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Extensible.xml" ContentType="application/vnd.openxmlformats-officedocument.wordprocessingml.commentsExtensible+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2993" w:rsidRPr="002114F3" w:rsidRDefault="00552993" w:rsidP="00552993">
      <w:pPr>
        <w:spacing w:line="240" w:lineRule="auto"/>
        <w:ind w:firstLine="0"/>
        <w:jc w:val="center"/>
        <w:rPr>
          <w:b/>
          <w:bCs/>
          <w:szCs w:val="28"/>
          <w:lang w:val="uk-UA"/>
        </w:rPr>
      </w:pPr>
      <w:r w:rsidRPr="002114F3">
        <w:rPr>
          <w:b/>
          <w:bCs/>
          <w:szCs w:val="28"/>
          <w:lang w:val="uk-UA"/>
        </w:rPr>
        <w:t>НАЦІОНАЛЬНИЙ ТЕХНІЧНИЙ УНІВЕРСИТЕТ УКРАЇНИ</w:t>
      </w:r>
    </w:p>
    <w:p w:rsidR="00552993" w:rsidRPr="002114F3" w:rsidRDefault="00552993" w:rsidP="00552993">
      <w:pPr>
        <w:spacing w:line="240" w:lineRule="auto"/>
        <w:ind w:firstLine="0"/>
        <w:jc w:val="center"/>
        <w:rPr>
          <w:b/>
          <w:bCs/>
          <w:szCs w:val="28"/>
          <w:lang w:val="uk-UA"/>
        </w:rPr>
      </w:pPr>
      <w:r w:rsidRPr="002114F3">
        <w:rPr>
          <w:b/>
          <w:bCs/>
          <w:szCs w:val="28"/>
          <w:lang w:val="uk-UA"/>
        </w:rPr>
        <w:t>«КИЇВСЬКИЙ ПОЛІТЕХНІЧНИЙ ІНСТИТУТ</w:t>
      </w:r>
      <w:r w:rsidRPr="002114F3">
        <w:rPr>
          <w:b/>
          <w:bCs/>
          <w:szCs w:val="28"/>
          <w:lang w:val="uk-UA"/>
        </w:rPr>
        <w:br/>
        <w:t>імені ІГОРЯ СІКОРСЬКОГО»</w:t>
      </w:r>
    </w:p>
    <w:p w:rsidR="00552993" w:rsidRPr="002114F3" w:rsidRDefault="00552993" w:rsidP="00552993">
      <w:pPr>
        <w:tabs>
          <w:tab w:val="left" w:leader="underscore" w:pos="9356"/>
        </w:tabs>
        <w:spacing w:line="240" w:lineRule="auto"/>
        <w:ind w:firstLine="0"/>
        <w:jc w:val="center"/>
        <w:rPr>
          <w:b/>
          <w:lang w:val="uk-UA"/>
        </w:rPr>
      </w:pPr>
      <w:r w:rsidRPr="002114F3">
        <w:rPr>
          <w:b/>
          <w:lang w:val="uk-UA"/>
        </w:rPr>
        <w:t>Приладобудівний факультет</w:t>
      </w:r>
    </w:p>
    <w:p w:rsidR="00552993" w:rsidRPr="002114F3" w:rsidRDefault="00552993" w:rsidP="00552993">
      <w:pPr>
        <w:tabs>
          <w:tab w:val="left" w:leader="underscore" w:pos="9356"/>
        </w:tabs>
        <w:spacing w:line="240" w:lineRule="auto"/>
        <w:ind w:firstLine="0"/>
        <w:jc w:val="center"/>
        <w:rPr>
          <w:b/>
          <w:lang w:val="uk-UA"/>
        </w:rPr>
      </w:pPr>
      <w:r w:rsidRPr="002114F3">
        <w:rPr>
          <w:b/>
          <w:lang w:val="uk-UA"/>
        </w:rPr>
        <w:t>Кафедра наукових, аналітичних та екологічних приладів і систем</w:t>
      </w:r>
    </w:p>
    <w:tbl>
      <w:tblPr>
        <w:tblpPr w:leftFromText="180" w:rightFromText="180" w:vertAnchor="text" w:horzAnchor="margin" w:tblpY="107"/>
        <w:tblW w:w="0" w:type="auto"/>
        <w:tblLook w:val="04A0"/>
      </w:tblPr>
      <w:tblGrid>
        <w:gridCol w:w="5747"/>
        <w:gridCol w:w="4039"/>
      </w:tblGrid>
      <w:tr w:rsidR="008D435E" w:rsidRPr="002114F3" w:rsidTr="008D435E">
        <w:trPr>
          <w:trHeight w:val="1600"/>
        </w:trPr>
        <w:tc>
          <w:tcPr>
            <w:tcW w:w="5747" w:type="dxa"/>
          </w:tcPr>
          <w:p w:rsidR="008D435E" w:rsidRPr="002114F3" w:rsidRDefault="008D435E" w:rsidP="008D435E">
            <w:pPr>
              <w:tabs>
                <w:tab w:val="left" w:leader="underscore" w:pos="9631"/>
              </w:tabs>
              <w:spacing w:before="0" w:after="0" w:line="240" w:lineRule="auto"/>
              <w:ind w:firstLine="0"/>
              <w:jc w:val="left"/>
              <w:rPr>
                <w:bCs/>
                <w:lang w:val="uk-UA"/>
              </w:rPr>
            </w:pPr>
            <w:r w:rsidRPr="002114F3">
              <w:rPr>
                <w:bCs/>
                <w:lang w:val="uk-UA"/>
              </w:rPr>
              <w:t>«На правах рукопису»</w:t>
            </w:r>
          </w:p>
          <w:p w:rsidR="008D435E" w:rsidRPr="002114F3" w:rsidRDefault="008D435E" w:rsidP="008D435E">
            <w:pPr>
              <w:tabs>
                <w:tab w:val="left" w:leader="underscore" w:pos="9631"/>
              </w:tabs>
              <w:spacing w:before="0" w:after="0" w:line="240" w:lineRule="auto"/>
              <w:ind w:firstLine="0"/>
              <w:jc w:val="left"/>
              <w:rPr>
                <w:bCs/>
                <w:lang w:val="uk-UA"/>
              </w:rPr>
            </w:pPr>
            <w:r w:rsidRPr="002114F3">
              <w:rPr>
                <w:bCs/>
                <w:lang w:val="uk-UA"/>
              </w:rPr>
              <w:t>УДК ______________</w:t>
            </w:r>
          </w:p>
        </w:tc>
        <w:tc>
          <w:tcPr>
            <w:tcW w:w="4039" w:type="dxa"/>
          </w:tcPr>
          <w:p w:rsidR="008D435E" w:rsidRPr="002114F3" w:rsidRDefault="008D435E" w:rsidP="008D435E">
            <w:pPr>
              <w:spacing w:line="240" w:lineRule="auto"/>
              <w:ind w:left="62" w:firstLine="0"/>
              <w:jc w:val="left"/>
              <w:rPr>
                <w:sz w:val="24"/>
                <w:lang w:val="uk-UA"/>
              </w:rPr>
            </w:pPr>
            <w:r w:rsidRPr="002114F3">
              <w:rPr>
                <w:sz w:val="24"/>
                <w:lang w:val="uk-UA"/>
              </w:rPr>
              <w:t>«До захисту допущено»</w:t>
            </w:r>
          </w:p>
          <w:p w:rsidR="008D435E" w:rsidRPr="002114F3" w:rsidRDefault="008D435E" w:rsidP="008D435E">
            <w:pPr>
              <w:spacing w:line="240" w:lineRule="auto"/>
              <w:ind w:left="62" w:firstLine="0"/>
              <w:jc w:val="left"/>
              <w:rPr>
                <w:bCs/>
                <w:sz w:val="24"/>
                <w:lang w:val="uk-UA"/>
              </w:rPr>
            </w:pPr>
            <w:r w:rsidRPr="002114F3">
              <w:rPr>
                <w:bCs/>
                <w:sz w:val="24"/>
                <w:lang w:val="uk-UA"/>
              </w:rPr>
              <w:t>В.о. завідувача кафедри</w:t>
            </w:r>
          </w:p>
          <w:p w:rsidR="008D435E" w:rsidRPr="002114F3" w:rsidRDefault="008D435E" w:rsidP="008D435E">
            <w:pPr>
              <w:spacing w:line="240" w:lineRule="auto"/>
              <w:ind w:left="62" w:firstLine="0"/>
              <w:jc w:val="left"/>
              <w:rPr>
                <w:sz w:val="24"/>
                <w:lang w:val="uk-UA"/>
              </w:rPr>
            </w:pPr>
            <w:r w:rsidRPr="002114F3">
              <w:rPr>
                <w:sz w:val="24"/>
                <w:lang w:val="uk-UA"/>
              </w:rPr>
              <w:t>__________ Защепкіна Н.М.</w:t>
            </w:r>
          </w:p>
          <w:p w:rsidR="008D435E" w:rsidRPr="002114F3" w:rsidRDefault="008D435E" w:rsidP="008D435E">
            <w:pPr>
              <w:spacing w:line="240" w:lineRule="auto"/>
              <w:ind w:left="62" w:firstLine="0"/>
              <w:jc w:val="left"/>
              <w:rPr>
                <w:sz w:val="24"/>
                <w:lang w:val="uk-UA"/>
              </w:rPr>
            </w:pPr>
            <w:r w:rsidRPr="002114F3">
              <w:rPr>
                <w:sz w:val="24"/>
                <w:lang w:val="uk-UA"/>
              </w:rPr>
              <w:t>«___»_____________20__ р.</w:t>
            </w:r>
          </w:p>
          <w:p w:rsidR="008D435E" w:rsidRPr="002114F3" w:rsidRDefault="008D435E" w:rsidP="008D435E">
            <w:pPr>
              <w:spacing w:before="0" w:after="0" w:line="240" w:lineRule="auto"/>
              <w:ind w:firstLine="0"/>
              <w:jc w:val="left"/>
              <w:rPr>
                <w:bCs/>
                <w:caps/>
                <w:lang w:val="uk-UA"/>
              </w:rPr>
            </w:pPr>
          </w:p>
        </w:tc>
      </w:tr>
    </w:tbl>
    <w:p w:rsidR="00552993" w:rsidRPr="002114F3" w:rsidRDefault="00552993" w:rsidP="002114F3">
      <w:pPr>
        <w:tabs>
          <w:tab w:val="right" w:leader="underscore" w:pos="8903"/>
        </w:tabs>
        <w:spacing w:before="0" w:after="0" w:line="240" w:lineRule="auto"/>
        <w:ind w:firstLine="0"/>
        <w:jc w:val="center"/>
        <w:rPr>
          <w:b/>
          <w:sz w:val="40"/>
          <w:szCs w:val="40"/>
          <w:lang w:val="uk-UA"/>
        </w:rPr>
      </w:pPr>
      <w:r w:rsidRPr="002114F3">
        <w:rPr>
          <w:b/>
          <w:sz w:val="40"/>
          <w:szCs w:val="40"/>
          <w:lang w:val="uk-UA"/>
        </w:rPr>
        <w:t>Магістерська дисертація</w:t>
      </w:r>
    </w:p>
    <w:p w:rsidR="00552993" w:rsidRPr="002114F3" w:rsidRDefault="00552993" w:rsidP="00552993">
      <w:pPr>
        <w:spacing w:line="240" w:lineRule="auto"/>
        <w:ind w:firstLine="0"/>
        <w:jc w:val="center"/>
        <w:rPr>
          <w:b/>
          <w:szCs w:val="28"/>
          <w:lang w:val="uk-UA"/>
        </w:rPr>
      </w:pPr>
      <w:r w:rsidRPr="002114F3">
        <w:rPr>
          <w:b/>
          <w:szCs w:val="28"/>
          <w:lang w:val="uk-UA"/>
        </w:rPr>
        <w:t>на здобуття ступеня магістра</w:t>
      </w:r>
    </w:p>
    <w:p w:rsidR="00552993" w:rsidRPr="002114F3" w:rsidRDefault="00552993" w:rsidP="00552993">
      <w:pPr>
        <w:tabs>
          <w:tab w:val="left" w:leader="underscore" w:pos="9356"/>
        </w:tabs>
        <w:spacing w:line="240" w:lineRule="auto"/>
        <w:ind w:right="-425" w:firstLine="0"/>
        <w:jc w:val="center"/>
        <w:rPr>
          <w:b/>
          <w:szCs w:val="28"/>
          <w:lang w:val="uk-UA"/>
        </w:rPr>
      </w:pPr>
      <w:r w:rsidRPr="002114F3">
        <w:rPr>
          <w:b/>
          <w:szCs w:val="28"/>
          <w:lang w:val="uk-UA"/>
        </w:rPr>
        <w:t xml:space="preserve">зі спеціальності </w:t>
      </w:r>
      <w:r w:rsidRPr="002114F3">
        <w:rPr>
          <w:color w:val="000000"/>
          <w:lang w:val="uk-UA"/>
        </w:rPr>
        <w:t>152 «</w:t>
      </w:r>
      <w:r w:rsidRPr="002114F3">
        <w:rPr>
          <w:lang w:val="uk-UA"/>
        </w:rPr>
        <w:t>Метрологія та інформаційно-вимірювальна техніка»</w:t>
      </w:r>
    </w:p>
    <w:p w:rsidR="00552993" w:rsidRPr="002114F3" w:rsidRDefault="00552993" w:rsidP="00552993">
      <w:pPr>
        <w:tabs>
          <w:tab w:val="left" w:leader="underscore" w:pos="9356"/>
        </w:tabs>
        <w:spacing w:line="240" w:lineRule="auto"/>
        <w:ind w:firstLine="0"/>
        <w:jc w:val="center"/>
        <w:rPr>
          <w:b/>
          <w:szCs w:val="28"/>
          <w:lang w:val="uk-UA"/>
        </w:rPr>
      </w:pPr>
      <w:r w:rsidRPr="002114F3">
        <w:rPr>
          <w:b/>
          <w:szCs w:val="28"/>
          <w:lang w:val="uk-UA"/>
        </w:rPr>
        <w:t>на тему: «</w:t>
      </w:r>
      <w:r w:rsidR="002114F3" w:rsidRPr="002114F3">
        <w:rPr>
          <w:b/>
          <w:szCs w:val="28"/>
          <w:lang w:val="uk-UA"/>
        </w:rPr>
        <w:t>Кількісний аналіз твердих частинок пилу в повітрі житлових районів Києва</w:t>
      </w:r>
      <w:r w:rsidRPr="002114F3">
        <w:rPr>
          <w:b/>
          <w:szCs w:val="28"/>
          <w:lang w:val="uk-UA"/>
        </w:rPr>
        <w:t>»</w:t>
      </w:r>
    </w:p>
    <w:p w:rsidR="00552993" w:rsidRPr="002114F3" w:rsidRDefault="00552993" w:rsidP="00552993">
      <w:pPr>
        <w:spacing w:line="240" w:lineRule="auto"/>
        <w:ind w:firstLine="0"/>
        <w:jc w:val="left"/>
        <w:rPr>
          <w:bCs/>
          <w:szCs w:val="28"/>
          <w:lang w:val="uk-UA"/>
        </w:rPr>
      </w:pPr>
      <w:r w:rsidRPr="002114F3">
        <w:rPr>
          <w:bCs/>
          <w:szCs w:val="28"/>
          <w:lang w:val="uk-UA"/>
        </w:rPr>
        <w:t xml:space="preserve">Виконав: </w:t>
      </w:r>
    </w:p>
    <w:p w:rsidR="00552993" w:rsidRPr="002114F3" w:rsidRDefault="002114F3" w:rsidP="00552993">
      <w:pPr>
        <w:spacing w:line="240" w:lineRule="auto"/>
        <w:ind w:firstLine="0"/>
        <w:jc w:val="left"/>
        <w:rPr>
          <w:szCs w:val="28"/>
          <w:lang w:val="uk-UA"/>
        </w:rPr>
      </w:pPr>
      <w:r>
        <w:rPr>
          <w:bCs/>
          <w:szCs w:val="28"/>
          <w:lang w:val="uk-UA"/>
        </w:rPr>
        <w:t>студент</w:t>
      </w:r>
      <w:r w:rsidR="00552993" w:rsidRPr="002114F3">
        <w:rPr>
          <w:bCs/>
          <w:szCs w:val="28"/>
          <w:lang w:val="uk-UA"/>
        </w:rPr>
        <w:t xml:space="preserve"> VI курсу, групи </w:t>
      </w:r>
      <w:r>
        <w:rPr>
          <w:bCs/>
          <w:szCs w:val="28"/>
          <w:lang w:val="uk-UA"/>
        </w:rPr>
        <w:t>ПН-81МП</w:t>
      </w:r>
    </w:p>
    <w:p w:rsidR="00552993" w:rsidRPr="002114F3" w:rsidRDefault="002114F3" w:rsidP="00552993">
      <w:pPr>
        <w:tabs>
          <w:tab w:val="left" w:pos="7513"/>
        </w:tabs>
        <w:spacing w:line="240" w:lineRule="auto"/>
        <w:ind w:firstLine="0"/>
        <w:jc w:val="left"/>
        <w:rPr>
          <w:bCs/>
          <w:szCs w:val="28"/>
          <w:lang w:val="uk-UA"/>
        </w:rPr>
      </w:pPr>
      <w:r>
        <w:rPr>
          <w:bCs/>
          <w:szCs w:val="28"/>
          <w:lang w:val="uk-UA"/>
        </w:rPr>
        <w:t>Ганчев Богдан Сергійович</w:t>
      </w:r>
      <w:r w:rsidR="00552993" w:rsidRPr="002114F3">
        <w:rPr>
          <w:bCs/>
          <w:color w:val="FF0000"/>
          <w:szCs w:val="28"/>
          <w:lang w:val="uk-UA"/>
        </w:rPr>
        <w:t xml:space="preserve"> </w:t>
      </w:r>
      <w:r w:rsidR="00552993" w:rsidRPr="002114F3">
        <w:rPr>
          <w:bCs/>
          <w:szCs w:val="28"/>
          <w:lang w:val="uk-UA"/>
        </w:rPr>
        <w:tab/>
        <w:t>__________</w:t>
      </w:r>
    </w:p>
    <w:p w:rsidR="00552993" w:rsidRPr="002114F3" w:rsidRDefault="00552993" w:rsidP="00552993">
      <w:pPr>
        <w:tabs>
          <w:tab w:val="left" w:leader="underscore" w:pos="7371"/>
          <w:tab w:val="left" w:pos="7513"/>
          <w:tab w:val="left" w:leader="underscore" w:pos="8903"/>
        </w:tabs>
        <w:spacing w:before="240" w:line="240" w:lineRule="auto"/>
        <w:ind w:firstLine="0"/>
        <w:jc w:val="left"/>
        <w:rPr>
          <w:szCs w:val="28"/>
          <w:lang w:val="uk-UA"/>
        </w:rPr>
      </w:pPr>
      <w:r w:rsidRPr="002114F3">
        <w:rPr>
          <w:bCs/>
          <w:szCs w:val="28"/>
          <w:lang w:val="uk-UA"/>
        </w:rPr>
        <w:t>Керівник:</w:t>
      </w:r>
      <w:r w:rsidRPr="002114F3">
        <w:rPr>
          <w:szCs w:val="28"/>
          <w:lang w:val="uk-UA"/>
        </w:rPr>
        <w:t xml:space="preserve"> </w:t>
      </w:r>
    </w:p>
    <w:p w:rsidR="00552993" w:rsidRPr="00197D48" w:rsidRDefault="00197D48" w:rsidP="00552993">
      <w:pPr>
        <w:tabs>
          <w:tab w:val="left" w:leader="underscore" w:pos="7371"/>
          <w:tab w:val="left" w:pos="7513"/>
          <w:tab w:val="left" w:leader="underscore" w:pos="8903"/>
        </w:tabs>
        <w:spacing w:line="240" w:lineRule="auto"/>
        <w:ind w:firstLine="0"/>
        <w:jc w:val="left"/>
        <w:rPr>
          <w:bCs/>
          <w:color w:val="000000" w:themeColor="text1"/>
          <w:szCs w:val="28"/>
          <w:lang w:val="uk-UA"/>
        </w:rPr>
      </w:pPr>
      <w:r>
        <w:rPr>
          <w:bCs/>
          <w:color w:val="000000" w:themeColor="text1"/>
          <w:szCs w:val="28"/>
          <w:lang w:val="uk-UA"/>
        </w:rPr>
        <w:t>к</w:t>
      </w:r>
      <w:r w:rsidR="008D435E">
        <w:rPr>
          <w:bCs/>
          <w:color w:val="000000" w:themeColor="text1"/>
          <w:szCs w:val="28"/>
          <w:lang w:val="uk-UA"/>
        </w:rPr>
        <w:t>.т.н., асистент</w:t>
      </w:r>
      <w:r>
        <w:rPr>
          <w:bCs/>
          <w:color w:val="000000" w:themeColor="text1"/>
          <w:szCs w:val="28"/>
          <w:lang w:val="uk-UA"/>
        </w:rPr>
        <w:t xml:space="preserve"> </w:t>
      </w:r>
    </w:p>
    <w:p w:rsidR="00552993" w:rsidRPr="002114F3" w:rsidRDefault="00197D48" w:rsidP="00552993">
      <w:pPr>
        <w:tabs>
          <w:tab w:val="left" w:pos="7513"/>
        </w:tabs>
        <w:spacing w:line="240" w:lineRule="auto"/>
        <w:ind w:firstLine="0"/>
        <w:jc w:val="left"/>
        <w:rPr>
          <w:bCs/>
          <w:szCs w:val="28"/>
          <w:lang w:val="uk-UA"/>
        </w:rPr>
      </w:pPr>
      <w:r>
        <w:rPr>
          <w:bCs/>
          <w:color w:val="000000" w:themeColor="text1"/>
          <w:szCs w:val="28"/>
          <w:lang w:val="uk-UA"/>
        </w:rPr>
        <w:t>Івасенко В.М.</w:t>
      </w:r>
      <w:r w:rsidR="00552993" w:rsidRPr="002114F3">
        <w:rPr>
          <w:bCs/>
          <w:color w:val="FF0000"/>
          <w:szCs w:val="28"/>
          <w:lang w:val="uk-UA"/>
        </w:rPr>
        <w:tab/>
      </w:r>
      <w:r w:rsidR="00552993" w:rsidRPr="002114F3">
        <w:rPr>
          <w:bCs/>
          <w:szCs w:val="28"/>
          <w:lang w:val="uk-UA"/>
        </w:rPr>
        <w:t>__________</w:t>
      </w:r>
    </w:p>
    <w:p w:rsidR="00552993" w:rsidRPr="002114F3" w:rsidRDefault="00197D48" w:rsidP="00552993">
      <w:pPr>
        <w:tabs>
          <w:tab w:val="left" w:pos="1560"/>
          <w:tab w:val="left" w:pos="3119"/>
          <w:tab w:val="left" w:pos="3261"/>
          <w:tab w:val="left" w:leader="underscore" w:pos="7371"/>
          <w:tab w:val="left" w:pos="7513"/>
          <w:tab w:val="left" w:leader="underscore" w:pos="8903"/>
        </w:tabs>
        <w:spacing w:before="240" w:line="240" w:lineRule="auto"/>
        <w:ind w:firstLine="0"/>
        <w:jc w:val="left"/>
        <w:rPr>
          <w:bCs/>
          <w:szCs w:val="28"/>
          <w:lang w:val="uk-UA"/>
        </w:rPr>
      </w:pPr>
      <w:r>
        <w:rPr>
          <w:bCs/>
          <w:szCs w:val="28"/>
          <w:lang w:val="uk-UA"/>
        </w:rPr>
        <w:t>Консультант зі стартап-проекту</w:t>
      </w:r>
      <w:r w:rsidR="00552993" w:rsidRPr="002114F3">
        <w:rPr>
          <w:bCs/>
          <w:szCs w:val="28"/>
          <w:lang w:val="uk-UA"/>
        </w:rPr>
        <w:t>:</w:t>
      </w:r>
    </w:p>
    <w:p w:rsidR="00552993" w:rsidRPr="008D435E" w:rsidRDefault="008D435E" w:rsidP="00552993">
      <w:pPr>
        <w:tabs>
          <w:tab w:val="left" w:leader="underscore" w:pos="7371"/>
          <w:tab w:val="left" w:pos="7513"/>
          <w:tab w:val="left" w:leader="underscore" w:pos="8903"/>
        </w:tabs>
        <w:spacing w:line="240" w:lineRule="auto"/>
        <w:ind w:firstLine="0"/>
        <w:jc w:val="left"/>
        <w:rPr>
          <w:bCs/>
          <w:color w:val="000000" w:themeColor="text1"/>
          <w:szCs w:val="28"/>
          <w:lang w:val="uk-UA"/>
        </w:rPr>
      </w:pPr>
      <w:r>
        <w:rPr>
          <w:bCs/>
          <w:color w:val="000000" w:themeColor="text1"/>
          <w:szCs w:val="28"/>
          <w:lang w:val="uk-UA"/>
        </w:rPr>
        <w:t>к.е.н., доцент</w:t>
      </w:r>
    </w:p>
    <w:p w:rsidR="00552993" w:rsidRPr="002114F3" w:rsidRDefault="00197D48" w:rsidP="00552993">
      <w:pPr>
        <w:tabs>
          <w:tab w:val="left" w:pos="7513"/>
        </w:tabs>
        <w:spacing w:line="240" w:lineRule="auto"/>
        <w:ind w:firstLine="0"/>
        <w:jc w:val="left"/>
        <w:rPr>
          <w:bCs/>
          <w:szCs w:val="28"/>
          <w:lang w:val="uk-UA"/>
        </w:rPr>
      </w:pPr>
      <w:r>
        <w:rPr>
          <w:bCs/>
          <w:color w:val="000000" w:themeColor="text1"/>
          <w:szCs w:val="28"/>
          <w:lang w:val="uk-UA"/>
        </w:rPr>
        <w:t>Бояринова К.О.</w:t>
      </w:r>
      <w:r w:rsidR="00552993" w:rsidRPr="002114F3">
        <w:rPr>
          <w:bCs/>
          <w:color w:val="FF0000"/>
          <w:szCs w:val="28"/>
          <w:lang w:val="uk-UA"/>
        </w:rPr>
        <w:tab/>
      </w:r>
      <w:r w:rsidR="00552993" w:rsidRPr="002114F3">
        <w:rPr>
          <w:bCs/>
          <w:szCs w:val="28"/>
          <w:lang w:val="uk-UA"/>
        </w:rPr>
        <w:t>__________</w:t>
      </w:r>
    </w:p>
    <w:p w:rsidR="00552993" w:rsidRPr="002114F3" w:rsidRDefault="00552993" w:rsidP="00552993">
      <w:pPr>
        <w:tabs>
          <w:tab w:val="left" w:leader="underscore" w:pos="7371"/>
          <w:tab w:val="left" w:pos="7513"/>
          <w:tab w:val="left" w:leader="underscore" w:pos="8903"/>
        </w:tabs>
        <w:spacing w:before="240" w:line="240" w:lineRule="auto"/>
        <w:ind w:firstLine="0"/>
        <w:jc w:val="left"/>
        <w:rPr>
          <w:bCs/>
          <w:szCs w:val="28"/>
          <w:lang w:val="uk-UA"/>
        </w:rPr>
      </w:pPr>
      <w:r w:rsidRPr="002114F3">
        <w:rPr>
          <w:bCs/>
          <w:szCs w:val="28"/>
          <w:lang w:val="uk-UA"/>
        </w:rPr>
        <w:t>Рецензент:</w:t>
      </w:r>
    </w:p>
    <w:p w:rsidR="00197D48" w:rsidRDefault="00197D48" w:rsidP="00552993">
      <w:pPr>
        <w:tabs>
          <w:tab w:val="left" w:pos="7513"/>
        </w:tabs>
        <w:spacing w:line="240" w:lineRule="auto"/>
        <w:ind w:firstLine="0"/>
        <w:jc w:val="left"/>
        <w:rPr>
          <w:bCs/>
          <w:color w:val="FF0000"/>
          <w:szCs w:val="28"/>
          <w:lang w:val="uk-UA"/>
        </w:rPr>
      </w:pPr>
    </w:p>
    <w:p w:rsidR="00552993" w:rsidRPr="002114F3" w:rsidRDefault="00552993" w:rsidP="00552993">
      <w:pPr>
        <w:tabs>
          <w:tab w:val="left" w:pos="7513"/>
        </w:tabs>
        <w:spacing w:line="240" w:lineRule="auto"/>
        <w:ind w:firstLine="0"/>
        <w:jc w:val="left"/>
        <w:rPr>
          <w:bCs/>
          <w:szCs w:val="28"/>
          <w:lang w:val="uk-UA"/>
        </w:rPr>
      </w:pPr>
      <w:r w:rsidRPr="002114F3">
        <w:rPr>
          <w:bCs/>
          <w:color w:val="FF0000"/>
          <w:szCs w:val="28"/>
          <w:lang w:val="uk-UA"/>
        </w:rPr>
        <w:tab/>
      </w:r>
      <w:r w:rsidRPr="002114F3">
        <w:rPr>
          <w:bCs/>
          <w:szCs w:val="28"/>
          <w:lang w:val="uk-UA"/>
        </w:rPr>
        <w:t>__________</w:t>
      </w:r>
    </w:p>
    <w:p w:rsidR="00552993" w:rsidRPr="002114F3" w:rsidRDefault="00552993" w:rsidP="00552993">
      <w:pPr>
        <w:tabs>
          <w:tab w:val="left" w:pos="330"/>
        </w:tabs>
        <w:spacing w:line="240" w:lineRule="auto"/>
        <w:ind w:left="4536" w:firstLine="0"/>
        <w:jc w:val="left"/>
        <w:rPr>
          <w:szCs w:val="28"/>
          <w:lang w:val="uk-UA"/>
        </w:rPr>
      </w:pPr>
      <w:r w:rsidRPr="002114F3">
        <w:rPr>
          <w:szCs w:val="28"/>
          <w:lang w:val="uk-UA"/>
        </w:rPr>
        <w:t>Засвідчую, що у цій магістерській дисертації немає запозичень з праць інших авторів без відповідних посилань.</w:t>
      </w:r>
    </w:p>
    <w:p w:rsidR="00552993" w:rsidRPr="002114F3" w:rsidRDefault="00552993" w:rsidP="00552993">
      <w:pPr>
        <w:tabs>
          <w:tab w:val="left" w:pos="330"/>
        </w:tabs>
        <w:spacing w:line="240" w:lineRule="auto"/>
        <w:ind w:left="4536" w:firstLine="0"/>
        <w:rPr>
          <w:szCs w:val="28"/>
          <w:lang w:val="uk-UA"/>
        </w:rPr>
      </w:pPr>
      <w:r w:rsidRPr="002114F3">
        <w:rPr>
          <w:szCs w:val="28"/>
          <w:lang w:val="uk-UA"/>
        </w:rPr>
        <w:t>Студент</w:t>
      </w:r>
      <w:r w:rsidR="002114F3">
        <w:rPr>
          <w:szCs w:val="28"/>
          <w:lang w:val="uk-UA"/>
        </w:rPr>
        <w:t xml:space="preserve"> </w:t>
      </w:r>
      <w:r w:rsidRPr="002114F3">
        <w:rPr>
          <w:szCs w:val="28"/>
          <w:lang w:val="uk-UA"/>
        </w:rPr>
        <w:t xml:space="preserve"> _____________</w:t>
      </w:r>
    </w:p>
    <w:p w:rsidR="00552993" w:rsidRPr="002114F3" w:rsidRDefault="00552993" w:rsidP="00552993">
      <w:pPr>
        <w:spacing w:line="240" w:lineRule="auto"/>
        <w:ind w:firstLine="0"/>
        <w:jc w:val="center"/>
        <w:rPr>
          <w:szCs w:val="28"/>
          <w:lang w:val="uk-UA"/>
        </w:rPr>
      </w:pPr>
    </w:p>
    <w:p w:rsidR="00552993" w:rsidRPr="002114F3" w:rsidRDefault="00552993" w:rsidP="00552993">
      <w:pPr>
        <w:spacing w:line="240" w:lineRule="auto"/>
        <w:ind w:firstLine="0"/>
        <w:jc w:val="center"/>
        <w:rPr>
          <w:lang w:val="uk-UA"/>
        </w:rPr>
      </w:pPr>
      <w:r w:rsidRPr="002114F3">
        <w:rPr>
          <w:szCs w:val="28"/>
          <w:lang w:val="uk-UA"/>
        </w:rPr>
        <w:t>Київ – 201</w:t>
      </w:r>
      <w:r w:rsidR="002114F3">
        <w:rPr>
          <w:szCs w:val="28"/>
          <w:lang w:val="uk-UA"/>
        </w:rPr>
        <w:t>9</w:t>
      </w:r>
      <w:r w:rsidRPr="002114F3">
        <w:rPr>
          <w:szCs w:val="28"/>
          <w:lang w:val="uk-UA"/>
        </w:rPr>
        <w:t xml:space="preserve"> року</w:t>
      </w:r>
    </w:p>
    <w:p w:rsidR="00B74F45" w:rsidRPr="002114F3" w:rsidRDefault="00B74F45">
      <w:pPr>
        <w:spacing w:before="0" w:after="200" w:line="276" w:lineRule="auto"/>
        <w:ind w:firstLine="0"/>
        <w:jc w:val="left"/>
        <w:rPr>
          <w:rFonts w:eastAsia="Times New Roman" w:cs="Times New Roman"/>
          <w:sz w:val="26"/>
          <w:szCs w:val="26"/>
          <w:lang w:val="uk-UA" w:eastAsia="ru-RU"/>
        </w:rPr>
        <w:sectPr w:rsidR="00B74F45" w:rsidRPr="002114F3" w:rsidSect="00B74F45">
          <w:footerReference w:type="default" r:id="rId8"/>
          <w:pgSz w:w="11906" w:h="16838"/>
          <w:pgMar w:top="850" w:right="850" w:bottom="850" w:left="1417" w:header="708" w:footer="708" w:gutter="0"/>
          <w:pgNumType w:start="0"/>
          <w:cols w:space="708"/>
          <w:titlePg/>
          <w:docGrid w:linePitch="381"/>
        </w:sectPr>
      </w:pPr>
    </w:p>
    <w:p w:rsidR="004729ED" w:rsidRPr="002114F3" w:rsidRDefault="004729ED" w:rsidP="00FB32CF">
      <w:pPr>
        <w:spacing w:before="240" w:after="0" w:line="240" w:lineRule="auto"/>
        <w:ind w:firstLine="708"/>
        <w:rPr>
          <w:rFonts w:eastAsia="Times New Roman" w:cs="Times New Roman"/>
          <w:b/>
          <w:sz w:val="26"/>
          <w:szCs w:val="26"/>
          <w:lang w:val="uk-UA" w:eastAsia="ru-RU"/>
        </w:rPr>
      </w:pPr>
      <w:r w:rsidRPr="002114F3">
        <w:rPr>
          <w:rFonts w:eastAsia="Times New Roman" w:cs="Times New Roman"/>
          <w:b/>
          <w:sz w:val="26"/>
          <w:szCs w:val="26"/>
          <w:lang w:val="uk-UA" w:eastAsia="ru-RU"/>
        </w:rPr>
        <w:lastRenderedPageBreak/>
        <w:t xml:space="preserve">ВІДОМІСТЬ </w:t>
      </w:r>
      <w:r w:rsidR="00030E1C" w:rsidRPr="002114F3">
        <w:rPr>
          <w:rFonts w:eastAsia="Times New Roman" w:cs="Times New Roman"/>
          <w:b/>
          <w:sz w:val="26"/>
          <w:szCs w:val="26"/>
          <w:lang w:val="uk-UA" w:eastAsia="ru-RU"/>
        </w:rPr>
        <w:t>МАГІСТЕРСЬКОЇ ДИСЕРТАЦІЇ</w:t>
      </w:r>
    </w:p>
    <w:p w:rsidR="004729ED" w:rsidRPr="002114F3" w:rsidRDefault="004729ED" w:rsidP="004729ED">
      <w:pPr>
        <w:tabs>
          <w:tab w:val="left" w:pos="720"/>
          <w:tab w:val="left" w:pos="1440"/>
          <w:tab w:val="left" w:pos="1620"/>
        </w:tabs>
        <w:spacing w:after="0" w:line="240" w:lineRule="auto"/>
        <w:jc w:val="center"/>
        <w:rPr>
          <w:rFonts w:eastAsia="Times New Roman" w:cs="Times New Roman"/>
          <w:b/>
          <w:sz w:val="26"/>
          <w:szCs w:val="26"/>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10"/>
        <w:gridCol w:w="1077"/>
        <w:gridCol w:w="3031"/>
        <w:gridCol w:w="2694"/>
        <w:gridCol w:w="852"/>
        <w:gridCol w:w="1277"/>
      </w:tblGrid>
      <w:tr w:rsidR="004729ED" w:rsidRPr="002114F3" w:rsidTr="001F4363">
        <w:trPr>
          <w:cantSplit/>
          <w:trHeight w:val="1468"/>
        </w:trPr>
        <w:tc>
          <w:tcPr>
            <w:tcW w:w="710" w:type="dxa"/>
            <w:vAlign w:val="center"/>
          </w:tcPr>
          <w:p w:rsidR="004729ED" w:rsidRPr="002114F3" w:rsidRDefault="004729ED"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 з/п</w:t>
            </w:r>
          </w:p>
        </w:tc>
        <w:tc>
          <w:tcPr>
            <w:tcW w:w="1077" w:type="dxa"/>
            <w:textDirection w:val="btLr"/>
            <w:vAlign w:val="center"/>
          </w:tcPr>
          <w:p w:rsidR="004729ED" w:rsidRPr="002114F3" w:rsidRDefault="004729ED" w:rsidP="001F4363">
            <w:pPr>
              <w:pStyle w:val="af2"/>
              <w:jc w:val="center"/>
              <w:rPr>
                <w:lang w:val="uk-UA" w:eastAsia="ru-RU"/>
              </w:rPr>
            </w:pPr>
            <w:r w:rsidRPr="002114F3">
              <w:rPr>
                <w:lang w:val="uk-UA" w:eastAsia="ru-RU"/>
              </w:rPr>
              <w:t>Формат</w:t>
            </w:r>
          </w:p>
        </w:tc>
        <w:tc>
          <w:tcPr>
            <w:tcW w:w="3031" w:type="dxa"/>
            <w:vAlign w:val="center"/>
          </w:tcPr>
          <w:p w:rsidR="004729ED" w:rsidRPr="002114F3" w:rsidRDefault="004729ED"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Позначення</w:t>
            </w:r>
          </w:p>
        </w:tc>
        <w:tc>
          <w:tcPr>
            <w:tcW w:w="2694" w:type="dxa"/>
            <w:vAlign w:val="center"/>
          </w:tcPr>
          <w:p w:rsidR="004729ED" w:rsidRPr="002114F3" w:rsidRDefault="004729ED"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Найменування</w:t>
            </w:r>
          </w:p>
        </w:tc>
        <w:tc>
          <w:tcPr>
            <w:tcW w:w="852" w:type="dxa"/>
            <w:textDirection w:val="btLr"/>
          </w:tcPr>
          <w:p w:rsidR="004729ED" w:rsidRPr="002114F3" w:rsidRDefault="004729ED" w:rsidP="001F4363">
            <w:pPr>
              <w:tabs>
                <w:tab w:val="left" w:pos="720"/>
                <w:tab w:val="left" w:pos="1440"/>
                <w:tab w:val="left" w:pos="1620"/>
              </w:tabs>
              <w:spacing w:after="0" w:line="240" w:lineRule="auto"/>
              <w:ind w:left="113" w:right="113"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Кількість листів</w:t>
            </w:r>
          </w:p>
        </w:tc>
        <w:tc>
          <w:tcPr>
            <w:tcW w:w="1277" w:type="dxa"/>
            <w:vAlign w:val="center"/>
          </w:tcPr>
          <w:p w:rsidR="004729ED" w:rsidRPr="002114F3" w:rsidRDefault="002470B2"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Приміт</w:t>
            </w:r>
            <w:r w:rsidR="004729ED" w:rsidRPr="002114F3">
              <w:rPr>
                <w:rFonts w:eastAsia="Times New Roman" w:cs="Times New Roman"/>
                <w:sz w:val="26"/>
                <w:szCs w:val="26"/>
                <w:lang w:val="uk-UA" w:eastAsia="ru-RU"/>
              </w:rPr>
              <w:t>ка</w:t>
            </w:r>
          </w:p>
        </w:tc>
      </w:tr>
      <w:tr w:rsidR="004729ED" w:rsidRPr="002114F3" w:rsidTr="001F4363">
        <w:tc>
          <w:tcPr>
            <w:tcW w:w="710" w:type="dxa"/>
            <w:vAlign w:val="center"/>
          </w:tcPr>
          <w:p w:rsidR="004729ED" w:rsidRPr="002114F3" w:rsidRDefault="004729ED"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1</w:t>
            </w:r>
          </w:p>
        </w:tc>
        <w:tc>
          <w:tcPr>
            <w:tcW w:w="1077" w:type="dxa"/>
            <w:vAlign w:val="center"/>
          </w:tcPr>
          <w:p w:rsidR="004729ED" w:rsidRPr="002114F3" w:rsidRDefault="003F1570"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А</w:t>
            </w:r>
            <w:r w:rsidR="004729ED" w:rsidRPr="002114F3">
              <w:rPr>
                <w:rFonts w:eastAsia="Times New Roman" w:cs="Times New Roman"/>
                <w:sz w:val="26"/>
                <w:szCs w:val="26"/>
                <w:lang w:val="uk-UA" w:eastAsia="ru-RU"/>
              </w:rPr>
              <w:t>4</w:t>
            </w:r>
          </w:p>
        </w:tc>
        <w:tc>
          <w:tcPr>
            <w:tcW w:w="3031" w:type="dxa"/>
            <w:vAlign w:val="center"/>
          </w:tcPr>
          <w:p w:rsidR="004729ED" w:rsidRPr="002114F3" w:rsidRDefault="004729ED"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c>
          <w:tcPr>
            <w:tcW w:w="2694" w:type="dxa"/>
            <w:vAlign w:val="center"/>
          </w:tcPr>
          <w:p w:rsidR="004729ED" w:rsidRPr="002114F3" w:rsidRDefault="002470B2"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 xml:space="preserve">Завдання на </w:t>
            </w:r>
            <w:r w:rsidR="004729ED" w:rsidRPr="002114F3">
              <w:rPr>
                <w:rFonts w:eastAsia="Times New Roman" w:cs="Times New Roman"/>
                <w:sz w:val="26"/>
                <w:szCs w:val="26"/>
                <w:lang w:val="uk-UA" w:eastAsia="ru-RU"/>
              </w:rPr>
              <w:t>дипломний проект</w:t>
            </w:r>
          </w:p>
        </w:tc>
        <w:tc>
          <w:tcPr>
            <w:tcW w:w="852" w:type="dxa"/>
            <w:vAlign w:val="center"/>
          </w:tcPr>
          <w:p w:rsidR="004729ED" w:rsidRPr="002114F3" w:rsidRDefault="002470B2"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1</w:t>
            </w:r>
          </w:p>
        </w:tc>
        <w:tc>
          <w:tcPr>
            <w:tcW w:w="1277" w:type="dxa"/>
            <w:vAlign w:val="center"/>
          </w:tcPr>
          <w:p w:rsidR="004729ED" w:rsidRPr="002114F3" w:rsidRDefault="004729ED"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r>
      <w:tr w:rsidR="004729ED" w:rsidRPr="002114F3" w:rsidTr="001F4363">
        <w:trPr>
          <w:trHeight w:val="460"/>
        </w:trPr>
        <w:tc>
          <w:tcPr>
            <w:tcW w:w="710" w:type="dxa"/>
            <w:vAlign w:val="center"/>
          </w:tcPr>
          <w:p w:rsidR="004729ED" w:rsidRPr="002114F3" w:rsidRDefault="004729ED"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2</w:t>
            </w:r>
          </w:p>
        </w:tc>
        <w:tc>
          <w:tcPr>
            <w:tcW w:w="1077" w:type="dxa"/>
            <w:vAlign w:val="center"/>
          </w:tcPr>
          <w:p w:rsidR="004729ED" w:rsidRPr="002114F3" w:rsidRDefault="003F1570"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А</w:t>
            </w:r>
            <w:r w:rsidR="004729ED" w:rsidRPr="002114F3">
              <w:rPr>
                <w:rFonts w:eastAsia="Times New Roman" w:cs="Times New Roman"/>
                <w:sz w:val="26"/>
                <w:szCs w:val="26"/>
                <w:lang w:val="uk-UA" w:eastAsia="ru-RU"/>
              </w:rPr>
              <w:t>4</w:t>
            </w:r>
          </w:p>
        </w:tc>
        <w:tc>
          <w:tcPr>
            <w:tcW w:w="3031" w:type="dxa"/>
            <w:vAlign w:val="center"/>
          </w:tcPr>
          <w:p w:rsidR="004729ED" w:rsidRPr="002114F3" w:rsidRDefault="007516EB"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М</w:t>
            </w:r>
            <w:r w:rsidR="00E536B3" w:rsidRPr="002114F3">
              <w:rPr>
                <w:rFonts w:eastAsia="Times New Roman" w:cs="Times New Roman"/>
                <w:sz w:val="26"/>
                <w:szCs w:val="26"/>
                <w:lang w:val="uk-UA" w:eastAsia="ru-RU"/>
              </w:rPr>
              <w:t>П.НАЕПС</w:t>
            </w:r>
            <w:r w:rsidR="004729ED" w:rsidRPr="002114F3">
              <w:rPr>
                <w:rFonts w:eastAsia="Times New Roman" w:cs="Times New Roman"/>
                <w:sz w:val="26"/>
                <w:szCs w:val="26"/>
                <w:lang w:val="uk-UA" w:eastAsia="ru-RU"/>
              </w:rPr>
              <w:t>. 0</w:t>
            </w:r>
            <w:r w:rsidRPr="002114F3">
              <w:rPr>
                <w:rFonts w:eastAsia="Times New Roman" w:cs="Times New Roman"/>
                <w:sz w:val="26"/>
                <w:szCs w:val="26"/>
                <w:lang w:val="uk-UA" w:eastAsia="ru-RU"/>
              </w:rPr>
              <w:t>3</w:t>
            </w:r>
            <w:r w:rsidR="004729ED" w:rsidRPr="002114F3">
              <w:rPr>
                <w:rFonts w:eastAsia="Times New Roman" w:cs="Times New Roman"/>
                <w:sz w:val="26"/>
                <w:szCs w:val="26"/>
                <w:lang w:val="uk-UA" w:eastAsia="ru-RU"/>
              </w:rPr>
              <w:t>.000 ПЗ</w:t>
            </w:r>
          </w:p>
        </w:tc>
        <w:tc>
          <w:tcPr>
            <w:tcW w:w="2694" w:type="dxa"/>
            <w:vAlign w:val="center"/>
          </w:tcPr>
          <w:p w:rsidR="004729ED" w:rsidRPr="002114F3" w:rsidRDefault="004729ED"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Пояснювальна записка</w:t>
            </w:r>
          </w:p>
        </w:tc>
        <w:tc>
          <w:tcPr>
            <w:tcW w:w="852" w:type="dxa"/>
            <w:vAlign w:val="center"/>
          </w:tcPr>
          <w:p w:rsidR="004729ED" w:rsidRPr="002114F3" w:rsidRDefault="005F58D3" w:rsidP="00523919">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10</w:t>
            </w:r>
            <w:r w:rsidR="00523919">
              <w:rPr>
                <w:rFonts w:eastAsia="Times New Roman" w:cs="Times New Roman"/>
                <w:sz w:val="26"/>
                <w:szCs w:val="26"/>
                <w:lang w:val="uk-UA" w:eastAsia="ru-RU"/>
              </w:rPr>
              <w:t>4</w:t>
            </w:r>
          </w:p>
        </w:tc>
        <w:tc>
          <w:tcPr>
            <w:tcW w:w="1277" w:type="dxa"/>
            <w:vAlign w:val="center"/>
          </w:tcPr>
          <w:p w:rsidR="004729ED" w:rsidRPr="002114F3" w:rsidRDefault="004729ED"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r>
      <w:tr w:rsidR="00030E1C" w:rsidRPr="002114F3" w:rsidTr="001F4363">
        <w:tc>
          <w:tcPr>
            <w:tcW w:w="710" w:type="dxa"/>
            <w:vAlign w:val="center"/>
          </w:tcPr>
          <w:p w:rsidR="00030E1C" w:rsidRPr="002114F3" w:rsidRDefault="00030E1C"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4</w:t>
            </w:r>
          </w:p>
        </w:tc>
        <w:tc>
          <w:tcPr>
            <w:tcW w:w="1077" w:type="dxa"/>
            <w:vAlign w:val="center"/>
          </w:tcPr>
          <w:p w:rsidR="00030E1C" w:rsidRPr="002114F3" w:rsidRDefault="00030E1C"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 xml:space="preserve">  А4</w:t>
            </w:r>
          </w:p>
        </w:tc>
        <w:tc>
          <w:tcPr>
            <w:tcW w:w="3031" w:type="dxa"/>
            <w:vAlign w:val="center"/>
          </w:tcPr>
          <w:p w:rsidR="00030E1C" w:rsidRPr="002114F3" w:rsidRDefault="005F58D3"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 xml:space="preserve">МП.НАЕПС. 03.000 </w:t>
            </w:r>
          </w:p>
        </w:tc>
        <w:tc>
          <w:tcPr>
            <w:tcW w:w="2694" w:type="dxa"/>
            <w:vAlign w:val="center"/>
          </w:tcPr>
          <w:p w:rsidR="00030E1C" w:rsidRPr="002114F3" w:rsidRDefault="00030E1C"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Додаток А</w:t>
            </w:r>
          </w:p>
        </w:tc>
        <w:tc>
          <w:tcPr>
            <w:tcW w:w="852" w:type="dxa"/>
            <w:vAlign w:val="center"/>
          </w:tcPr>
          <w:p w:rsidR="00030E1C" w:rsidRPr="002114F3" w:rsidRDefault="00523919"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Pr>
                <w:rFonts w:eastAsia="Times New Roman" w:cs="Times New Roman"/>
                <w:sz w:val="26"/>
                <w:szCs w:val="26"/>
                <w:lang w:val="uk-UA" w:eastAsia="ru-RU"/>
              </w:rPr>
              <w:t>6</w:t>
            </w:r>
          </w:p>
        </w:tc>
        <w:tc>
          <w:tcPr>
            <w:tcW w:w="1277" w:type="dxa"/>
            <w:vAlign w:val="center"/>
          </w:tcPr>
          <w:p w:rsidR="00030E1C" w:rsidRPr="002114F3" w:rsidRDefault="00030E1C"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r>
      <w:tr w:rsidR="00030E1C" w:rsidRPr="002114F3" w:rsidTr="001F4363">
        <w:tc>
          <w:tcPr>
            <w:tcW w:w="710" w:type="dxa"/>
            <w:vAlign w:val="center"/>
          </w:tcPr>
          <w:p w:rsidR="00030E1C" w:rsidRPr="002114F3" w:rsidRDefault="00030E1C"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5</w:t>
            </w:r>
          </w:p>
        </w:tc>
        <w:tc>
          <w:tcPr>
            <w:tcW w:w="1077" w:type="dxa"/>
            <w:vAlign w:val="center"/>
          </w:tcPr>
          <w:p w:rsidR="00030E1C" w:rsidRPr="002114F3" w:rsidRDefault="00030E1C"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 xml:space="preserve">  А4</w:t>
            </w:r>
          </w:p>
        </w:tc>
        <w:tc>
          <w:tcPr>
            <w:tcW w:w="3031" w:type="dxa"/>
            <w:vAlign w:val="center"/>
          </w:tcPr>
          <w:p w:rsidR="00030E1C" w:rsidRPr="002114F3" w:rsidRDefault="005F58D3"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 xml:space="preserve">МП.НАЕПС. 03.000 </w:t>
            </w:r>
          </w:p>
        </w:tc>
        <w:tc>
          <w:tcPr>
            <w:tcW w:w="2694" w:type="dxa"/>
            <w:vAlign w:val="center"/>
          </w:tcPr>
          <w:p w:rsidR="00030E1C" w:rsidRPr="002114F3" w:rsidRDefault="00030E1C"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Додаток Б</w:t>
            </w:r>
          </w:p>
        </w:tc>
        <w:tc>
          <w:tcPr>
            <w:tcW w:w="852" w:type="dxa"/>
            <w:vAlign w:val="center"/>
          </w:tcPr>
          <w:p w:rsidR="00030E1C" w:rsidRPr="002114F3" w:rsidRDefault="005F58D3"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2</w:t>
            </w:r>
          </w:p>
        </w:tc>
        <w:tc>
          <w:tcPr>
            <w:tcW w:w="1277" w:type="dxa"/>
            <w:vAlign w:val="center"/>
          </w:tcPr>
          <w:p w:rsidR="00030E1C" w:rsidRPr="002114F3" w:rsidRDefault="00030E1C"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r>
      <w:tr w:rsidR="004729ED" w:rsidRPr="002114F3" w:rsidTr="001F4363">
        <w:tc>
          <w:tcPr>
            <w:tcW w:w="710" w:type="dxa"/>
            <w:vAlign w:val="center"/>
          </w:tcPr>
          <w:p w:rsidR="004729ED" w:rsidRPr="002114F3" w:rsidRDefault="009B2FBF"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6</w:t>
            </w:r>
          </w:p>
        </w:tc>
        <w:tc>
          <w:tcPr>
            <w:tcW w:w="1077" w:type="dxa"/>
            <w:vAlign w:val="center"/>
          </w:tcPr>
          <w:p w:rsidR="004729ED" w:rsidRPr="002114F3" w:rsidRDefault="004729ED"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3031" w:type="dxa"/>
            <w:vAlign w:val="center"/>
          </w:tcPr>
          <w:p w:rsidR="004729ED" w:rsidRPr="002114F3" w:rsidRDefault="004729ED"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2694" w:type="dxa"/>
            <w:vAlign w:val="center"/>
          </w:tcPr>
          <w:p w:rsidR="004729ED" w:rsidRPr="002114F3" w:rsidRDefault="004729ED"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p>
        </w:tc>
        <w:tc>
          <w:tcPr>
            <w:tcW w:w="852" w:type="dxa"/>
            <w:vAlign w:val="center"/>
          </w:tcPr>
          <w:p w:rsidR="004729ED" w:rsidRPr="002114F3" w:rsidRDefault="004729ED"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1277" w:type="dxa"/>
            <w:vAlign w:val="center"/>
          </w:tcPr>
          <w:p w:rsidR="004729ED" w:rsidRPr="002114F3" w:rsidRDefault="004729ED"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r>
      <w:tr w:rsidR="004729ED" w:rsidRPr="002114F3" w:rsidTr="001F4363">
        <w:tc>
          <w:tcPr>
            <w:tcW w:w="710" w:type="dxa"/>
            <w:vAlign w:val="center"/>
          </w:tcPr>
          <w:p w:rsidR="004729ED" w:rsidRPr="002114F3" w:rsidRDefault="009B2FBF"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7</w:t>
            </w:r>
          </w:p>
        </w:tc>
        <w:tc>
          <w:tcPr>
            <w:tcW w:w="1077" w:type="dxa"/>
            <w:vAlign w:val="center"/>
          </w:tcPr>
          <w:p w:rsidR="004729ED" w:rsidRPr="002114F3" w:rsidRDefault="004729ED"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3031" w:type="dxa"/>
            <w:vAlign w:val="center"/>
          </w:tcPr>
          <w:p w:rsidR="004729ED" w:rsidRPr="002114F3" w:rsidRDefault="004729ED"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2694" w:type="dxa"/>
            <w:vAlign w:val="center"/>
          </w:tcPr>
          <w:p w:rsidR="004729ED" w:rsidRPr="002114F3" w:rsidRDefault="004729ED"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p>
        </w:tc>
        <w:tc>
          <w:tcPr>
            <w:tcW w:w="852" w:type="dxa"/>
            <w:vAlign w:val="center"/>
          </w:tcPr>
          <w:p w:rsidR="004729ED" w:rsidRPr="002114F3" w:rsidRDefault="004729ED"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1277" w:type="dxa"/>
            <w:vAlign w:val="center"/>
          </w:tcPr>
          <w:p w:rsidR="004729ED" w:rsidRPr="002114F3" w:rsidRDefault="004729ED"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r>
      <w:tr w:rsidR="004729ED" w:rsidRPr="002114F3" w:rsidTr="001F4363">
        <w:tc>
          <w:tcPr>
            <w:tcW w:w="710" w:type="dxa"/>
            <w:vAlign w:val="center"/>
          </w:tcPr>
          <w:p w:rsidR="004729ED" w:rsidRPr="002114F3" w:rsidRDefault="004729ED"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c>
          <w:tcPr>
            <w:tcW w:w="1077" w:type="dxa"/>
            <w:vAlign w:val="center"/>
          </w:tcPr>
          <w:p w:rsidR="004729ED" w:rsidRPr="002114F3" w:rsidRDefault="004729ED"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3031" w:type="dxa"/>
            <w:vAlign w:val="center"/>
          </w:tcPr>
          <w:p w:rsidR="004729ED" w:rsidRPr="002114F3" w:rsidRDefault="004729ED"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2694" w:type="dxa"/>
            <w:vAlign w:val="center"/>
          </w:tcPr>
          <w:p w:rsidR="004729ED" w:rsidRPr="002114F3" w:rsidRDefault="004729ED"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p>
        </w:tc>
        <w:tc>
          <w:tcPr>
            <w:tcW w:w="852" w:type="dxa"/>
            <w:vAlign w:val="center"/>
          </w:tcPr>
          <w:p w:rsidR="004729ED" w:rsidRPr="002114F3" w:rsidRDefault="004729ED"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1277" w:type="dxa"/>
            <w:vAlign w:val="center"/>
          </w:tcPr>
          <w:p w:rsidR="004729ED" w:rsidRPr="002114F3" w:rsidRDefault="004729ED"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r>
      <w:tr w:rsidR="007516EB" w:rsidRPr="002114F3" w:rsidTr="001F4363">
        <w:tc>
          <w:tcPr>
            <w:tcW w:w="710" w:type="dxa"/>
            <w:vAlign w:val="center"/>
          </w:tcPr>
          <w:p w:rsidR="007516EB" w:rsidRPr="002114F3" w:rsidRDefault="007516EB"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c>
          <w:tcPr>
            <w:tcW w:w="1077" w:type="dxa"/>
            <w:vAlign w:val="center"/>
          </w:tcPr>
          <w:p w:rsidR="007516EB" w:rsidRPr="002114F3" w:rsidRDefault="007516EB"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3031" w:type="dxa"/>
            <w:vAlign w:val="center"/>
          </w:tcPr>
          <w:p w:rsidR="007516EB" w:rsidRPr="002114F3" w:rsidRDefault="007516EB"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2694" w:type="dxa"/>
            <w:vAlign w:val="center"/>
          </w:tcPr>
          <w:p w:rsidR="007516EB" w:rsidRPr="002114F3" w:rsidRDefault="007516EB"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p>
        </w:tc>
        <w:tc>
          <w:tcPr>
            <w:tcW w:w="852" w:type="dxa"/>
            <w:vAlign w:val="center"/>
          </w:tcPr>
          <w:p w:rsidR="007516EB" w:rsidRPr="002114F3" w:rsidRDefault="007516EB"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1277" w:type="dxa"/>
            <w:vAlign w:val="center"/>
          </w:tcPr>
          <w:p w:rsidR="007516EB" w:rsidRPr="002114F3" w:rsidRDefault="007516EB"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r>
      <w:tr w:rsidR="007516EB" w:rsidRPr="002114F3" w:rsidTr="001F4363">
        <w:tc>
          <w:tcPr>
            <w:tcW w:w="710" w:type="dxa"/>
            <w:vAlign w:val="center"/>
          </w:tcPr>
          <w:p w:rsidR="007516EB" w:rsidRPr="002114F3" w:rsidRDefault="007516EB"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c>
          <w:tcPr>
            <w:tcW w:w="1077" w:type="dxa"/>
            <w:vAlign w:val="center"/>
          </w:tcPr>
          <w:p w:rsidR="007516EB" w:rsidRPr="002114F3" w:rsidRDefault="007516EB"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3031" w:type="dxa"/>
            <w:vAlign w:val="center"/>
          </w:tcPr>
          <w:p w:rsidR="007516EB" w:rsidRPr="002114F3" w:rsidRDefault="007516EB"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2694" w:type="dxa"/>
            <w:vAlign w:val="center"/>
          </w:tcPr>
          <w:p w:rsidR="007516EB" w:rsidRPr="002114F3" w:rsidRDefault="007516EB"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p>
        </w:tc>
        <w:tc>
          <w:tcPr>
            <w:tcW w:w="852" w:type="dxa"/>
            <w:vAlign w:val="center"/>
          </w:tcPr>
          <w:p w:rsidR="007516EB" w:rsidRPr="002114F3" w:rsidRDefault="007516EB"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c>
          <w:tcPr>
            <w:tcW w:w="1277" w:type="dxa"/>
            <w:vAlign w:val="center"/>
          </w:tcPr>
          <w:p w:rsidR="007516EB" w:rsidRPr="002114F3" w:rsidRDefault="007516EB"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r>
      <w:tr w:rsidR="007516EB" w:rsidRPr="002114F3" w:rsidTr="001F4363">
        <w:tc>
          <w:tcPr>
            <w:tcW w:w="710" w:type="dxa"/>
            <w:vAlign w:val="center"/>
          </w:tcPr>
          <w:p w:rsidR="007516EB" w:rsidRPr="002114F3" w:rsidRDefault="007516EB"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c>
          <w:tcPr>
            <w:tcW w:w="1077" w:type="dxa"/>
            <w:vAlign w:val="center"/>
          </w:tcPr>
          <w:p w:rsidR="007516EB" w:rsidRPr="002114F3" w:rsidRDefault="007516EB"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3031" w:type="dxa"/>
            <w:vAlign w:val="center"/>
          </w:tcPr>
          <w:p w:rsidR="007516EB" w:rsidRPr="002114F3" w:rsidRDefault="007516EB"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2694" w:type="dxa"/>
            <w:vAlign w:val="center"/>
          </w:tcPr>
          <w:p w:rsidR="007516EB" w:rsidRPr="002114F3" w:rsidRDefault="007516EB"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p>
        </w:tc>
        <w:tc>
          <w:tcPr>
            <w:tcW w:w="852" w:type="dxa"/>
            <w:vAlign w:val="center"/>
          </w:tcPr>
          <w:p w:rsidR="007516EB" w:rsidRPr="002114F3" w:rsidRDefault="007516EB"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c>
          <w:tcPr>
            <w:tcW w:w="1277" w:type="dxa"/>
            <w:vAlign w:val="center"/>
          </w:tcPr>
          <w:p w:rsidR="007516EB" w:rsidRPr="002114F3" w:rsidRDefault="007516EB"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p>
        </w:tc>
      </w:tr>
    </w:tbl>
    <w:p w:rsidR="004729ED" w:rsidRPr="002114F3" w:rsidRDefault="004729ED" w:rsidP="004729ED">
      <w:pPr>
        <w:tabs>
          <w:tab w:val="left" w:pos="720"/>
          <w:tab w:val="left" w:pos="1440"/>
          <w:tab w:val="left" w:pos="1620"/>
        </w:tabs>
        <w:spacing w:after="0" w:line="240" w:lineRule="auto"/>
        <w:jc w:val="center"/>
        <w:rPr>
          <w:rFonts w:eastAsia="Times New Roman" w:cs="Times New Roman"/>
          <w:sz w:val="26"/>
          <w:szCs w:val="26"/>
          <w:lang w:val="uk-UA" w:eastAsia="ru-RU"/>
        </w:rPr>
      </w:pPr>
    </w:p>
    <w:p w:rsidR="004729ED" w:rsidRPr="002114F3" w:rsidRDefault="004729ED" w:rsidP="007516EB">
      <w:pPr>
        <w:tabs>
          <w:tab w:val="left" w:pos="720"/>
          <w:tab w:val="left" w:pos="1440"/>
          <w:tab w:val="left" w:pos="1620"/>
        </w:tabs>
        <w:spacing w:after="0" w:line="240" w:lineRule="auto"/>
        <w:ind w:firstLine="0"/>
        <w:jc w:val="left"/>
        <w:rPr>
          <w:rFonts w:eastAsia="Times New Roman" w:cs="Times New Roman"/>
          <w:sz w:val="26"/>
          <w:szCs w:val="24"/>
          <w:lang w:val="uk-UA" w:eastAsia="ru-RU"/>
        </w:rPr>
      </w:pPr>
    </w:p>
    <w:p w:rsidR="00B74F45" w:rsidRPr="002114F3" w:rsidRDefault="00B74F45" w:rsidP="007516EB">
      <w:pPr>
        <w:tabs>
          <w:tab w:val="left" w:pos="720"/>
          <w:tab w:val="left" w:pos="1440"/>
          <w:tab w:val="left" w:pos="1620"/>
        </w:tabs>
        <w:spacing w:after="0" w:line="240" w:lineRule="auto"/>
        <w:ind w:firstLine="0"/>
        <w:jc w:val="left"/>
        <w:rPr>
          <w:rFonts w:eastAsia="Times New Roman" w:cs="Times New Roman"/>
          <w:sz w:val="26"/>
          <w:szCs w:val="24"/>
          <w:lang w:val="uk-UA" w:eastAsia="ru-RU"/>
        </w:rPr>
      </w:pPr>
    </w:p>
    <w:p w:rsidR="00B74F45" w:rsidRPr="002114F3" w:rsidRDefault="00B74F45" w:rsidP="007516EB">
      <w:pPr>
        <w:tabs>
          <w:tab w:val="left" w:pos="720"/>
          <w:tab w:val="left" w:pos="1440"/>
          <w:tab w:val="left" w:pos="1620"/>
        </w:tabs>
        <w:spacing w:after="0" w:line="240" w:lineRule="auto"/>
        <w:ind w:firstLine="0"/>
        <w:jc w:val="left"/>
        <w:rPr>
          <w:rFonts w:eastAsia="Times New Roman" w:cs="Times New Roman"/>
          <w:sz w:val="26"/>
          <w:szCs w:val="24"/>
          <w:lang w:val="uk-UA" w:eastAsia="ru-RU"/>
        </w:rPr>
      </w:pPr>
    </w:p>
    <w:p w:rsidR="00B74F45" w:rsidRPr="002114F3" w:rsidRDefault="00B74F45" w:rsidP="007516EB">
      <w:pPr>
        <w:tabs>
          <w:tab w:val="left" w:pos="720"/>
          <w:tab w:val="left" w:pos="1440"/>
          <w:tab w:val="left" w:pos="1620"/>
        </w:tabs>
        <w:spacing w:after="0" w:line="240" w:lineRule="auto"/>
        <w:ind w:firstLine="0"/>
        <w:jc w:val="left"/>
        <w:rPr>
          <w:rFonts w:eastAsia="Times New Roman" w:cs="Times New Roman"/>
          <w:sz w:val="26"/>
          <w:szCs w:val="24"/>
          <w:lang w:val="uk-UA" w:eastAsia="ru-RU"/>
        </w:rPr>
      </w:pPr>
    </w:p>
    <w:p w:rsidR="00B74F45" w:rsidRPr="002114F3" w:rsidRDefault="00B74F45" w:rsidP="007516EB">
      <w:pPr>
        <w:tabs>
          <w:tab w:val="left" w:pos="720"/>
          <w:tab w:val="left" w:pos="1440"/>
          <w:tab w:val="left" w:pos="1620"/>
        </w:tabs>
        <w:spacing w:after="0" w:line="240" w:lineRule="auto"/>
        <w:ind w:firstLine="0"/>
        <w:jc w:val="left"/>
        <w:rPr>
          <w:rFonts w:eastAsia="Times New Roman" w:cs="Times New Roman"/>
          <w:sz w:val="26"/>
          <w:szCs w:val="24"/>
          <w:lang w:val="uk-UA" w:eastAsia="ru-RU"/>
        </w:rPr>
      </w:pPr>
    </w:p>
    <w:tbl>
      <w:tblPr>
        <w:tblpPr w:leftFromText="180" w:rightFromText="180" w:vertAnchor="text" w:horzAnchor="margin" w:tblpY="165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18"/>
        <w:gridCol w:w="2092"/>
        <w:gridCol w:w="851"/>
        <w:gridCol w:w="850"/>
        <w:gridCol w:w="2302"/>
        <w:gridCol w:w="851"/>
        <w:gridCol w:w="992"/>
      </w:tblGrid>
      <w:tr w:rsidR="00B74F45" w:rsidRPr="002114F3" w:rsidTr="001F4363">
        <w:trPr>
          <w:cantSplit/>
          <w:trHeight w:val="640"/>
        </w:trPr>
        <w:tc>
          <w:tcPr>
            <w:tcW w:w="1418" w:type="dxa"/>
          </w:tcPr>
          <w:p w:rsidR="00B74F45" w:rsidRPr="002114F3" w:rsidRDefault="00B74F45" w:rsidP="001F4363">
            <w:pPr>
              <w:tabs>
                <w:tab w:val="left" w:pos="720"/>
                <w:tab w:val="left" w:pos="1440"/>
                <w:tab w:val="left" w:pos="1620"/>
              </w:tabs>
              <w:spacing w:after="0" w:line="240" w:lineRule="auto"/>
              <w:jc w:val="left"/>
              <w:rPr>
                <w:rFonts w:eastAsia="Times New Roman" w:cs="Times New Roman"/>
                <w:sz w:val="26"/>
                <w:szCs w:val="26"/>
                <w:lang w:val="uk-UA" w:eastAsia="ru-RU"/>
              </w:rPr>
            </w:pPr>
          </w:p>
        </w:tc>
        <w:tc>
          <w:tcPr>
            <w:tcW w:w="2092"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851"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850"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4145" w:type="dxa"/>
            <w:gridSpan w:val="3"/>
            <w:vMerge w:val="restart"/>
            <w:vAlign w:val="center"/>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r w:rsidRPr="002114F3">
              <w:rPr>
                <w:rFonts w:eastAsia="Times New Roman" w:cs="Times New Roman"/>
                <w:sz w:val="26"/>
                <w:szCs w:val="26"/>
                <w:lang w:val="uk-UA" w:eastAsia="ru-RU"/>
              </w:rPr>
              <w:t>МП.НАЕПС.00.000.00</w:t>
            </w:r>
          </w:p>
        </w:tc>
      </w:tr>
      <w:tr w:rsidR="00B74F45" w:rsidRPr="002114F3" w:rsidTr="001F4363">
        <w:trPr>
          <w:cantSplit/>
        </w:trPr>
        <w:tc>
          <w:tcPr>
            <w:tcW w:w="1418" w:type="dxa"/>
          </w:tcPr>
          <w:p w:rsidR="00B74F45" w:rsidRPr="002114F3" w:rsidRDefault="00B74F45" w:rsidP="001F4363">
            <w:pPr>
              <w:tabs>
                <w:tab w:val="left" w:pos="720"/>
                <w:tab w:val="left" w:pos="1440"/>
                <w:tab w:val="left" w:pos="1620"/>
              </w:tabs>
              <w:spacing w:after="0" w:line="240" w:lineRule="auto"/>
              <w:jc w:val="left"/>
              <w:rPr>
                <w:rFonts w:eastAsia="Times New Roman" w:cs="Times New Roman"/>
                <w:sz w:val="26"/>
                <w:szCs w:val="26"/>
                <w:lang w:val="uk-UA" w:eastAsia="ru-RU"/>
              </w:rPr>
            </w:pPr>
          </w:p>
        </w:tc>
        <w:tc>
          <w:tcPr>
            <w:tcW w:w="2092" w:type="dxa"/>
          </w:tcPr>
          <w:p w:rsidR="00B74F45" w:rsidRPr="002114F3" w:rsidRDefault="00B74F45"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ПІБ</w:t>
            </w:r>
          </w:p>
        </w:tc>
        <w:tc>
          <w:tcPr>
            <w:tcW w:w="851" w:type="dxa"/>
          </w:tcPr>
          <w:p w:rsidR="00B74F45" w:rsidRPr="002114F3" w:rsidRDefault="00B74F45"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Підп.</w:t>
            </w:r>
          </w:p>
        </w:tc>
        <w:tc>
          <w:tcPr>
            <w:tcW w:w="850" w:type="dxa"/>
          </w:tcPr>
          <w:p w:rsidR="00B74F45" w:rsidRPr="002114F3" w:rsidRDefault="00B74F45"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Дата</w:t>
            </w:r>
          </w:p>
        </w:tc>
        <w:tc>
          <w:tcPr>
            <w:tcW w:w="4145" w:type="dxa"/>
            <w:gridSpan w:val="3"/>
            <w:vMerge/>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r>
      <w:tr w:rsidR="00B74F45" w:rsidRPr="002114F3" w:rsidTr="001F4363">
        <w:trPr>
          <w:cantSplit/>
        </w:trPr>
        <w:tc>
          <w:tcPr>
            <w:tcW w:w="1418" w:type="dxa"/>
          </w:tcPr>
          <w:p w:rsidR="00B74F45" w:rsidRPr="002114F3" w:rsidRDefault="00B74F45"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Розробн.</w:t>
            </w:r>
          </w:p>
        </w:tc>
        <w:tc>
          <w:tcPr>
            <w:tcW w:w="2092" w:type="dxa"/>
          </w:tcPr>
          <w:p w:rsidR="00B74F45" w:rsidRPr="002114F3" w:rsidRDefault="00B74F45"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Ганчев Б.С.</w:t>
            </w:r>
          </w:p>
        </w:tc>
        <w:tc>
          <w:tcPr>
            <w:tcW w:w="851" w:type="dxa"/>
          </w:tcPr>
          <w:p w:rsidR="00B74F45" w:rsidRPr="002114F3" w:rsidRDefault="00B74F45"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850" w:type="dxa"/>
          </w:tcPr>
          <w:p w:rsidR="00B74F45" w:rsidRPr="002114F3" w:rsidRDefault="00B74F45"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2302" w:type="dxa"/>
            <w:vMerge w:val="restart"/>
            <w:vAlign w:val="center"/>
          </w:tcPr>
          <w:p w:rsidR="00B74F45" w:rsidRPr="002114F3" w:rsidRDefault="00B74F45"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 xml:space="preserve">Відомість </w:t>
            </w:r>
            <w:r w:rsidRPr="002114F3">
              <w:rPr>
                <w:rFonts w:eastAsia="Times New Roman" w:cs="Times New Roman"/>
                <w:sz w:val="26"/>
                <w:szCs w:val="26"/>
                <w:lang w:val="uk-UA" w:eastAsia="ru-RU"/>
              </w:rPr>
              <w:br/>
              <w:t>дипломного проекту</w:t>
            </w:r>
          </w:p>
        </w:tc>
        <w:tc>
          <w:tcPr>
            <w:tcW w:w="851" w:type="dxa"/>
          </w:tcPr>
          <w:p w:rsidR="00B74F45" w:rsidRPr="002114F3" w:rsidRDefault="00B74F45"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Лист</w:t>
            </w:r>
          </w:p>
        </w:tc>
        <w:tc>
          <w:tcPr>
            <w:tcW w:w="992" w:type="dxa"/>
          </w:tcPr>
          <w:p w:rsidR="00B74F45" w:rsidRPr="002114F3" w:rsidRDefault="00B74F45"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Листів</w:t>
            </w:r>
          </w:p>
        </w:tc>
      </w:tr>
      <w:tr w:rsidR="00B74F45" w:rsidRPr="002114F3" w:rsidTr="001F4363">
        <w:trPr>
          <w:cantSplit/>
        </w:trPr>
        <w:tc>
          <w:tcPr>
            <w:tcW w:w="1418" w:type="dxa"/>
          </w:tcPr>
          <w:p w:rsidR="00B74F45" w:rsidRPr="002114F3" w:rsidRDefault="00B74F45"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Керівн.</w:t>
            </w:r>
          </w:p>
        </w:tc>
        <w:tc>
          <w:tcPr>
            <w:tcW w:w="2092" w:type="dxa"/>
          </w:tcPr>
          <w:p w:rsidR="00B74F45" w:rsidRPr="002114F3" w:rsidRDefault="00B74F45"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Івасенко В.М.</w:t>
            </w:r>
          </w:p>
        </w:tc>
        <w:tc>
          <w:tcPr>
            <w:tcW w:w="851"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850" w:type="dxa"/>
          </w:tcPr>
          <w:p w:rsidR="00B74F45" w:rsidRPr="002114F3" w:rsidRDefault="00B74F45"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2302" w:type="dxa"/>
            <w:vMerge/>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851" w:type="dxa"/>
          </w:tcPr>
          <w:p w:rsidR="00B74F45" w:rsidRPr="002114F3" w:rsidRDefault="00B74F45" w:rsidP="001F4363">
            <w:pPr>
              <w:tabs>
                <w:tab w:val="left" w:pos="720"/>
                <w:tab w:val="left" w:pos="1440"/>
                <w:tab w:val="left" w:pos="1620"/>
              </w:tabs>
              <w:spacing w:after="0" w:line="240" w:lineRule="auto"/>
              <w:ind w:firstLine="0"/>
              <w:rPr>
                <w:rFonts w:eastAsia="Times New Roman" w:cs="Times New Roman"/>
                <w:sz w:val="26"/>
                <w:szCs w:val="26"/>
                <w:lang w:val="uk-UA" w:eastAsia="ru-RU"/>
              </w:rPr>
            </w:pPr>
          </w:p>
        </w:tc>
        <w:tc>
          <w:tcPr>
            <w:tcW w:w="992" w:type="dxa"/>
          </w:tcPr>
          <w:p w:rsidR="00B74F45" w:rsidRPr="002114F3" w:rsidRDefault="00B74F45" w:rsidP="001F4363">
            <w:pPr>
              <w:tabs>
                <w:tab w:val="left" w:pos="720"/>
                <w:tab w:val="left" w:pos="1440"/>
                <w:tab w:val="left" w:pos="1620"/>
              </w:tabs>
              <w:spacing w:after="0" w:line="240" w:lineRule="auto"/>
              <w:ind w:firstLine="0"/>
              <w:jc w:val="center"/>
              <w:rPr>
                <w:rFonts w:eastAsia="Times New Roman" w:cs="Times New Roman"/>
                <w:sz w:val="26"/>
                <w:szCs w:val="26"/>
                <w:lang w:val="uk-UA" w:eastAsia="ru-RU"/>
              </w:rPr>
            </w:pPr>
            <w:r w:rsidRPr="002114F3">
              <w:rPr>
                <w:rFonts w:eastAsia="Times New Roman" w:cs="Times New Roman"/>
                <w:sz w:val="26"/>
                <w:szCs w:val="26"/>
                <w:lang w:val="uk-UA" w:eastAsia="ru-RU"/>
              </w:rPr>
              <w:t>1</w:t>
            </w:r>
          </w:p>
        </w:tc>
      </w:tr>
      <w:tr w:rsidR="00B74F45" w:rsidRPr="002114F3" w:rsidTr="001F4363">
        <w:trPr>
          <w:cantSplit/>
        </w:trPr>
        <w:tc>
          <w:tcPr>
            <w:tcW w:w="1418" w:type="dxa"/>
          </w:tcPr>
          <w:p w:rsidR="00B74F45" w:rsidRPr="002114F3" w:rsidRDefault="00B74F45"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Консульт.</w:t>
            </w:r>
          </w:p>
        </w:tc>
        <w:tc>
          <w:tcPr>
            <w:tcW w:w="2092"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851"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850"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2302" w:type="dxa"/>
            <w:vMerge/>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1843" w:type="dxa"/>
            <w:gridSpan w:val="2"/>
            <w:vMerge w:val="restart"/>
          </w:tcPr>
          <w:p w:rsidR="00B74F45" w:rsidRPr="002114F3" w:rsidRDefault="00B74F45"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КПІ ім. Ігоря Сікорського</w:t>
            </w:r>
            <w:r w:rsidRPr="002114F3">
              <w:rPr>
                <w:rFonts w:eastAsia="Times New Roman" w:cs="Times New Roman"/>
                <w:sz w:val="26"/>
                <w:szCs w:val="26"/>
                <w:lang w:val="uk-UA" w:eastAsia="ru-RU"/>
              </w:rPr>
              <w:br/>
              <w:t xml:space="preserve">Каф. </w:t>
            </w:r>
            <w:r w:rsidRPr="002114F3">
              <w:rPr>
                <w:rFonts w:eastAsia="Times New Roman" w:cs="Times New Roman"/>
                <w:sz w:val="26"/>
                <w:szCs w:val="26"/>
                <w:u w:val="single"/>
                <w:lang w:val="uk-UA" w:eastAsia="ru-RU"/>
              </w:rPr>
              <w:t>НАЕПС</w:t>
            </w:r>
            <w:r w:rsidRPr="002114F3">
              <w:rPr>
                <w:rFonts w:eastAsia="Times New Roman" w:cs="Times New Roman"/>
                <w:sz w:val="26"/>
                <w:szCs w:val="26"/>
                <w:lang w:val="uk-UA" w:eastAsia="ru-RU"/>
              </w:rPr>
              <w:br/>
              <w:t xml:space="preserve">Гр. </w:t>
            </w:r>
            <w:r w:rsidRPr="001F4363">
              <w:rPr>
                <w:rFonts w:eastAsia="Times New Roman" w:cs="Times New Roman"/>
                <w:sz w:val="26"/>
                <w:szCs w:val="26"/>
                <w:lang w:val="uk-UA" w:eastAsia="ru-RU"/>
              </w:rPr>
              <w:t>ПН-81мп</w:t>
            </w:r>
          </w:p>
        </w:tc>
      </w:tr>
      <w:tr w:rsidR="00B74F45" w:rsidRPr="002114F3" w:rsidTr="001F4363">
        <w:trPr>
          <w:cantSplit/>
        </w:trPr>
        <w:tc>
          <w:tcPr>
            <w:tcW w:w="1418" w:type="dxa"/>
          </w:tcPr>
          <w:p w:rsidR="00B74F45" w:rsidRPr="002114F3" w:rsidRDefault="00B74F45"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Н/контр.</w:t>
            </w:r>
          </w:p>
        </w:tc>
        <w:tc>
          <w:tcPr>
            <w:tcW w:w="2092"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851"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850"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2302" w:type="dxa"/>
            <w:vMerge/>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1843" w:type="dxa"/>
            <w:gridSpan w:val="2"/>
            <w:vMerge/>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r>
      <w:tr w:rsidR="00B74F45" w:rsidRPr="002114F3" w:rsidTr="001F4363">
        <w:trPr>
          <w:cantSplit/>
        </w:trPr>
        <w:tc>
          <w:tcPr>
            <w:tcW w:w="1418" w:type="dxa"/>
          </w:tcPr>
          <w:p w:rsidR="00B74F45" w:rsidRPr="002114F3" w:rsidRDefault="00B74F45" w:rsidP="001F4363">
            <w:pPr>
              <w:tabs>
                <w:tab w:val="left" w:pos="720"/>
                <w:tab w:val="left" w:pos="1440"/>
                <w:tab w:val="left" w:pos="1620"/>
              </w:tabs>
              <w:spacing w:after="0" w:line="240" w:lineRule="auto"/>
              <w:ind w:firstLine="0"/>
              <w:jc w:val="left"/>
              <w:rPr>
                <w:rFonts w:eastAsia="Times New Roman" w:cs="Times New Roman"/>
                <w:sz w:val="26"/>
                <w:szCs w:val="26"/>
                <w:lang w:val="uk-UA" w:eastAsia="ru-RU"/>
              </w:rPr>
            </w:pPr>
            <w:r w:rsidRPr="002114F3">
              <w:rPr>
                <w:rFonts w:eastAsia="Times New Roman" w:cs="Times New Roman"/>
                <w:sz w:val="26"/>
                <w:szCs w:val="26"/>
                <w:lang w:val="uk-UA" w:eastAsia="ru-RU"/>
              </w:rPr>
              <w:t>Зав.каф.</w:t>
            </w:r>
          </w:p>
        </w:tc>
        <w:tc>
          <w:tcPr>
            <w:tcW w:w="2092" w:type="dxa"/>
          </w:tcPr>
          <w:p w:rsidR="00B74F45" w:rsidRPr="002114F3" w:rsidRDefault="002470B2" w:rsidP="001F4363">
            <w:pPr>
              <w:tabs>
                <w:tab w:val="left" w:pos="720"/>
                <w:tab w:val="left" w:pos="1440"/>
                <w:tab w:val="left" w:pos="1620"/>
              </w:tabs>
              <w:spacing w:after="0" w:line="240" w:lineRule="auto"/>
              <w:ind w:firstLine="0"/>
              <w:rPr>
                <w:rFonts w:eastAsia="Times New Roman" w:cs="Times New Roman"/>
                <w:sz w:val="26"/>
                <w:szCs w:val="26"/>
                <w:lang w:val="uk-UA" w:eastAsia="ru-RU"/>
              </w:rPr>
            </w:pPr>
            <w:r w:rsidRPr="002114F3">
              <w:rPr>
                <w:rFonts w:eastAsia="Times New Roman" w:cs="Times New Roman"/>
                <w:sz w:val="26"/>
                <w:szCs w:val="26"/>
                <w:lang w:val="uk-UA" w:eastAsia="ru-RU"/>
              </w:rPr>
              <w:t>Защепкіна Н.М.</w:t>
            </w:r>
          </w:p>
        </w:tc>
        <w:tc>
          <w:tcPr>
            <w:tcW w:w="851"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850" w:type="dxa"/>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2302" w:type="dxa"/>
            <w:vMerge/>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c>
          <w:tcPr>
            <w:tcW w:w="1843" w:type="dxa"/>
            <w:gridSpan w:val="2"/>
            <w:vMerge/>
          </w:tcPr>
          <w:p w:rsidR="00B74F45" w:rsidRPr="002114F3" w:rsidRDefault="00B74F45" w:rsidP="001F4363">
            <w:pPr>
              <w:tabs>
                <w:tab w:val="left" w:pos="720"/>
                <w:tab w:val="left" w:pos="1440"/>
                <w:tab w:val="left" w:pos="1620"/>
              </w:tabs>
              <w:spacing w:after="0" w:line="240" w:lineRule="auto"/>
              <w:jc w:val="center"/>
              <w:rPr>
                <w:rFonts w:eastAsia="Times New Roman" w:cs="Times New Roman"/>
                <w:sz w:val="26"/>
                <w:szCs w:val="26"/>
                <w:lang w:val="uk-UA" w:eastAsia="ru-RU"/>
              </w:rPr>
            </w:pPr>
          </w:p>
        </w:tc>
      </w:tr>
    </w:tbl>
    <w:p w:rsidR="004729ED" w:rsidRPr="002114F3" w:rsidRDefault="004729ED" w:rsidP="004729ED">
      <w:pPr>
        <w:tabs>
          <w:tab w:val="left" w:pos="720"/>
          <w:tab w:val="left" w:pos="1440"/>
          <w:tab w:val="left" w:pos="1620"/>
        </w:tabs>
        <w:spacing w:after="0" w:line="240" w:lineRule="auto"/>
        <w:jc w:val="left"/>
        <w:rPr>
          <w:rFonts w:eastAsia="Times New Roman" w:cs="Times New Roman"/>
          <w:sz w:val="26"/>
          <w:szCs w:val="24"/>
          <w:lang w:val="uk-UA" w:eastAsia="ru-RU"/>
        </w:rPr>
      </w:pPr>
    </w:p>
    <w:p w:rsidR="00B74F45" w:rsidRPr="002114F3" w:rsidRDefault="00B74F45">
      <w:pPr>
        <w:spacing w:before="0" w:after="200" w:line="276" w:lineRule="auto"/>
        <w:ind w:firstLine="0"/>
        <w:jc w:val="left"/>
        <w:rPr>
          <w:rFonts w:eastAsia="Times New Roman" w:cs="Times New Roman"/>
          <w:sz w:val="26"/>
          <w:szCs w:val="24"/>
          <w:lang w:val="uk-UA" w:eastAsia="ru-RU"/>
        </w:rPr>
        <w:sectPr w:rsidR="00B74F45" w:rsidRPr="002114F3" w:rsidSect="00B74F45">
          <w:pgSz w:w="11906" w:h="16838"/>
          <w:pgMar w:top="850" w:right="850" w:bottom="850" w:left="1417" w:header="708" w:footer="708" w:gutter="0"/>
          <w:pgNumType w:start="0"/>
          <w:cols w:space="708"/>
          <w:titlePg/>
          <w:docGrid w:linePitch="381"/>
        </w:sectPr>
      </w:pPr>
    </w:p>
    <w:p w:rsidR="007516EB" w:rsidRPr="002114F3" w:rsidRDefault="007516EB">
      <w:pPr>
        <w:spacing w:before="0" w:after="200" w:line="276" w:lineRule="auto"/>
        <w:ind w:firstLine="0"/>
        <w:jc w:val="left"/>
        <w:rPr>
          <w:rFonts w:eastAsia="Times New Roman" w:cs="Times New Roman"/>
          <w:sz w:val="26"/>
          <w:szCs w:val="24"/>
          <w:lang w:val="uk-UA" w:eastAsia="ru-RU"/>
        </w:rPr>
      </w:pPr>
    </w:p>
    <w:p w:rsidR="004729ED" w:rsidRPr="002114F3" w:rsidRDefault="004729ED" w:rsidP="004729ED">
      <w:pPr>
        <w:tabs>
          <w:tab w:val="left" w:pos="720"/>
          <w:tab w:val="left" w:pos="1440"/>
          <w:tab w:val="left" w:pos="1620"/>
        </w:tabs>
        <w:spacing w:after="0" w:line="240" w:lineRule="auto"/>
        <w:jc w:val="left"/>
        <w:rPr>
          <w:rFonts w:eastAsia="Times New Roman" w:cs="Times New Roman"/>
          <w:sz w:val="26"/>
          <w:szCs w:val="24"/>
          <w:lang w:val="uk-UA" w:eastAsia="ru-RU"/>
        </w:rPr>
      </w:pPr>
    </w:p>
    <w:p w:rsidR="004729ED" w:rsidRPr="002114F3" w:rsidRDefault="004729ED" w:rsidP="004729ED">
      <w:pPr>
        <w:tabs>
          <w:tab w:val="left" w:pos="720"/>
          <w:tab w:val="left" w:pos="1440"/>
          <w:tab w:val="left" w:pos="1620"/>
        </w:tabs>
        <w:spacing w:after="0" w:line="240" w:lineRule="auto"/>
        <w:jc w:val="left"/>
        <w:rPr>
          <w:rFonts w:eastAsia="Times New Roman" w:cs="Times New Roman"/>
          <w:sz w:val="26"/>
          <w:szCs w:val="24"/>
          <w:lang w:val="uk-UA" w:eastAsia="ru-RU"/>
        </w:rPr>
      </w:pPr>
    </w:p>
    <w:p w:rsidR="00DE1B66" w:rsidRPr="002114F3" w:rsidRDefault="00DE1B66" w:rsidP="004729ED">
      <w:pPr>
        <w:tabs>
          <w:tab w:val="left" w:pos="720"/>
          <w:tab w:val="left" w:pos="1440"/>
          <w:tab w:val="left" w:pos="1620"/>
        </w:tabs>
        <w:spacing w:after="0" w:line="240" w:lineRule="auto"/>
        <w:jc w:val="left"/>
        <w:rPr>
          <w:rFonts w:eastAsia="Times New Roman" w:cs="Times New Roman"/>
          <w:sz w:val="26"/>
          <w:szCs w:val="24"/>
          <w:lang w:val="uk-UA" w:eastAsia="ru-RU"/>
        </w:rPr>
      </w:pPr>
    </w:p>
    <w:p w:rsidR="00DE1B66" w:rsidRPr="002114F3" w:rsidRDefault="00DE1B66" w:rsidP="004729ED">
      <w:pPr>
        <w:tabs>
          <w:tab w:val="left" w:pos="720"/>
          <w:tab w:val="left" w:pos="1440"/>
          <w:tab w:val="left" w:pos="1620"/>
        </w:tabs>
        <w:spacing w:after="0" w:line="240" w:lineRule="auto"/>
        <w:jc w:val="left"/>
        <w:rPr>
          <w:rFonts w:eastAsia="Times New Roman" w:cs="Times New Roman"/>
          <w:sz w:val="26"/>
          <w:szCs w:val="24"/>
          <w:lang w:val="uk-UA" w:eastAsia="ru-RU"/>
        </w:rPr>
      </w:pPr>
    </w:p>
    <w:p w:rsidR="00DE1B66" w:rsidRPr="002114F3" w:rsidRDefault="00DE1B66" w:rsidP="004729ED">
      <w:pPr>
        <w:tabs>
          <w:tab w:val="left" w:pos="720"/>
          <w:tab w:val="left" w:pos="1440"/>
          <w:tab w:val="left" w:pos="1620"/>
        </w:tabs>
        <w:spacing w:after="0" w:line="240" w:lineRule="auto"/>
        <w:jc w:val="left"/>
        <w:rPr>
          <w:rFonts w:eastAsia="Times New Roman" w:cs="Times New Roman"/>
          <w:sz w:val="26"/>
          <w:szCs w:val="24"/>
          <w:lang w:val="uk-UA" w:eastAsia="ru-RU"/>
        </w:rPr>
      </w:pPr>
    </w:p>
    <w:p w:rsidR="00DE1B66" w:rsidRPr="002114F3" w:rsidRDefault="00DE1B66" w:rsidP="004729ED">
      <w:pPr>
        <w:tabs>
          <w:tab w:val="left" w:pos="720"/>
          <w:tab w:val="left" w:pos="1440"/>
          <w:tab w:val="left" w:pos="1620"/>
        </w:tabs>
        <w:spacing w:after="0" w:line="240" w:lineRule="auto"/>
        <w:jc w:val="left"/>
        <w:rPr>
          <w:rFonts w:eastAsia="Times New Roman" w:cs="Times New Roman"/>
          <w:sz w:val="26"/>
          <w:szCs w:val="24"/>
          <w:lang w:val="uk-UA" w:eastAsia="ru-RU"/>
        </w:rPr>
      </w:pPr>
    </w:p>
    <w:p w:rsidR="004729ED" w:rsidRPr="002114F3" w:rsidRDefault="004729ED" w:rsidP="004729ED">
      <w:pPr>
        <w:tabs>
          <w:tab w:val="left" w:pos="720"/>
          <w:tab w:val="left" w:pos="1440"/>
          <w:tab w:val="left" w:pos="1620"/>
        </w:tabs>
        <w:spacing w:after="0" w:line="240" w:lineRule="auto"/>
        <w:jc w:val="left"/>
        <w:rPr>
          <w:rFonts w:eastAsia="Times New Roman" w:cs="Times New Roman"/>
          <w:sz w:val="26"/>
          <w:szCs w:val="24"/>
          <w:lang w:val="uk-UA" w:eastAsia="ru-RU"/>
        </w:rPr>
      </w:pPr>
    </w:p>
    <w:p w:rsidR="004729ED" w:rsidRPr="002114F3" w:rsidRDefault="004729ED" w:rsidP="004729ED">
      <w:pPr>
        <w:tabs>
          <w:tab w:val="left" w:pos="720"/>
          <w:tab w:val="left" w:pos="1440"/>
          <w:tab w:val="left" w:pos="1620"/>
        </w:tabs>
        <w:spacing w:after="0" w:line="240" w:lineRule="auto"/>
        <w:jc w:val="left"/>
        <w:rPr>
          <w:rFonts w:eastAsia="Times New Roman" w:cs="Times New Roman"/>
          <w:sz w:val="26"/>
          <w:szCs w:val="24"/>
          <w:lang w:val="uk-UA" w:eastAsia="ru-RU"/>
        </w:rPr>
      </w:pPr>
    </w:p>
    <w:p w:rsidR="004729ED" w:rsidRPr="002114F3" w:rsidRDefault="004729ED" w:rsidP="00FB32CF">
      <w:pPr>
        <w:tabs>
          <w:tab w:val="left" w:leader="underscore" w:pos="9631"/>
        </w:tabs>
        <w:spacing w:after="0" w:line="240" w:lineRule="auto"/>
        <w:ind w:firstLine="0"/>
        <w:jc w:val="left"/>
        <w:rPr>
          <w:rFonts w:eastAsia="Times New Roman" w:cs="Times New Roman"/>
          <w:b/>
          <w:bCs/>
          <w:caps/>
          <w:sz w:val="26"/>
          <w:szCs w:val="24"/>
          <w:lang w:val="uk-UA" w:eastAsia="ru-RU"/>
        </w:rPr>
      </w:pPr>
    </w:p>
    <w:p w:rsidR="004729ED" w:rsidRPr="002114F3" w:rsidRDefault="004729ED" w:rsidP="00A11419">
      <w:pPr>
        <w:tabs>
          <w:tab w:val="right" w:leader="underscore" w:pos="8903"/>
        </w:tabs>
        <w:spacing w:after="0" w:line="240" w:lineRule="auto"/>
        <w:jc w:val="center"/>
        <w:rPr>
          <w:rFonts w:eastAsia="Times New Roman" w:cs="Times New Roman"/>
          <w:b/>
          <w:sz w:val="36"/>
          <w:szCs w:val="36"/>
          <w:lang w:val="uk-UA" w:eastAsia="ru-RU"/>
        </w:rPr>
      </w:pPr>
      <w:r w:rsidRPr="002114F3">
        <w:rPr>
          <w:rFonts w:eastAsia="Times New Roman" w:cs="Times New Roman"/>
          <w:b/>
          <w:sz w:val="40"/>
          <w:szCs w:val="40"/>
          <w:lang w:val="uk-UA" w:eastAsia="ru-RU"/>
        </w:rPr>
        <w:t>Пояснювальна записка</w:t>
      </w:r>
      <w:r w:rsidRPr="002114F3">
        <w:rPr>
          <w:rFonts w:eastAsia="Times New Roman" w:cs="Times New Roman"/>
          <w:b/>
          <w:sz w:val="40"/>
          <w:szCs w:val="40"/>
          <w:lang w:val="uk-UA" w:eastAsia="ru-RU"/>
        </w:rPr>
        <w:br/>
      </w:r>
      <w:r w:rsidR="00A11419" w:rsidRPr="002114F3">
        <w:rPr>
          <w:rFonts w:eastAsia="Times New Roman" w:cs="Times New Roman"/>
          <w:b/>
          <w:sz w:val="36"/>
          <w:szCs w:val="36"/>
          <w:lang w:val="uk-UA" w:eastAsia="ru-RU"/>
        </w:rPr>
        <w:t xml:space="preserve">       </w:t>
      </w:r>
      <w:r w:rsidRPr="002114F3">
        <w:rPr>
          <w:rFonts w:eastAsia="Times New Roman" w:cs="Times New Roman"/>
          <w:b/>
          <w:sz w:val="36"/>
          <w:szCs w:val="36"/>
          <w:lang w:val="uk-UA" w:eastAsia="ru-RU"/>
        </w:rPr>
        <w:t xml:space="preserve">до </w:t>
      </w:r>
      <w:r w:rsidR="00AE6E3E" w:rsidRPr="002114F3">
        <w:rPr>
          <w:rFonts w:eastAsia="Times New Roman" w:cs="Times New Roman"/>
          <w:b/>
          <w:sz w:val="36"/>
          <w:szCs w:val="36"/>
          <w:lang w:val="uk-UA" w:eastAsia="ru-RU"/>
        </w:rPr>
        <w:t>магістерської дисертації</w:t>
      </w:r>
    </w:p>
    <w:p w:rsidR="004729ED" w:rsidRPr="002114F3" w:rsidRDefault="004729ED" w:rsidP="004729ED">
      <w:pPr>
        <w:tabs>
          <w:tab w:val="left" w:leader="underscore" w:pos="8903"/>
        </w:tabs>
        <w:spacing w:after="0" w:line="240" w:lineRule="auto"/>
        <w:jc w:val="left"/>
        <w:rPr>
          <w:rFonts w:eastAsia="Times New Roman" w:cs="Times New Roman"/>
          <w:sz w:val="26"/>
          <w:szCs w:val="24"/>
          <w:lang w:val="uk-UA" w:eastAsia="ru-RU"/>
        </w:rPr>
      </w:pPr>
    </w:p>
    <w:p w:rsidR="002430B1" w:rsidRPr="002114F3" w:rsidRDefault="004729ED" w:rsidP="002430B1">
      <w:pPr>
        <w:tabs>
          <w:tab w:val="left" w:leader="underscore" w:pos="9356"/>
        </w:tabs>
        <w:spacing w:after="0" w:line="240" w:lineRule="auto"/>
        <w:jc w:val="left"/>
        <w:rPr>
          <w:rFonts w:eastAsia="Times New Roman" w:cs="Times New Roman"/>
          <w:bCs/>
          <w:szCs w:val="28"/>
          <w:u w:val="single"/>
          <w:lang w:val="uk-UA" w:eastAsia="ru-RU"/>
        </w:rPr>
      </w:pPr>
      <w:r w:rsidRPr="002114F3">
        <w:rPr>
          <w:rFonts w:eastAsia="Times New Roman" w:cs="Times New Roman"/>
          <w:sz w:val="26"/>
          <w:szCs w:val="24"/>
          <w:lang w:val="uk-UA" w:eastAsia="ru-RU"/>
        </w:rPr>
        <w:t xml:space="preserve">на тему: </w:t>
      </w:r>
      <w:r w:rsidR="0088193C" w:rsidRPr="002114F3">
        <w:rPr>
          <w:szCs w:val="28"/>
          <w:u w:val="single"/>
          <w:lang w:val="uk-UA" w:eastAsia="uk-UA"/>
        </w:rPr>
        <w:t>Кількісний аналіз твердих частинок пилу в повітрі житлових районів Києва</w:t>
      </w:r>
    </w:p>
    <w:p w:rsidR="004729ED" w:rsidRPr="002114F3" w:rsidRDefault="004729ED" w:rsidP="002430B1">
      <w:pPr>
        <w:tabs>
          <w:tab w:val="left" w:leader="underscore" w:pos="8903"/>
        </w:tabs>
        <w:spacing w:after="0" w:line="240" w:lineRule="auto"/>
        <w:jc w:val="left"/>
        <w:rPr>
          <w:rFonts w:eastAsia="Times New Roman" w:cs="Times New Roman"/>
          <w:sz w:val="26"/>
          <w:szCs w:val="24"/>
          <w:lang w:val="uk-UA" w:eastAsia="ru-RU"/>
        </w:rPr>
      </w:pPr>
    </w:p>
    <w:p w:rsidR="004729ED" w:rsidRPr="002114F3" w:rsidRDefault="004729ED" w:rsidP="004729ED">
      <w:pPr>
        <w:spacing w:after="0" w:line="240" w:lineRule="auto"/>
        <w:jc w:val="center"/>
        <w:rPr>
          <w:rFonts w:eastAsia="Times New Roman" w:cs="Times New Roman"/>
          <w:sz w:val="26"/>
          <w:szCs w:val="24"/>
          <w:lang w:val="uk-UA" w:eastAsia="ru-RU"/>
        </w:rPr>
      </w:pPr>
    </w:p>
    <w:p w:rsidR="004729ED" w:rsidRPr="002114F3" w:rsidRDefault="004729ED" w:rsidP="004729ED">
      <w:pPr>
        <w:spacing w:after="0" w:line="240" w:lineRule="auto"/>
        <w:jc w:val="center"/>
        <w:rPr>
          <w:rFonts w:eastAsia="Times New Roman" w:cs="Times New Roman"/>
          <w:sz w:val="26"/>
          <w:szCs w:val="24"/>
          <w:lang w:val="uk-UA" w:eastAsia="ru-RU"/>
        </w:rPr>
      </w:pPr>
    </w:p>
    <w:p w:rsidR="00E536B3" w:rsidRPr="002114F3" w:rsidRDefault="00E536B3" w:rsidP="00E86F4E">
      <w:pPr>
        <w:spacing w:after="0" w:line="240" w:lineRule="auto"/>
        <w:ind w:firstLine="0"/>
        <w:rPr>
          <w:rFonts w:eastAsia="Times New Roman" w:cs="Times New Roman"/>
          <w:sz w:val="26"/>
          <w:szCs w:val="24"/>
          <w:lang w:val="uk-UA" w:eastAsia="ru-RU"/>
        </w:rPr>
      </w:pPr>
    </w:p>
    <w:p w:rsidR="00E86F4E" w:rsidRPr="002114F3" w:rsidRDefault="00E86F4E" w:rsidP="00E86F4E">
      <w:pPr>
        <w:spacing w:after="0" w:line="240" w:lineRule="auto"/>
        <w:ind w:firstLine="0"/>
        <w:rPr>
          <w:rFonts w:eastAsia="Times New Roman" w:cs="Times New Roman"/>
          <w:sz w:val="26"/>
          <w:szCs w:val="24"/>
          <w:lang w:val="uk-UA" w:eastAsia="ru-RU"/>
        </w:rPr>
      </w:pPr>
    </w:p>
    <w:p w:rsidR="00E536B3" w:rsidRPr="002114F3" w:rsidRDefault="00E536B3" w:rsidP="004729ED">
      <w:pPr>
        <w:spacing w:after="0" w:line="240" w:lineRule="auto"/>
        <w:jc w:val="center"/>
        <w:rPr>
          <w:rFonts w:eastAsia="Times New Roman" w:cs="Times New Roman"/>
          <w:sz w:val="26"/>
          <w:szCs w:val="24"/>
          <w:lang w:val="uk-UA" w:eastAsia="ru-RU"/>
        </w:rPr>
      </w:pPr>
    </w:p>
    <w:p w:rsidR="00E536B3" w:rsidRPr="002114F3" w:rsidRDefault="00E536B3" w:rsidP="004729ED">
      <w:pPr>
        <w:spacing w:after="0" w:line="240" w:lineRule="auto"/>
        <w:jc w:val="center"/>
        <w:rPr>
          <w:rFonts w:eastAsia="Times New Roman" w:cs="Times New Roman"/>
          <w:sz w:val="26"/>
          <w:szCs w:val="24"/>
          <w:lang w:val="uk-UA" w:eastAsia="ru-RU"/>
        </w:rPr>
      </w:pPr>
    </w:p>
    <w:p w:rsidR="00E536B3" w:rsidRPr="002114F3" w:rsidRDefault="00E536B3" w:rsidP="004729ED">
      <w:pPr>
        <w:spacing w:after="0" w:line="240" w:lineRule="auto"/>
        <w:jc w:val="center"/>
        <w:rPr>
          <w:rFonts w:eastAsia="Times New Roman" w:cs="Times New Roman"/>
          <w:sz w:val="26"/>
          <w:szCs w:val="24"/>
          <w:lang w:val="uk-UA" w:eastAsia="ru-RU"/>
        </w:rPr>
      </w:pPr>
    </w:p>
    <w:p w:rsidR="00E536B3" w:rsidRPr="002114F3" w:rsidRDefault="00E536B3" w:rsidP="00E536B3">
      <w:pPr>
        <w:spacing w:after="0" w:line="240" w:lineRule="auto"/>
        <w:jc w:val="center"/>
        <w:rPr>
          <w:rFonts w:eastAsia="Times New Roman" w:cs="Times New Roman"/>
          <w:sz w:val="26"/>
          <w:szCs w:val="24"/>
          <w:lang w:val="uk-UA" w:eastAsia="ru-RU"/>
        </w:rPr>
      </w:pPr>
    </w:p>
    <w:p w:rsidR="00E536B3" w:rsidRPr="002114F3" w:rsidRDefault="00E536B3" w:rsidP="00E536B3">
      <w:pPr>
        <w:spacing w:after="0" w:line="240" w:lineRule="auto"/>
        <w:jc w:val="center"/>
        <w:rPr>
          <w:rFonts w:eastAsia="Times New Roman" w:cs="Times New Roman"/>
          <w:sz w:val="26"/>
          <w:szCs w:val="24"/>
          <w:lang w:val="uk-UA" w:eastAsia="ru-RU"/>
        </w:rPr>
      </w:pPr>
    </w:p>
    <w:p w:rsidR="00DA4F2A" w:rsidRPr="002114F3" w:rsidRDefault="00DA4F2A" w:rsidP="00E536B3">
      <w:pPr>
        <w:spacing w:after="0" w:line="240" w:lineRule="auto"/>
        <w:jc w:val="center"/>
        <w:rPr>
          <w:rFonts w:eastAsia="Times New Roman" w:cs="Times New Roman"/>
          <w:sz w:val="26"/>
          <w:szCs w:val="24"/>
          <w:lang w:val="uk-UA" w:eastAsia="ru-RU"/>
        </w:rPr>
      </w:pPr>
    </w:p>
    <w:p w:rsidR="00DA4F2A" w:rsidRPr="002114F3" w:rsidRDefault="00DA4F2A" w:rsidP="00E536B3">
      <w:pPr>
        <w:spacing w:after="0" w:line="240" w:lineRule="auto"/>
        <w:jc w:val="center"/>
        <w:rPr>
          <w:rFonts w:eastAsia="Times New Roman" w:cs="Times New Roman"/>
          <w:sz w:val="26"/>
          <w:szCs w:val="24"/>
          <w:lang w:val="uk-UA" w:eastAsia="ru-RU"/>
        </w:rPr>
      </w:pPr>
    </w:p>
    <w:p w:rsidR="00DA4F2A" w:rsidRPr="002114F3" w:rsidRDefault="00DA4F2A" w:rsidP="00E536B3">
      <w:pPr>
        <w:spacing w:after="0" w:line="240" w:lineRule="auto"/>
        <w:jc w:val="center"/>
        <w:rPr>
          <w:rFonts w:eastAsia="Times New Roman" w:cs="Times New Roman"/>
          <w:sz w:val="26"/>
          <w:szCs w:val="24"/>
          <w:lang w:val="uk-UA" w:eastAsia="ru-RU"/>
        </w:rPr>
      </w:pPr>
    </w:p>
    <w:p w:rsidR="00DA4F2A" w:rsidRPr="002114F3" w:rsidRDefault="00DA4F2A" w:rsidP="00E536B3">
      <w:pPr>
        <w:spacing w:after="0" w:line="240" w:lineRule="auto"/>
        <w:jc w:val="center"/>
        <w:rPr>
          <w:rFonts w:eastAsia="Times New Roman" w:cs="Times New Roman"/>
          <w:sz w:val="26"/>
          <w:szCs w:val="24"/>
          <w:lang w:val="uk-UA" w:eastAsia="ru-RU"/>
        </w:rPr>
      </w:pPr>
    </w:p>
    <w:p w:rsidR="00DA4F2A" w:rsidRPr="002114F3" w:rsidRDefault="00DA4F2A" w:rsidP="00E536B3">
      <w:pPr>
        <w:spacing w:after="0" w:line="240" w:lineRule="auto"/>
        <w:jc w:val="center"/>
        <w:rPr>
          <w:rFonts w:eastAsia="Times New Roman" w:cs="Times New Roman"/>
          <w:sz w:val="26"/>
          <w:szCs w:val="24"/>
          <w:lang w:val="uk-UA" w:eastAsia="ru-RU"/>
        </w:rPr>
      </w:pPr>
    </w:p>
    <w:p w:rsidR="00DA4F2A" w:rsidRPr="002114F3" w:rsidRDefault="00DA4F2A" w:rsidP="00DE1B66">
      <w:pPr>
        <w:spacing w:after="0" w:line="240" w:lineRule="auto"/>
        <w:ind w:firstLine="0"/>
        <w:rPr>
          <w:rFonts w:eastAsia="Times New Roman" w:cs="Times New Roman"/>
          <w:sz w:val="26"/>
          <w:szCs w:val="24"/>
          <w:lang w:val="uk-UA" w:eastAsia="ru-RU"/>
        </w:rPr>
      </w:pPr>
    </w:p>
    <w:p w:rsidR="00DE1B66" w:rsidRPr="002114F3" w:rsidRDefault="00DE1B66" w:rsidP="00DE1B66">
      <w:pPr>
        <w:spacing w:after="0" w:line="240" w:lineRule="auto"/>
        <w:ind w:firstLine="0"/>
        <w:rPr>
          <w:rFonts w:eastAsia="Times New Roman" w:cs="Times New Roman"/>
          <w:sz w:val="26"/>
          <w:szCs w:val="24"/>
          <w:lang w:val="uk-UA" w:eastAsia="ru-RU"/>
        </w:rPr>
      </w:pPr>
    </w:p>
    <w:p w:rsidR="00DA4F2A" w:rsidRPr="002114F3" w:rsidRDefault="00DA4F2A" w:rsidP="00FB32CF">
      <w:pPr>
        <w:spacing w:after="0" w:line="240" w:lineRule="auto"/>
        <w:ind w:firstLine="0"/>
        <w:rPr>
          <w:rFonts w:eastAsia="Times New Roman" w:cs="Times New Roman"/>
          <w:sz w:val="26"/>
          <w:szCs w:val="24"/>
          <w:lang w:val="uk-UA" w:eastAsia="ru-RU"/>
        </w:rPr>
      </w:pPr>
    </w:p>
    <w:p w:rsidR="00FE43CA" w:rsidRPr="002114F3" w:rsidRDefault="004729ED" w:rsidP="00E536B3">
      <w:pPr>
        <w:spacing w:after="0" w:line="240" w:lineRule="auto"/>
        <w:jc w:val="center"/>
        <w:rPr>
          <w:rFonts w:eastAsia="Times New Roman" w:cs="Times New Roman"/>
          <w:sz w:val="26"/>
          <w:szCs w:val="24"/>
          <w:lang w:val="uk-UA" w:eastAsia="ru-RU"/>
        </w:rPr>
      </w:pPr>
      <w:r w:rsidRPr="002114F3">
        <w:rPr>
          <w:rFonts w:eastAsia="Times New Roman" w:cs="Times New Roman"/>
          <w:sz w:val="26"/>
          <w:szCs w:val="24"/>
          <w:lang w:val="uk-UA" w:eastAsia="ru-RU"/>
        </w:rPr>
        <w:t>Київ – 201</w:t>
      </w:r>
      <w:r w:rsidR="0088193C" w:rsidRPr="002114F3">
        <w:rPr>
          <w:rFonts w:eastAsia="Times New Roman" w:cs="Times New Roman"/>
          <w:sz w:val="26"/>
          <w:szCs w:val="24"/>
          <w:lang w:val="uk-UA" w:eastAsia="ru-RU"/>
        </w:rPr>
        <w:t>9</w:t>
      </w:r>
      <w:r w:rsidR="00E536B3" w:rsidRPr="002114F3">
        <w:rPr>
          <w:rFonts w:eastAsia="Times New Roman" w:cs="Times New Roman"/>
          <w:sz w:val="26"/>
          <w:szCs w:val="24"/>
          <w:lang w:val="uk-UA" w:eastAsia="ru-RU"/>
        </w:rPr>
        <w:t xml:space="preserve"> р</w:t>
      </w:r>
      <w:r w:rsidR="00725B1F" w:rsidRPr="002114F3">
        <w:rPr>
          <w:rFonts w:eastAsia="Times New Roman" w:cs="Times New Roman"/>
          <w:sz w:val="26"/>
          <w:szCs w:val="24"/>
          <w:lang w:val="uk-UA" w:eastAsia="ru-RU"/>
        </w:rPr>
        <w:t>і</w:t>
      </w:r>
      <w:r w:rsidR="00E536B3" w:rsidRPr="002114F3">
        <w:rPr>
          <w:rFonts w:eastAsia="Times New Roman" w:cs="Times New Roman"/>
          <w:sz w:val="26"/>
          <w:szCs w:val="24"/>
          <w:lang w:val="uk-UA" w:eastAsia="ru-RU"/>
        </w:rPr>
        <w:t>к</w:t>
      </w:r>
      <w:r w:rsidR="0088193C" w:rsidRPr="002114F3">
        <w:rPr>
          <w:rFonts w:eastAsia="Times New Roman" w:cs="Times New Roman"/>
          <w:sz w:val="26"/>
          <w:szCs w:val="24"/>
          <w:lang w:val="uk-UA" w:eastAsia="ru-RU"/>
        </w:rPr>
        <w:t>.</w:t>
      </w:r>
    </w:p>
    <w:p w:rsidR="00B74F45" w:rsidRPr="002114F3" w:rsidRDefault="00B74F45" w:rsidP="00D00241">
      <w:pPr>
        <w:pStyle w:val="af1"/>
        <w:jc w:val="center"/>
        <w:rPr>
          <w:b/>
          <w:lang w:val="uk-UA" w:eastAsia="ru-RU"/>
        </w:rPr>
        <w:sectPr w:rsidR="00B74F45" w:rsidRPr="002114F3" w:rsidSect="00B74F45">
          <w:pgSz w:w="11906" w:h="16838"/>
          <w:pgMar w:top="850" w:right="850" w:bottom="850" w:left="1417" w:header="708" w:footer="708" w:gutter="0"/>
          <w:pgNumType w:start="0"/>
          <w:cols w:space="708"/>
          <w:titlePg/>
          <w:docGrid w:linePitch="381"/>
        </w:sectPr>
      </w:pPr>
    </w:p>
    <w:p w:rsidR="00D00241" w:rsidRPr="002114F3" w:rsidRDefault="00D00241" w:rsidP="00D00241">
      <w:pPr>
        <w:pStyle w:val="af1"/>
        <w:jc w:val="center"/>
        <w:rPr>
          <w:b/>
          <w:lang w:val="uk-UA" w:eastAsia="ru-RU"/>
        </w:rPr>
      </w:pPr>
      <w:r w:rsidRPr="002114F3">
        <w:rPr>
          <w:b/>
          <w:lang w:val="uk-UA" w:eastAsia="ru-RU"/>
        </w:rPr>
        <w:lastRenderedPageBreak/>
        <w:t>АНОТАЦІЯ</w:t>
      </w:r>
    </w:p>
    <w:p w:rsidR="008D7CB0" w:rsidRPr="002114F3" w:rsidRDefault="00CC00F7" w:rsidP="00D00241">
      <w:pPr>
        <w:pStyle w:val="af1"/>
        <w:jc w:val="center"/>
        <w:rPr>
          <w:lang w:val="uk-UA" w:eastAsia="ru-RU"/>
        </w:rPr>
      </w:pPr>
      <w:r w:rsidRPr="002114F3">
        <w:rPr>
          <w:lang w:val="uk-UA" w:eastAsia="ru-RU"/>
        </w:rPr>
        <w:t xml:space="preserve">до </w:t>
      </w:r>
      <w:r w:rsidR="00377D76" w:rsidRPr="002114F3">
        <w:rPr>
          <w:lang w:val="uk-UA" w:eastAsia="ru-RU"/>
        </w:rPr>
        <w:t>магістерської дисертації</w:t>
      </w:r>
      <w:r w:rsidRPr="002114F3">
        <w:rPr>
          <w:lang w:val="uk-UA" w:eastAsia="ru-RU"/>
        </w:rPr>
        <w:t xml:space="preserve"> </w:t>
      </w:r>
      <w:r w:rsidR="008D7CB0" w:rsidRPr="002114F3">
        <w:rPr>
          <w:lang w:val="uk-UA" w:eastAsia="ru-RU"/>
        </w:rPr>
        <w:t>Ганчева Богдана Сергійовича</w:t>
      </w:r>
    </w:p>
    <w:p w:rsidR="008D7CB0" w:rsidRPr="002114F3" w:rsidRDefault="008D7CB0" w:rsidP="00D00241">
      <w:pPr>
        <w:pStyle w:val="af1"/>
        <w:jc w:val="center"/>
        <w:rPr>
          <w:lang w:val="uk-UA" w:eastAsia="ru-RU"/>
        </w:rPr>
      </w:pPr>
      <w:r w:rsidRPr="002114F3">
        <w:rPr>
          <w:lang w:val="uk-UA" w:eastAsia="ru-RU"/>
        </w:rPr>
        <w:t>на тему: «</w:t>
      </w:r>
      <w:r w:rsidR="0088193C" w:rsidRPr="002114F3">
        <w:rPr>
          <w:lang w:val="uk-UA" w:eastAsia="ru-RU"/>
        </w:rPr>
        <w:t>Кількісний аналіз твердих частинок пилу в повітрі житлових районів Києва</w:t>
      </w:r>
      <w:r w:rsidRPr="002114F3">
        <w:rPr>
          <w:lang w:val="uk-UA" w:eastAsia="ru-RU"/>
        </w:rPr>
        <w:t>»</w:t>
      </w:r>
    </w:p>
    <w:p w:rsidR="007D0645" w:rsidRPr="002114F3" w:rsidRDefault="00377D76" w:rsidP="0088193C">
      <w:pPr>
        <w:pStyle w:val="af1"/>
        <w:rPr>
          <w:lang w:val="uk-UA" w:eastAsia="ru-RU"/>
        </w:rPr>
      </w:pPr>
      <w:r w:rsidRPr="002114F3">
        <w:rPr>
          <w:lang w:val="uk-UA" w:eastAsia="ru-RU"/>
        </w:rPr>
        <w:t xml:space="preserve">Дана дисертація складається з </w:t>
      </w:r>
      <w:r w:rsidR="007D0645" w:rsidRPr="002114F3">
        <w:rPr>
          <w:lang w:val="uk-UA" w:eastAsia="ru-RU"/>
        </w:rPr>
        <w:t>5 розділів, пояснювальна записка на 107 сторінок, містить 10 рисунків, 6 формул, 40 таблиць, 20 графіків.</w:t>
      </w:r>
    </w:p>
    <w:p w:rsidR="007D0645" w:rsidRPr="002114F3" w:rsidRDefault="00192CB3" w:rsidP="0088193C">
      <w:pPr>
        <w:pStyle w:val="af1"/>
        <w:rPr>
          <w:lang w:val="uk-UA" w:eastAsia="ru-RU"/>
        </w:rPr>
      </w:pPr>
      <w:r w:rsidRPr="00192CB3">
        <w:rPr>
          <w:lang w:val="uk-UA" w:eastAsia="ru-RU"/>
        </w:rPr>
        <w:t xml:space="preserve">В даній магістерській дисертації розглянуто проблеми пилового забруднення житлових масивів м. </w:t>
      </w:r>
      <w:r>
        <w:rPr>
          <w:lang w:val="uk-UA" w:eastAsia="ru-RU"/>
        </w:rPr>
        <w:t>Києва автомобільним транспортом</w:t>
      </w:r>
      <w:r w:rsidR="007D0645" w:rsidRPr="002114F3">
        <w:rPr>
          <w:lang w:val="uk-UA" w:eastAsia="ru-RU"/>
        </w:rPr>
        <w:t>. Проведено аналіз методик для розрахунку концентрації викиду пилу НДЗС.</w:t>
      </w:r>
    </w:p>
    <w:p w:rsidR="007D0645" w:rsidRPr="002114F3" w:rsidRDefault="007D0645" w:rsidP="007D0645">
      <w:pPr>
        <w:pStyle w:val="af1"/>
        <w:rPr>
          <w:lang w:val="uk-UA" w:eastAsia="ru-RU"/>
        </w:rPr>
      </w:pPr>
      <w:r w:rsidRPr="002114F3">
        <w:rPr>
          <w:lang w:val="uk-UA" w:eastAsia="ru-RU"/>
        </w:rPr>
        <w:t>В результаті роботи детально розглянуто та досліджено забруднення 3-х перехресть Шевченківського району міста Києва. Проведено моделювання розсіювання забруднюючої речовини та порівняно з натурними вимірами.</w:t>
      </w:r>
      <w:r w:rsidR="005F58D3" w:rsidRPr="002114F3">
        <w:rPr>
          <w:lang w:val="uk-UA" w:eastAsia="ru-RU"/>
        </w:rPr>
        <w:t xml:space="preserve"> </w:t>
      </w:r>
      <w:r w:rsidR="00192CB3" w:rsidRPr="00192CB3">
        <w:rPr>
          <w:lang w:val="uk-UA" w:eastAsia="ru-RU"/>
        </w:rPr>
        <w:t>Удосконалено методику розрахунку викиду викиду пилу НДЗС від автотранспорту.</w:t>
      </w:r>
    </w:p>
    <w:p w:rsidR="005F58D3" w:rsidRPr="002114F3" w:rsidRDefault="005F58D3" w:rsidP="007D0645">
      <w:pPr>
        <w:pStyle w:val="af1"/>
        <w:rPr>
          <w:lang w:val="uk-UA" w:eastAsia="ru-RU"/>
        </w:rPr>
      </w:pPr>
      <w:r w:rsidRPr="002114F3">
        <w:rPr>
          <w:lang w:val="uk-UA" w:eastAsia="ru-RU"/>
        </w:rPr>
        <w:t>Результатом дослідження магістерської дисертації стало введення коефіцієнту, що мінімізує похибку змодельованих даних в порівнянні з натурними вимірюваннями.</w:t>
      </w:r>
    </w:p>
    <w:p w:rsidR="005F58D3" w:rsidRPr="002114F3" w:rsidRDefault="005F58D3" w:rsidP="007D0645">
      <w:pPr>
        <w:pStyle w:val="af1"/>
        <w:rPr>
          <w:lang w:val="uk-UA" w:eastAsia="ru-RU"/>
        </w:rPr>
      </w:pPr>
      <w:r w:rsidRPr="002114F3">
        <w:rPr>
          <w:lang w:val="uk-UA" w:eastAsia="ru-RU"/>
        </w:rPr>
        <w:t>Ключові слова: коефіцієнт, методики розрахунку, моделювання, забруднення,  зважені частинки</w:t>
      </w:r>
      <w:r w:rsidR="000E3AD5" w:rsidRPr="002114F3">
        <w:rPr>
          <w:lang w:val="uk-UA" w:eastAsia="ru-RU"/>
        </w:rPr>
        <w:t>.</w:t>
      </w:r>
    </w:p>
    <w:p w:rsidR="00B74F45" w:rsidRPr="002114F3" w:rsidRDefault="007D0645" w:rsidP="007D0645">
      <w:pPr>
        <w:pStyle w:val="af1"/>
        <w:rPr>
          <w:lang w:val="uk-UA" w:eastAsia="ru-RU"/>
        </w:rPr>
        <w:sectPr w:rsidR="00B74F45" w:rsidRPr="002114F3" w:rsidSect="00B74F45">
          <w:pgSz w:w="11906" w:h="16838"/>
          <w:pgMar w:top="850" w:right="850" w:bottom="850" w:left="1417" w:header="708" w:footer="708" w:gutter="0"/>
          <w:pgNumType w:start="0"/>
          <w:cols w:space="708"/>
          <w:titlePg/>
          <w:docGrid w:linePitch="381"/>
        </w:sectPr>
      </w:pPr>
      <w:r w:rsidRPr="002114F3">
        <w:rPr>
          <w:lang w:val="uk-UA" w:eastAsia="ru-RU"/>
        </w:rPr>
        <w:t xml:space="preserve">   </w:t>
      </w:r>
    </w:p>
    <w:p w:rsidR="008D7CB0" w:rsidRPr="002114F3" w:rsidRDefault="008D7CB0" w:rsidP="00B74F45">
      <w:pPr>
        <w:spacing w:before="0" w:after="200" w:line="276" w:lineRule="auto"/>
        <w:ind w:firstLine="0"/>
        <w:jc w:val="left"/>
        <w:rPr>
          <w:rFonts w:cs="Times New Roman"/>
          <w:lang w:val="uk-UA" w:eastAsia="ru-RU"/>
        </w:rPr>
      </w:pPr>
    </w:p>
    <w:p w:rsidR="008D7CB0" w:rsidRPr="002114F3" w:rsidRDefault="008D7CB0" w:rsidP="008D7CB0">
      <w:pPr>
        <w:pStyle w:val="af1"/>
        <w:jc w:val="center"/>
        <w:rPr>
          <w:b/>
          <w:lang w:val="uk-UA" w:eastAsia="ru-RU"/>
        </w:rPr>
      </w:pPr>
      <w:r w:rsidRPr="002114F3">
        <w:rPr>
          <w:b/>
          <w:lang w:val="uk-UA" w:eastAsia="ru-RU"/>
        </w:rPr>
        <w:t>АННОТАЦИЯ</w:t>
      </w:r>
    </w:p>
    <w:p w:rsidR="00CC1F39" w:rsidRPr="002114F3" w:rsidRDefault="00CC00F7" w:rsidP="00CC1F39">
      <w:pPr>
        <w:spacing w:before="0" w:after="200" w:line="276" w:lineRule="auto"/>
        <w:jc w:val="center"/>
        <w:rPr>
          <w:lang w:val="uk-UA" w:eastAsia="ru-RU"/>
        </w:rPr>
      </w:pPr>
      <w:r w:rsidRPr="002114F3">
        <w:rPr>
          <w:lang w:val="uk-UA" w:eastAsia="ru-RU"/>
        </w:rPr>
        <w:t xml:space="preserve">к </w:t>
      </w:r>
      <w:r w:rsidR="00AE6E3E" w:rsidRPr="002114F3">
        <w:rPr>
          <w:lang w:val="uk-UA" w:eastAsia="ru-RU"/>
        </w:rPr>
        <w:t xml:space="preserve">магистерской диссертации </w:t>
      </w:r>
      <w:r w:rsidRPr="002114F3">
        <w:rPr>
          <w:lang w:val="uk-UA" w:eastAsia="ru-RU"/>
        </w:rPr>
        <w:t xml:space="preserve"> </w:t>
      </w:r>
      <w:r w:rsidR="00CC1F39" w:rsidRPr="002114F3">
        <w:rPr>
          <w:lang w:val="uk-UA" w:eastAsia="ru-RU"/>
        </w:rPr>
        <w:t>Ганчева Богдана Сергеевича</w:t>
      </w:r>
    </w:p>
    <w:p w:rsidR="00CC1F39" w:rsidRPr="002114F3" w:rsidRDefault="00CC1F39" w:rsidP="00CC1F39">
      <w:pPr>
        <w:spacing w:before="0" w:after="200" w:line="276" w:lineRule="auto"/>
        <w:jc w:val="center"/>
        <w:rPr>
          <w:lang w:val="uk-UA" w:eastAsia="ru-RU"/>
        </w:rPr>
      </w:pPr>
      <w:r w:rsidRPr="002114F3">
        <w:rPr>
          <w:lang w:val="uk-UA" w:eastAsia="ru-RU"/>
        </w:rPr>
        <w:t>на тему: «</w:t>
      </w:r>
      <w:r w:rsidR="0088193C" w:rsidRPr="002114F3">
        <w:rPr>
          <w:lang w:val="uk-UA" w:eastAsia="ru-RU"/>
        </w:rPr>
        <w:t>Количественный анализ твердых частиц пыли в воздухе жилых районов Киева</w:t>
      </w:r>
      <w:r w:rsidRPr="002114F3">
        <w:rPr>
          <w:lang w:val="uk-UA" w:eastAsia="ru-RU"/>
        </w:rPr>
        <w:t>»</w:t>
      </w:r>
    </w:p>
    <w:p w:rsidR="000E3AD5" w:rsidRPr="002114F3" w:rsidRDefault="000E3AD5" w:rsidP="000E3AD5">
      <w:pPr>
        <w:spacing w:before="0" w:after="200" w:line="276" w:lineRule="auto"/>
        <w:ind w:firstLine="708"/>
        <w:jc w:val="left"/>
        <w:rPr>
          <w:lang w:val="uk-UA" w:eastAsia="ru-RU"/>
        </w:rPr>
      </w:pPr>
      <w:r w:rsidRPr="002114F3">
        <w:rPr>
          <w:lang w:val="uk-UA" w:eastAsia="ru-RU"/>
        </w:rPr>
        <w:t>Данная диссертация состоит из 5 разделов, пояснительная записка на 107 страниц, содержит 10 рисунков, 6 формул, 40 таблиц, 20 графиков.</w:t>
      </w:r>
    </w:p>
    <w:p w:rsidR="000E3AD5" w:rsidRPr="002114F3" w:rsidRDefault="00192CB3" w:rsidP="000E3AD5">
      <w:pPr>
        <w:spacing w:before="0" w:after="200" w:line="276" w:lineRule="auto"/>
        <w:ind w:firstLine="708"/>
        <w:jc w:val="left"/>
        <w:rPr>
          <w:lang w:val="uk-UA" w:eastAsia="ru-RU"/>
        </w:rPr>
      </w:pPr>
      <w:r w:rsidRPr="00192CB3">
        <w:rPr>
          <w:lang w:val="uk-UA" w:eastAsia="ru-RU"/>
        </w:rPr>
        <w:t xml:space="preserve">В данной магистерской диссертации рассмотрены проблемы пылевого загрязнения жилых массивов м. </w:t>
      </w:r>
      <w:r>
        <w:rPr>
          <w:lang w:val="uk-UA" w:eastAsia="ru-RU"/>
        </w:rPr>
        <w:t>Киева автомобильным транспортом</w:t>
      </w:r>
      <w:r w:rsidR="000E3AD5" w:rsidRPr="002114F3">
        <w:rPr>
          <w:lang w:val="uk-UA" w:eastAsia="ru-RU"/>
        </w:rPr>
        <w:t>. Проведен анализ методик для расчета концентрации выброса пыли НДЗС.</w:t>
      </w:r>
    </w:p>
    <w:p w:rsidR="00192CB3" w:rsidRDefault="000E3AD5" w:rsidP="000E3AD5">
      <w:pPr>
        <w:spacing w:before="0" w:after="200" w:line="276" w:lineRule="auto"/>
        <w:ind w:firstLine="708"/>
        <w:jc w:val="left"/>
        <w:rPr>
          <w:lang w:val="uk-UA" w:eastAsia="ru-RU"/>
        </w:rPr>
      </w:pPr>
      <w:r w:rsidRPr="002114F3">
        <w:rPr>
          <w:lang w:val="uk-UA" w:eastAsia="ru-RU"/>
        </w:rPr>
        <w:t>В результате работы подробно рассмотрены и исследованы загрязнения 3-х перекрестков Шевченковского района города Киева. Проведено моделирование рассеивания загрязняющего вещества и по сравнению с натурными измерениями</w:t>
      </w:r>
      <w:r w:rsidR="00192CB3" w:rsidRPr="00192CB3">
        <w:t xml:space="preserve"> </w:t>
      </w:r>
      <w:r w:rsidR="00192CB3" w:rsidRPr="00192CB3">
        <w:rPr>
          <w:lang w:val="uk-UA" w:eastAsia="ru-RU"/>
        </w:rPr>
        <w:t>Усовершенствована методика расчета выброса выброса пыли НДЗС от автотранспорта.</w:t>
      </w:r>
    </w:p>
    <w:p w:rsidR="000E3AD5" w:rsidRPr="002114F3" w:rsidRDefault="000E3AD5" w:rsidP="000E3AD5">
      <w:pPr>
        <w:spacing w:before="0" w:after="200" w:line="276" w:lineRule="auto"/>
        <w:ind w:firstLine="708"/>
        <w:jc w:val="left"/>
        <w:rPr>
          <w:lang w:val="uk-UA" w:eastAsia="ru-RU"/>
        </w:rPr>
      </w:pPr>
      <w:r w:rsidRPr="002114F3">
        <w:rPr>
          <w:lang w:val="uk-UA" w:eastAsia="ru-RU"/>
        </w:rPr>
        <w:t>Результатом исследования магистерской диссертации стало введение коэффициента, что минимизирует погрешность смоделированных данных по сравнению с натурными измерениями.</w:t>
      </w:r>
    </w:p>
    <w:p w:rsidR="00B74F45" w:rsidRPr="002114F3" w:rsidRDefault="000E3AD5" w:rsidP="000E3AD5">
      <w:pPr>
        <w:spacing w:before="0" w:after="200" w:line="276" w:lineRule="auto"/>
        <w:ind w:firstLine="567"/>
        <w:jc w:val="left"/>
        <w:rPr>
          <w:rFonts w:cs="Times New Roman"/>
          <w:lang w:val="uk-UA" w:eastAsia="ru-RU"/>
        </w:rPr>
        <w:sectPr w:rsidR="00B74F45" w:rsidRPr="002114F3" w:rsidSect="00B74F45">
          <w:pgSz w:w="11906" w:h="16838"/>
          <w:pgMar w:top="850" w:right="850" w:bottom="850" w:left="1417" w:header="708" w:footer="708" w:gutter="0"/>
          <w:pgNumType w:start="0"/>
          <w:cols w:space="708"/>
          <w:titlePg/>
          <w:docGrid w:linePitch="381"/>
        </w:sectPr>
      </w:pPr>
      <w:r w:rsidRPr="002114F3">
        <w:rPr>
          <w:lang w:val="uk-UA" w:eastAsia="ru-RU"/>
        </w:rPr>
        <w:t>Ключевые слова: коэффициент, методики расчета, моделирования, загрязнения, взвешенные частицы.</w:t>
      </w:r>
    </w:p>
    <w:p w:rsidR="007C2758" w:rsidRPr="002114F3" w:rsidRDefault="007C2758" w:rsidP="00B74F45">
      <w:pPr>
        <w:spacing w:before="0" w:after="200" w:line="276" w:lineRule="auto"/>
        <w:ind w:firstLine="0"/>
        <w:jc w:val="left"/>
        <w:rPr>
          <w:rFonts w:cs="Times New Roman"/>
          <w:lang w:val="uk-UA" w:eastAsia="ru-RU"/>
        </w:rPr>
      </w:pPr>
    </w:p>
    <w:p w:rsidR="007C2758" w:rsidRPr="002114F3" w:rsidRDefault="007C2758" w:rsidP="007C2758">
      <w:pPr>
        <w:pStyle w:val="af1"/>
        <w:jc w:val="center"/>
        <w:rPr>
          <w:b/>
          <w:lang w:val="uk-UA" w:eastAsia="ru-RU"/>
        </w:rPr>
      </w:pPr>
      <w:r w:rsidRPr="002114F3">
        <w:rPr>
          <w:b/>
          <w:lang w:val="uk-UA" w:eastAsia="ru-RU"/>
        </w:rPr>
        <w:t>SUMMARY</w:t>
      </w:r>
    </w:p>
    <w:p w:rsidR="00CC1F39" w:rsidRPr="002114F3" w:rsidRDefault="0088193C" w:rsidP="00CC1F39">
      <w:pPr>
        <w:pStyle w:val="af1"/>
        <w:jc w:val="center"/>
        <w:rPr>
          <w:lang w:val="uk-UA" w:eastAsia="ru-RU"/>
        </w:rPr>
      </w:pPr>
      <w:r w:rsidRPr="002114F3">
        <w:rPr>
          <w:lang w:val="uk-UA" w:eastAsia="ru-RU"/>
        </w:rPr>
        <w:t>to the master's thesis project of</w:t>
      </w:r>
      <w:r w:rsidR="00AE6E3E" w:rsidRPr="002114F3">
        <w:rPr>
          <w:lang w:val="uk-UA" w:eastAsia="ru-RU"/>
        </w:rPr>
        <w:t xml:space="preserve"> </w:t>
      </w:r>
      <w:r w:rsidR="00A07148" w:rsidRPr="002114F3">
        <w:rPr>
          <w:lang w:val="uk-UA" w:eastAsia="ru-RU"/>
        </w:rPr>
        <w:t>Hanchev Boh</w:t>
      </w:r>
      <w:r w:rsidR="00CC1F39" w:rsidRPr="002114F3">
        <w:rPr>
          <w:lang w:val="uk-UA" w:eastAsia="ru-RU"/>
        </w:rPr>
        <w:t>dan Sergeevich</w:t>
      </w:r>
    </w:p>
    <w:p w:rsidR="00CC1F39" w:rsidRPr="002114F3" w:rsidRDefault="00CC1F39" w:rsidP="0088193C">
      <w:pPr>
        <w:pStyle w:val="af1"/>
        <w:jc w:val="center"/>
        <w:rPr>
          <w:lang w:val="uk-UA" w:eastAsia="ru-RU"/>
        </w:rPr>
      </w:pPr>
      <w:r w:rsidRPr="002114F3">
        <w:rPr>
          <w:lang w:val="uk-UA" w:eastAsia="ru-RU"/>
        </w:rPr>
        <w:t>on the subject: "</w:t>
      </w:r>
      <w:r w:rsidR="0088193C" w:rsidRPr="002114F3">
        <w:rPr>
          <w:lang w:val="uk-UA" w:eastAsia="ru-RU"/>
        </w:rPr>
        <w:t xml:space="preserve">Quantitative analysis of solid dust particles in the air ofresidential areas of Kiev </w:t>
      </w:r>
      <w:r w:rsidRPr="002114F3">
        <w:rPr>
          <w:lang w:val="uk-UA" w:eastAsia="ru-RU"/>
        </w:rPr>
        <w:t>"</w:t>
      </w:r>
    </w:p>
    <w:p w:rsidR="000E3AD5" w:rsidRPr="002114F3" w:rsidRDefault="000E3AD5" w:rsidP="000E3AD5">
      <w:pPr>
        <w:spacing w:before="0" w:after="200" w:line="276" w:lineRule="auto"/>
        <w:ind w:firstLine="567"/>
        <w:jc w:val="left"/>
        <w:rPr>
          <w:rFonts w:cs="Times New Roman"/>
          <w:lang w:val="uk-UA" w:eastAsia="ru-RU"/>
        </w:rPr>
      </w:pPr>
      <w:r w:rsidRPr="002114F3">
        <w:rPr>
          <w:rFonts w:cs="Times New Roman"/>
          <w:lang w:val="uk-UA" w:eastAsia="ru-RU"/>
        </w:rPr>
        <w:t>This dissertation consists of 5 sections, an explanatory note on 107 pages, contains 10 figures, 6 formulas, 40 tables, 20 graphs.</w:t>
      </w:r>
    </w:p>
    <w:p w:rsidR="000E3AD5" w:rsidRPr="002114F3" w:rsidRDefault="000E3AD5" w:rsidP="000E3AD5">
      <w:pPr>
        <w:spacing w:before="0" w:after="200" w:line="276" w:lineRule="auto"/>
        <w:ind w:firstLine="567"/>
        <w:jc w:val="left"/>
        <w:rPr>
          <w:rFonts w:cs="Times New Roman"/>
          <w:lang w:val="uk-UA" w:eastAsia="ru-RU"/>
        </w:rPr>
      </w:pPr>
      <w:r w:rsidRPr="002114F3">
        <w:rPr>
          <w:rFonts w:cs="Times New Roman"/>
          <w:lang w:val="uk-UA" w:eastAsia="ru-RU"/>
        </w:rPr>
        <w:t>This master's thesis deals with the problems of dust pollution of residential areas of Kyiv. An analysis of the methods for calculating the concentration of NSAID dust emission is performed.</w:t>
      </w:r>
    </w:p>
    <w:p w:rsidR="000E3AD5" w:rsidRPr="002114F3" w:rsidRDefault="000E3AD5" w:rsidP="000E3AD5">
      <w:pPr>
        <w:spacing w:before="0" w:after="200" w:line="276" w:lineRule="auto"/>
        <w:ind w:firstLine="567"/>
        <w:jc w:val="left"/>
        <w:rPr>
          <w:rFonts w:cs="Times New Roman"/>
          <w:lang w:val="uk-UA" w:eastAsia="ru-RU"/>
        </w:rPr>
      </w:pPr>
      <w:r w:rsidRPr="002114F3">
        <w:rPr>
          <w:rFonts w:cs="Times New Roman"/>
          <w:lang w:val="uk-UA" w:eastAsia="ru-RU"/>
        </w:rPr>
        <w:t>As a result of the work, the contamination of the 3 intersections of the Shevchenkivskyi district of the city of Kyiv was examined and investigated. The scattering of the pollutant is compared with the field measurements. Methods for calculating pollutant emissions have been improved.</w:t>
      </w:r>
    </w:p>
    <w:p w:rsidR="000E3AD5" w:rsidRPr="002114F3" w:rsidRDefault="000E3AD5" w:rsidP="000E3AD5">
      <w:pPr>
        <w:spacing w:before="0" w:after="200" w:line="276" w:lineRule="auto"/>
        <w:ind w:firstLine="567"/>
        <w:jc w:val="left"/>
        <w:rPr>
          <w:rFonts w:cs="Times New Roman"/>
          <w:lang w:val="uk-UA" w:eastAsia="ru-RU"/>
        </w:rPr>
      </w:pPr>
      <w:r w:rsidRPr="002114F3">
        <w:rPr>
          <w:rFonts w:cs="Times New Roman"/>
          <w:lang w:val="uk-UA" w:eastAsia="ru-RU"/>
        </w:rPr>
        <w:t>The result of the research of the master's thesis was the introduction of a coefficient that minimizes the error of the simulated data in comparison with full-scale measurements.</w:t>
      </w:r>
    </w:p>
    <w:p w:rsidR="00B74F45" w:rsidRPr="002114F3" w:rsidRDefault="000E3AD5" w:rsidP="000E3AD5">
      <w:pPr>
        <w:spacing w:before="0" w:after="200" w:line="276" w:lineRule="auto"/>
        <w:ind w:firstLine="567"/>
        <w:jc w:val="left"/>
        <w:rPr>
          <w:rFonts w:cs="Times New Roman"/>
          <w:lang w:val="uk-UA" w:eastAsia="ru-RU"/>
        </w:rPr>
        <w:sectPr w:rsidR="00B74F45" w:rsidRPr="002114F3" w:rsidSect="00B74F45">
          <w:pgSz w:w="11906" w:h="16838"/>
          <w:pgMar w:top="850" w:right="850" w:bottom="850" w:left="1417" w:header="708" w:footer="708" w:gutter="0"/>
          <w:pgNumType w:start="0"/>
          <w:cols w:space="708"/>
          <w:titlePg/>
          <w:docGrid w:linePitch="381"/>
        </w:sectPr>
      </w:pPr>
      <w:r w:rsidRPr="002114F3">
        <w:rPr>
          <w:rFonts w:cs="Times New Roman"/>
          <w:lang w:val="uk-UA" w:eastAsia="ru-RU"/>
        </w:rPr>
        <w:t>Keywords: coefficient, calculation methods, modeling, contamination, suspended particles.</w:t>
      </w:r>
    </w:p>
    <w:sdt>
      <w:sdtPr>
        <w:rPr>
          <w:rFonts w:ascii="Times New Roman" w:eastAsiaTheme="minorHAnsi" w:hAnsi="Times New Roman" w:cstheme="minorBidi"/>
          <w:b w:val="0"/>
          <w:bCs w:val="0"/>
          <w:color w:val="auto"/>
          <w:szCs w:val="22"/>
          <w:lang w:val="uk-UA" w:eastAsia="en-US"/>
        </w:rPr>
        <w:id w:val="-535880950"/>
        <w:docPartObj>
          <w:docPartGallery w:val="Table of Contents"/>
          <w:docPartUnique/>
        </w:docPartObj>
      </w:sdtPr>
      <w:sdtContent>
        <w:p w:rsidR="00D00241" w:rsidRPr="002114F3" w:rsidRDefault="00317309" w:rsidP="004C7A4F">
          <w:pPr>
            <w:pStyle w:val="a4"/>
            <w:spacing w:before="40" w:after="40"/>
            <w:rPr>
              <w:color w:val="auto"/>
              <w:lang w:val="uk-UA"/>
            </w:rPr>
          </w:pPr>
          <w:r w:rsidRPr="002114F3">
            <w:rPr>
              <w:color w:val="auto"/>
              <w:lang w:val="uk-UA"/>
            </w:rPr>
            <w:t>ЗМІСТ</w:t>
          </w:r>
        </w:p>
        <w:p w:rsidR="00CA5A64" w:rsidRDefault="006724D1">
          <w:pPr>
            <w:pStyle w:val="11"/>
            <w:rPr>
              <w:rFonts w:asciiTheme="minorHAnsi" w:eastAsiaTheme="minorEastAsia" w:hAnsiTheme="minorHAnsi"/>
              <w:noProof/>
              <w:sz w:val="22"/>
              <w:lang w:val="uk-UA" w:eastAsia="uk-UA"/>
            </w:rPr>
          </w:pPr>
          <w:r w:rsidRPr="006724D1">
            <w:rPr>
              <w:lang w:val="uk-UA"/>
            </w:rPr>
            <w:fldChar w:fldCharType="begin"/>
          </w:r>
          <w:r w:rsidR="00D00241" w:rsidRPr="002114F3">
            <w:rPr>
              <w:lang w:val="uk-UA"/>
            </w:rPr>
            <w:instrText xml:space="preserve"> TOC \o "1-3" \h \z \u </w:instrText>
          </w:r>
          <w:r w:rsidRPr="006724D1">
            <w:rPr>
              <w:lang w:val="uk-UA"/>
            </w:rPr>
            <w:fldChar w:fldCharType="separate"/>
          </w:r>
          <w:hyperlink w:anchor="_Toc66189058" w:history="1">
            <w:r w:rsidR="00CA5A64" w:rsidRPr="000D46A6">
              <w:rPr>
                <w:rStyle w:val="a5"/>
                <w:noProof/>
                <w:lang w:val="uk-UA"/>
              </w:rPr>
              <w:t>ПЕРЕЛІК УМОВНИХ ПОЗНАЧЕНЬ, СИМВОЛІВ, ОДИНИЦЬ, СКОРОЧЕНЬ ТА ТЕРМІНІВ</w:t>
            </w:r>
            <w:r w:rsidR="00CA5A64">
              <w:rPr>
                <w:noProof/>
                <w:webHidden/>
              </w:rPr>
              <w:tab/>
            </w:r>
            <w:r w:rsidR="00CA5A64">
              <w:rPr>
                <w:noProof/>
                <w:webHidden/>
              </w:rPr>
              <w:fldChar w:fldCharType="begin"/>
            </w:r>
            <w:r w:rsidR="00CA5A64">
              <w:rPr>
                <w:noProof/>
                <w:webHidden/>
              </w:rPr>
              <w:instrText xml:space="preserve"> PAGEREF _Toc66189058 \h </w:instrText>
            </w:r>
            <w:r w:rsidR="00CA5A64">
              <w:rPr>
                <w:noProof/>
                <w:webHidden/>
              </w:rPr>
            </w:r>
            <w:r w:rsidR="00CA5A64">
              <w:rPr>
                <w:noProof/>
                <w:webHidden/>
              </w:rPr>
              <w:fldChar w:fldCharType="separate"/>
            </w:r>
            <w:r w:rsidR="00CA5A64">
              <w:rPr>
                <w:noProof/>
                <w:webHidden/>
              </w:rPr>
              <w:t>3</w:t>
            </w:r>
            <w:r w:rsidR="00CA5A64">
              <w:rPr>
                <w:noProof/>
                <w:webHidden/>
              </w:rPr>
              <w:fldChar w:fldCharType="end"/>
            </w:r>
          </w:hyperlink>
        </w:p>
        <w:p w:rsidR="00CA5A64" w:rsidRDefault="00CA5A64">
          <w:pPr>
            <w:pStyle w:val="11"/>
            <w:rPr>
              <w:rFonts w:asciiTheme="minorHAnsi" w:eastAsiaTheme="minorEastAsia" w:hAnsiTheme="minorHAnsi"/>
              <w:noProof/>
              <w:sz w:val="22"/>
              <w:lang w:val="uk-UA" w:eastAsia="uk-UA"/>
            </w:rPr>
          </w:pPr>
          <w:hyperlink w:anchor="_Toc66189059" w:history="1">
            <w:r w:rsidRPr="000D46A6">
              <w:rPr>
                <w:rStyle w:val="a5"/>
                <w:noProof/>
                <w:lang w:val="uk-UA"/>
              </w:rPr>
              <w:t>ВСТУП</w:t>
            </w:r>
            <w:r>
              <w:rPr>
                <w:noProof/>
                <w:webHidden/>
              </w:rPr>
              <w:tab/>
            </w:r>
            <w:r>
              <w:rPr>
                <w:noProof/>
                <w:webHidden/>
              </w:rPr>
              <w:fldChar w:fldCharType="begin"/>
            </w:r>
            <w:r>
              <w:rPr>
                <w:noProof/>
                <w:webHidden/>
              </w:rPr>
              <w:instrText xml:space="preserve"> PAGEREF _Toc66189059 \h </w:instrText>
            </w:r>
            <w:r>
              <w:rPr>
                <w:noProof/>
                <w:webHidden/>
              </w:rPr>
            </w:r>
            <w:r>
              <w:rPr>
                <w:noProof/>
                <w:webHidden/>
              </w:rPr>
              <w:fldChar w:fldCharType="separate"/>
            </w:r>
            <w:r>
              <w:rPr>
                <w:noProof/>
                <w:webHidden/>
              </w:rPr>
              <w:t>2</w:t>
            </w:r>
            <w:r>
              <w:rPr>
                <w:noProof/>
                <w:webHidden/>
              </w:rPr>
              <w:fldChar w:fldCharType="end"/>
            </w:r>
          </w:hyperlink>
        </w:p>
        <w:p w:rsidR="00CA5A64" w:rsidRDefault="00CA5A64">
          <w:pPr>
            <w:pStyle w:val="11"/>
            <w:rPr>
              <w:rFonts w:asciiTheme="minorHAnsi" w:eastAsiaTheme="minorEastAsia" w:hAnsiTheme="minorHAnsi"/>
              <w:noProof/>
              <w:sz w:val="22"/>
              <w:lang w:val="uk-UA" w:eastAsia="uk-UA"/>
            </w:rPr>
          </w:pPr>
          <w:hyperlink w:anchor="_Toc66189060" w:history="1">
            <w:r w:rsidRPr="000D46A6">
              <w:rPr>
                <w:rStyle w:val="a5"/>
                <w:caps/>
                <w:noProof/>
                <w:lang w:val="uk-UA"/>
              </w:rPr>
              <w:t>Розділ 1. Забруднення атмосферного повітря в містах</w:t>
            </w:r>
            <w:r>
              <w:rPr>
                <w:noProof/>
                <w:webHidden/>
              </w:rPr>
              <w:tab/>
            </w:r>
            <w:r>
              <w:rPr>
                <w:noProof/>
                <w:webHidden/>
              </w:rPr>
              <w:fldChar w:fldCharType="begin"/>
            </w:r>
            <w:r>
              <w:rPr>
                <w:noProof/>
                <w:webHidden/>
              </w:rPr>
              <w:instrText xml:space="preserve"> PAGEREF _Toc66189060 \h </w:instrText>
            </w:r>
            <w:r>
              <w:rPr>
                <w:noProof/>
                <w:webHidden/>
              </w:rPr>
            </w:r>
            <w:r>
              <w:rPr>
                <w:noProof/>
                <w:webHidden/>
              </w:rPr>
              <w:fldChar w:fldCharType="separate"/>
            </w:r>
            <w:r>
              <w:rPr>
                <w:noProof/>
                <w:webHidden/>
              </w:rPr>
              <w:t>7</w:t>
            </w:r>
            <w:r>
              <w:rPr>
                <w:noProof/>
                <w:webHidden/>
              </w:rPr>
              <w:fldChar w:fldCharType="end"/>
            </w:r>
          </w:hyperlink>
        </w:p>
        <w:p w:rsidR="00CA5A64" w:rsidRDefault="00CA5A64">
          <w:pPr>
            <w:pStyle w:val="21"/>
            <w:rPr>
              <w:rFonts w:asciiTheme="minorHAnsi" w:eastAsiaTheme="minorEastAsia" w:hAnsiTheme="minorHAnsi"/>
              <w:noProof/>
              <w:sz w:val="22"/>
              <w:lang w:val="uk-UA" w:eastAsia="uk-UA"/>
            </w:rPr>
          </w:pPr>
          <w:hyperlink w:anchor="_Toc66189061" w:history="1">
            <w:r w:rsidRPr="000D46A6">
              <w:rPr>
                <w:rStyle w:val="a5"/>
                <w:noProof/>
                <w:lang w:val="uk-UA"/>
              </w:rPr>
              <w:t xml:space="preserve">1.1 </w:t>
            </w:r>
            <w:r w:rsidRPr="000D46A6">
              <w:rPr>
                <w:rStyle w:val="a5"/>
                <w:noProof/>
              </w:rPr>
              <w:t>Вітчизняні і міжнародні екологічні стандарти щодо викидів відпрацьованих газів автомобілів.</w:t>
            </w:r>
            <w:r>
              <w:rPr>
                <w:noProof/>
                <w:webHidden/>
              </w:rPr>
              <w:tab/>
            </w:r>
            <w:r>
              <w:rPr>
                <w:noProof/>
                <w:webHidden/>
              </w:rPr>
              <w:fldChar w:fldCharType="begin"/>
            </w:r>
            <w:r>
              <w:rPr>
                <w:noProof/>
                <w:webHidden/>
              </w:rPr>
              <w:instrText xml:space="preserve"> PAGEREF _Toc66189061 \h </w:instrText>
            </w:r>
            <w:r>
              <w:rPr>
                <w:noProof/>
                <w:webHidden/>
              </w:rPr>
            </w:r>
            <w:r>
              <w:rPr>
                <w:noProof/>
                <w:webHidden/>
              </w:rPr>
              <w:fldChar w:fldCharType="separate"/>
            </w:r>
            <w:r>
              <w:rPr>
                <w:noProof/>
                <w:webHidden/>
              </w:rPr>
              <w:t>7</w:t>
            </w:r>
            <w:r>
              <w:rPr>
                <w:noProof/>
                <w:webHidden/>
              </w:rPr>
              <w:fldChar w:fldCharType="end"/>
            </w:r>
          </w:hyperlink>
        </w:p>
        <w:p w:rsidR="00CA5A64" w:rsidRDefault="00CA5A64">
          <w:pPr>
            <w:pStyle w:val="21"/>
            <w:rPr>
              <w:rFonts w:asciiTheme="minorHAnsi" w:eastAsiaTheme="minorEastAsia" w:hAnsiTheme="minorHAnsi"/>
              <w:noProof/>
              <w:sz w:val="22"/>
              <w:lang w:val="uk-UA" w:eastAsia="uk-UA"/>
            </w:rPr>
          </w:pPr>
          <w:hyperlink w:anchor="_Toc66189062" w:history="1">
            <w:r w:rsidRPr="000D46A6">
              <w:rPr>
                <w:rStyle w:val="a5"/>
                <w:noProof/>
                <w:lang w:val="uk-UA"/>
              </w:rPr>
              <w:t xml:space="preserve">1.2 </w:t>
            </w:r>
            <w:r w:rsidRPr="000D46A6">
              <w:rPr>
                <w:rStyle w:val="a5"/>
                <w:noProof/>
              </w:rPr>
              <w:t>Склад викидів забруднюючих речовин у відпрацьованих газах</w:t>
            </w:r>
            <w:r>
              <w:rPr>
                <w:noProof/>
                <w:webHidden/>
              </w:rPr>
              <w:tab/>
            </w:r>
            <w:r>
              <w:rPr>
                <w:noProof/>
                <w:webHidden/>
              </w:rPr>
              <w:fldChar w:fldCharType="begin"/>
            </w:r>
            <w:r>
              <w:rPr>
                <w:noProof/>
                <w:webHidden/>
              </w:rPr>
              <w:instrText xml:space="preserve"> PAGEREF _Toc66189062 \h </w:instrText>
            </w:r>
            <w:r>
              <w:rPr>
                <w:noProof/>
                <w:webHidden/>
              </w:rPr>
            </w:r>
            <w:r>
              <w:rPr>
                <w:noProof/>
                <w:webHidden/>
              </w:rPr>
              <w:fldChar w:fldCharType="separate"/>
            </w:r>
            <w:r>
              <w:rPr>
                <w:noProof/>
                <w:webHidden/>
              </w:rPr>
              <w:t>9</w:t>
            </w:r>
            <w:r>
              <w:rPr>
                <w:noProof/>
                <w:webHidden/>
              </w:rPr>
              <w:fldChar w:fldCharType="end"/>
            </w:r>
          </w:hyperlink>
        </w:p>
        <w:p w:rsidR="00CA5A64" w:rsidRDefault="00CA5A64">
          <w:pPr>
            <w:pStyle w:val="21"/>
            <w:rPr>
              <w:rFonts w:asciiTheme="minorHAnsi" w:eastAsiaTheme="minorEastAsia" w:hAnsiTheme="minorHAnsi"/>
              <w:noProof/>
              <w:sz w:val="22"/>
              <w:lang w:val="uk-UA" w:eastAsia="uk-UA"/>
            </w:rPr>
          </w:pPr>
          <w:hyperlink w:anchor="_Toc66189063" w:history="1">
            <w:r w:rsidRPr="000D46A6">
              <w:rPr>
                <w:rStyle w:val="a5"/>
                <w:noProof/>
                <w:lang w:val="uk-UA"/>
              </w:rPr>
              <w:t>1.4 Висновок до розділу</w:t>
            </w:r>
            <w:r>
              <w:rPr>
                <w:noProof/>
                <w:webHidden/>
              </w:rPr>
              <w:tab/>
            </w:r>
            <w:r>
              <w:rPr>
                <w:noProof/>
                <w:webHidden/>
              </w:rPr>
              <w:fldChar w:fldCharType="begin"/>
            </w:r>
            <w:r>
              <w:rPr>
                <w:noProof/>
                <w:webHidden/>
              </w:rPr>
              <w:instrText xml:space="preserve"> PAGEREF _Toc66189063 \h </w:instrText>
            </w:r>
            <w:r>
              <w:rPr>
                <w:noProof/>
                <w:webHidden/>
              </w:rPr>
            </w:r>
            <w:r>
              <w:rPr>
                <w:noProof/>
                <w:webHidden/>
              </w:rPr>
              <w:fldChar w:fldCharType="separate"/>
            </w:r>
            <w:r>
              <w:rPr>
                <w:noProof/>
                <w:webHidden/>
              </w:rPr>
              <w:t>14</w:t>
            </w:r>
            <w:r>
              <w:rPr>
                <w:noProof/>
                <w:webHidden/>
              </w:rPr>
              <w:fldChar w:fldCharType="end"/>
            </w:r>
          </w:hyperlink>
        </w:p>
        <w:p w:rsidR="00CA5A64" w:rsidRDefault="00CA5A64">
          <w:pPr>
            <w:pStyle w:val="11"/>
            <w:rPr>
              <w:rFonts w:asciiTheme="minorHAnsi" w:eastAsiaTheme="minorEastAsia" w:hAnsiTheme="minorHAnsi"/>
              <w:noProof/>
              <w:sz w:val="22"/>
              <w:lang w:val="uk-UA" w:eastAsia="uk-UA"/>
            </w:rPr>
          </w:pPr>
          <w:hyperlink w:anchor="_Toc66189064" w:history="1">
            <w:r w:rsidRPr="000D46A6">
              <w:rPr>
                <w:rStyle w:val="a5"/>
                <w:caps/>
                <w:noProof/>
                <w:lang w:val="uk-UA"/>
              </w:rPr>
              <w:t>Розділ 2. Методика досліджень та їх обсяг</w:t>
            </w:r>
            <w:r>
              <w:rPr>
                <w:noProof/>
                <w:webHidden/>
              </w:rPr>
              <w:tab/>
            </w:r>
            <w:r>
              <w:rPr>
                <w:noProof/>
                <w:webHidden/>
              </w:rPr>
              <w:fldChar w:fldCharType="begin"/>
            </w:r>
            <w:r>
              <w:rPr>
                <w:noProof/>
                <w:webHidden/>
              </w:rPr>
              <w:instrText xml:space="preserve"> PAGEREF _Toc66189064 \h </w:instrText>
            </w:r>
            <w:r>
              <w:rPr>
                <w:noProof/>
                <w:webHidden/>
              </w:rPr>
            </w:r>
            <w:r>
              <w:rPr>
                <w:noProof/>
                <w:webHidden/>
              </w:rPr>
              <w:fldChar w:fldCharType="separate"/>
            </w:r>
            <w:r>
              <w:rPr>
                <w:noProof/>
                <w:webHidden/>
              </w:rPr>
              <w:t>15</w:t>
            </w:r>
            <w:r>
              <w:rPr>
                <w:noProof/>
                <w:webHidden/>
              </w:rPr>
              <w:fldChar w:fldCharType="end"/>
            </w:r>
          </w:hyperlink>
        </w:p>
        <w:p w:rsidR="00CA5A64" w:rsidRDefault="00CA5A64">
          <w:pPr>
            <w:pStyle w:val="21"/>
            <w:rPr>
              <w:rFonts w:asciiTheme="minorHAnsi" w:eastAsiaTheme="minorEastAsia" w:hAnsiTheme="minorHAnsi"/>
              <w:noProof/>
              <w:sz w:val="22"/>
              <w:lang w:val="uk-UA" w:eastAsia="uk-UA"/>
            </w:rPr>
          </w:pPr>
          <w:hyperlink w:anchor="_Toc66189065" w:history="1">
            <w:r w:rsidRPr="000D46A6">
              <w:rPr>
                <w:rStyle w:val="a5"/>
                <w:noProof/>
                <w:lang w:val="uk-UA"/>
              </w:rPr>
              <w:t>2.2Визначення вмісту концентрації забруднюючих речовин, що обумовлені викидами автотранспорту в нижніх шарах атмосферного повітря житлових районів Києва</w:t>
            </w:r>
            <w:r>
              <w:rPr>
                <w:noProof/>
                <w:webHidden/>
              </w:rPr>
              <w:tab/>
            </w:r>
            <w:r>
              <w:rPr>
                <w:noProof/>
                <w:webHidden/>
              </w:rPr>
              <w:fldChar w:fldCharType="begin"/>
            </w:r>
            <w:r>
              <w:rPr>
                <w:noProof/>
                <w:webHidden/>
              </w:rPr>
              <w:instrText xml:space="preserve"> PAGEREF _Toc66189065 \h </w:instrText>
            </w:r>
            <w:r>
              <w:rPr>
                <w:noProof/>
                <w:webHidden/>
              </w:rPr>
            </w:r>
            <w:r>
              <w:rPr>
                <w:noProof/>
                <w:webHidden/>
              </w:rPr>
              <w:fldChar w:fldCharType="separate"/>
            </w:r>
            <w:r>
              <w:rPr>
                <w:noProof/>
                <w:webHidden/>
              </w:rPr>
              <w:t>15</w:t>
            </w:r>
            <w:r>
              <w:rPr>
                <w:noProof/>
                <w:webHidden/>
              </w:rPr>
              <w:fldChar w:fldCharType="end"/>
            </w:r>
          </w:hyperlink>
        </w:p>
        <w:p w:rsidR="00CA5A64" w:rsidRDefault="00CA5A64">
          <w:pPr>
            <w:pStyle w:val="21"/>
            <w:rPr>
              <w:rFonts w:asciiTheme="minorHAnsi" w:eastAsiaTheme="minorEastAsia" w:hAnsiTheme="minorHAnsi"/>
              <w:noProof/>
              <w:sz w:val="22"/>
              <w:lang w:val="uk-UA" w:eastAsia="uk-UA"/>
            </w:rPr>
          </w:pPr>
          <w:hyperlink w:anchor="_Toc66189066" w:history="1">
            <w:r w:rsidRPr="000D46A6">
              <w:rPr>
                <w:rStyle w:val="a5"/>
                <w:noProof/>
                <w:lang w:val="uk-UA"/>
              </w:rPr>
              <w:t>2.3  Схеми моделювання запиленості приземного шару повітря викидами автотранспортних засобів</w:t>
            </w:r>
            <w:r>
              <w:rPr>
                <w:noProof/>
                <w:webHidden/>
              </w:rPr>
              <w:tab/>
            </w:r>
            <w:r>
              <w:rPr>
                <w:noProof/>
                <w:webHidden/>
              </w:rPr>
              <w:fldChar w:fldCharType="begin"/>
            </w:r>
            <w:r>
              <w:rPr>
                <w:noProof/>
                <w:webHidden/>
              </w:rPr>
              <w:instrText xml:space="preserve"> PAGEREF _Toc66189066 \h </w:instrText>
            </w:r>
            <w:r>
              <w:rPr>
                <w:noProof/>
                <w:webHidden/>
              </w:rPr>
            </w:r>
            <w:r>
              <w:rPr>
                <w:noProof/>
                <w:webHidden/>
              </w:rPr>
              <w:fldChar w:fldCharType="separate"/>
            </w:r>
            <w:r>
              <w:rPr>
                <w:noProof/>
                <w:webHidden/>
              </w:rPr>
              <w:t>16</w:t>
            </w:r>
            <w:r>
              <w:rPr>
                <w:noProof/>
                <w:webHidden/>
              </w:rPr>
              <w:fldChar w:fldCharType="end"/>
            </w:r>
          </w:hyperlink>
        </w:p>
        <w:p w:rsidR="00CA5A64" w:rsidRDefault="00CA5A64">
          <w:pPr>
            <w:pStyle w:val="21"/>
            <w:rPr>
              <w:rFonts w:asciiTheme="minorHAnsi" w:eastAsiaTheme="minorEastAsia" w:hAnsiTheme="minorHAnsi"/>
              <w:noProof/>
              <w:sz w:val="22"/>
              <w:lang w:val="uk-UA" w:eastAsia="uk-UA"/>
            </w:rPr>
          </w:pPr>
          <w:hyperlink w:anchor="_Toc66189067" w:history="1">
            <w:r w:rsidRPr="000D46A6">
              <w:rPr>
                <w:rStyle w:val="a5"/>
                <w:noProof/>
                <w:lang w:val="uk-UA"/>
              </w:rPr>
              <w:t>2.5 Висновок до розділу</w:t>
            </w:r>
            <w:r>
              <w:rPr>
                <w:noProof/>
                <w:webHidden/>
              </w:rPr>
              <w:tab/>
            </w:r>
            <w:r>
              <w:rPr>
                <w:noProof/>
                <w:webHidden/>
              </w:rPr>
              <w:fldChar w:fldCharType="begin"/>
            </w:r>
            <w:r>
              <w:rPr>
                <w:noProof/>
                <w:webHidden/>
              </w:rPr>
              <w:instrText xml:space="preserve"> PAGEREF _Toc66189067 \h </w:instrText>
            </w:r>
            <w:r>
              <w:rPr>
                <w:noProof/>
                <w:webHidden/>
              </w:rPr>
            </w:r>
            <w:r>
              <w:rPr>
                <w:noProof/>
                <w:webHidden/>
              </w:rPr>
              <w:fldChar w:fldCharType="separate"/>
            </w:r>
            <w:r>
              <w:rPr>
                <w:noProof/>
                <w:webHidden/>
              </w:rPr>
              <w:t>19</w:t>
            </w:r>
            <w:r>
              <w:rPr>
                <w:noProof/>
                <w:webHidden/>
              </w:rPr>
              <w:fldChar w:fldCharType="end"/>
            </w:r>
          </w:hyperlink>
        </w:p>
        <w:p w:rsidR="00CA5A64" w:rsidRDefault="00CA5A64">
          <w:pPr>
            <w:pStyle w:val="11"/>
            <w:rPr>
              <w:rFonts w:asciiTheme="minorHAnsi" w:eastAsiaTheme="minorEastAsia" w:hAnsiTheme="minorHAnsi"/>
              <w:noProof/>
              <w:sz w:val="22"/>
              <w:lang w:val="uk-UA" w:eastAsia="uk-UA"/>
            </w:rPr>
          </w:pPr>
          <w:hyperlink w:anchor="_Toc66189068" w:history="1">
            <w:r w:rsidRPr="000D46A6">
              <w:rPr>
                <w:rStyle w:val="a5"/>
                <w:caps/>
                <w:noProof/>
                <w:lang w:val="uk-UA"/>
              </w:rPr>
              <w:t>Розділ 3. Дослідження особливостей Забруднення АТМОСФЕРНОГО повітря  житлових районів, Спричиненного викидами автомобільного транспорту</w:t>
            </w:r>
            <w:r>
              <w:rPr>
                <w:noProof/>
                <w:webHidden/>
              </w:rPr>
              <w:tab/>
            </w:r>
            <w:r>
              <w:rPr>
                <w:noProof/>
                <w:webHidden/>
              </w:rPr>
              <w:fldChar w:fldCharType="begin"/>
            </w:r>
            <w:r>
              <w:rPr>
                <w:noProof/>
                <w:webHidden/>
              </w:rPr>
              <w:instrText xml:space="preserve"> PAGEREF _Toc66189068 \h </w:instrText>
            </w:r>
            <w:r>
              <w:rPr>
                <w:noProof/>
                <w:webHidden/>
              </w:rPr>
            </w:r>
            <w:r>
              <w:rPr>
                <w:noProof/>
                <w:webHidden/>
              </w:rPr>
              <w:fldChar w:fldCharType="separate"/>
            </w:r>
            <w:r>
              <w:rPr>
                <w:noProof/>
                <w:webHidden/>
              </w:rPr>
              <w:t>21</w:t>
            </w:r>
            <w:r>
              <w:rPr>
                <w:noProof/>
                <w:webHidden/>
              </w:rPr>
              <w:fldChar w:fldCharType="end"/>
            </w:r>
          </w:hyperlink>
        </w:p>
        <w:p w:rsidR="00CA5A64" w:rsidRDefault="00CA5A64">
          <w:pPr>
            <w:pStyle w:val="21"/>
            <w:rPr>
              <w:rFonts w:asciiTheme="minorHAnsi" w:eastAsiaTheme="minorEastAsia" w:hAnsiTheme="minorHAnsi"/>
              <w:noProof/>
              <w:sz w:val="22"/>
              <w:lang w:val="uk-UA" w:eastAsia="uk-UA"/>
            </w:rPr>
          </w:pPr>
          <w:hyperlink w:anchor="_Toc66189069" w:history="1">
            <w:r w:rsidRPr="000D46A6">
              <w:rPr>
                <w:rStyle w:val="a5"/>
                <w:noProof/>
                <w:lang w:val="uk-UA"/>
              </w:rPr>
              <w:t>3.1 Оцінка забруднення нижнього шару атмосферного повітря викидами автомобільного транспорту (згідно з вимірюваннями)</w:t>
            </w:r>
            <w:r>
              <w:rPr>
                <w:noProof/>
                <w:webHidden/>
              </w:rPr>
              <w:tab/>
            </w:r>
            <w:r>
              <w:rPr>
                <w:noProof/>
                <w:webHidden/>
              </w:rPr>
              <w:fldChar w:fldCharType="begin"/>
            </w:r>
            <w:r>
              <w:rPr>
                <w:noProof/>
                <w:webHidden/>
              </w:rPr>
              <w:instrText xml:space="preserve"> PAGEREF _Toc66189069 \h </w:instrText>
            </w:r>
            <w:r>
              <w:rPr>
                <w:noProof/>
                <w:webHidden/>
              </w:rPr>
            </w:r>
            <w:r>
              <w:rPr>
                <w:noProof/>
                <w:webHidden/>
              </w:rPr>
              <w:fldChar w:fldCharType="separate"/>
            </w:r>
            <w:r>
              <w:rPr>
                <w:noProof/>
                <w:webHidden/>
              </w:rPr>
              <w:t>21</w:t>
            </w:r>
            <w:r>
              <w:rPr>
                <w:noProof/>
                <w:webHidden/>
              </w:rPr>
              <w:fldChar w:fldCharType="end"/>
            </w:r>
          </w:hyperlink>
        </w:p>
        <w:p w:rsidR="00CA5A64" w:rsidRDefault="00CA5A64">
          <w:pPr>
            <w:pStyle w:val="31"/>
            <w:tabs>
              <w:tab w:val="right" w:leader="dot" w:pos="9629"/>
            </w:tabs>
            <w:rPr>
              <w:rFonts w:asciiTheme="minorHAnsi" w:eastAsiaTheme="minorEastAsia" w:hAnsiTheme="minorHAnsi"/>
              <w:noProof/>
              <w:sz w:val="22"/>
              <w:lang w:val="uk-UA" w:eastAsia="uk-UA"/>
            </w:rPr>
          </w:pPr>
          <w:hyperlink w:anchor="_Toc66189070" w:history="1">
            <w:r w:rsidRPr="000D46A6">
              <w:rPr>
                <w:rStyle w:val="a5"/>
                <w:noProof/>
                <w:lang w:val="uk-UA"/>
              </w:rPr>
              <w:t>3.1.1 Вимірювання пилу НДЗС</w:t>
            </w:r>
            <w:r>
              <w:rPr>
                <w:noProof/>
                <w:webHidden/>
              </w:rPr>
              <w:tab/>
            </w:r>
            <w:r>
              <w:rPr>
                <w:noProof/>
                <w:webHidden/>
              </w:rPr>
              <w:fldChar w:fldCharType="begin"/>
            </w:r>
            <w:r>
              <w:rPr>
                <w:noProof/>
                <w:webHidden/>
              </w:rPr>
              <w:instrText xml:space="preserve"> PAGEREF _Toc66189070 \h </w:instrText>
            </w:r>
            <w:r>
              <w:rPr>
                <w:noProof/>
                <w:webHidden/>
              </w:rPr>
            </w:r>
            <w:r>
              <w:rPr>
                <w:noProof/>
                <w:webHidden/>
              </w:rPr>
              <w:fldChar w:fldCharType="separate"/>
            </w:r>
            <w:r>
              <w:rPr>
                <w:noProof/>
                <w:webHidden/>
              </w:rPr>
              <w:t>26</w:t>
            </w:r>
            <w:r>
              <w:rPr>
                <w:noProof/>
                <w:webHidden/>
              </w:rPr>
              <w:fldChar w:fldCharType="end"/>
            </w:r>
          </w:hyperlink>
        </w:p>
        <w:p w:rsidR="00CA5A64" w:rsidRDefault="00CA5A64">
          <w:pPr>
            <w:pStyle w:val="31"/>
            <w:tabs>
              <w:tab w:val="right" w:leader="dot" w:pos="9629"/>
            </w:tabs>
            <w:rPr>
              <w:rFonts w:asciiTheme="minorHAnsi" w:eastAsiaTheme="minorEastAsia" w:hAnsiTheme="minorHAnsi"/>
              <w:noProof/>
              <w:sz w:val="22"/>
              <w:lang w:val="uk-UA" w:eastAsia="uk-UA"/>
            </w:rPr>
          </w:pPr>
          <w:hyperlink w:anchor="_Toc66189071" w:history="1">
            <w:r w:rsidRPr="000D46A6">
              <w:rPr>
                <w:rStyle w:val="a5"/>
                <w:noProof/>
                <w:lang w:val="uk-UA"/>
              </w:rPr>
              <w:t>3.1.2 Вимірювання пилу PM</w:t>
            </w:r>
            <w:r w:rsidRPr="000D46A6">
              <w:rPr>
                <w:rStyle w:val="a5"/>
                <w:noProof/>
                <w:vertAlign w:val="subscript"/>
                <w:lang w:val="uk-UA"/>
              </w:rPr>
              <w:t>10</w:t>
            </w:r>
            <w:r>
              <w:rPr>
                <w:noProof/>
                <w:webHidden/>
              </w:rPr>
              <w:tab/>
            </w:r>
            <w:r>
              <w:rPr>
                <w:noProof/>
                <w:webHidden/>
              </w:rPr>
              <w:fldChar w:fldCharType="begin"/>
            </w:r>
            <w:r>
              <w:rPr>
                <w:noProof/>
                <w:webHidden/>
              </w:rPr>
              <w:instrText xml:space="preserve"> PAGEREF _Toc66189071 \h </w:instrText>
            </w:r>
            <w:r>
              <w:rPr>
                <w:noProof/>
                <w:webHidden/>
              </w:rPr>
            </w:r>
            <w:r>
              <w:rPr>
                <w:noProof/>
                <w:webHidden/>
              </w:rPr>
              <w:fldChar w:fldCharType="separate"/>
            </w:r>
            <w:r>
              <w:rPr>
                <w:noProof/>
                <w:webHidden/>
              </w:rPr>
              <w:t>29</w:t>
            </w:r>
            <w:r>
              <w:rPr>
                <w:noProof/>
                <w:webHidden/>
              </w:rPr>
              <w:fldChar w:fldCharType="end"/>
            </w:r>
          </w:hyperlink>
        </w:p>
        <w:p w:rsidR="00CA5A64" w:rsidRDefault="00CA5A64">
          <w:pPr>
            <w:pStyle w:val="31"/>
            <w:tabs>
              <w:tab w:val="right" w:leader="dot" w:pos="9629"/>
            </w:tabs>
            <w:rPr>
              <w:rFonts w:asciiTheme="minorHAnsi" w:eastAsiaTheme="minorEastAsia" w:hAnsiTheme="minorHAnsi"/>
              <w:noProof/>
              <w:sz w:val="22"/>
              <w:lang w:val="uk-UA" w:eastAsia="uk-UA"/>
            </w:rPr>
          </w:pPr>
          <w:hyperlink w:anchor="_Toc66189072" w:history="1">
            <w:r w:rsidRPr="000D46A6">
              <w:rPr>
                <w:rStyle w:val="a5"/>
                <w:noProof/>
                <w:lang w:val="uk-UA"/>
              </w:rPr>
              <w:t>3.1.3Вимірювання пилу PM2,5</w:t>
            </w:r>
            <w:r>
              <w:rPr>
                <w:noProof/>
                <w:webHidden/>
              </w:rPr>
              <w:tab/>
            </w:r>
            <w:r>
              <w:rPr>
                <w:noProof/>
                <w:webHidden/>
              </w:rPr>
              <w:fldChar w:fldCharType="begin"/>
            </w:r>
            <w:r>
              <w:rPr>
                <w:noProof/>
                <w:webHidden/>
              </w:rPr>
              <w:instrText xml:space="preserve"> PAGEREF _Toc66189072 \h </w:instrText>
            </w:r>
            <w:r>
              <w:rPr>
                <w:noProof/>
                <w:webHidden/>
              </w:rPr>
            </w:r>
            <w:r>
              <w:rPr>
                <w:noProof/>
                <w:webHidden/>
              </w:rPr>
              <w:fldChar w:fldCharType="separate"/>
            </w:r>
            <w:r>
              <w:rPr>
                <w:noProof/>
                <w:webHidden/>
              </w:rPr>
              <w:t>32</w:t>
            </w:r>
            <w:r>
              <w:rPr>
                <w:noProof/>
                <w:webHidden/>
              </w:rPr>
              <w:fldChar w:fldCharType="end"/>
            </w:r>
          </w:hyperlink>
        </w:p>
        <w:p w:rsidR="00CA5A64" w:rsidRDefault="00CA5A64">
          <w:pPr>
            <w:pStyle w:val="31"/>
            <w:tabs>
              <w:tab w:val="right" w:leader="dot" w:pos="9629"/>
            </w:tabs>
            <w:rPr>
              <w:rFonts w:asciiTheme="minorHAnsi" w:eastAsiaTheme="minorEastAsia" w:hAnsiTheme="minorHAnsi"/>
              <w:noProof/>
              <w:sz w:val="22"/>
              <w:lang w:val="uk-UA" w:eastAsia="uk-UA"/>
            </w:rPr>
          </w:pPr>
          <w:hyperlink w:anchor="_Toc66189073" w:history="1">
            <w:r w:rsidRPr="000D46A6">
              <w:rPr>
                <w:rStyle w:val="a5"/>
                <w:noProof/>
                <w:lang w:val="uk-UA"/>
              </w:rPr>
              <w:t>3.5 Вимірювання пилу PM</w:t>
            </w:r>
            <w:r w:rsidRPr="000D46A6">
              <w:rPr>
                <w:rStyle w:val="a5"/>
                <w:noProof/>
                <w:vertAlign w:val="subscript"/>
                <w:lang w:val="uk-UA"/>
              </w:rPr>
              <w:t>1</w:t>
            </w:r>
            <w:r>
              <w:rPr>
                <w:noProof/>
                <w:webHidden/>
              </w:rPr>
              <w:tab/>
            </w:r>
            <w:r>
              <w:rPr>
                <w:noProof/>
                <w:webHidden/>
              </w:rPr>
              <w:fldChar w:fldCharType="begin"/>
            </w:r>
            <w:r>
              <w:rPr>
                <w:noProof/>
                <w:webHidden/>
              </w:rPr>
              <w:instrText xml:space="preserve"> PAGEREF _Toc66189073 \h </w:instrText>
            </w:r>
            <w:r>
              <w:rPr>
                <w:noProof/>
                <w:webHidden/>
              </w:rPr>
            </w:r>
            <w:r>
              <w:rPr>
                <w:noProof/>
                <w:webHidden/>
              </w:rPr>
              <w:fldChar w:fldCharType="separate"/>
            </w:r>
            <w:r>
              <w:rPr>
                <w:noProof/>
                <w:webHidden/>
              </w:rPr>
              <w:t>35</w:t>
            </w:r>
            <w:r>
              <w:rPr>
                <w:noProof/>
                <w:webHidden/>
              </w:rPr>
              <w:fldChar w:fldCharType="end"/>
            </w:r>
          </w:hyperlink>
        </w:p>
        <w:p w:rsidR="00CA5A64" w:rsidRDefault="00CA5A64">
          <w:pPr>
            <w:pStyle w:val="11"/>
            <w:rPr>
              <w:rFonts w:asciiTheme="minorHAnsi" w:eastAsiaTheme="minorEastAsia" w:hAnsiTheme="minorHAnsi"/>
              <w:noProof/>
              <w:sz w:val="22"/>
              <w:lang w:val="uk-UA" w:eastAsia="uk-UA"/>
            </w:rPr>
          </w:pPr>
          <w:hyperlink w:anchor="_Toc66189074" w:history="1">
            <w:r w:rsidRPr="000D46A6">
              <w:rPr>
                <w:rStyle w:val="a5"/>
                <w:noProof/>
                <w:lang w:val="uk-UA"/>
              </w:rPr>
              <w:t>РОЗДІЛ 4. КІЛЬКІСНА ОЦІНКА ЗАБРУДНЕННЯ АТМОСФЕРНОГО ПОВІТРЯ АВТОМОБІЛЬНИМ ТРАНСПОРТОМ. МОДЕЛЮВАННЯ ТА ПОРІВНЯННЯ З НАТУРНИМИ ВИМІРАМИ</w:t>
            </w:r>
            <w:r>
              <w:rPr>
                <w:noProof/>
                <w:webHidden/>
              </w:rPr>
              <w:tab/>
            </w:r>
            <w:r>
              <w:rPr>
                <w:noProof/>
                <w:webHidden/>
              </w:rPr>
              <w:fldChar w:fldCharType="begin"/>
            </w:r>
            <w:r>
              <w:rPr>
                <w:noProof/>
                <w:webHidden/>
              </w:rPr>
              <w:instrText xml:space="preserve"> PAGEREF _Toc66189074 \h </w:instrText>
            </w:r>
            <w:r>
              <w:rPr>
                <w:noProof/>
                <w:webHidden/>
              </w:rPr>
            </w:r>
            <w:r>
              <w:rPr>
                <w:noProof/>
                <w:webHidden/>
              </w:rPr>
              <w:fldChar w:fldCharType="separate"/>
            </w:r>
            <w:r>
              <w:rPr>
                <w:noProof/>
                <w:webHidden/>
              </w:rPr>
              <w:t>38</w:t>
            </w:r>
            <w:r>
              <w:rPr>
                <w:noProof/>
                <w:webHidden/>
              </w:rPr>
              <w:fldChar w:fldCharType="end"/>
            </w:r>
          </w:hyperlink>
        </w:p>
        <w:p w:rsidR="00CA5A64" w:rsidRDefault="00CA5A64">
          <w:pPr>
            <w:pStyle w:val="21"/>
            <w:rPr>
              <w:rFonts w:asciiTheme="minorHAnsi" w:eastAsiaTheme="minorEastAsia" w:hAnsiTheme="minorHAnsi"/>
              <w:noProof/>
              <w:sz w:val="22"/>
              <w:lang w:val="uk-UA" w:eastAsia="uk-UA"/>
            </w:rPr>
          </w:pPr>
          <w:hyperlink w:anchor="_Toc66189075" w:history="1">
            <w:r w:rsidRPr="000D46A6">
              <w:rPr>
                <w:rStyle w:val="a5"/>
                <w:noProof/>
                <w:lang w:val="uk-UA"/>
              </w:rPr>
              <w:t>4.1 Проведення моделювання та порівняння з натурними вимірами</w:t>
            </w:r>
            <w:r>
              <w:rPr>
                <w:noProof/>
                <w:webHidden/>
              </w:rPr>
              <w:tab/>
            </w:r>
            <w:r>
              <w:rPr>
                <w:noProof/>
                <w:webHidden/>
              </w:rPr>
              <w:fldChar w:fldCharType="begin"/>
            </w:r>
            <w:r>
              <w:rPr>
                <w:noProof/>
                <w:webHidden/>
              </w:rPr>
              <w:instrText xml:space="preserve"> PAGEREF _Toc66189075 \h </w:instrText>
            </w:r>
            <w:r>
              <w:rPr>
                <w:noProof/>
                <w:webHidden/>
              </w:rPr>
            </w:r>
            <w:r>
              <w:rPr>
                <w:noProof/>
                <w:webHidden/>
              </w:rPr>
              <w:fldChar w:fldCharType="separate"/>
            </w:r>
            <w:r>
              <w:rPr>
                <w:noProof/>
                <w:webHidden/>
              </w:rPr>
              <w:t>38</w:t>
            </w:r>
            <w:r>
              <w:rPr>
                <w:noProof/>
                <w:webHidden/>
              </w:rPr>
              <w:fldChar w:fldCharType="end"/>
            </w:r>
          </w:hyperlink>
        </w:p>
        <w:p w:rsidR="00CA5A64" w:rsidRDefault="00CA5A64">
          <w:pPr>
            <w:pStyle w:val="21"/>
            <w:rPr>
              <w:rFonts w:asciiTheme="minorHAnsi" w:eastAsiaTheme="minorEastAsia" w:hAnsiTheme="minorHAnsi"/>
              <w:noProof/>
              <w:sz w:val="22"/>
              <w:lang w:val="uk-UA" w:eastAsia="uk-UA"/>
            </w:rPr>
          </w:pPr>
          <w:hyperlink w:anchor="_Toc66189076" w:history="1">
            <w:r w:rsidRPr="000D46A6">
              <w:rPr>
                <w:rStyle w:val="a5"/>
                <w:noProof/>
                <w:lang w:val="uk-UA"/>
              </w:rPr>
              <w:t>4.2 Введення коефіцієнту кореляції викидів автомобілів відносно віку автомобілів</w:t>
            </w:r>
            <w:r>
              <w:rPr>
                <w:noProof/>
                <w:webHidden/>
              </w:rPr>
              <w:tab/>
            </w:r>
            <w:r>
              <w:rPr>
                <w:noProof/>
                <w:webHidden/>
              </w:rPr>
              <w:fldChar w:fldCharType="begin"/>
            </w:r>
            <w:r>
              <w:rPr>
                <w:noProof/>
                <w:webHidden/>
              </w:rPr>
              <w:instrText xml:space="preserve"> PAGEREF _Toc66189076 \h </w:instrText>
            </w:r>
            <w:r>
              <w:rPr>
                <w:noProof/>
                <w:webHidden/>
              </w:rPr>
            </w:r>
            <w:r>
              <w:rPr>
                <w:noProof/>
                <w:webHidden/>
              </w:rPr>
              <w:fldChar w:fldCharType="separate"/>
            </w:r>
            <w:r>
              <w:rPr>
                <w:noProof/>
                <w:webHidden/>
              </w:rPr>
              <w:t>43</w:t>
            </w:r>
            <w:r>
              <w:rPr>
                <w:noProof/>
                <w:webHidden/>
              </w:rPr>
              <w:fldChar w:fldCharType="end"/>
            </w:r>
          </w:hyperlink>
        </w:p>
        <w:p w:rsidR="00CA5A64" w:rsidRDefault="00CA5A64">
          <w:pPr>
            <w:pStyle w:val="11"/>
            <w:rPr>
              <w:rFonts w:asciiTheme="minorHAnsi" w:eastAsiaTheme="minorEastAsia" w:hAnsiTheme="minorHAnsi"/>
              <w:noProof/>
              <w:sz w:val="22"/>
              <w:lang w:val="uk-UA" w:eastAsia="uk-UA"/>
            </w:rPr>
          </w:pPr>
          <w:hyperlink w:anchor="_Toc66189077" w:history="1">
            <w:r w:rsidRPr="000D46A6">
              <w:rPr>
                <w:rStyle w:val="a5"/>
                <w:noProof/>
                <w:lang w:val="uk-UA"/>
              </w:rPr>
              <w:t>ВИСНОВКИ</w:t>
            </w:r>
            <w:r>
              <w:rPr>
                <w:noProof/>
                <w:webHidden/>
              </w:rPr>
              <w:tab/>
            </w:r>
            <w:r>
              <w:rPr>
                <w:noProof/>
                <w:webHidden/>
              </w:rPr>
              <w:fldChar w:fldCharType="begin"/>
            </w:r>
            <w:r>
              <w:rPr>
                <w:noProof/>
                <w:webHidden/>
              </w:rPr>
              <w:instrText xml:space="preserve"> PAGEREF _Toc66189077 \h </w:instrText>
            </w:r>
            <w:r>
              <w:rPr>
                <w:noProof/>
                <w:webHidden/>
              </w:rPr>
            </w:r>
            <w:r>
              <w:rPr>
                <w:noProof/>
                <w:webHidden/>
              </w:rPr>
              <w:fldChar w:fldCharType="separate"/>
            </w:r>
            <w:r>
              <w:rPr>
                <w:noProof/>
                <w:webHidden/>
              </w:rPr>
              <w:t>49</w:t>
            </w:r>
            <w:r>
              <w:rPr>
                <w:noProof/>
                <w:webHidden/>
              </w:rPr>
              <w:fldChar w:fldCharType="end"/>
            </w:r>
          </w:hyperlink>
        </w:p>
        <w:p w:rsidR="00CA5A64" w:rsidRDefault="00CA5A64">
          <w:pPr>
            <w:pStyle w:val="11"/>
            <w:rPr>
              <w:rFonts w:asciiTheme="minorHAnsi" w:eastAsiaTheme="minorEastAsia" w:hAnsiTheme="minorHAnsi"/>
              <w:noProof/>
              <w:sz w:val="22"/>
              <w:lang w:val="uk-UA" w:eastAsia="uk-UA"/>
            </w:rPr>
          </w:pPr>
          <w:hyperlink w:anchor="_Toc66189078" w:history="1">
            <w:r w:rsidRPr="000D46A6">
              <w:rPr>
                <w:rStyle w:val="a5"/>
                <w:noProof/>
                <w:lang w:val="uk-UA"/>
              </w:rPr>
              <w:t>СПИСОК ВИКОРИСТАНИХ ДЖЕРЕЛ</w:t>
            </w:r>
            <w:r>
              <w:rPr>
                <w:noProof/>
                <w:webHidden/>
              </w:rPr>
              <w:tab/>
            </w:r>
            <w:r>
              <w:rPr>
                <w:noProof/>
                <w:webHidden/>
              </w:rPr>
              <w:fldChar w:fldCharType="begin"/>
            </w:r>
            <w:r>
              <w:rPr>
                <w:noProof/>
                <w:webHidden/>
              </w:rPr>
              <w:instrText xml:space="preserve"> PAGEREF _Toc66189078 \h </w:instrText>
            </w:r>
            <w:r>
              <w:rPr>
                <w:noProof/>
                <w:webHidden/>
              </w:rPr>
            </w:r>
            <w:r>
              <w:rPr>
                <w:noProof/>
                <w:webHidden/>
              </w:rPr>
              <w:fldChar w:fldCharType="separate"/>
            </w:r>
            <w:r>
              <w:rPr>
                <w:noProof/>
                <w:webHidden/>
              </w:rPr>
              <w:t>51</w:t>
            </w:r>
            <w:r>
              <w:rPr>
                <w:noProof/>
                <w:webHidden/>
              </w:rPr>
              <w:fldChar w:fldCharType="end"/>
            </w:r>
          </w:hyperlink>
        </w:p>
        <w:p w:rsidR="00CA5A64" w:rsidRDefault="00CA5A64">
          <w:pPr>
            <w:pStyle w:val="11"/>
            <w:rPr>
              <w:rFonts w:asciiTheme="minorHAnsi" w:eastAsiaTheme="minorEastAsia" w:hAnsiTheme="minorHAnsi"/>
              <w:noProof/>
              <w:sz w:val="22"/>
              <w:lang w:val="uk-UA" w:eastAsia="uk-UA"/>
            </w:rPr>
          </w:pPr>
          <w:hyperlink r:id="rId9" w:anchor="_Toc66189079" w:history="1">
            <w:r w:rsidRPr="000D46A6">
              <w:rPr>
                <w:rStyle w:val="a5"/>
                <w:noProof/>
                <w:lang w:val="uk-UA"/>
              </w:rPr>
              <w:t>Додаток А</w:t>
            </w:r>
            <w:r>
              <w:rPr>
                <w:noProof/>
                <w:webHidden/>
              </w:rPr>
              <w:tab/>
            </w:r>
            <w:r>
              <w:rPr>
                <w:noProof/>
                <w:webHidden/>
              </w:rPr>
              <w:fldChar w:fldCharType="begin"/>
            </w:r>
            <w:r>
              <w:rPr>
                <w:noProof/>
                <w:webHidden/>
              </w:rPr>
              <w:instrText xml:space="preserve"> PAGEREF _Toc66189079 \h </w:instrText>
            </w:r>
            <w:r>
              <w:rPr>
                <w:noProof/>
                <w:webHidden/>
              </w:rPr>
            </w:r>
            <w:r>
              <w:rPr>
                <w:noProof/>
                <w:webHidden/>
              </w:rPr>
              <w:fldChar w:fldCharType="separate"/>
            </w:r>
            <w:r>
              <w:rPr>
                <w:noProof/>
                <w:webHidden/>
              </w:rPr>
              <w:t>59</w:t>
            </w:r>
            <w:r>
              <w:rPr>
                <w:noProof/>
                <w:webHidden/>
              </w:rPr>
              <w:fldChar w:fldCharType="end"/>
            </w:r>
          </w:hyperlink>
        </w:p>
        <w:p w:rsidR="00CA5A64" w:rsidRDefault="00CA5A64">
          <w:pPr>
            <w:pStyle w:val="11"/>
            <w:rPr>
              <w:rFonts w:asciiTheme="minorHAnsi" w:eastAsiaTheme="minorEastAsia" w:hAnsiTheme="minorHAnsi"/>
              <w:noProof/>
              <w:sz w:val="22"/>
              <w:lang w:val="uk-UA" w:eastAsia="uk-UA"/>
            </w:rPr>
          </w:pPr>
          <w:hyperlink r:id="rId10" w:anchor="_Toc66189080" w:history="1">
            <w:r w:rsidRPr="000D46A6">
              <w:rPr>
                <w:rStyle w:val="a5"/>
                <w:noProof/>
                <w:lang w:val="uk-UA"/>
              </w:rPr>
              <w:t>Додаток Б</w:t>
            </w:r>
            <w:r>
              <w:rPr>
                <w:noProof/>
                <w:webHidden/>
              </w:rPr>
              <w:tab/>
            </w:r>
            <w:r>
              <w:rPr>
                <w:noProof/>
                <w:webHidden/>
              </w:rPr>
              <w:fldChar w:fldCharType="begin"/>
            </w:r>
            <w:r>
              <w:rPr>
                <w:noProof/>
                <w:webHidden/>
              </w:rPr>
              <w:instrText xml:space="preserve"> PAGEREF _Toc66189080 \h </w:instrText>
            </w:r>
            <w:r>
              <w:rPr>
                <w:noProof/>
                <w:webHidden/>
              </w:rPr>
            </w:r>
            <w:r>
              <w:rPr>
                <w:noProof/>
                <w:webHidden/>
              </w:rPr>
              <w:fldChar w:fldCharType="separate"/>
            </w:r>
            <w:r>
              <w:rPr>
                <w:noProof/>
                <w:webHidden/>
              </w:rPr>
              <w:t>64</w:t>
            </w:r>
            <w:r>
              <w:rPr>
                <w:noProof/>
                <w:webHidden/>
              </w:rPr>
              <w:fldChar w:fldCharType="end"/>
            </w:r>
          </w:hyperlink>
        </w:p>
        <w:p w:rsidR="00B13462" w:rsidRPr="002114F3" w:rsidRDefault="006724D1" w:rsidP="004C7A4F">
          <w:pPr>
            <w:spacing w:before="40" w:after="40"/>
            <w:rPr>
              <w:lang w:val="uk-UA"/>
            </w:rPr>
          </w:pPr>
          <w:r w:rsidRPr="002114F3">
            <w:rPr>
              <w:b/>
              <w:bCs/>
              <w:lang w:val="uk-UA"/>
            </w:rPr>
            <w:fldChar w:fldCharType="end"/>
          </w:r>
        </w:p>
      </w:sdtContent>
    </w:sdt>
    <w:p w:rsidR="00F250B1" w:rsidRPr="002114F3" w:rsidRDefault="00F250B1">
      <w:pPr>
        <w:spacing w:before="0" w:after="200" w:line="276" w:lineRule="auto"/>
        <w:ind w:firstLine="0"/>
        <w:jc w:val="left"/>
        <w:rPr>
          <w:rFonts w:eastAsiaTheme="majorEastAsia" w:cstheme="majorBidi"/>
          <w:b/>
          <w:bCs/>
          <w:color w:val="000000" w:themeColor="text1"/>
          <w:sz w:val="36"/>
          <w:szCs w:val="28"/>
          <w:lang w:val="uk-UA"/>
        </w:rPr>
      </w:pPr>
      <w:bookmarkStart w:id="0" w:name="_Toc516830576"/>
      <w:r w:rsidRPr="002114F3">
        <w:rPr>
          <w:lang w:val="uk-UA"/>
        </w:rPr>
        <w:br w:type="page"/>
      </w:r>
    </w:p>
    <w:p w:rsidR="00F250B1" w:rsidRPr="002114F3" w:rsidRDefault="00E86F4E" w:rsidP="00786302">
      <w:pPr>
        <w:pStyle w:val="1"/>
        <w:rPr>
          <w:lang w:val="uk-UA"/>
        </w:rPr>
      </w:pPr>
      <w:bookmarkStart w:id="1" w:name="_Toc66189058"/>
      <w:r w:rsidRPr="002114F3">
        <w:rPr>
          <w:lang w:val="uk-UA"/>
        </w:rPr>
        <w:lastRenderedPageBreak/>
        <w:t>ПЕРЕЛІК УМО</w:t>
      </w:r>
      <w:r w:rsidR="00F250B1" w:rsidRPr="002114F3">
        <w:rPr>
          <w:lang w:val="uk-UA"/>
        </w:rPr>
        <w:t>ВНИХ ПОЗНАЧЕНЬ, СИМВОЛІВ, ОДИНИЦЬ, СКОРОЧЕНЬ ТА ТЕРМІНІВ</w:t>
      </w:r>
      <w:bookmarkEnd w:id="1"/>
    </w:p>
    <w:p w:rsidR="00601A87" w:rsidRPr="002114F3" w:rsidRDefault="00601A87" w:rsidP="00786302">
      <w:pPr>
        <w:spacing w:before="0" w:after="200" w:line="276" w:lineRule="auto"/>
        <w:ind w:firstLine="0"/>
        <w:rPr>
          <w:lang w:val="uk-UA"/>
        </w:rPr>
        <w:sectPr w:rsidR="00601A87" w:rsidRPr="002114F3" w:rsidSect="00B74F45">
          <w:pgSz w:w="11906" w:h="16838"/>
          <w:pgMar w:top="850" w:right="850" w:bottom="850" w:left="1417" w:header="708" w:footer="708" w:gutter="0"/>
          <w:pgNumType w:start="1"/>
          <w:cols w:space="708"/>
          <w:docGrid w:linePitch="381"/>
        </w:sectPr>
      </w:pPr>
    </w:p>
    <w:p w:rsidR="004D28DB" w:rsidRPr="002114F3" w:rsidRDefault="00786302" w:rsidP="00786302">
      <w:pPr>
        <w:spacing w:before="0" w:after="200" w:line="276" w:lineRule="auto"/>
        <w:ind w:firstLine="0"/>
        <w:rPr>
          <w:lang w:val="uk-UA"/>
        </w:rPr>
      </w:pPr>
      <w:r w:rsidRPr="002114F3">
        <w:rPr>
          <w:lang w:val="uk-UA"/>
        </w:rPr>
        <w:lastRenderedPageBreak/>
        <w:t xml:space="preserve">АП </w:t>
      </w:r>
    </w:p>
    <w:p w:rsidR="004D28DB" w:rsidRPr="002114F3" w:rsidRDefault="004D28DB" w:rsidP="00786302">
      <w:pPr>
        <w:spacing w:before="0" w:after="200" w:line="276" w:lineRule="auto"/>
        <w:ind w:firstLine="0"/>
        <w:rPr>
          <w:lang w:val="uk-UA"/>
        </w:rPr>
      </w:pPr>
      <w:r w:rsidRPr="002114F3">
        <w:rPr>
          <w:lang w:val="uk-UA"/>
        </w:rPr>
        <w:t>ЗУ</w:t>
      </w:r>
    </w:p>
    <w:p w:rsidR="004D28DB" w:rsidRPr="002114F3" w:rsidRDefault="004D28DB" w:rsidP="00786302">
      <w:pPr>
        <w:spacing w:before="0" w:after="200" w:line="276" w:lineRule="auto"/>
        <w:ind w:firstLine="0"/>
        <w:rPr>
          <w:lang w:val="uk-UA"/>
        </w:rPr>
      </w:pPr>
      <w:r w:rsidRPr="002114F3">
        <w:rPr>
          <w:lang w:val="uk-UA"/>
        </w:rPr>
        <w:t>СНД</w:t>
      </w:r>
    </w:p>
    <w:p w:rsidR="004D28DB" w:rsidRPr="002114F3" w:rsidRDefault="00B94C96" w:rsidP="00786302">
      <w:pPr>
        <w:spacing w:before="0" w:after="200" w:line="276" w:lineRule="auto"/>
        <w:ind w:firstLine="0"/>
        <w:rPr>
          <w:lang w:val="uk-UA"/>
        </w:rPr>
      </w:pPr>
      <w:r w:rsidRPr="002114F3">
        <w:rPr>
          <w:lang w:val="uk-UA"/>
        </w:rPr>
        <w:t>ВОО</w:t>
      </w:r>
      <w:r w:rsidR="00BF1F50" w:rsidRPr="002114F3">
        <w:rPr>
          <w:lang w:val="uk-UA"/>
        </w:rPr>
        <w:t>З</w:t>
      </w:r>
    </w:p>
    <w:p w:rsidR="004D28DB" w:rsidRPr="002114F3" w:rsidRDefault="004D28DB" w:rsidP="00786302">
      <w:pPr>
        <w:spacing w:before="0" w:after="200" w:line="276" w:lineRule="auto"/>
        <w:ind w:firstLine="0"/>
        <w:rPr>
          <w:lang w:val="uk-UA"/>
        </w:rPr>
      </w:pPr>
      <w:r w:rsidRPr="002114F3">
        <w:rPr>
          <w:lang w:val="uk-UA"/>
        </w:rPr>
        <w:t>ООН</w:t>
      </w:r>
    </w:p>
    <w:p w:rsidR="004D28DB" w:rsidRPr="002114F3" w:rsidRDefault="004D28DB" w:rsidP="00786302">
      <w:pPr>
        <w:spacing w:before="0" w:after="200" w:line="276" w:lineRule="auto"/>
        <w:ind w:firstLine="0"/>
        <w:rPr>
          <w:lang w:val="uk-UA"/>
        </w:rPr>
      </w:pPr>
      <w:r w:rsidRPr="002114F3">
        <w:rPr>
          <w:lang w:val="uk-UA"/>
        </w:rPr>
        <w:t>КМУ</w:t>
      </w:r>
    </w:p>
    <w:p w:rsidR="004D28DB" w:rsidRPr="002114F3" w:rsidRDefault="004D28DB" w:rsidP="00786302">
      <w:pPr>
        <w:spacing w:before="0" w:after="200" w:line="276" w:lineRule="auto"/>
        <w:ind w:firstLine="0"/>
        <w:rPr>
          <w:lang w:val="uk-UA"/>
        </w:rPr>
      </w:pPr>
      <w:r w:rsidRPr="002114F3">
        <w:rPr>
          <w:lang w:val="uk-UA"/>
        </w:rPr>
        <w:t>ЄС</w:t>
      </w:r>
    </w:p>
    <w:p w:rsidR="00B94C96" w:rsidRPr="002114F3" w:rsidRDefault="00B94C96" w:rsidP="00786302">
      <w:pPr>
        <w:spacing w:before="0" w:after="200" w:line="276" w:lineRule="auto"/>
        <w:ind w:firstLine="0"/>
        <w:rPr>
          <w:lang w:val="uk-UA"/>
        </w:rPr>
      </w:pPr>
      <w:r w:rsidRPr="002114F3">
        <w:rPr>
          <w:lang w:val="uk-UA"/>
        </w:rPr>
        <w:t>ГДК</w:t>
      </w:r>
    </w:p>
    <w:p w:rsidR="00BF1F50" w:rsidRPr="002114F3" w:rsidRDefault="00BF1F50" w:rsidP="00BF1F50">
      <w:pPr>
        <w:spacing w:before="0" w:after="200" w:line="276" w:lineRule="auto"/>
        <w:ind w:firstLine="0"/>
        <w:rPr>
          <w:lang w:val="uk-UA"/>
        </w:rPr>
      </w:pPr>
      <w:r w:rsidRPr="002114F3">
        <w:rPr>
          <w:lang w:val="uk-UA"/>
        </w:rPr>
        <w:t>ГДК</w:t>
      </w:r>
      <w:r w:rsidRPr="002114F3">
        <w:rPr>
          <w:vertAlign w:val="subscript"/>
          <w:lang w:val="uk-UA"/>
        </w:rPr>
        <w:t>м.р</w:t>
      </w:r>
    </w:p>
    <w:p w:rsidR="00BF1F50" w:rsidRPr="002114F3" w:rsidRDefault="00BF1F50" w:rsidP="00BF1F50">
      <w:pPr>
        <w:spacing w:before="0" w:after="200" w:line="276" w:lineRule="auto"/>
        <w:ind w:firstLine="0"/>
        <w:rPr>
          <w:vertAlign w:val="subscript"/>
          <w:lang w:val="uk-UA"/>
        </w:rPr>
      </w:pPr>
      <w:r w:rsidRPr="002114F3">
        <w:rPr>
          <w:lang w:val="uk-UA"/>
        </w:rPr>
        <w:t>ГДК</w:t>
      </w:r>
      <w:r w:rsidRPr="002114F3">
        <w:rPr>
          <w:vertAlign w:val="subscript"/>
          <w:lang w:val="uk-UA"/>
        </w:rPr>
        <w:t>с.д</w:t>
      </w:r>
    </w:p>
    <w:p w:rsidR="004D28DB" w:rsidRPr="002114F3" w:rsidRDefault="004D28DB" w:rsidP="00786302">
      <w:pPr>
        <w:spacing w:before="0" w:after="200" w:line="276" w:lineRule="auto"/>
        <w:ind w:firstLine="0"/>
        <w:rPr>
          <w:vertAlign w:val="subscript"/>
          <w:lang w:val="uk-UA"/>
        </w:rPr>
      </w:pPr>
      <w:r w:rsidRPr="002114F3">
        <w:rPr>
          <w:lang w:val="uk-UA"/>
        </w:rPr>
        <w:t>РМ</w:t>
      </w:r>
      <w:r w:rsidRPr="002114F3">
        <w:rPr>
          <w:vertAlign w:val="subscript"/>
          <w:lang w:val="uk-UA"/>
        </w:rPr>
        <w:t>10</w:t>
      </w:r>
    </w:p>
    <w:p w:rsidR="004D28DB" w:rsidRPr="002114F3" w:rsidRDefault="004D28DB" w:rsidP="00786302">
      <w:pPr>
        <w:spacing w:before="0" w:after="200" w:line="276" w:lineRule="auto"/>
        <w:ind w:firstLine="0"/>
        <w:rPr>
          <w:vertAlign w:val="subscript"/>
          <w:lang w:val="uk-UA"/>
        </w:rPr>
      </w:pPr>
      <w:r w:rsidRPr="002114F3">
        <w:rPr>
          <w:lang w:val="uk-UA"/>
        </w:rPr>
        <w:t>РМ</w:t>
      </w:r>
      <w:r w:rsidRPr="002114F3">
        <w:rPr>
          <w:vertAlign w:val="subscript"/>
          <w:lang w:val="uk-UA"/>
        </w:rPr>
        <w:t xml:space="preserve">2,5 </w:t>
      </w:r>
    </w:p>
    <w:p w:rsidR="004D28DB" w:rsidRPr="002114F3" w:rsidRDefault="004D28DB" w:rsidP="00786302">
      <w:pPr>
        <w:spacing w:before="0" w:after="200" w:line="276" w:lineRule="auto"/>
        <w:ind w:firstLine="0"/>
        <w:rPr>
          <w:vertAlign w:val="subscript"/>
          <w:lang w:val="uk-UA"/>
        </w:rPr>
      </w:pPr>
      <w:r w:rsidRPr="002114F3">
        <w:rPr>
          <w:lang w:val="uk-UA"/>
        </w:rPr>
        <w:t>РМ</w:t>
      </w:r>
      <w:r w:rsidRPr="002114F3">
        <w:rPr>
          <w:vertAlign w:val="subscript"/>
          <w:lang w:val="uk-UA"/>
        </w:rPr>
        <w:t>1</w:t>
      </w:r>
    </w:p>
    <w:p w:rsidR="00B94C96" w:rsidRPr="002114F3" w:rsidRDefault="00B94C96" w:rsidP="00786302">
      <w:pPr>
        <w:spacing w:before="0" w:after="200" w:line="276" w:lineRule="auto"/>
        <w:ind w:firstLine="0"/>
        <w:rPr>
          <w:lang w:val="uk-UA"/>
        </w:rPr>
      </w:pPr>
      <w:r w:rsidRPr="002114F3">
        <w:rPr>
          <w:lang w:val="uk-UA"/>
        </w:rPr>
        <w:t>Пил НДЗС</w:t>
      </w:r>
    </w:p>
    <w:p w:rsidR="00B94C96" w:rsidRPr="002114F3" w:rsidRDefault="00EF5F99" w:rsidP="00786302">
      <w:pPr>
        <w:spacing w:before="0" w:after="200" w:line="276" w:lineRule="auto"/>
        <w:ind w:firstLine="0"/>
        <w:rPr>
          <w:lang w:val="uk-UA"/>
        </w:rPr>
      </w:pPr>
      <w:r w:rsidRPr="002114F3">
        <w:rPr>
          <w:lang w:val="uk-UA"/>
        </w:rPr>
        <w:t>ЄАА</w:t>
      </w:r>
    </w:p>
    <w:p w:rsidR="00B94C96" w:rsidRPr="002114F3" w:rsidRDefault="00B94C96" w:rsidP="00786302">
      <w:pPr>
        <w:spacing w:before="0" w:after="200" w:line="276" w:lineRule="auto"/>
        <w:ind w:firstLine="0"/>
        <w:rPr>
          <w:lang w:val="uk-UA"/>
        </w:rPr>
      </w:pPr>
    </w:p>
    <w:p w:rsidR="00B94C96" w:rsidRPr="002114F3" w:rsidRDefault="00B94C96" w:rsidP="00786302">
      <w:pPr>
        <w:spacing w:before="0" w:after="200" w:line="276" w:lineRule="auto"/>
        <w:ind w:firstLine="0"/>
        <w:rPr>
          <w:lang w:val="uk-UA"/>
        </w:rPr>
      </w:pPr>
    </w:p>
    <w:p w:rsidR="00B94C96" w:rsidRPr="002114F3" w:rsidRDefault="00B94C96" w:rsidP="00786302">
      <w:pPr>
        <w:spacing w:before="0" w:after="200" w:line="276" w:lineRule="auto"/>
        <w:ind w:firstLine="0"/>
        <w:rPr>
          <w:lang w:val="uk-UA"/>
        </w:rPr>
      </w:pPr>
    </w:p>
    <w:p w:rsidR="00B94C96" w:rsidRPr="002114F3" w:rsidRDefault="00B94C96" w:rsidP="00786302">
      <w:pPr>
        <w:spacing w:before="0" w:after="200" w:line="276" w:lineRule="auto"/>
        <w:ind w:firstLine="0"/>
        <w:rPr>
          <w:lang w:val="uk-UA"/>
        </w:rPr>
      </w:pPr>
    </w:p>
    <w:p w:rsidR="00B94C96" w:rsidRPr="002114F3" w:rsidRDefault="00B94C96" w:rsidP="00786302">
      <w:pPr>
        <w:spacing w:before="0" w:after="200" w:line="276" w:lineRule="auto"/>
        <w:ind w:firstLine="0"/>
        <w:rPr>
          <w:lang w:val="uk-UA"/>
        </w:rPr>
      </w:pPr>
    </w:p>
    <w:p w:rsidR="00B94C96" w:rsidRPr="002114F3" w:rsidRDefault="00B94C96" w:rsidP="00786302">
      <w:pPr>
        <w:spacing w:before="0" w:after="200" w:line="276" w:lineRule="auto"/>
        <w:ind w:firstLine="0"/>
        <w:rPr>
          <w:lang w:val="uk-UA"/>
        </w:rPr>
      </w:pPr>
    </w:p>
    <w:p w:rsidR="00B94C96" w:rsidRPr="002114F3" w:rsidRDefault="00B94C96" w:rsidP="00786302">
      <w:pPr>
        <w:spacing w:before="0" w:after="200" w:line="276" w:lineRule="auto"/>
        <w:ind w:firstLine="0"/>
        <w:rPr>
          <w:lang w:val="uk-UA"/>
        </w:rPr>
      </w:pPr>
    </w:p>
    <w:p w:rsidR="00B94C96" w:rsidRPr="002114F3" w:rsidRDefault="00B94C96" w:rsidP="00786302">
      <w:pPr>
        <w:spacing w:before="0" w:after="200" w:line="276" w:lineRule="auto"/>
        <w:ind w:firstLine="0"/>
        <w:rPr>
          <w:lang w:val="uk-UA"/>
        </w:rPr>
      </w:pPr>
      <w:r w:rsidRPr="002114F3">
        <w:rPr>
          <w:lang w:val="uk-UA"/>
        </w:rPr>
        <w:lastRenderedPageBreak/>
        <w:t>– атмосферне повітря</w:t>
      </w:r>
      <w:r w:rsidR="00BF1F50" w:rsidRPr="002114F3">
        <w:rPr>
          <w:lang w:val="uk-UA"/>
        </w:rPr>
        <w:t>;</w:t>
      </w:r>
    </w:p>
    <w:p w:rsidR="000B472A" w:rsidRPr="002114F3" w:rsidRDefault="00B94C96" w:rsidP="00B94C96">
      <w:pPr>
        <w:spacing w:before="0" w:after="200" w:line="276" w:lineRule="auto"/>
        <w:ind w:firstLine="0"/>
        <w:rPr>
          <w:lang w:val="uk-UA"/>
        </w:rPr>
      </w:pPr>
      <w:r w:rsidRPr="002114F3">
        <w:rPr>
          <w:lang w:val="uk-UA"/>
        </w:rPr>
        <w:t xml:space="preserve">– Закон України; </w:t>
      </w:r>
    </w:p>
    <w:p w:rsidR="00BF1F50" w:rsidRPr="002114F3" w:rsidRDefault="00B94C96" w:rsidP="00786302">
      <w:pPr>
        <w:spacing w:before="0" w:after="200" w:line="276" w:lineRule="auto"/>
        <w:ind w:firstLine="0"/>
        <w:rPr>
          <w:lang w:val="uk-UA"/>
        </w:rPr>
      </w:pPr>
      <w:r w:rsidRPr="002114F3">
        <w:rPr>
          <w:lang w:val="uk-UA"/>
        </w:rPr>
        <w:t xml:space="preserve">– Співдружність Незалежних Держав; </w:t>
      </w:r>
    </w:p>
    <w:p w:rsidR="000B472A" w:rsidRPr="002114F3" w:rsidRDefault="000B472A" w:rsidP="00786302">
      <w:pPr>
        <w:spacing w:before="0" w:after="200" w:line="276" w:lineRule="auto"/>
        <w:ind w:firstLine="0"/>
        <w:rPr>
          <w:lang w:val="uk-UA"/>
        </w:rPr>
      </w:pPr>
      <w:r w:rsidRPr="002114F3">
        <w:rPr>
          <w:lang w:val="uk-UA"/>
        </w:rPr>
        <w:t>–</w:t>
      </w:r>
      <w:r w:rsidR="00B94C96" w:rsidRPr="002114F3">
        <w:rPr>
          <w:lang w:val="uk-UA"/>
        </w:rPr>
        <w:t>Всесвітня Організація Охорони Здоров’я;</w:t>
      </w:r>
    </w:p>
    <w:p w:rsidR="00B94C96" w:rsidRPr="002114F3" w:rsidRDefault="000B472A" w:rsidP="00786302">
      <w:pPr>
        <w:spacing w:before="0" w:after="200" w:line="276" w:lineRule="auto"/>
        <w:ind w:firstLine="0"/>
        <w:rPr>
          <w:lang w:val="uk-UA"/>
        </w:rPr>
      </w:pPr>
      <w:r w:rsidRPr="002114F3">
        <w:rPr>
          <w:lang w:val="uk-UA"/>
        </w:rPr>
        <w:t xml:space="preserve">– </w:t>
      </w:r>
      <w:r w:rsidR="00B94C96" w:rsidRPr="002114F3">
        <w:rPr>
          <w:lang w:val="uk-UA"/>
        </w:rPr>
        <w:t>Організація Об’єднаних Націй;</w:t>
      </w:r>
    </w:p>
    <w:p w:rsidR="00B94C96" w:rsidRPr="002114F3" w:rsidRDefault="00B94C96" w:rsidP="00B94C96">
      <w:pPr>
        <w:spacing w:before="0" w:after="200" w:line="276" w:lineRule="auto"/>
        <w:ind w:firstLine="0"/>
        <w:rPr>
          <w:lang w:val="uk-UA"/>
        </w:rPr>
      </w:pPr>
      <w:r w:rsidRPr="002114F3">
        <w:rPr>
          <w:lang w:val="uk-UA"/>
        </w:rPr>
        <w:t>– Кабінет Міністрів України;</w:t>
      </w:r>
    </w:p>
    <w:p w:rsidR="000B472A" w:rsidRPr="002114F3" w:rsidRDefault="00BF1F50" w:rsidP="00786302">
      <w:pPr>
        <w:spacing w:before="0" w:after="200" w:line="276" w:lineRule="auto"/>
        <w:ind w:firstLine="0"/>
        <w:rPr>
          <w:lang w:val="uk-UA"/>
        </w:rPr>
      </w:pPr>
      <w:r w:rsidRPr="002114F3">
        <w:rPr>
          <w:lang w:val="uk-UA"/>
        </w:rPr>
        <w:t>–  Європейський Союз;</w:t>
      </w:r>
    </w:p>
    <w:p w:rsidR="00DF6233" w:rsidRPr="002114F3" w:rsidRDefault="00DF6233" w:rsidP="00786302">
      <w:pPr>
        <w:spacing w:before="0" w:after="200" w:line="276" w:lineRule="auto"/>
        <w:ind w:firstLine="0"/>
        <w:rPr>
          <w:lang w:val="uk-UA"/>
        </w:rPr>
      </w:pPr>
      <w:r w:rsidRPr="002114F3">
        <w:rPr>
          <w:lang w:val="uk-UA"/>
        </w:rPr>
        <w:t>–</w:t>
      </w:r>
      <w:r w:rsidR="00BF1F50" w:rsidRPr="002114F3">
        <w:rPr>
          <w:lang w:val="uk-UA"/>
        </w:rPr>
        <w:t>гранично допустима концентрація;</w:t>
      </w:r>
    </w:p>
    <w:p w:rsidR="00BF1F50" w:rsidRPr="002114F3" w:rsidRDefault="00BF1F50" w:rsidP="006E3092">
      <w:pPr>
        <w:spacing w:before="0" w:after="200" w:line="276" w:lineRule="auto"/>
        <w:ind w:firstLine="0"/>
        <w:rPr>
          <w:lang w:val="uk-UA"/>
        </w:rPr>
      </w:pPr>
      <w:r w:rsidRPr="002114F3">
        <w:rPr>
          <w:lang w:val="uk-UA"/>
        </w:rPr>
        <w:t>–  гранично допустима максимально разова концентрація;</w:t>
      </w:r>
    </w:p>
    <w:p w:rsidR="00BF1F50" w:rsidRPr="002114F3" w:rsidRDefault="00BF1F50" w:rsidP="006E3092">
      <w:pPr>
        <w:spacing w:before="0" w:after="200" w:line="276" w:lineRule="auto"/>
        <w:ind w:firstLine="0"/>
        <w:rPr>
          <w:lang w:val="uk-UA"/>
        </w:rPr>
      </w:pPr>
      <w:r w:rsidRPr="002114F3">
        <w:rPr>
          <w:lang w:val="uk-UA"/>
        </w:rPr>
        <w:t>–  гранично допустима середньо добова концентрація;</w:t>
      </w:r>
    </w:p>
    <w:p w:rsidR="006E3092" w:rsidRPr="002114F3" w:rsidRDefault="006E3092" w:rsidP="006E3092">
      <w:pPr>
        <w:spacing w:before="0" w:after="200" w:line="276" w:lineRule="auto"/>
        <w:ind w:firstLine="0"/>
        <w:rPr>
          <w:lang w:val="uk-UA"/>
        </w:rPr>
      </w:pPr>
      <w:r w:rsidRPr="002114F3">
        <w:rPr>
          <w:lang w:val="uk-UA"/>
        </w:rPr>
        <w:t>– зважені частки з діаметром часток менше 10 мкм;</w:t>
      </w:r>
    </w:p>
    <w:p w:rsidR="006E3092" w:rsidRPr="002114F3" w:rsidRDefault="006E3092" w:rsidP="006E3092">
      <w:pPr>
        <w:spacing w:before="0" w:after="200" w:line="276" w:lineRule="auto"/>
        <w:ind w:firstLine="0"/>
        <w:rPr>
          <w:lang w:val="uk-UA"/>
        </w:rPr>
      </w:pPr>
      <w:r w:rsidRPr="002114F3">
        <w:rPr>
          <w:lang w:val="uk-UA"/>
        </w:rPr>
        <w:t xml:space="preserve">– зважені частки з діаметром часток менше 2,5 мкм; </w:t>
      </w:r>
    </w:p>
    <w:p w:rsidR="00105F3A" w:rsidRPr="002114F3" w:rsidRDefault="006E3092" w:rsidP="006E3092">
      <w:pPr>
        <w:spacing w:before="0" w:after="200" w:line="276" w:lineRule="auto"/>
        <w:ind w:firstLine="0"/>
        <w:rPr>
          <w:lang w:val="uk-UA"/>
        </w:rPr>
      </w:pPr>
      <w:r w:rsidRPr="002114F3">
        <w:rPr>
          <w:lang w:val="uk-UA"/>
        </w:rPr>
        <w:t>– зважені частки з діаметром часток менше 1 мкм;</w:t>
      </w:r>
    </w:p>
    <w:p w:rsidR="00472831" w:rsidRPr="002114F3" w:rsidRDefault="00B94C96" w:rsidP="006E3092">
      <w:pPr>
        <w:spacing w:before="0" w:after="200" w:line="276" w:lineRule="auto"/>
        <w:ind w:firstLine="0"/>
        <w:rPr>
          <w:lang w:val="uk-UA"/>
        </w:rPr>
      </w:pPr>
      <w:r w:rsidRPr="002114F3">
        <w:rPr>
          <w:lang w:val="uk-UA"/>
        </w:rPr>
        <w:t xml:space="preserve">– </w:t>
      </w:r>
      <w:r w:rsidR="00601A87" w:rsidRPr="002114F3">
        <w:rPr>
          <w:lang w:val="uk-UA"/>
        </w:rPr>
        <w:t>недиференційований за складом пил</w:t>
      </w:r>
      <w:r w:rsidR="00BF1F50" w:rsidRPr="002114F3">
        <w:rPr>
          <w:lang w:val="uk-UA"/>
        </w:rPr>
        <w:t>;</w:t>
      </w:r>
    </w:p>
    <w:p w:rsidR="00786302" w:rsidRPr="002114F3" w:rsidRDefault="00EF5F99" w:rsidP="00786302">
      <w:pPr>
        <w:spacing w:before="0" w:after="200" w:line="276" w:lineRule="auto"/>
        <w:ind w:firstLine="0"/>
        <w:rPr>
          <w:lang w:val="uk-UA"/>
        </w:rPr>
      </w:pPr>
      <w:r w:rsidRPr="002114F3">
        <w:rPr>
          <w:lang w:val="uk-UA"/>
        </w:rPr>
        <w:t xml:space="preserve">– Європейська Асоціація Автовиробників </w:t>
      </w:r>
    </w:p>
    <w:p w:rsidR="00B94C96" w:rsidRPr="002114F3" w:rsidRDefault="00B94C96" w:rsidP="00F250B1">
      <w:pPr>
        <w:spacing w:before="0" w:after="200" w:line="276" w:lineRule="auto"/>
        <w:ind w:firstLine="0"/>
        <w:rPr>
          <w:lang w:val="uk-UA"/>
        </w:rPr>
      </w:pPr>
    </w:p>
    <w:p w:rsidR="00B94C96" w:rsidRPr="002114F3" w:rsidRDefault="00B94C96" w:rsidP="00F250B1">
      <w:pPr>
        <w:spacing w:before="0" w:after="200" w:line="276" w:lineRule="auto"/>
        <w:ind w:firstLine="0"/>
        <w:rPr>
          <w:lang w:val="uk-UA"/>
        </w:rPr>
      </w:pPr>
    </w:p>
    <w:p w:rsidR="00B94C96" w:rsidRPr="002114F3" w:rsidRDefault="00B94C96" w:rsidP="00F250B1">
      <w:pPr>
        <w:spacing w:before="0" w:after="200" w:line="276" w:lineRule="auto"/>
        <w:ind w:firstLine="0"/>
        <w:rPr>
          <w:lang w:val="uk-UA"/>
        </w:rPr>
      </w:pPr>
    </w:p>
    <w:p w:rsidR="00B94C96" w:rsidRPr="002114F3" w:rsidRDefault="00B94C96" w:rsidP="00F250B1">
      <w:pPr>
        <w:spacing w:before="0" w:after="200" w:line="276" w:lineRule="auto"/>
        <w:ind w:firstLine="0"/>
        <w:rPr>
          <w:lang w:val="uk-UA"/>
        </w:rPr>
      </w:pPr>
    </w:p>
    <w:p w:rsidR="00B94C96" w:rsidRPr="002114F3" w:rsidRDefault="00B94C96" w:rsidP="00F250B1">
      <w:pPr>
        <w:spacing w:before="0" w:after="200" w:line="276" w:lineRule="auto"/>
        <w:ind w:firstLine="0"/>
        <w:rPr>
          <w:lang w:val="uk-UA"/>
        </w:rPr>
      </w:pPr>
    </w:p>
    <w:p w:rsidR="00F250B1" w:rsidRPr="002114F3" w:rsidRDefault="00F250B1" w:rsidP="00F250B1">
      <w:pPr>
        <w:spacing w:before="0" w:after="200" w:line="276" w:lineRule="auto"/>
        <w:ind w:firstLine="0"/>
        <w:rPr>
          <w:rFonts w:eastAsiaTheme="majorEastAsia" w:cstheme="majorBidi"/>
          <w:b/>
          <w:bCs/>
          <w:color w:val="000000" w:themeColor="text1"/>
          <w:sz w:val="36"/>
          <w:szCs w:val="28"/>
          <w:lang w:val="uk-UA"/>
        </w:rPr>
      </w:pPr>
    </w:p>
    <w:p w:rsidR="00601A87" w:rsidRPr="002114F3" w:rsidRDefault="00601A87" w:rsidP="0099734C">
      <w:pPr>
        <w:pStyle w:val="1"/>
        <w:rPr>
          <w:lang w:val="uk-UA"/>
        </w:rPr>
        <w:sectPr w:rsidR="00601A87" w:rsidRPr="002114F3" w:rsidSect="00BF1F50">
          <w:type w:val="continuous"/>
          <w:pgSz w:w="11906" w:h="16838"/>
          <w:pgMar w:top="850" w:right="850" w:bottom="850" w:left="1417" w:header="708" w:footer="708" w:gutter="0"/>
          <w:pgNumType w:start="1"/>
          <w:cols w:num="2" w:space="0" w:equalWidth="0">
            <w:col w:w="1701" w:space="0"/>
            <w:col w:w="7938"/>
          </w:cols>
          <w:docGrid w:linePitch="381"/>
        </w:sectPr>
      </w:pPr>
    </w:p>
    <w:p w:rsidR="002F1024" w:rsidRPr="002114F3" w:rsidRDefault="00B75AE5" w:rsidP="0099734C">
      <w:pPr>
        <w:pStyle w:val="1"/>
        <w:rPr>
          <w:lang w:val="uk-UA"/>
        </w:rPr>
      </w:pPr>
      <w:bookmarkStart w:id="2" w:name="_Toc66189059"/>
      <w:r w:rsidRPr="002114F3">
        <w:rPr>
          <w:lang w:val="uk-UA"/>
        </w:rPr>
        <w:lastRenderedPageBreak/>
        <w:t>В</w:t>
      </w:r>
      <w:r w:rsidR="00FE43CA" w:rsidRPr="002114F3">
        <w:rPr>
          <w:lang w:val="uk-UA"/>
        </w:rPr>
        <w:t>СТУП</w:t>
      </w:r>
      <w:bookmarkEnd w:id="0"/>
      <w:bookmarkEnd w:id="2"/>
    </w:p>
    <w:p w:rsidR="00C32123" w:rsidRDefault="0099734C" w:rsidP="00F25ADB">
      <w:pPr>
        <w:rPr>
          <w:lang w:val="uk-UA"/>
        </w:rPr>
      </w:pPr>
      <w:bookmarkStart w:id="3" w:name="_Toc516830577"/>
      <w:r w:rsidRPr="002114F3">
        <w:rPr>
          <w:b/>
          <w:lang w:val="uk-UA"/>
        </w:rPr>
        <w:t xml:space="preserve">Актуальність теми. </w:t>
      </w:r>
      <w:r w:rsidRPr="002114F3">
        <w:rPr>
          <w:lang w:val="uk-UA"/>
        </w:rPr>
        <w:t xml:space="preserve">На сьогоднішній день забруднення атмосферного повітря є глобальною проблемою людства, що робить значний внесок у порушення факторів здоров’я нашого населення. Особливо ця тенденція спостерігається у жителів мегаполісів і великих міст. На разі дуже великий відсоток урбанізації населення, </w:t>
      </w:r>
      <w:r w:rsidR="009B7CD6">
        <w:rPr>
          <w:lang w:val="uk-UA"/>
        </w:rPr>
        <w:t>з</w:t>
      </w:r>
      <w:r w:rsidRPr="002114F3">
        <w:rPr>
          <w:lang w:val="uk-UA"/>
        </w:rPr>
        <w:t xml:space="preserve"> кожним роком все більше і більше людей проживає у містах, це несе суспільству позитивні зміни, адже задовольняються потреби населення у соціальних благах, комунікаціях, доступі до обширних товарів та послуг, але разом з тим збільшення населеності міст тягне за собою підвищення рівня забрудненості та запилення повітря</w:t>
      </w:r>
      <w:r w:rsidR="00605325" w:rsidRPr="002114F3">
        <w:rPr>
          <w:lang w:val="uk-UA"/>
        </w:rPr>
        <w:t xml:space="preserve">. </w:t>
      </w:r>
      <w:r w:rsidR="009B7CD6" w:rsidRPr="00E52910">
        <w:t>За підрахунками фахівців по вулицях м. Києва щодня проїжджає майже 550 тисяч київських автомобілів і 150 тисяч транзитних . Інтенсивність руху на різних вулицях м</w:t>
      </w:r>
      <w:r w:rsidR="009B7CD6">
        <w:t xml:space="preserve">іста багаторазово збільшилась і </w:t>
      </w:r>
      <w:r w:rsidR="009B7CD6" w:rsidRPr="00E52910">
        <w:t>у середньому складає від 5 до</w:t>
      </w:r>
      <w:r w:rsidR="009B7CD6">
        <w:t xml:space="preserve"> 25 тисяч автомобілів за добу. </w:t>
      </w:r>
      <w:r w:rsidR="009B7CD6" w:rsidRPr="00E52910">
        <w:t>По самих інтенсивних магістралях міста проходить від 25 до 50 тис</w:t>
      </w:r>
      <w:r w:rsidR="009B7CD6">
        <w:t>яч транспортних засобів за добу</w:t>
      </w:r>
      <w:r w:rsidR="009B7CD6" w:rsidRPr="00E52910">
        <w:t>.</w:t>
      </w:r>
      <w:r w:rsidR="009B7CD6">
        <w:rPr>
          <w:lang w:val="uk-UA"/>
        </w:rPr>
        <w:t xml:space="preserve"> </w:t>
      </w:r>
      <w:r w:rsidR="00C32123" w:rsidRPr="00CA5A64">
        <w:rPr>
          <w:lang w:val="uk-UA"/>
        </w:rPr>
        <w:t xml:space="preserve">Наразі постійне розростання міст України веде до неорганізованої забудови транспортних магістралей, що збільшує кількість шкідливих викидів, що обумовлені автомобільним транспортом. </w:t>
      </w:r>
      <w:r w:rsidR="009B7CD6" w:rsidRPr="00CA5A64">
        <w:t>Таким чином, забруднення повітря у великих населених пунктах України на 80% обумовлено викидами автотранспортних засобів.</w:t>
      </w:r>
      <w:r w:rsidR="009B7CD6" w:rsidRPr="00CA5A64">
        <w:rPr>
          <w:lang w:val="uk-UA"/>
        </w:rPr>
        <w:t xml:space="preserve"> </w:t>
      </w:r>
      <w:r w:rsidR="0025455A" w:rsidRPr="00CA5A64">
        <w:rPr>
          <w:lang w:val="uk-UA"/>
        </w:rPr>
        <w:t>К</w:t>
      </w:r>
      <w:r w:rsidR="00C32123" w:rsidRPr="00CA5A64">
        <w:rPr>
          <w:lang w:val="uk-UA"/>
        </w:rPr>
        <w:t>рім того за останніми оцінками було зазначено суттєве збільшення кількості автомобільного</w:t>
      </w:r>
      <w:r w:rsidR="00C32123" w:rsidRPr="002114F3">
        <w:rPr>
          <w:lang w:val="uk-UA"/>
        </w:rPr>
        <w:t xml:space="preserve"> транспорту по всій Україні, що тягне за собою зростання забруднення навколишнього середовища, а відповідно і збільшення негативного впливу на здоров’я населення. </w:t>
      </w:r>
    </w:p>
    <w:p w:rsidR="00A45F71" w:rsidRPr="002114F3" w:rsidRDefault="00A45F71" w:rsidP="00F25ADB">
      <w:pPr>
        <w:rPr>
          <w:lang w:val="uk-UA"/>
        </w:rPr>
      </w:pPr>
      <w:r>
        <w:rPr>
          <w:lang w:val="uk-UA"/>
        </w:rPr>
        <w:t>Багаторічні дослідження вітчизняних та іноземних фахівців проблем якості атмосферного повітря у містах дають чіткі сигнали про необхідність застосування заходів , щодо забезпечення охорони і зменшення негативного впливу. Дані питання піднімались на різних конференціях з охорони атмосфери серед яких найбільш значні: конференція ООН з питань охорони наколшнього середовища та розвитку (Ріо-де-Жанейро, 1992 р.), конференція ООН з клімату (Берлін, 1995 р.) та конференція ООН з клімату ( Кіото, 1998 р.).</w:t>
      </w:r>
      <w:r w:rsidR="0025455A">
        <w:rPr>
          <w:lang w:val="uk-UA"/>
        </w:rPr>
        <w:t xml:space="preserve"> </w:t>
      </w:r>
      <w:r w:rsidR="0093036A">
        <w:t xml:space="preserve">Значний обсяг </w:t>
      </w:r>
      <w:r w:rsidR="0093036A">
        <w:lastRenderedPageBreak/>
        <w:t xml:space="preserve">експериментальних робіт по дослідженню атмосферного повітря від викидів автомобільного транспорту проведено науковцями </w:t>
      </w:r>
      <w:r w:rsidR="0093036A" w:rsidRPr="00C30BEE">
        <w:t>ДУ «Інститут громадського здоров'я ім. О.М.Марзєєва</w:t>
      </w:r>
      <w:r w:rsidR="0093036A">
        <w:rPr>
          <w:lang w:val="en-US"/>
        </w:rPr>
        <w:t xml:space="preserve"> </w:t>
      </w:r>
      <w:r w:rsidR="0093036A" w:rsidRPr="006B636F">
        <w:t xml:space="preserve">Національної академії медичних наук України». </w:t>
      </w:r>
      <w:r w:rsidR="0093036A" w:rsidRPr="00D63652">
        <w:t>Експериментальні дослідження</w:t>
      </w:r>
      <w:r w:rsidR="0093036A">
        <w:t xml:space="preserve">, </w:t>
      </w:r>
      <w:r w:rsidR="0093036A" w:rsidRPr="00D63652">
        <w:t xml:space="preserve"> </w:t>
      </w:r>
      <w:r w:rsidR="0093036A">
        <w:t>про стан забрудненя атмосферного повітря викидами автомобільного транспорту</w:t>
      </w:r>
      <w:r w:rsidR="0093036A" w:rsidRPr="00D63652">
        <w:t xml:space="preserve"> </w:t>
      </w:r>
      <w:r w:rsidR="0093036A">
        <w:t xml:space="preserve">наведені в наукових працях </w:t>
      </w:r>
      <w:r w:rsidR="0093036A" w:rsidRPr="006B636F">
        <w:rPr>
          <w:lang w:val="en-US"/>
        </w:rPr>
        <w:t>[</w:t>
      </w:r>
      <w:r w:rsidR="0093036A">
        <w:rPr>
          <w:lang w:val="uk-UA"/>
        </w:rPr>
        <w:t>1</w:t>
      </w:r>
      <w:r w:rsidR="0093036A">
        <w:t xml:space="preserve">, </w:t>
      </w:r>
      <w:r w:rsidR="0093036A">
        <w:rPr>
          <w:lang w:val="uk-UA"/>
        </w:rPr>
        <w:t>2</w:t>
      </w:r>
      <w:r w:rsidR="0093036A" w:rsidRPr="006B636F">
        <w:rPr>
          <w:lang w:val="en-US"/>
        </w:rPr>
        <w:t>]</w:t>
      </w:r>
      <w:r w:rsidR="0093036A">
        <w:t>,</w:t>
      </w:r>
    </w:p>
    <w:p w:rsidR="00A03F69" w:rsidRPr="002114F3" w:rsidRDefault="00F250B1" w:rsidP="00F25ADB">
      <w:pPr>
        <w:rPr>
          <w:lang w:val="uk-UA"/>
        </w:rPr>
      </w:pPr>
      <w:r w:rsidRPr="002114F3">
        <w:rPr>
          <w:lang w:val="uk-UA"/>
        </w:rPr>
        <w:t xml:space="preserve">Через глобалізацію, та зміну </w:t>
      </w:r>
      <w:r w:rsidR="00C05E62" w:rsidRPr="002114F3">
        <w:rPr>
          <w:lang w:val="uk-UA"/>
        </w:rPr>
        <w:t xml:space="preserve">планувань сучасних квартир та багатоповерхових будинків у межах міст, все більше спостерігається закономірність побудови багатоквартирних житлових масивів близько транспортних магістралей та перенаповнених транспортних розв’язок, що в теорії має покращити доступ жителів міста до інфраструктури автомобільного транспорту. Разом з тим, вищевказані тенденції зумовлюють такий стан речей, що більша частина людського населення проживає у безпосередньо близькому контакті від автомагістралей і таким чином потрапляє у межі зони негативного впливу від автомобільних засобів пересування. </w:t>
      </w:r>
      <w:r w:rsidR="009B7CD6">
        <w:rPr>
          <w:lang w:val="uk-UA"/>
        </w:rPr>
        <w:t>У</w:t>
      </w:r>
      <w:r w:rsidR="00C05E62" w:rsidRPr="002114F3">
        <w:rPr>
          <w:lang w:val="uk-UA"/>
        </w:rPr>
        <w:t xml:space="preserve"> радіусі півкілометра від головних вулиць, на яких припадає найбільший потік автомобільних транспортних засобів. Всі ці чинники разом зумовлюють збільшення забрудненості атмосферного повітря що зумовлює збільшення випадків неінфекційного захворювання населення та в подальшому веде до збільшення відсотку смертності у поєднанні з іншими факторами ризику. </w:t>
      </w:r>
    </w:p>
    <w:p w:rsidR="00F25ADB" w:rsidRPr="00E31FA2" w:rsidRDefault="00A03F69" w:rsidP="00F25ADB">
      <w:pPr>
        <w:rPr>
          <w:lang w:val="uk-UA"/>
        </w:rPr>
      </w:pPr>
      <w:r w:rsidRPr="002114F3">
        <w:rPr>
          <w:lang w:val="uk-UA"/>
        </w:rPr>
        <w:t xml:space="preserve">Наразі дуже актуальним є питання утилізації опалого листя, та сухих гілок у </w:t>
      </w:r>
      <w:r w:rsidR="00291B85" w:rsidRPr="002114F3">
        <w:rPr>
          <w:lang w:val="uk-UA"/>
        </w:rPr>
        <w:t>місті Киє</w:t>
      </w:r>
      <w:r w:rsidRPr="002114F3">
        <w:rPr>
          <w:lang w:val="uk-UA"/>
        </w:rPr>
        <w:t>ві та приміській території. Через надходження в Україну антициклон</w:t>
      </w:r>
      <w:r w:rsidR="00291B85" w:rsidRPr="002114F3">
        <w:rPr>
          <w:lang w:val="uk-UA"/>
        </w:rPr>
        <w:t>у</w:t>
      </w:r>
      <w:r w:rsidRPr="002114F3">
        <w:rPr>
          <w:lang w:val="uk-UA"/>
        </w:rPr>
        <w:t>, будь-які частки пилу та диму залишаються у нижніх частинах атмосфери</w:t>
      </w:r>
      <w:r w:rsidR="009858AF" w:rsidRPr="002114F3">
        <w:rPr>
          <w:lang w:val="uk-UA"/>
        </w:rPr>
        <w:t xml:space="preserve">. Працівниками правоохоронних органів було виявлено велику кількість правопорушень щодо утилізації відходів. Наразі жителі Києва та області спалюють велику частину відходів, що тягне за собою збільшення задимленості та запиленості атмосферного повітря. Наразі встановлено, що даний чинник веде до збільшення не тільки до бронхолегеневих захворювань, </w:t>
      </w:r>
      <w:r w:rsidR="009858AF" w:rsidRPr="00E31FA2">
        <w:rPr>
          <w:lang w:val="uk-UA"/>
        </w:rPr>
        <w:t xml:space="preserve">ай онкологічних хвороб (зокрема пухлини дихальної системи, центральної </w:t>
      </w:r>
      <w:r w:rsidR="009858AF" w:rsidRPr="00E31FA2">
        <w:rPr>
          <w:lang w:val="uk-UA"/>
        </w:rPr>
        <w:lastRenderedPageBreak/>
        <w:t xml:space="preserve">нервової системи), що в свою чергу призводить до значного збільшення % смертності. </w:t>
      </w:r>
    </w:p>
    <w:p w:rsidR="00093949" w:rsidRPr="00E31FA2" w:rsidRDefault="00285561" w:rsidP="00377489">
      <w:pPr>
        <w:rPr>
          <w:lang w:val="uk-UA"/>
        </w:rPr>
      </w:pPr>
      <w:r w:rsidRPr="00E31FA2">
        <w:rPr>
          <w:lang w:val="uk-UA"/>
        </w:rPr>
        <w:t>Зі</w:t>
      </w:r>
      <w:r w:rsidR="009B7CD6" w:rsidRPr="00E31FA2">
        <w:rPr>
          <w:lang w:val="uk-UA"/>
        </w:rPr>
        <w:t xml:space="preserve"> всіх проблем оцінки </w:t>
      </w:r>
      <w:r w:rsidRPr="00E31FA2">
        <w:rPr>
          <w:lang w:val="uk-UA"/>
        </w:rPr>
        <w:t>екологічного стану міського середовища потрібно виділити питання якості атмосферного повітря</w:t>
      </w:r>
      <w:r w:rsidR="007F224D" w:rsidRPr="00E31FA2">
        <w:rPr>
          <w:lang w:val="uk-UA"/>
        </w:rPr>
        <w:t xml:space="preserve">, до якого встановлені низка вимог закріплених в законах та нормативно правових актах, серед яких: </w:t>
      </w:r>
      <w:r w:rsidR="000B472A" w:rsidRPr="00E31FA2">
        <w:rPr>
          <w:lang w:val="uk-UA"/>
        </w:rPr>
        <w:t>ЗУ «Про охорону атмосферного повітря» (від 16.10.1992 р. № 2707-ХІІ, стаття 17) [</w:t>
      </w:r>
      <w:r w:rsidR="0093036A">
        <w:rPr>
          <w:lang w:val="uk-UA"/>
        </w:rPr>
        <w:t>3</w:t>
      </w:r>
      <w:r w:rsidR="000B472A" w:rsidRPr="00E31FA2">
        <w:rPr>
          <w:lang w:val="uk-UA"/>
        </w:rPr>
        <w:t xml:space="preserve">]; </w:t>
      </w:r>
      <w:r w:rsidR="00093949" w:rsidRPr="00E31FA2">
        <w:rPr>
          <w:lang w:val="uk-UA"/>
        </w:rPr>
        <w:t>«ДСТУ 8704:2017 Бензини автомобільні довготривалого зберігання. Технічні умови» [</w:t>
      </w:r>
      <w:r w:rsidR="0093036A">
        <w:rPr>
          <w:lang w:val="uk-UA"/>
        </w:rPr>
        <w:t>4</w:t>
      </w:r>
      <w:r w:rsidR="00093949" w:rsidRPr="00E31FA2">
        <w:rPr>
          <w:lang w:val="uk-UA"/>
        </w:rPr>
        <w:t>]; «ДСТУ 7688:2015 Паливо дизельне Євро. Технічні умови» [</w:t>
      </w:r>
      <w:r w:rsidR="0093036A">
        <w:rPr>
          <w:lang w:val="uk-UA"/>
        </w:rPr>
        <w:t>5</w:t>
      </w:r>
      <w:r w:rsidR="00093949" w:rsidRPr="00E31FA2">
        <w:rPr>
          <w:lang w:val="uk-UA"/>
        </w:rPr>
        <w:t xml:space="preserve">]; </w:t>
      </w:r>
      <w:r w:rsidR="000B472A" w:rsidRPr="00E31FA2">
        <w:rPr>
          <w:lang w:val="uk-UA"/>
        </w:rPr>
        <w:t>Директива ЕС 2008/50/ЄС «Про якість атмосферного повітря та чистіше повітря для Європи» [</w:t>
      </w:r>
      <w:r w:rsidR="0093036A">
        <w:rPr>
          <w:lang w:val="uk-UA"/>
        </w:rPr>
        <w:t>6</w:t>
      </w:r>
      <w:r w:rsidR="00093949" w:rsidRPr="00E31FA2">
        <w:rPr>
          <w:lang w:val="uk-UA"/>
        </w:rPr>
        <w:t>],</w:t>
      </w:r>
      <w:r w:rsidR="000B472A" w:rsidRPr="00E31FA2">
        <w:rPr>
          <w:lang w:val="uk-UA"/>
        </w:rPr>
        <w:t xml:space="preserve"> «Транспортна стратегія на період до 2020 року» (розпорядження КМУ від 20.10.2010 р., №2174-р) [</w:t>
      </w:r>
      <w:r w:rsidR="0093036A">
        <w:rPr>
          <w:lang w:val="uk-UA"/>
        </w:rPr>
        <w:t>7</w:t>
      </w:r>
      <w:r w:rsidR="000B472A" w:rsidRPr="00E31FA2">
        <w:rPr>
          <w:lang w:val="uk-UA"/>
        </w:rPr>
        <w:t xml:space="preserve">]; </w:t>
      </w:r>
      <w:r w:rsidR="00377489" w:rsidRPr="00E31FA2">
        <w:rPr>
          <w:lang w:val="uk-UA"/>
        </w:rPr>
        <w:t>Наказ від 09.07.2007 № 201 «</w:t>
      </w:r>
      <w:r w:rsidR="00093949" w:rsidRPr="00E31FA2">
        <w:rPr>
          <w:lang w:val="uk-UA"/>
        </w:rPr>
        <w:t>Державні санітарні правила охорони атмосферного повітря населених місць (від забруднення хімічними і біологічними речовинами)</w:t>
      </w:r>
      <w:r w:rsidR="00377489" w:rsidRPr="00E31FA2">
        <w:rPr>
          <w:lang w:val="uk-UA"/>
        </w:rPr>
        <w:t xml:space="preserve"> (ДСП-201-97)</w:t>
      </w:r>
      <w:r w:rsidR="00093949" w:rsidRPr="00E31FA2">
        <w:rPr>
          <w:lang w:val="uk-UA"/>
        </w:rPr>
        <w:t>.) [</w:t>
      </w:r>
      <w:r w:rsidR="0093036A">
        <w:rPr>
          <w:lang w:val="uk-UA"/>
        </w:rPr>
        <w:t>8</w:t>
      </w:r>
      <w:r w:rsidR="00093949" w:rsidRPr="00E31FA2">
        <w:rPr>
          <w:lang w:val="uk-UA"/>
        </w:rPr>
        <w:t>];</w:t>
      </w:r>
      <w:r w:rsidR="00377489" w:rsidRPr="00E31FA2">
        <w:rPr>
          <w:lang w:val="uk-UA"/>
        </w:rPr>
        <w:t xml:space="preserve"> Наказ від 23.02.2000р. №30 «Про затвердження списків і введення в дію гігієнічних регламентів шкідливих речовин у повітрі робочої зони і атмосферному повітрі населених місць» [</w:t>
      </w:r>
      <w:r w:rsidR="0093036A">
        <w:rPr>
          <w:lang w:val="uk-UA"/>
        </w:rPr>
        <w:t>9</w:t>
      </w:r>
      <w:r w:rsidR="00377489" w:rsidRPr="00E31FA2">
        <w:rPr>
          <w:lang w:val="uk-UA"/>
        </w:rPr>
        <w:t>].</w:t>
      </w:r>
    </w:p>
    <w:p w:rsidR="008964B1" w:rsidRPr="00E52910" w:rsidRDefault="008964B1" w:rsidP="008964B1">
      <w:pPr>
        <w:tabs>
          <w:tab w:val="left" w:pos="993"/>
        </w:tabs>
        <w:ind w:firstLine="567"/>
      </w:pPr>
      <w:r w:rsidRPr="00E31FA2">
        <w:t>В Україні незважаючи на значні роботи по захисту атмосфери від забруднення, у зв'язку з безперервним</w:t>
      </w:r>
      <w:r w:rsidRPr="00E52910">
        <w:t xml:space="preserve"> зростанням промисловості, автотранспорту та недостатністю вжитих заходів боротьби із забрудненням, концентрації</w:t>
      </w:r>
      <w:r w:rsidRPr="00F90639">
        <w:t xml:space="preserve"> </w:t>
      </w:r>
      <w:r w:rsidRPr="00E52910">
        <w:t>шкідливих домішок у повітряному басейні ряду міст ще перевищують допустимі норми.</w:t>
      </w:r>
      <w:r>
        <w:t xml:space="preserve"> </w:t>
      </w:r>
      <w:r w:rsidRPr="00E52910">
        <w:t>Шкідливі забруднюючі речовини не тільки "безпосередньо" впливають на здоров’я людини, вони впливають і "опосередковано", змінюючи структуру, склад і навіть будову атмосфери, яка в новій якості негативно впливає вже глобально на життєдіяльність людини.</w:t>
      </w:r>
    </w:p>
    <w:p w:rsidR="008964B1" w:rsidRPr="00E52910" w:rsidRDefault="008964B1" w:rsidP="008964B1">
      <w:pPr>
        <w:tabs>
          <w:tab w:val="left" w:pos="993"/>
        </w:tabs>
        <w:ind w:firstLine="567"/>
      </w:pPr>
      <w:r w:rsidRPr="00E52910">
        <w:t xml:space="preserve">Основою для вироблення ефективних заходів щодо поліпшення якості повітря в населених пунктах є створення та функціонування </w:t>
      </w:r>
      <w:r>
        <w:rPr>
          <w:lang w:val="uk-UA"/>
        </w:rPr>
        <w:t xml:space="preserve">мережі </w:t>
      </w:r>
      <w:r w:rsidRPr="00E52910">
        <w:t>моніторингу повітря вздовж автомагістралей.</w:t>
      </w:r>
    </w:p>
    <w:p w:rsidR="00A12B90" w:rsidRPr="002114F3" w:rsidRDefault="00515973" w:rsidP="00F25ADB">
      <w:pPr>
        <w:ind w:firstLine="708"/>
        <w:rPr>
          <w:lang w:val="uk-UA"/>
        </w:rPr>
      </w:pPr>
      <w:r w:rsidRPr="002114F3">
        <w:rPr>
          <w:b/>
          <w:lang w:val="uk-UA"/>
        </w:rPr>
        <w:lastRenderedPageBreak/>
        <w:t xml:space="preserve">Метою та завданням </w:t>
      </w:r>
      <w:r w:rsidR="006E6F2D" w:rsidRPr="002114F3">
        <w:rPr>
          <w:b/>
          <w:lang w:val="uk-UA"/>
        </w:rPr>
        <w:t>роботи</w:t>
      </w:r>
      <w:r w:rsidR="006E6F2D" w:rsidRPr="002114F3">
        <w:rPr>
          <w:lang w:val="uk-UA"/>
        </w:rPr>
        <w:t xml:space="preserve"> є аналіз проблеми забруднення повітря твердими частинками пилу житлових масивів Києва та вплив інтенсивності автомобільного транспорту на пилове забруднення. </w:t>
      </w:r>
    </w:p>
    <w:p w:rsidR="00C32123" w:rsidRPr="002114F3" w:rsidRDefault="006E6F2D" w:rsidP="00F25ADB">
      <w:pPr>
        <w:rPr>
          <w:b/>
          <w:lang w:val="uk-UA"/>
        </w:rPr>
      </w:pPr>
      <w:r w:rsidRPr="002114F3">
        <w:rPr>
          <w:lang w:val="uk-UA"/>
        </w:rPr>
        <w:t xml:space="preserve">Для досягнення поставленої задачі потрібно було </w:t>
      </w:r>
      <w:r w:rsidR="00A12B90" w:rsidRPr="002114F3">
        <w:rPr>
          <w:lang w:val="uk-UA"/>
        </w:rPr>
        <w:t>розглянути такі завдання:</w:t>
      </w:r>
    </w:p>
    <w:p w:rsidR="00A12B90" w:rsidRPr="002114F3" w:rsidRDefault="00A12B90" w:rsidP="00AE6F9B">
      <w:pPr>
        <w:pStyle w:val="a8"/>
        <w:numPr>
          <w:ilvl w:val="0"/>
          <w:numId w:val="3"/>
        </w:numPr>
        <w:rPr>
          <w:lang w:val="uk-UA"/>
        </w:rPr>
      </w:pPr>
      <w:r w:rsidRPr="002114F3">
        <w:rPr>
          <w:lang w:val="uk-UA"/>
        </w:rPr>
        <w:t>Вивчити особливості утворення пилового забруднення навколишнього середовища викидами автотранспорту;</w:t>
      </w:r>
    </w:p>
    <w:p w:rsidR="00A12B90" w:rsidRPr="002114F3" w:rsidRDefault="00A12B90" w:rsidP="00AE6F9B">
      <w:pPr>
        <w:pStyle w:val="a8"/>
        <w:numPr>
          <w:ilvl w:val="0"/>
          <w:numId w:val="3"/>
        </w:numPr>
        <w:rPr>
          <w:lang w:val="uk-UA"/>
        </w:rPr>
      </w:pPr>
      <w:r w:rsidRPr="002114F3">
        <w:rPr>
          <w:lang w:val="uk-UA"/>
        </w:rPr>
        <w:t>Дослідити вплив автомобільного транспорту на концентрацію твердих частинок пилу у повітрі;</w:t>
      </w:r>
    </w:p>
    <w:p w:rsidR="00A12B90" w:rsidRPr="002114F3" w:rsidRDefault="00A12B90" w:rsidP="00AE6F9B">
      <w:pPr>
        <w:pStyle w:val="a8"/>
        <w:numPr>
          <w:ilvl w:val="0"/>
          <w:numId w:val="3"/>
        </w:numPr>
        <w:rPr>
          <w:lang w:val="uk-UA"/>
        </w:rPr>
      </w:pPr>
      <w:r w:rsidRPr="002114F3">
        <w:rPr>
          <w:lang w:val="uk-UA"/>
        </w:rPr>
        <w:t>Провести самостійні вимірювання концентрації твердих частинок пилу в атмосферному повітрі житлових масивів міста;</w:t>
      </w:r>
    </w:p>
    <w:p w:rsidR="00A12B90" w:rsidRPr="002114F3" w:rsidRDefault="00A12B90" w:rsidP="00AE6F9B">
      <w:pPr>
        <w:pStyle w:val="a8"/>
        <w:numPr>
          <w:ilvl w:val="0"/>
          <w:numId w:val="3"/>
        </w:numPr>
        <w:rPr>
          <w:lang w:val="uk-UA"/>
        </w:rPr>
      </w:pPr>
      <w:r w:rsidRPr="002114F3">
        <w:rPr>
          <w:lang w:val="uk-UA"/>
        </w:rPr>
        <w:t>Проаналізувати можливе прогностичне забруднення атмосферного повітря автомобільними викидами у місті;</w:t>
      </w:r>
    </w:p>
    <w:p w:rsidR="00A12B90" w:rsidRPr="002114F3" w:rsidRDefault="00A12B90" w:rsidP="00AE6F9B">
      <w:pPr>
        <w:pStyle w:val="a8"/>
        <w:numPr>
          <w:ilvl w:val="0"/>
          <w:numId w:val="3"/>
        </w:numPr>
        <w:rPr>
          <w:lang w:val="uk-UA"/>
        </w:rPr>
      </w:pPr>
      <w:r w:rsidRPr="002114F3">
        <w:rPr>
          <w:lang w:val="uk-UA"/>
        </w:rPr>
        <w:t>Порівняти отримані рівні забруднення з наявними гігієнічними нормами;</w:t>
      </w:r>
    </w:p>
    <w:p w:rsidR="00A12B90" w:rsidRPr="002114F3" w:rsidRDefault="00A12B90" w:rsidP="00AE6F9B">
      <w:pPr>
        <w:pStyle w:val="a8"/>
        <w:numPr>
          <w:ilvl w:val="0"/>
          <w:numId w:val="3"/>
        </w:numPr>
        <w:rPr>
          <w:lang w:val="uk-UA"/>
        </w:rPr>
      </w:pPr>
      <w:r w:rsidRPr="002114F3">
        <w:rPr>
          <w:szCs w:val="28"/>
          <w:lang w:val="uk-UA" w:eastAsia="uk-UA"/>
        </w:rPr>
        <w:t>Розробка стартап-проекту.</w:t>
      </w:r>
    </w:p>
    <w:p w:rsidR="00515973" w:rsidRPr="002114F3" w:rsidRDefault="00515973" w:rsidP="00F25ADB">
      <w:pPr>
        <w:rPr>
          <w:lang w:val="uk-UA"/>
        </w:rPr>
      </w:pPr>
      <w:r w:rsidRPr="002114F3">
        <w:rPr>
          <w:b/>
          <w:lang w:val="uk-UA"/>
        </w:rPr>
        <w:t xml:space="preserve">Об’єктом дослідження </w:t>
      </w:r>
      <w:r w:rsidRPr="002114F3">
        <w:rPr>
          <w:lang w:val="uk-UA"/>
        </w:rPr>
        <w:t xml:space="preserve">є процес забрудненості повітря твердими частинками пилу в житлових </w:t>
      </w:r>
      <w:r w:rsidR="00185E9C" w:rsidRPr="002114F3">
        <w:rPr>
          <w:lang w:val="uk-UA"/>
        </w:rPr>
        <w:t>масивах шевченківського району</w:t>
      </w:r>
      <w:r w:rsidRPr="002114F3">
        <w:rPr>
          <w:lang w:val="uk-UA"/>
        </w:rPr>
        <w:t xml:space="preserve"> міста Києва.</w:t>
      </w:r>
    </w:p>
    <w:p w:rsidR="00515973" w:rsidRPr="002114F3" w:rsidRDefault="00515973" w:rsidP="00F25ADB">
      <w:pPr>
        <w:rPr>
          <w:lang w:val="uk-UA"/>
        </w:rPr>
      </w:pPr>
      <w:r w:rsidRPr="002114F3">
        <w:rPr>
          <w:b/>
          <w:lang w:val="uk-UA"/>
        </w:rPr>
        <w:t>Предметом дослідженн</w:t>
      </w:r>
      <w:r w:rsidR="00F84216" w:rsidRPr="002114F3">
        <w:rPr>
          <w:lang w:val="uk-UA"/>
        </w:rPr>
        <w:t>я є</w:t>
      </w:r>
      <w:r w:rsidR="00F81699" w:rsidRPr="002114F3">
        <w:rPr>
          <w:lang w:val="uk-UA"/>
        </w:rPr>
        <w:t xml:space="preserve"> викиди твердих частинок пилу від двигунів внутрішнього згорання автотранспорту, </w:t>
      </w:r>
      <w:r w:rsidR="00F84216" w:rsidRPr="002114F3">
        <w:rPr>
          <w:lang w:val="uk-UA"/>
        </w:rPr>
        <w:t>вимір</w:t>
      </w:r>
      <w:r w:rsidRPr="002114F3">
        <w:rPr>
          <w:lang w:val="uk-UA"/>
        </w:rPr>
        <w:t>ювання концентрацій твердих частинок пилу</w:t>
      </w:r>
      <w:r w:rsidR="00F81699" w:rsidRPr="002114F3">
        <w:rPr>
          <w:lang w:val="uk-UA"/>
        </w:rPr>
        <w:t xml:space="preserve"> в атмосферному повітрі</w:t>
      </w:r>
      <w:r w:rsidRPr="002114F3">
        <w:rPr>
          <w:lang w:val="uk-UA"/>
        </w:rPr>
        <w:t xml:space="preserve">, а також модель їх розповсюдження в атмосфері. </w:t>
      </w:r>
    </w:p>
    <w:p w:rsidR="005B79BB" w:rsidRPr="002114F3" w:rsidRDefault="00A12B90" w:rsidP="005B79BB">
      <w:pPr>
        <w:rPr>
          <w:lang w:val="uk-UA"/>
        </w:rPr>
      </w:pPr>
      <w:r w:rsidRPr="002114F3">
        <w:rPr>
          <w:b/>
          <w:lang w:val="uk-UA"/>
        </w:rPr>
        <w:t>Наукова новизна</w:t>
      </w:r>
      <w:r w:rsidR="00291B85" w:rsidRPr="002114F3">
        <w:rPr>
          <w:b/>
          <w:lang w:val="uk-UA"/>
        </w:rPr>
        <w:t xml:space="preserve"> отриманих результатів</w:t>
      </w:r>
      <w:r w:rsidR="005B79BB" w:rsidRPr="002114F3">
        <w:rPr>
          <w:lang w:val="uk-UA"/>
        </w:rPr>
        <w:t xml:space="preserve"> п</w:t>
      </w:r>
      <w:r w:rsidR="00F81699" w:rsidRPr="002114F3">
        <w:rPr>
          <w:lang w:val="uk-UA"/>
        </w:rPr>
        <w:t xml:space="preserve">олягає в вдосконаленні методу визначення </w:t>
      </w:r>
      <w:r w:rsidR="005B79BB" w:rsidRPr="002114F3">
        <w:rPr>
          <w:lang w:val="uk-UA"/>
        </w:rPr>
        <w:t>рівнів забруднення атмосферного повітря у сельбищних зонах міст прилеглих до автодоріг твердими частинками пилу, у залежності від транспортно-дорожньої ситуації за рахунок врахування коефіцієнту технічного стану автотранспорту для покращена методики розрахунку валових викидів до атмосферного повітря (на прикладі Шевченківського району м. Києва).</w:t>
      </w:r>
    </w:p>
    <w:p w:rsidR="00036553" w:rsidRPr="002114F3" w:rsidRDefault="00036553" w:rsidP="00036553">
      <w:pPr>
        <w:rPr>
          <w:lang w:val="uk-UA"/>
        </w:rPr>
      </w:pPr>
      <w:r w:rsidRPr="002114F3">
        <w:rPr>
          <w:lang w:val="uk-UA"/>
        </w:rPr>
        <w:lastRenderedPageBreak/>
        <w:t>За результатами комплексних експериментальних та натурних досліджень виконано оцінки впливу</w:t>
      </w:r>
      <w:r w:rsidR="00E57AD3" w:rsidRPr="002114F3">
        <w:rPr>
          <w:lang w:val="uk-UA"/>
        </w:rPr>
        <w:t xml:space="preserve"> пилового</w:t>
      </w:r>
      <w:r w:rsidRPr="002114F3">
        <w:rPr>
          <w:lang w:val="uk-UA"/>
        </w:rPr>
        <w:t xml:space="preserve"> забруднення атмосферного повітря, обумовленого викидами автомобільного транспорту; поглиблено знання про особливості формування рівнів </w:t>
      </w:r>
      <w:r w:rsidR="00E57AD3" w:rsidRPr="002114F3">
        <w:rPr>
          <w:lang w:val="uk-UA"/>
        </w:rPr>
        <w:t xml:space="preserve">пилового </w:t>
      </w:r>
      <w:r w:rsidRPr="002114F3">
        <w:rPr>
          <w:lang w:val="uk-UA"/>
        </w:rPr>
        <w:t>забруднення атмосферного повітря у сельбищних зонах міст прилеглих до автодоріг, у залежності від транспортно-дорожньої ситуації.</w:t>
      </w:r>
    </w:p>
    <w:p w:rsidR="00515973" w:rsidRPr="002114F3" w:rsidRDefault="00A12B90" w:rsidP="00036553">
      <w:pPr>
        <w:rPr>
          <w:color w:val="000000" w:themeColor="text1"/>
          <w:lang w:val="uk-UA"/>
        </w:rPr>
      </w:pPr>
      <w:r w:rsidRPr="002114F3">
        <w:rPr>
          <w:b/>
          <w:color w:val="000000" w:themeColor="text1"/>
          <w:lang w:val="uk-UA"/>
        </w:rPr>
        <w:t>Практичн</w:t>
      </w:r>
      <w:r w:rsidR="0054117F" w:rsidRPr="002114F3">
        <w:rPr>
          <w:b/>
          <w:color w:val="000000" w:themeColor="text1"/>
          <w:lang w:val="uk-UA"/>
        </w:rPr>
        <w:t>е</w:t>
      </w:r>
      <w:r w:rsidR="00515973" w:rsidRPr="002114F3">
        <w:rPr>
          <w:b/>
          <w:color w:val="000000" w:themeColor="text1"/>
          <w:lang w:val="uk-UA"/>
        </w:rPr>
        <w:t xml:space="preserve">значення отриманих результатів </w:t>
      </w:r>
      <w:r w:rsidR="00515973" w:rsidRPr="002114F3">
        <w:rPr>
          <w:color w:val="000000" w:themeColor="text1"/>
          <w:lang w:val="uk-UA"/>
        </w:rPr>
        <w:t>поляга</w:t>
      </w:r>
      <w:r w:rsidR="0054117F" w:rsidRPr="002114F3">
        <w:rPr>
          <w:color w:val="000000" w:themeColor="text1"/>
          <w:lang w:val="uk-UA"/>
        </w:rPr>
        <w:t>є</w:t>
      </w:r>
      <w:r w:rsidR="00515973" w:rsidRPr="002114F3">
        <w:rPr>
          <w:color w:val="000000" w:themeColor="text1"/>
          <w:lang w:val="uk-UA"/>
        </w:rPr>
        <w:t xml:space="preserve"> в </w:t>
      </w:r>
      <w:r w:rsidR="00036553" w:rsidRPr="002114F3">
        <w:rPr>
          <w:color w:val="000000" w:themeColor="text1"/>
          <w:lang w:val="uk-UA"/>
        </w:rPr>
        <w:t xml:space="preserve">удосконаленні </w:t>
      </w:r>
      <w:r w:rsidR="0054117F" w:rsidRPr="002114F3">
        <w:rPr>
          <w:color w:val="000000" w:themeColor="text1"/>
          <w:lang w:val="uk-UA"/>
        </w:rPr>
        <w:t>методики</w:t>
      </w:r>
      <w:r w:rsidR="00036553" w:rsidRPr="002114F3">
        <w:rPr>
          <w:color w:val="000000" w:themeColor="text1"/>
          <w:lang w:val="uk-UA"/>
        </w:rPr>
        <w:t xml:space="preserve"> оцінки забруднення атмосферного повітря та </w:t>
      </w:r>
      <w:r w:rsidR="00F84216" w:rsidRPr="002114F3">
        <w:rPr>
          <w:color w:val="000000" w:themeColor="text1"/>
          <w:lang w:val="uk-UA"/>
        </w:rPr>
        <w:t>методики</w:t>
      </w:r>
      <w:r w:rsidR="00036553" w:rsidRPr="002114F3">
        <w:rPr>
          <w:color w:val="000000" w:themeColor="text1"/>
          <w:lang w:val="uk-UA"/>
        </w:rPr>
        <w:t xml:space="preserve"> розрахунку викидів автомобільного транспорту.</w:t>
      </w:r>
    </w:p>
    <w:p w:rsidR="00515973" w:rsidRPr="002114F3" w:rsidRDefault="00515973" w:rsidP="00F25ADB">
      <w:pPr>
        <w:rPr>
          <w:lang w:val="uk-UA"/>
        </w:rPr>
      </w:pPr>
      <w:r w:rsidRPr="002114F3">
        <w:rPr>
          <w:b/>
          <w:lang w:val="uk-UA"/>
        </w:rPr>
        <w:t xml:space="preserve">Об’єм роботи </w:t>
      </w:r>
      <w:r w:rsidR="002D5304" w:rsidRPr="002114F3">
        <w:rPr>
          <w:lang w:val="uk-UA"/>
        </w:rPr>
        <w:t xml:space="preserve">полягає в: </w:t>
      </w:r>
    </w:p>
    <w:p w:rsidR="002D5304" w:rsidRPr="002114F3" w:rsidRDefault="002D5304" w:rsidP="00AE6F9B">
      <w:pPr>
        <w:pStyle w:val="a8"/>
        <w:numPr>
          <w:ilvl w:val="0"/>
          <w:numId w:val="2"/>
        </w:numPr>
        <w:rPr>
          <w:lang w:val="uk-UA"/>
        </w:rPr>
      </w:pPr>
      <w:r w:rsidRPr="002114F3">
        <w:rPr>
          <w:lang w:val="uk-UA"/>
        </w:rPr>
        <w:t xml:space="preserve">Дослідження інформації щодо пилового забруднення, спричиненого автомобільними викидами та іншими джерелами забруднення. </w:t>
      </w:r>
    </w:p>
    <w:p w:rsidR="002D5304" w:rsidRPr="002114F3" w:rsidRDefault="002D5304" w:rsidP="00AE6F9B">
      <w:pPr>
        <w:pStyle w:val="a8"/>
        <w:numPr>
          <w:ilvl w:val="0"/>
          <w:numId w:val="2"/>
        </w:numPr>
        <w:rPr>
          <w:lang w:val="uk-UA"/>
        </w:rPr>
      </w:pPr>
      <w:r w:rsidRPr="002114F3">
        <w:rPr>
          <w:lang w:val="uk-UA"/>
        </w:rPr>
        <w:t xml:space="preserve">Дослідження впливу потенційних джерел забруднення на організм людини. </w:t>
      </w:r>
    </w:p>
    <w:p w:rsidR="002D5304" w:rsidRPr="002114F3" w:rsidRDefault="002D5304" w:rsidP="00AE6F9B">
      <w:pPr>
        <w:pStyle w:val="a8"/>
        <w:numPr>
          <w:ilvl w:val="0"/>
          <w:numId w:val="2"/>
        </w:numPr>
        <w:rPr>
          <w:lang w:val="uk-UA"/>
        </w:rPr>
      </w:pPr>
      <w:r w:rsidRPr="002114F3">
        <w:rPr>
          <w:lang w:val="uk-UA"/>
        </w:rPr>
        <w:t>Проведенні експериментальних досліджень-вимірів концентрації твердих частинок пилу в</w:t>
      </w:r>
      <w:r w:rsidR="00786302" w:rsidRPr="002114F3">
        <w:rPr>
          <w:lang w:val="uk-UA"/>
        </w:rPr>
        <w:t xml:space="preserve"> АП</w:t>
      </w:r>
    </w:p>
    <w:p w:rsidR="002D5304" w:rsidRPr="002114F3" w:rsidRDefault="002D5304" w:rsidP="00AE6F9B">
      <w:pPr>
        <w:pStyle w:val="a8"/>
        <w:numPr>
          <w:ilvl w:val="0"/>
          <w:numId w:val="2"/>
        </w:numPr>
        <w:rPr>
          <w:lang w:val="uk-UA"/>
        </w:rPr>
      </w:pPr>
      <w:r w:rsidRPr="002114F3">
        <w:rPr>
          <w:lang w:val="uk-UA"/>
        </w:rPr>
        <w:t xml:space="preserve">Розробленні можливої </w:t>
      </w:r>
      <w:r w:rsidR="00291B85" w:rsidRPr="002114F3">
        <w:rPr>
          <w:lang w:val="uk-UA"/>
        </w:rPr>
        <w:t>прогностичної</w:t>
      </w:r>
      <w:r w:rsidRPr="002114F3">
        <w:rPr>
          <w:lang w:val="uk-UA"/>
        </w:rPr>
        <w:t xml:space="preserve"> кривої забруднення повітря в місті.</w:t>
      </w:r>
    </w:p>
    <w:p w:rsidR="002D5304" w:rsidRPr="002114F3" w:rsidRDefault="00786302" w:rsidP="00AE6F9B">
      <w:pPr>
        <w:pStyle w:val="a8"/>
        <w:numPr>
          <w:ilvl w:val="0"/>
          <w:numId w:val="2"/>
        </w:numPr>
        <w:rPr>
          <w:lang w:val="uk-UA"/>
        </w:rPr>
      </w:pPr>
      <w:r w:rsidRPr="002114F3">
        <w:rPr>
          <w:lang w:val="uk-UA"/>
        </w:rPr>
        <w:t>Створенні порівняльної таблиці отриманих рівнів пилового забруднення АП з наявними гігієнічними нормами</w:t>
      </w:r>
    </w:p>
    <w:p w:rsidR="00786302" w:rsidRPr="002114F3" w:rsidRDefault="00786302" w:rsidP="00AE6F9B">
      <w:pPr>
        <w:pStyle w:val="a8"/>
        <w:numPr>
          <w:ilvl w:val="0"/>
          <w:numId w:val="2"/>
        </w:numPr>
        <w:rPr>
          <w:lang w:val="uk-UA"/>
        </w:rPr>
      </w:pPr>
      <w:r w:rsidRPr="002114F3">
        <w:rPr>
          <w:lang w:val="uk-UA"/>
        </w:rPr>
        <w:t>Розробці стартап-проекту</w:t>
      </w:r>
    </w:p>
    <w:p w:rsidR="00515973" w:rsidRPr="002114F3" w:rsidRDefault="00515973" w:rsidP="00515973">
      <w:pPr>
        <w:spacing w:before="0" w:after="200" w:line="276" w:lineRule="auto"/>
        <w:ind w:firstLine="708"/>
        <w:rPr>
          <w:lang w:val="uk-UA"/>
        </w:rPr>
      </w:pPr>
    </w:p>
    <w:p w:rsidR="000D3866" w:rsidRPr="00CA5A64" w:rsidRDefault="0088193C" w:rsidP="00194EAA">
      <w:pPr>
        <w:pStyle w:val="1"/>
        <w:rPr>
          <w:caps/>
          <w:lang w:val="uk-UA"/>
        </w:rPr>
      </w:pPr>
      <w:r w:rsidRPr="002114F3">
        <w:rPr>
          <w:lang w:val="uk-UA"/>
        </w:rPr>
        <w:br w:type="page"/>
      </w:r>
      <w:bookmarkStart w:id="4" w:name="_Toc66189060"/>
      <w:r w:rsidR="00F37FB2" w:rsidRPr="00CA5A64">
        <w:rPr>
          <w:caps/>
          <w:lang w:val="uk-UA"/>
        </w:rPr>
        <w:lastRenderedPageBreak/>
        <w:t xml:space="preserve">Розділ 1. </w:t>
      </w:r>
      <w:bookmarkEnd w:id="3"/>
      <w:r w:rsidR="00580DB4" w:rsidRPr="00CA5A64">
        <w:rPr>
          <w:caps/>
          <w:lang w:val="uk-UA"/>
        </w:rPr>
        <w:t>Забруднення атмосферного повітря в містах</w:t>
      </w:r>
      <w:bookmarkEnd w:id="4"/>
    </w:p>
    <w:p w:rsidR="00C83FC6" w:rsidRPr="00540037" w:rsidRDefault="00540037" w:rsidP="00C83FC6">
      <w:pPr>
        <w:rPr>
          <w:lang w:val="uk-UA"/>
        </w:rPr>
      </w:pPr>
      <w:r w:rsidRPr="00CA5A64">
        <w:rPr>
          <w:lang w:val="uk-UA"/>
        </w:rPr>
        <w:t>Проблеми забруднення атмосферного повітря,що виникають у містах є наслідком впливу декількох чинників, зокрема низькій увазі державних органів до екологічних питань міста, підприємств які використовують</w:t>
      </w:r>
      <w:r w:rsidRPr="00540037">
        <w:rPr>
          <w:lang w:val="uk-UA"/>
        </w:rPr>
        <w:t xml:space="preserve"> застаріле обладнання з низьким екологічним рівнем, а також великої концентрації пересувних джерел викиду.</w:t>
      </w:r>
      <w:r w:rsidR="00C83FC6">
        <w:rPr>
          <w:lang w:val="uk-UA"/>
        </w:rPr>
        <w:t xml:space="preserve"> При цьому постійне забруднення атмосфери має негативний вплив на загальну захворюваність населення.</w:t>
      </w:r>
    </w:p>
    <w:p w:rsidR="001870E2" w:rsidRPr="00E52910" w:rsidRDefault="001870E2" w:rsidP="001870E2">
      <w:pPr>
        <w:tabs>
          <w:tab w:val="left" w:pos="993"/>
        </w:tabs>
        <w:ind w:firstLine="567"/>
        <w:contextualSpacing/>
      </w:pPr>
      <w:r w:rsidRPr="00E52910">
        <w:t>Випереджальні темпи росту чисельності автомобільного парку в порівнянні з темпами росту довжини доріг загального користування, посилене нерівномірним розподілом транспортних потоків на мережі, сприяли в останні роки росту негативного впливу транспорту  на екосистему великих міст й основних транспортних магістралей області.</w:t>
      </w:r>
    </w:p>
    <w:p w:rsidR="00194EAA" w:rsidRPr="00CA5A64" w:rsidRDefault="00AB714A" w:rsidP="00194EAA">
      <w:pPr>
        <w:rPr>
          <w:lang w:val="uk-UA"/>
        </w:rPr>
      </w:pPr>
      <w:r w:rsidRPr="002114F3">
        <w:rPr>
          <w:lang w:val="uk-UA"/>
        </w:rPr>
        <w:t xml:space="preserve">За нещодавніми оцінками кількість автомобільного транспорту який перебуває в правах приватної власності </w:t>
      </w:r>
      <w:r w:rsidR="0058669F" w:rsidRPr="002114F3">
        <w:rPr>
          <w:lang w:val="uk-UA"/>
        </w:rPr>
        <w:t xml:space="preserve">населення у місті Києві зросла у 5 разів, </w:t>
      </w:r>
      <w:r w:rsidR="0058669F" w:rsidRPr="00CA5A64">
        <w:rPr>
          <w:lang w:val="uk-UA"/>
        </w:rPr>
        <w:t>якщо порівнювати з 2000 роком</w:t>
      </w:r>
      <w:r w:rsidR="001870E2" w:rsidRPr="00CA5A64">
        <w:rPr>
          <w:lang w:val="uk-UA"/>
        </w:rPr>
        <w:t>,ставши основним чинником забруднення міста,</w:t>
      </w:r>
      <w:r w:rsidR="0058669F" w:rsidRPr="00CA5A64">
        <w:rPr>
          <w:lang w:val="uk-UA"/>
        </w:rPr>
        <w:t xml:space="preserve"> що звісно має свій вплив на умови проживання та стан здоров’я населення. </w:t>
      </w:r>
    </w:p>
    <w:p w:rsidR="00194EAA" w:rsidRPr="00CA5A64" w:rsidRDefault="00035168" w:rsidP="00035168">
      <w:pPr>
        <w:pStyle w:val="2"/>
        <w:rPr>
          <w:lang w:val="uk-UA"/>
        </w:rPr>
      </w:pPr>
      <w:bookmarkStart w:id="5" w:name="_Toc66189061"/>
      <w:r w:rsidRPr="00CA5A64">
        <w:rPr>
          <w:lang w:val="uk-UA"/>
        </w:rPr>
        <w:t xml:space="preserve">1.1 </w:t>
      </w:r>
      <w:r w:rsidR="00086571" w:rsidRPr="00CA5A64">
        <w:t>Вітчизняні і міжнародні екологічні стандарти щодо викидів відпрацьованих газів автомобілів.</w:t>
      </w:r>
      <w:bookmarkEnd w:id="5"/>
    </w:p>
    <w:p w:rsidR="001870E2" w:rsidRPr="001870E2" w:rsidRDefault="001870E2" w:rsidP="001870E2">
      <w:pPr>
        <w:rPr>
          <w:lang w:val="uk-UA"/>
        </w:rPr>
      </w:pPr>
      <w:r w:rsidRPr="00CA5A64">
        <w:rPr>
          <w:lang w:val="uk-UA"/>
        </w:rPr>
        <w:t>Стрімке</w:t>
      </w:r>
      <w:r w:rsidRPr="001870E2">
        <w:rPr>
          <w:lang w:val="uk-UA"/>
        </w:rPr>
        <w:t xml:space="preserve"> зростання кількості автомобілів в Україні в останні роки гармонізація вітчизняного законодавства з вимогами світової організації торгівлі (СОТ) і європейського співтовариства (ЄС) спонукали, як адаптації до міжнародних так і створення нових вітчизняних стандартів зі нормування викидів відпрацьованих газів автомобілів. Саме відпрацьовані гази автомобілів дають на сьогоднішній день до 80-90 % забруднення атмосфери у містах і великих мегаполісах. Без відповідного нормативного забезпечення неможливо провести контроль екологічного стану автомобілів, як при їх випуску, так і в процесі експлуатації.</w:t>
      </w:r>
    </w:p>
    <w:p w:rsidR="001870E2" w:rsidRPr="001870E2" w:rsidRDefault="001870E2" w:rsidP="001870E2">
      <w:pPr>
        <w:spacing w:before="0" w:after="0"/>
        <w:rPr>
          <w:lang w:val="uk-UA"/>
        </w:rPr>
      </w:pPr>
      <w:r w:rsidRPr="001870E2">
        <w:rPr>
          <w:lang w:val="uk-UA"/>
        </w:rPr>
        <w:lastRenderedPageBreak/>
        <w:t>На початку 2004 р. в Україні були розроблені і введені в дію два нових екологічних стандарти ДСТУ 4276-04</w:t>
      </w:r>
      <w:r>
        <w:rPr>
          <w:lang w:val="uk-UA"/>
        </w:rPr>
        <w:t xml:space="preserve"> </w:t>
      </w:r>
      <w:r w:rsidRPr="001870E2">
        <w:rPr>
          <w:lang w:val="uk-UA"/>
        </w:rPr>
        <w:t>[</w:t>
      </w:r>
      <w:r>
        <w:rPr>
          <w:lang w:val="uk-UA"/>
        </w:rPr>
        <w:t>10</w:t>
      </w:r>
      <w:r w:rsidRPr="001870E2">
        <w:rPr>
          <w:lang w:val="uk-UA"/>
        </w:rPr>
        <w:t>] і ДСТУ 4277-04</w:t>
      </w:r>
      <w:r>
        <w:rPr>
          <w:lang w:val="uk-UA"/>
        </w:rPr>
        <w:t xml:space="preserve"> </w:t>
      </w:r>
      <w:r w:rsidRPr="001870E2">
        <w:rPr>
          <w:lang w:val="uk-UA"/>
        </w:rPr>
        <w:t>[</w:t>
      </w:r>
      <w:r>
        <w:rPr>
          <w:lang w:val="uk-UA"/>
        </w:rPr>
        <w:t>11</w:t>
      </w:r>
      <w:r w:rsidRPr="001870E2">
        <w:rPr>
          <w:lang w:val="uk-UA"/>
        </w:rPr>
        <w:t>], що відповідно регламентують норми димності і токсичності відпрацьованих газів АТЗ, що працюють на бензині або газовому паливі.</w:t>
      </w:r>
    </w:p>
    <w:p w:rsidR="001870E2" w:rsidRDefault="001870E2" w:rsidP="001870E2">
      <w:pPr>
        <w:spacing w:before="0" w:after="0"/>
        <w:rPr>
          <w:lang w:val="uk-UA"/>
        </w:rPr>
      </w:pPr>
      <w:r w:rsidRPr="001870E2">
        <w:rPr>
          <w:lang w:val="uk-UA"/>
        </w:rPr>
        <w:t>Димність автомобілів (двигунів),</w:t>
      </w:r>
      <w:r w:rsidRPr="001870E2">
        <w:rPr>
          <w:b/>
          <w:bCs/>
          <w:lang w:val="uk-UA"/>
        </w:rPr>
        <w:t xml:space="preserve"> </w:t>
      </w:r>
      <w:r w:rsidRPr="001870E2">
        <w:rPr>
          <w:lang w:val="uk-UA"/>
        </w:rPr>
        <w:t>по ДСТУ 4276-04 не повинна перевищувати значень, наведених в таблиці 1.1.</w:t>
      </w:r>
    </w:p>
    <w:p w:rsidR="001870E2" w:rsidRPr="001870E2" w:rsidRDefault="001870E2" w:rsidP="001870E2">
      <w:pPr>
        <w:spacing w:before="0" w:after="0"/>
        <w:rPr>
          <w:lang w:val="uk-UA"/>
        </w:rPr>
      </w:pPr>
      <w:r w:rsidRPr="001870E2">
        <w:rPr>
          <w:lang w:val="uk-UA"/>
        </w:rPr>
        <w:t>Таблиця 1.1 - Норми димності автомобілів (двигунів)</w:t>
      </w:r>
    </w:p>
    <w:tbl>
      <w:tblPr>
        <w:tblW w:w="9858" w:type="dxa"/>
        <w:tblInd w:w="-320" w:type="dxa"/>
        <w:tblLayout w:type="fixed"/>
        <w:tblCellMar>
          <w:left w:w="40" w:type="dxa"/>
          <w:right w:w="40" w:type="dxa"/>
        </w:tblCellMar>
        <w:tblLook w:val="0000"/>
      </w:tblPr>
      <w:tblGrid>
        <w:gridCol w:w="3337"/>
        <w:gridCol w:w="3119"/>
        <w:gridCol w:w="3402"/>
      </w:tblGrid>
      <w:tr w:rsidR="001870E2" w:rsidRPr="00F90639" w:rsidTr="001870E2">
        <w:trPr>
          <w:trHeight w:hRule="exact" w:val="1449"/>
        </w:trPr>
        <w:tc>
          <w:tcPr>
            <w:tcW w:w="3337" w:type="dxa"/>
            <w:tcBorders>
              <w:top w:val="single" w:sz="6" w:space="0" w:color="auto"/>
              <w:left w:val="single" w:sz="6" w:space="0" w:color="auto"/>
              <w:bottom w:val="single" w:sz="6" w:space="0" w:color="auto"/>
              <w:right w:val="single" w:sz="6" w:space="0" w:color="auto"/>
            </w:tcBorders>
          </w:tcPr>
          <w:p w:rsidR="001870E2" w:rsidRPr="00911533" w:rsidRDefault="001870E2" w:rsidP="001870E2">
            <w:pPr>
              <w:pStyle w:val="Style8"/>
              <w:tabs>
                <w:tab w:val="left" w:pos="993"/>
              </w:tabs>
              <w:spacing w:line="240" w:lineRule="auto"/>
              <w:ind w:right="-607" w:firstLine="567"/>
              <w:jc w:val="left"/>
              <w:rPr>
                <w:lang w:eastAsia="uk-UA"/>
              </w:rPr>
            </w:pPr>
            <w:r w:rsidRPr="00911533">
              <w:rPr>
                <w:lang w:eastAsia="uk-UA"/>
              </w:rPr>
              <w:t>Автомобілі</w:t>
            </w:r>
          </w:p>
        </w:tc>
        <w:tc>
          <w:tcPr>
            <w:tcW w:w="3119" w:type="dxa"/>
            <w:tcBorders>
              <w:top w:val="single" w:sz="6" w:space="0" w:color="auto"/>
              <w:left w:val="single" w:sz="6" w:space="0" w:color="auto"/>
              <w:bottom w:val="single" w:sz="6" w:space="0" w:color="auto"/>
              <w:right w:val="single" w:sz="6" w:space="0" w:color="auto"/>
            </w:tcBorders>
          </w:tcPr>
          <w:p w:rsidR="001870E2" w:rsidRPr="00911533" w:rsidRDefault="001870E2" w:rsidP="001870E2">
            <w:pPr>
              <w:pStyle w:val="Style8"/>
              <w:tabs>
                <w:tab w:val="left" w:pos="993"/>
              </w:tabs>
              <w:spacing w:line="240" w:lineRule="auto"/>
              <w:ind w:right="102" w:firstLine="0"/>
              <w:jc w:val="left"/>
              <w:rPr>
                <w:vertAlign w:val="superscript"/>
                <w:lang w:eastAsia="uk-UA"/>
              </w:rPr>
            </w:pPr>
            <w:r w:rsidRPr="00911533">
              <w:rPr>
                <w:lang w:eastAsia="uk-UA"/>
              </w:rPr>
              <w:t>Гранично допустимий показник ослаблення світлового показника, К</w:t>
            </w:r>
            <w:r w:rsidRPr="00911533">
              <w:rPr>
                <w:vertAlign w:val="subscript"/>
                <w:lang w:eastAsia="uk-UA"/>
              </w:rPr>
              <w:t>ДОП</w:t>
            </w:r>
            <w:r w:rsidRPr="00911533">
              <w:rPr>
                <w:lang w:eastAsia="uk-UA"/>
              </w:rPr>
              <w:t xml:space="preserve"> ,м </w:t>
            </w:r>
            <w:r w:rsidRPr="00911533">
              <w:rPr>
                <w:vertAlign w:val="superscript"/>
                <w:lang w:eastAsia="uk-UA"/>
              </w:rPr>
              <w:t>-1</w:t>
            </w:r>
          </w:p>
        </w:tc>
        <w:tc>
          <w:tcPr>
            <w:tcW w:w="3402" w:type="dxa"/>
            <w:tcBorders>
              <w:top w:val="single" w:sz="6" w:space="0" w:color="auto"/>
              <w:left w:val="single" w:sz="6" w:space="0" w:color="auto"/>
              <w:bottom w:val="single" w:sz="6" w:space="0" w:color="auto"/>
              <w:right w:val="single" w:sz="6" w:space="0" w:color="auto"/>
            </w:tcBorders>
          </w:tcPr>
          <w:p w:rsidR="001870E2" w:rsidRPr="00911533" w:rsidRDefault="001870E2" w:rsidP="001870E2">
            <w:pPr>
              <w:tabs>
                <w:tab w:val="left" w:pos="993"/>
              </w:tabs>
              <w:spacing w:before="0" w:after="0" w:line="240" w:lineRule="auto"/>
              <w:ind w:right="102" w:firstLine="0"/>
              <w:rPr>
                <w:lang w:eastAsia="uk-UA"/>
              </w:rPr>
            </w:pPr>
            <w:r w:rsidRPr="00911533">
              <w:rPr>
                <w:lang w:eastAsia="uk-UA"/>
              </w:rPr>
              <w:t xml:space="preserve">Гранично допустимий коефіцієнт ослаблення світлового потоку, </w:t>
            </w:r>
            <w:r w:rsidRPr="00911533">
              <w:rPr>
                <w:lang w:val="en-US" w:eastAsia="uk-UA"/>
              </w:rPr>
              <w:t>N</w:t>
            </w:r>
            <w:r w:rsidRPr="00911533">
              <w:rPr>
                <w:lang w:eastAsia="uk-UA"/>
              </w:rPr>
              <w:t>доп, %</w:t>
            </w:r>
          </w:p>
        </w:tc>
      </w:tr>
      <w:tr w:rsidR="001870E2" w:rsidRPr="00F90639" w:rsidTr="001870E2">
        <w:trPr>
          <w:trHeight w:hRule="exact" w:val="704"/>
        </w:trPr>
        <w:tc>
          <w:tcPr>
            <w:tcW w:w="3337" w:type="dxa"/>
            <w:tcBorders>
              <w:top w:val="single" w:sz="6" w:space="0" w:color="auto"/>
              <w:left w:val="single" w:sz="6" w:space="0" w:color="auto"/>
              <w:bottom w:val="single" w:sz="6" w:space="0" w:color="auto"/>
              <w:right w:val="single" w:sz="6" w:space="0" w:color="auto"/>
            </w:tcBorders>
          </w:tcPr>
          <w:p w:rsidR="001870E2" w:rsidRDefault="001870E2" w:rsidP="001870E2">
            <w:pPr>
              <w:spacing w:before="0" w:after="0" w:line="240" w:lineRule="auto"/>
              <w:ind w:firstLine="36"/>
              <w:jc w:val="center"/>
              <w:rPr>
                <w:lang w:val="uk-UA"/>
              </w:rPr>
            </w:pPr>
            <w:r w:rsidRPr="001870E2">
              <w:rPr>
                <w:lang w:val="uk-UA"/>
              </w:rPr>
              <w:t>Автомобілі з дизелями</w:t>
            </w:r>
          </w:p>
          <w:p w:rsidR="001870E2" w:rsidRPr="001870E2" w:rsidRDefault="001870E2" w:rsidP="001870E2">
            <w:pPr>
              <w:spacing w:before="0" w:after="0" w:line="240" w:lineRule="auto"/>
              <w:ind w:firstLine="36"/>
              <w:jc w:val="center"/>
              <w:rPr>
                <w:lang w:val="uk-UA"/>
              </w:rPr>
            </w:pPr>
            <w:r w:rsidRPr="001870E2">
              <w:rPr>
                <w:lang w:val="uk-UA"/>
              </w:rPr>
              <w:t>- без наддуву</w:t>
            </w:r>
          </w:p>
        </w:tc>
        <w:tc>
          <w:tcPr>
            <w:tcW w:w="3119"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spacing w:before="0" w:after="0" w:line="240" w:lineRule="auto"/>
              <w:ind w:firstLine="36"/>
              <w:jc w:val="center"/>
              <w:rPr>
                <w:lang w:val="uk-UA"/>
              </w:rPr>
            </w:pPr>
            <w:r w:rsidRPr="001870E2">
              <w:rPr>
                <w:lang w:val="uk-UA"/>
              </w:rPr>
              <w:t>2,5</w:t>
            </w:r>
          </w:p>
        </w:tc>
        <w:tc>
          <w:tcPr>
            <w:tcW w:w="3402"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spacing w:before="0" w:after="0" w:line="240" w:lineRule="auto"/>
              <w:ind w:firstLine="36"/>
              <w:jc w:val="center"/>
              <w:rPr>
                <w:lang w:val="uk-UA"/>
              </w:rPr>
            </w:pPr>
            <w:r w:rsidRPr="001870E2">
              <w:rPr>
                <w:lang w:val="uk-UA"/>
              </w:rPr>
              <w:t>66</w:t>
            </w:r>
          </w:p>
        </w:tc>
      </w:tr>
      <w:tr w:rsidR="001870E2" w:rsidRPr="00F90639" w:rsidTr="001870E2">
        <w:trPr>
          <w:trHeight w:hRule="exact" w:val="400"/>
        </w:trPr>
        <w:tc>
          <w:tcPr>
            <w:tcW w:w="3337"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spacing w:before="0" w:after="0" w:line="240" w:lineRule="auto"/>
              <w:ind w:firstLine="36"/>
              <w:jc w:val="center"/>
              <w:rPr>
                <w:lang w:val="uk-UA"/>
              </w:rPr>
            </w:pPr>
            <w:r w:rsidRPr="001870E2">
              <w:rPr>
                <w:lang w:val="uk-UA"/>
              </w:rPr>
              <w:t>- з наддувом</w:t>
            </w:r>
          </w:p>
        </w:tc>
        <w:tc>
          <w:tcPr>
            <w:tcW w:w="3119"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spacing w:before="0" w:after="0" w:line="240" w:lineRule="auto"/>
              <w:ind w:firstLine="36"/>
              <w:jc w:val="center"/>
              <w:rPr>
                <w:lang w:val="uk-UA"/>
              </w:rPr>
            </w:pPr>
            <w:r w:rsidRPr="001870E2">
              <w:rPr>
                <w:lang w:val="uk-UA"/>
              </w:rPr>
              <w:t>3,0</w:t>
            </w:r>
          </w:p>
        </w:tc>
        <w:tc>
          <w:tcPr>
            <w:tcW w:w="3402"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spacing w:before="0" w:after="0" w:line="240" w:lineRule="auto"/>
              <w:ind w:firstLine="36"/>
              <w:jc w:val="center"/>
              <w:rPr>
                <w:lang w:val="uk-UA"/>
              </w:rPr>
            </w:pPr>
            <w:r w:rsidRPr="001870E2">
              <w:rPr>
                <w:lang w:val="uk-UA"/>
              </w:rPr>
              <w:t>73</w:t>
            </w:r>
          </w:p>
        </w:tc>
      </w:tr>
      <w:tr w:rsidR="001870E2" w:rsidRPr="00F90639" w:rsidTr="001870E2">
        <w:trPr>
          <w:trHeight w:hRule="exact" w:val="720"/>
        </w:trPr>
        <w:tc>
          <w:tcPr>
            <w:tcW w:w="3337"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spacing w:before="0" w:after="0" w:line="240" w:lineRule="auto"/>
              <w:ind w:firstLine="36"/>
              <w:jc w:val="center"/>
              <w:rPr>
                <w:lang w:val="uk-UA"/>
              </w:rPr>
            </w:pPr>
            <w:r w:rsidRPr="001870E2">
              <w:rPr>
                <w:lang w:val="uk-UA"/>
              </w:rPr>
              <w:t>Автомобілі з газодизелями</w:t>
            </w:r>
          </w:p>
          <w:p w:rsidR="001870E2" w:rsidRPr="001870E2" w:rsidRDefault="001870E2" w:rsidP="001870E2">
            <w:pPr>
              <w:spacing w:before="0" w:after="0" w:line="240" w:lineRule="auto"/>
              <w:ind w:firstLine="36"/>
              <w:jc w:val="center"/>
              <w:rPr>
                <w:lang w:val="uk-UA"/>
              </w:rPr>
            </w:pPr>
            <w:r w:rsidRPr="001870E2">
              <w:rPr>
                <w:lang w:val="uk-UA"/>
              </w:rPr>
              <w:t>- без наддуву</w:t>
            </w:r>
          </w:p>
        </w:tc>
        <w:tc>
          <w:tcPr>
            <w:tcW w:w="3119"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spacing w:before="0" w:after="0" w:line="240" w:lineRule="auto"/>
              <w:ind w:firstLine="36"/>
              <w:jc w:val="center"/>
              <w:rPr>
                <w:lang w:val="uk-UA"/>
              </w:rPr>
            </w:pPr>
            <w:r w:rsidRPr="001870E2">
              <w:rPr>
                <w:lang w:val="uk-UA"/>
              </w:rPr>
              <w:t>1,7</w:t>
            </w:r>
          </w:p>
        </w:tc>
        <w:tc>
          <w:tcPr>
            <w:tcW w:w="3402"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spacing w:before="0" w:after="0" w:line="240" w:lineRule="auto"/>
              <w:ind w:firstLine="36"/>
              <w:jc w:val="center"/>
              <w:rPr>
                <w:lang w:val="uk-UA"/>
              </w:rPr>
            </w:pPr>
            <w:r w:rsidRPr="001870E2">
              <w:rPr>
                <w:lang w:val="uk-UA"/>
              </w:rPr>
              <w:t>52</w:t>
            </w:r>
          </w:p>
        </w:tc>
      </w:tr>
      <w:tr w:rsidR="001870E2" w:rsidRPr="00F90639" w:rsidTr="001870E2">
        <w:trPr>
          <w:trHeight w:hRule="exact" w:val="320"/>
        </w:trPr>
        <w:tc>
          <w:tcPr>
            <w:tcW w:w="3337"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spacing w:before="0" w:after="0" w:line="240" w:lineRule="auto"/>
              <w:ind w:firstLine="36"/>
              <w:jc w:val="center"/>
              <w:rPr>
                <w:lang w:val="uk-UA"/>
              </w:rPr>
            </w:pPr>
            <w:r w:rsidRPr="001870E2">
              <w:rPr>
                <w:lang w:val="uk-UA"/>
              </w:rPr>
              <w:t>- з наддувом</w:t>
            </w:r>
          </w:p>
        </w:tc>
        <w:tc>
          <w:tcPr>
            <w:tcW w:w="3119"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spacing w:before="0" w:after="0" w:line="240" w:lineRule="auto"/>
              <w:ind w:firstLine="36"/>
              <w:jc w:val="center"/>
              <w:rPr>
                <w:lang w:val="uk-UA"/>
              </w:rPr>
            </w:pPr>
            <w:r w:rsidRPr="001870E2">
              <w:rPr>
                <w:lang w:val="uk-UA"/>
              </w:rPr>
              <w:t>2,0</w:t>
            </w:r>
          </w:p>
        </w:tc>
        <w:tc>
          <w:tcPr>
            <w:tcW w:w="3402"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spacing w:before="0" w:after="0" w:line="240" w:lineRule="auto"/>
              <w:ind w:firstLine="36"/>
              <w:jc w:val="center"/>
              <w:rPr>
                <w:lang w:val="uk-UA"/>
              </w:rPr>
            </w:pPr>
            <w:r w:rsidRPr="001870E2">
              <w:rPr>
                <w:lang w:val="uk-UA"/>
              </w:rPr>
              <w:t>58</w:t>
            </w:r>
          </w:p>
        </w:tc>
      </w:tr>
    </w:tbl>
    <w:p w:rsidR="001870E2" w:rsidRPr="001870E2" w:rsidRDefault="001870E2" w:rsidP="001870E2">
      <w:pPr>
        <w:spacing w:before="0" w:after="0"/>
        <w:rPr>
          <w:rFonts w:cs="Times New Roman"/>
          <w:szCs w:val="28"/>
          <w:highlight w:val="yellow"/>
          <w:lang w:val="uk-UA"/>
        </w:rPr>
      </w:pPr>
    </w:p>
    <w:p w:rsidR="001870E2" w:rsidRPr="001870E2" w:rsidRDefault="001870E2" w:rsidP="001870E2">
      <w:pPr>
        <w:pStyle w:val="Style5"/>
        <w:tabs>
          <w:tab w:val="left" w:pos="993"/>
        </w:tabs>
        <w:spacing w:line="360" w:lineRule="auto"/>
        <w:ind w:firstLine="567"/>
        <w:rPr>
          <w:rStyle w:val="FontStyle30"/>
          <w:spacing w:val="0"/>
          <w:sz w:val="28"/>
          <w:szCs w:val="28"/>
          <w:lang w:eastAsia="uk-UA"/>
        </w:rPr>
      </w:pPr>
      <w:r w:rsidRPr="001870E2">
        <w:rPr>
          <w:rStyle w:val="FontStyle30"/>
          <w:spacing w:val="0"/>
          <w:sz w:val="28"/>
          <w:szCs w:val="28"/>
          <w:lang w:eastAsia="uk-UA"/>
        </w:rPr>
        <w:t>Токсичність автомобілів (вміст оксиду вуглецю (СО) та вуглеводнів (С</w:t>
      </w:r>
      <w:r w:rsidRPr="001870E2">
        <w:rPr>
          <w:rStyle w:val="FontStyle30"/>
          <w:spacing w:val="0"/>
          <w:sz w:val="28"/>
          <w:szCs w:val="28"/>
          <w:vertAlign w:val="subscript"/>
          <w:lang w:eastAsia="uk-UA"/>
        </w:rPr>
        <w:t>Х</w:t>
      </w:r>
      <w:r w:rsidRPr="001870E2">
        <w:rPr>
          <w:rStyle w:val="FontStyle30"/>
          <w:spacing w:val="0"/>
          <w:sz w:val="28"/>
          <w:szCs w:val="28"/>
          <w:lang w:eastAsia="uk-UA"/>
        </w:rPr>
        <w:t>Н</w:t>
      </w:r>
      <w:r w:rsidRPr="001870E2">
        <w:rPr>
          <w:rStyle w:val="FontStyle30"/>
          <w:spacing w:val="0"/>
          <w:sz w:val="28"/>
          <w:szCs w:val="28"/>
          <w:vertAlign w:val="subscript"/>
          <w:lang w:eastAsia="uk-UA"/>
        </w:rPr>
        <w:t>У</w:t>
      </w:r>
      <w:r w:rsidRPr="001870E2">
        <w:rPr>
          <w:rStyle w:val="FontStyle30"/>
          <w:spacing w:val="0"/>
          <w:sz w:val="28"/>
          <w:szCs w:val="28"/>
          <w:lang w:eastAsia="uk-UA"/>
        </w:rPr>
        <w:t>) у відпрацьованих газах автомобілів) - перевіряється за допомогою спеціальних приладів - автоматичних інфрачервоних газоаналізаторів. Норми викидів автомобілів по ДСТУ 4277-04, що працюють на різних видах палива наведені в таблицях 1.2 і 1.</w:t>
      </w:r>
      <w:r w:rsidRPr="001870E2">
        <w:rPr>
          <w:rStyle w:val="FontStyle30"/>
          <w:spacing w:val="0"/>
          <w:sz w:val="28"/>
          <w:szCs w:val="28"/>
          <w:lang w:val="ru-RU" w:eastAsia="uk-UA"/>
        </w:rPr>
        <w:t>3</w:t>
      </w:r>
      <w:r w:rsidRPr="001870E2">
        <w:rPr>
          <w:rStyle w:val="FontStyle30"/>
          <w:spacing w:val="0"/>
          <w:sz w:val="28"/>
          <w:szCs w:val="28"/>
          <w:lang w:eastAsia="uk-UA"/>
        </w:rPr>
        <w:t>.</w:t>
      </w:r>
    </w:p>
    <w:p w:rsidR="001870E2" w:rsidRDefault="001870E2" w:rsidP="001870E2">
      <w:pPr>
        <w:tabs>
          <w:tab w:val="left" w:pos="993"/>
        </w:tabs>
        <w:spacing w:before="0" w:after="0" w:line="240" w:lineRule="auto"/>
        <w:ind w:left="567" w:firstLine="0"/>
        <w:jc w:val="left"/>
        <w:rPr>
          <w:rStyle w:val="FontStyle30"/>
          <w:sz w:val="28"/>
          <w:szCs w:val="28"/>
          <w:lang w:val="uk-UA" w:eastAsia="uk-UA"/>
        </w:rPr>
      </w:pPr>
      <w:r w:rsidRPr="001870E2">
        <w:rPr>
          <w:rStyle w:val="FontStyle30"/>
          <w:sz w:val="28"/>
          <w:szCs w:val="28"/>
          <w:lang w:eastAsia="uk-UA"/>
        </w:rPr>
        <w:t>Таблиця 1.2 - Гранично допустимий вміст оксиду вуглецю та вуглеводнів у відпрацьованих газах автомобілів, не обладнаних нейтралізаторами</w:t>
      </w:r>
    </w:p>
    <w:p w:rsidR="001870E2" w:rsidRPr="001870E2" w:rsidRDefault="001870E2" w:rsidP="001870E2">
      <w:pPr>
        <w:tabs>
          <w:tab w:val="left" w:pos="993"/>
        </w:tabs>
        <w:spacing w:before="0" w:after="0" w:line="240" w:lineRule="auto"/>
        <w:ind w:left="567" w:firstLine="0"/>
        <w:jc w:val="left"/>
        <w:rPr>
          <w:rStyle w:val="FontStyle30"/>
          <w:sz w:val="28"/>
          <w:szCs w:val="28"/>
          <w:lang w:val="uk-UA" w:eastAsia="uk-UA"/>
        </w:rPr>
      </w:pPr>
    </w:p>
    <w:tbl>
      <w:tblPr>
        <w:tblW w:w="9578" w:type="dxa"/>
        <w:jc w:val="center"/>
        <w:tblInd w:w="-320" w:type="dxa"/>
        <w:tblLayout w:type="fixed"/>
        <w:tblCellMar>
          <w:left w:w="40" w:type="dxa"/>
          <w:right w:w="40" w:type="dxa"/>
        </w:tblCellMar>
        <w:tblLook w:val="0000"/>
      </w:tblPr>
      <w:tblGrid>
        <w:gridCol w:w="1920"/>
        <w:gridCol w:w="1516"/>
        <w:gridCol w:w="2431"/>
        <w:gridCol w:w="1833"/>
        <w:gridCol w:w="1878"/>
      </w:tblGrid>
      <w:tr w:rsidR="001870E2" w:rsidRPr="001870E2" w:rsidTr="001870E2">
        <w:trPr>
          <w:cantSplit/>
          <w:trHeight w:hRule="exact" w:val="980"/>
          <w:jc w:val="center"/>
        </w:trPr>
        <w:tc>
          <w:tcPr>
            <w:tcW w:w="1920" w:type="dxa"/>
            <w:vMerge w:val="restart"/>
            <w:tcBorders>
              <w:top w:val="single" w:sz="6" w:space="0" w:color="auto"/>
              <w:left w:val="single" w:sz="6" w:space="0" w:color="auto"/>
              <w:right w:val="single" w:sz="6" w:space="0" w:color="auto"/>
            </w:tcBorders>
          </w:tcPr>
          <w:p w:rsidR="001870E2" w:rsidRPr="001870E2" w:rsidRDefault="001870E2" w:rsidP="001870E2">
            <w:pPr>
              <w:pStyle w:val="Style14"/>
              <w:tabs>
                <w:tab w:val="left" w:pos="993"/>
              </w:tabs>
              <w:spacing w:line="240" w:lineRule="auto"/>
              <w:ind w:firstLine="0"/>
              <w:rPr>
                <w:rStyle w:val="FontStyle30"/>
                <w:sz w:val="28"/>
                <w:szCs w:val="28"/>
                <w:lang w:eastAsia="uk-UA"/>
              </w:rPr>
            </w:pPr>
            <w:r w:rsidRPr="001870E2">
              <w:rPr>
                <w:rStyle w:val="FontStyle30"/>
                <w:sz w:val="28"/>
                <w:szCs w:val="28"/>
                <w:lang w:eastAsia="uk-UA"/>
              </w:rPr>
              <w:t>Паливо,на якому працює двигун</w:t>
            </w:r>
          </w:p>
        </w:tc>
        <w:tc>
          <w:tcPr>
            <w:tcW w:w="1516" w:type="dxa"/>
            <w:vMerge w:val="restart"/>
            <w:tcBorders>
              <w:top w:val="single" w:sz="6" w:space="0" w:color="auto"/>
              <w:left w:val="single" w:sz="6" w:space="0" w:color="auto"/>
              <w:right w:val="single" w:sz="6" w:space="0" w:color="auto"/>
            </w:tcBorders>
          </w:tcPr>
          <w:p w:rsidR="001870E2" w:rsidRPr="001870E2" w:rsidRDefault="001870E2" w:rsidP="001870E2">
            <w:pPr>
              <w:pStyle w:val="Style12"/>
              <w:tabs>
                <w:tab w:val="left" w:pos="993"/>
              </w:tabs>
              <w:spacing w:line="240" w:lineRule="auto"/>
              <w:ind w:firstLine="0"/>
              <w:jc w:val="both"/>
              <w:rPr>
                <w:rStyle w:val="FontStyle30"/>
                <w:sz w:val="28"/>
                <w:szCs w:val="28"/>
                <w:lang w:eastAsia="uk-UA"/>
              </w:rPr>
            </w:pPr>
            <w:r w:rsidRPr="001870E2">
              <w:rPr>
                <w:rStyle w:val="FontStyle30"/>
                <w:sz w:val="28"/>
                <w:szCs w:val="28"/>
                <w:lang w:eastAsia="uk-UA"/>
              </w:rPr>
              <w:t>Частота</w:t>
            </w:r>
          </w:p>
          <w:p w:rsidR="001870E2" w:rsidRPr="001870E2" w:rsidRDefault="001870E2" w:rsidP="001870E2">
            <w:pPr>
              <w:pStyle w:val="Style12"/>
              <w:tabs>
                <w:tab w:val="left" w:pos="993"/>
              </w:tabs>
              <w:spacing w:line="240" w:lineRule="auto"/>
              <w:ind w:firstLine="0"/>
              <w:jc w:val="both"/>
              <w:rPr>
                <w:rStyle w:val="FontStyle30"/>
                <w:sz w:val="28"/>
                <w:szCs w:val="28"/>
                <w:lang w:eastAsia="uk-UA"/>
              </w:rPr>
            </w:pPr>
            <w:r w:rsidRPr="001870E2">
              <w:rPr>
                <w:rStyle w:val="FontStyle30"/>
                <w:sz w:val="28"/>
                <w:szCs w:val="28"/>
                <w:lang w:eastAsia="uk-UA"/>
              </w:rPr>
              <w:t>обертання</w:t>
            </w:r>
          </w:p>
        </w:tc>
        <w:tc>
          <w:tcPr>
            <w:tcW w:w="2431" w:type="dxa"/>
            <w:vMerge w:val="restart"/>
            <w:tcBorders>
              <w:top w:val="single" w:sz="6" w:space="0" w:color="auto"/>
              <w:left w:val="single" w:sz="6" w:space="0" w:color="auto"/>
              <w:right w:val="single" w:sz="6" w:space="0" w:color="auto"/>
            </w:tcBorders>
          </w:tcPr>
          <w:p w:rsidR="001870E2" w:rsidRPr="001870E2" w:rsidRDefault="001870E2" w:rsidP="001870E2">
            <w:pPr>
              <w:pStyle w:val="Style12"/>
              <w:tabs>
                <w:tab w:val="left" w:pos="993"/>
              </w:tabs>
              <w:spacing w:line="240" w:lineRule="auto"/>
              <w:ind w:firstLine="0"/>
              <w:jc w:val="left"/>
              <w:rPr>
                <w:rStyle w:val="FontStyle30"/>
                <w:sz w:val="28"/>
                <w:szCs w:val="28"/>
                <w:lang w:eastAsia="uk-UA"/>
              </w:rPr>
            </w:pPr>
            <w:r w:rsidRPr="001870E2">
              <w:rPr>
                <w:rStyle w:val="FontStyle30"/>
                <w:sz w:val="28"/>
                <w:szCs w:val="28"/>
                <w:lang w:eastAsia="uk-UA"/>
              </w:rPr>
              <w:t>Оксид вуглецю, об'ємна частка, %</w:t>
            </w:r>
          </w:p>
        </w:tc>
        <w:tc>
          <w:tcPr>
            <w:tcW w:w="3711" w:type="dxa"/>
            <w:gridSpan w:val="2"/>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4"/>
              <w:tabs>
                <w:tab w:val="left" w:pos="993"/>
              </w:tabs>
              <w:spacing w:line="240" w:lineRule="auto"/>
              <w:ind w:right="179" w:firstLine="0"/>
              <w:rPr>
                <w:rStyle w:val="FontStyle30"/>
                <w:sz w:val="28"/>
                <w:szCs w:val="28"/>
                <w:lang w:eastAsia="uk-UA"/>
              </w:rPr>
            </w:pPr>
            <w:r w:rsidRPr="001870E2">
              <w:rPr>
                <w:rStyle w:val="FontStyle30"/>
                <w:sz w:val="28"/>
                <w:szCs w:val="28"/>
                <w:lang w:eastAsia="uk-UA"/>
              </w:rPr>
              <w:t>Вуглеводні, об'ємна частка, млн.</w:t>
            </w:r>
            <w:r w:rsidRPr="001870E2">
              <w:rPr>
                <w:rStyle w:val="FontStyle30"/>
                <w:sz w:val="28"/>
                <w:szCs w:val="28"/>
                <w:vertAlign w:val="superscript"/>
                <w:lang w:eastAsia="uk-UA"/>
              </w:rPr>
              <w:t>-1</w:t>
            </w:r>
            <w:r w:rsidRPr="001870E2">
              <w:rPr>
                <w:rStyle w:val="FontStyle30"/>
                <w:sz w:val="28"/>
                <w:szCs w:val="28"/>
                <w:lang w:eastAsia="uk-UA"/>
              </w:rPr>
              <w:t>, для двигунів з числом циліндрів</w:t>
            </w:r>
          </w:p>
        </w:tc>
      </w:tr>
      <w:tr w:rsidR="001870E2" w:rsidRPr="001870E2" w:rsidTr="00CA5A64">
        <w:trPr>
          <w:cantSplit/>
          <w:trHeight w:hRule="exact" w:val="357"/>
          <w:jc w:val="center"/>
        </w:trPr>
        <w:tc>
          <w:tcPr>
            <w:tcW w:w="1920" w:type="dxa"/>
            <w:vMerge/>
            <w:tcBorders>
              <w:left w:val="single" w:sz="6" w:space="0" w:color="auto"/>
              <w:bottom w:val="single" w:sz="6" w:space="0" w:color="auto"/>
              <w:right w:val="single" w:sz="6" w:space="0" w:color="auto"/>
            </w:tcBorders>
          </w:tcPr>
          <w:p w:rsidR="001870E2" w:rsidRPr="001870E2" w:rsidRDefault="001870E2" w:rsidP="001870E2">
            <w:pPr>
              <w:tabs>
                <w:tab w:val="left" w:pos="993"/>
              </w:tabs>
              <w:spacing w:before="0" w:after="0" w:line="240" w:lineRule="auto"/>
              <w:ind w:firstLine="567"/>
              <w:rPr>
                <w:rStyle w:val="FontStyle30"/>
                <w:sz w:val="28"/>
                <w:szCs w:val="28"/>
                <w:lang w:eastAsia="uk-UA"/>
              </w:rPr>
            </w:pPr>
          </w:p>
        </w:tc>
        <w:tc>
          <w:tcPr>
            <w:tcW w:w="1516" w:type="dxa"/>
            <w:vMerge/>
            <w:tcBorders>
              <w:left w:val="single" w:sz="6" w:space="0" w:color="auto"/>
              <w:bottom w:val="single" w:sz="6" w:space="0" w:color="auto"/>
              <w:right w:val="single" w:sz="6" w:space="0" w:color="auto"/>
            </w:tcBorders>
          </w:tcPr>
          <w:p w:rsidR="001870E2" w:rsidRPr="001870E2" w:rsidRDefault="001870E2" w:rsidP="001870E2">
            <w:pPr>
              <w:tabs>
                <w:tab w:val="left" w:pos="993"/>
              </w:tabs>
              <w:spacing w:before="0" w:after="0" w:line="240" w:lineRule="auto"/>
              <w:ind w:firstLine="567"/>
              <w:rPr>
                <w:rStyle w:val="FontStyle30"/>
                <w:sz w:val="28"/>
                <w:szCs w:val="28"/>
                <w:lang w:eastAsia="uk-UA"/>
              </w:rPr>
            </w:pPr>
          </w:p>
        </w:tc>
        <w:tc>
          <w:tcPr>
            <w:tcW w:w="2431" w:type="dxa"/>
            <w:vMerge/>
            <w:tcBorders>
              <w:left w:val="single" w:sz="6" w:space="0" w:color="auto"/>
              <w:bottom w:val="single" w:sz="6" w:space="0" w:color="auto"/>
              <w:right w:val="single" w:sz="6" w:space="0" w:color="auto"/>
            </w:tcBorders>
          </w:tcPr>
          <w:p w:rsidR="001870E2" w:rsidRPr="001870E2" w:rsidRDefault="001870E2" w:rsidP="001870E2">
            <w:pPr>
              <w:tabs>
                <w:tab w:val="left" w:pos="993"/>
              </w:tabs>
              <w:spacing w:before="0" w:after="0" w:line="240" w:lineRule="auto"/>
              <w:ind w:firstLine="567"/>
              <w:rPr>
                <w:rStyle w:val="FontStyle30"/>
                <w:sz w:val="28"/>
                <w:szCs w:val="28"/>
                <w:lang w:eastAsia="uk-UA"/>
              </w:rPr>
            </w:pPr>
          </w:p>
        </w:tc>
        <w:tc>
          <w:tcPr>
            <w:tcW w:w="1833"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0"/>
              <w:jc w:val="both"/>
              <w:rPr>
                <w:rStyle w:val="FontStyle30"/>
                <w:sz w:val="28"/>
                <w:szCs w:val="28"/>
                <w:lang w:eastAsia="uk-UA"/>
              </w:rPr>
            </w:pPr>
            <w:r w:rsidRPr="001870E2">
              <w:rPr>
                <w:rStyle w:val="FontStyle30"/>
                <w:sz w:val="28"/>
                <w:szCs w:val="28"/>
                <w:lang w:eastAsia="uk-UA"/>
              </w:rPr>
              <w:t>до 4, включно</w:t>
            </w:r>
          </w:p>
        </w:tc>
        <w:tc>
          <w:tcPr>
            <w:tcW w:w="1878"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0"/>
              <w:jc w:val="both"/>
              <w:rPr>
                <w:rStyle w:val="FontStyle30"/>
                <w:sz w:val="28"/>
                <w:szCs w:val="28"/>
                <w:lang w:eastAsia="uk-UA"/>
              </w:rPr>
            </w:pPr>
            <w:r w:rsidRPr="001870E2">
              <w:rPr>
                <w:rStyle w:val="FontStyle30"/>
                <w:sz w:val="28"/>
                <w:szCs w:val="28"/>
                <w:lang w:eastAsia="uk-UA"/>
              </w:rPr>
              <w:t>Більше ніж 4</w:t>
            </w:r>
          </w:p>
        </w:tc>
      </w:tr>
      <w:tr w:rsidR="001870E2" w:rsidRPr="001870E2" w:rsidTr="00CA5A64">
        <w:trPr>
          <w:cantSplit/>
          <w:trHeight w:hRule="exact" w:val="291"/>
          <w:jc w:val="center"/>
        </w:trPr>
        <w:tc>
          <w:tcPr>
            <w:tcW w:w="1920" w:type="dxa"/>
            <w:vMerge w:val="restart"/>
            <w:tcBorders>
              <w:top w:val="single" w:sz="6" w:space="0" w:color="auto"/>
              <w:left w:val="single" w:sz="6" w:space="0" w:color="auto"/>
              <w:right w:val="single" w:sz="6" w:space="0" w:color="auto"/>
            </w:tcBorders>
          </w:tcPr>
          <w:p w:rsidR="001870E2" w:rsidRPr="001870E2" w:rsidRDefault="001870E2" w:rsidP="001870E2">
            <w:pPr>
              <w:pStyle w:val="Style12"/>
              <w:tabs>
                <w:tab w:val="left" w:pos="993"/>
              </w:tabs>
              <w:spacing w:line="240" w:lineRule="auto"/>
              <w:ind w:firstLine="0"/>
              <w:jc w:val="left"/>
              <w:rPr>
                <w:rStyle w:val="FontStyle30"/>
                <w:sz w:val="28"/>
                <w:szCs w:val="28"/>
                <w:lang w:eastAsia="uk-UA"/>
              </w:rPr>
            </w:pPr>
            <w:r w:rsidRPr="001870E2">
              <w:rPr>
                <w:rStyle w:val="FontStyle30"/>
                <w:sz w:val="28"/>
                <w:szCs w:val="28"/>
                <w:lang w:eastAsia="uk-UA"/>
              </w:rPr>
              <w:t>Бензин</w:t>
            </w:r>
          </w:p>
        </w:tc>
        <w:tc>
          <w:tcPr>
            <w:tcW w:w="1516"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0"/>
              <w:tabs>
                <w:tab w:val="left" w:pos="993"/>
              </w:tabs>
              <w:spacing w:line="240" w:lineRule="auto"/>
              <w:ind w:firstLine="567"/>
              <w:rPr>
                <w:rStyle w:val="FontStyle35"/>
                <w:b w:val="0"/>
                <w:bCs w:val="0"/>
                <w:i/>
                <w:sz w:val="28"/>
                <w:szCs w:val="28"/>
                <w:lang w:eastAsia="uk-UA"/>
              </w:rPr>
            </w:pPr>
            <w:r w:rsidRPr="001870E2">
              <w:rPr>
                <w:rStyle w:val="FontStyle35"/>
                <w:b w:val="0"/>
                <w:bCs w:val="0"/>
                <w:i/>
                <w:sz w:val="28"/>
                <w:szCs w:val="28"/>
                <w:lang w:val="en-US" w:eastAsia="uk-UA"/>
              </w:rPr>
              <w:t>n</w:t>
            </w:r>
            <w:r w:rsidRPr="001870E2">
              <w:rPr>
                <w:rStyle w:val="FontStyle35"/>
                <w:b w:val="0"/>
                <w:bCs w:val="0"/>
                <w:i/>
                <w:sz w:val="28"/>
                <w:szCs w:val="28"/>
                <w:vertAlign w:val="subscript"/>
                <w:lang w:eastAsia="uk-UA"/>
              </w:rPr>
              <w:t>мін</w:t>
            </w:r>
          </w:p>
        </w:tc>
        <w:tc>
          <w:tcPr>
            <w:tcW w:w="2431"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3,5</w:t>
            </w:r>
          </w:p>
        </w:tc>
        <w:tc>
          <w:tcPr>
            <w:tcW w:w="1833"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1200</w:t>
            </w:r>
          </w:p>
        </w:tc>
        <w:tc>
          <w:tcPr>
            <w:tcW w:w="1878"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2500</w:t>
            </w:r>
          </w:p>
        </w:tc>
      </w:tr>
      <w:tr w:rsidR="001870E2" w:rsidRPr="001870E2" w:rsidTr="00CA5A64">
        <w:trPr>
          <w:cantSplit/>
          <w:trHeight w:hRule="exact" w:val="267"/>
          <w:jc w:val="center"/>
        </w:trPr>
        <w:tc>
          <w:tcPr>
            <w:tcW w:w="1920" w:type="dxa"/>
            <w:vMerge/>
            <w:tcBorders>
              <w:left w:val="single" w:sz="6" w:space="0" w:color="auto"/>
              <w:bottom w:val="single" w:sz="6" w:space="0" w:color="auto"/>
              <w:right w:val="single" w:sz="6" w:space="0" w:color="auto"/>
            </w:tcBorders>
          </w:tcPr>
          <w:p w:rsidR="001870E2" w:rsidRPr="001870E2" w:rsidRDefault="001870E2" w:rsidP="001870E2">
            <w:pPr>
              <w:tabs>
                <w:tab w:val="left" w:pos="993"/>
              </w:tabs>
              <w:spacing w:before="0" w:after="0" w:line="240" w:lineRule="auto"/>
              <w:ind w:firstLine="567"/>
              <w:rPr>
                <w:rStyle w:val="FontStyle30"/>
                <w:sz w:val="28"/>
                <w:szCs w:val="28"/>
                <w:lang w:eastAsia="uk-UA"/>
              </w:rPr>
            </w:pPr>
          </w:p>
        </w:tc>
        <w:tc>
          <w:tcPr>
            <w:tcW w:w="1516"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0"/>
              <w:tabs>
                <w:tab w:val="left" w:pos="993"/>
              </w:tabs>
              <w:spacing w:line="240" w:lineRule="auto"/>
              <w:ind w:firstLine="567"/>
              <w:rPr>
                <w:rStyle w:val="FontStyle35"/>
                <w:b w:val="0"/>
                <w:bCs w:val="0"/>
                <w:i/>
                <w:sz w:val="28"/>
                <w:szCs w:val="28"/>
                <w:lang w:eastAsia="uk-UA"/>
              </w:rPr>
            </w:pPr>
            <w:r w:rsidRPr="001870E2">
              <w:rPr>
                <w:rStyle w:val="FontStyle35"/>
                <w:b w:val="0"/>
                <w:bCs w:val="0"/>
                <w:i/>
                <w:sz w:val="28"/>
                <w:szCs w:val="28"/>
                <w:lang w:val="en-US" w:eastAsia="uk-UA"/>
              </w:rPr>
              <w:t>n</w:t>
            </w:r>
            <w:r w:rsidRPr="001870E2">
              <w:rPr>
                <w:rStyle w:val="FontStyle35"/>
                <w:b w:val="0"/>
                <w:bCs w:val="0"/>
                <w:i/>
                <w:sz w:val="28"/>
                <w:szCs w:val="28"/>
                <w:vertAlign w:val="subscript"/>
                <w:lang w:eastAsia="uk-UA"/>
              </w:rPr>
              <w:t>підв</w:t>
            </w:r>
          </w:p>
        </w:tc>
        <w:tc>
          <w:tcPr>
            <w:tcW w:w="2431"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2,0</w:t>
            </w:r>
          </w:p>
        </w:tc>
        <w:tc>
          <w:tcPr>
            <w:tcW w:w="1833"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600</w:t>
            </w:r>
          </w:p>
        </w:tc>
        <w:tc>
          <w:tcPr>
            <w:tcW w:w="1878"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1000</w:t>
            </w:r>
          </w:p>
        </w:tc>
      </w:tr>
      <w:tr w:rsidR="001870E2" w:rsidRPr="001870E2" w:rsidTr="00CA5A64">
        <w:trPr>
          <w:cantSplit/>
          <w:trHeight w:hRule="exact" w:val="285"/>
          <w:jc w:val="center"/>
        </w:trPr>
        <w:tc>
          <w:tcPr>
            <w:tcW w:w="1920" w:type="dxa"/>
            <w:vMerge w:val="restart"/>
            <w:tcBorders>
              <w:top w:val="single" w:sz="6" w:space="0" w:color="auto"/>
              <w:left w:val="single" w:sz="6" w:space="0" w:color="auto"/>
              <w:right w:val="single" w:sz="6" w:space="0" w:color="auto"/>
            </w:tcBorders>
          </w:tcPr>
          <w:p w:rsidR="001870E2" w:rsidRPr="001870E2" w:rsidRDefault="001870E2" w:rsidP="001870E2">
            <w:pPr>
              <w:pStyle w:val="Style12"/>
              <w:tabs>
                <w:tab w:val="left" w:pos="993"/>
              </w:tabs>
              <w:spacing w:line="240" w:lineRule="auto"/>
              <w:ind w:firstLine="0"/>
              <w:jc w:val="left"/>
              <w:rPr>
                <w:rStyle w:val="FontStyle30"/>
                <w:sz w:val="28"/>
                <w:szCs w:val="28"/>
                <w:lang w:eastAsia="uk-UA"/>
              </w:rPr>
            </w:pPr>
            <w:r w:rsidRPr="001870E2">
              <w:rPr>
                <w:rStyle w:val="FontStyle30"/>
                <w:sz w:val="28"/>
                <w:szCs w:val="28"/>
                <w:lang w:eastAsia="uk-UA"/>
              </w:rPr>
              <w:t>Газ природний</w:t>
            </w:r>
          </w:p>
        </w:tc>
        <w:tc>
          <w:tcPr>
            <w:tcW w:w="1516"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0"/>
              <w:tabs>
                <w:tab w:val="left" w:pos="993"/>
              </w:tabs>
              <w:spacing w:line="240" w:lineRule="auto"/>
              <w:ind w:firstLine="567"/>
              <w:rPr>
                <w:rStyle w:val="FontStyle35"/>
                <w:b w:val="0"/>
                <w:bCs w:val="0"/>
                <w:i/>
                <w:sz w:val="28"/>
                <w:szCs w:val="28"/>
                <w:lang w:eastAsia="uk-UA"/>
              </w:rPr>
            </w:pPr>
            <w:r w:rsidRPr="001870E2">
              <w:rPr>
                <w:rStyle w:val="FontStyle35"/>
                <w:b w:val="0"/>
                <w:bCs w:val="0"/>
                <w:i/>
                <w:sz w:val="28"/>
                <w:szCs w:val="28"/>
                <w:lang w:val="en-US" w:eastAsia="uk-UA"/>
              </w:rPr>
              <w:t>n</w:t>
            </w:r>
            <w:r w:rsidRPr="001870E2">
              <w:rPr>
                <w:rStyle w:val="FontStyle35"/>
                <w:b w:val="0"/>
                <w:bCs w:val="0"/>
                <w:i/>
                <w:sz w:val="28"/>
                <w:szCs w:val="28"/>
                <w:vertAlign w:val="subscript"/>
                <w:lang w:eastAsia="uk-UA"/>
              </w:rPr>
              <w:t>мін</w:t>
            </w:r>
          </w:p>
        </w:tc>
        <w:tc>
          <w:tcPr>
            <w:tcW w:w="2431"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1,5</w:t>
            </w:r>
          </w:p>
        </w:tc>
        <w:tc>
          <w:tcPr>
            <w:tcW w:w="1833"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600</w:t>
            </w:r>
          </w:p>
        </w:tc>
        <w:tc>
          <w:tcPr>
            <w:tcW w:w="1878"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1800</w:t>
            </w:r>
          </w:p>
        </w:tc>
      </w:tr>
      <w:tr w:rsidR="001870E2" w:rsidRPr="001870E2" w:rsidTr="00CA5A64">
        <w:trPr>
          <w:cantSplit/>
          <w:trHeight w:hRule="exact" w:val="289"/>
          <w:jc w:val="center"/>
        </w:trPr>
        <w:tc>
          <w:tcPr>
            <w:tcW w:w="1920" w:type="dxa"/>
            <w:vMerge/>
            <w:tcBorders>
              <w:left w:val="single" w:sz="6" w:space="0" w:color="auto"/>
              <w:bottom w:val="single" w:sz="6" w:space="0" w:color="auto"/>
              <w:right w:val="single" w:sz="6" w:space="0" w:color="auto"/>
            </w:tcBorders>
          </w:tcPr>
          <w:p w:rsidR="001870E2" w:rsidRPr="001870E2" w:rsidRDefault="001870E2" w:rsidP="001870E2">
            <w:pPr>
              <w:tabs>
                <w:tab w:val="left" w:pos="993"/>
              </w:tabs>
              <w:spacing w:before="0" w:after="0" w:line="240" w:lineRule="auto"/>
              <w:ind w:firstLine="567"/>
              <w:rPr>
                <w:rStyle w:val="FontStyle30"/>
                <w:sz w:val="28"/>
                <w:szCs w:val="28"/>
                <w:lang w:eastAsia="uk-UA"/>
              </w:rPr>
            </w:pPr>
          </w:p>
        </w:tc>
        <w:tc>
          <w:tcPr>
            <w:tcW w:w="1516"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0"/>
              <w:tabs>
                <w:tab w:val="left" w:pos="993"/>
              </w:tabs>
              <w:spacing w:line="240" w:lineRule="auto"/>
              <w:ind w:firstLine="567"/>
              <w:rPr>
                <w:rStyle w:val="FontStyle35"/>
                <w:b w:val="0"/>
                <w:bCs w:val="0"/>
                <w:i/>
                <w:sz w:val="28"/>
                <w:szCs w:val="28"/>
                <w:lang w:eastAsia="uk-UA"/>
              </w:rPr>
            </w:pPr>
            <w:r w:rsidRPr="001870E2">
              <w:rPr>
                <w:rStyle w:val="FontStyle35"/>
                <w:b w:val="0"/>
                <w:bCs w:val="0"/>
                <w:i/>
                <w:sz w:val="28"/>
                <w:szCs w:val="28"/>
                <w:lang w:val="en-US" w:eastAsia="uk-UA"/>
              </w:rPr>
              <w:t>n</w:t>
            </w:r>
            <w:r w:rsidRPr="001870E2">
              <w:rPr>
                <w:rStyle w:val="FontStyle35"/>
                <w:b w:val="0"/>
                <w:bCs w:val="0"/>
                <w:i/>
                <w:sz w:val="28"/>
                <w:szCs w:val="28"/>
                <w:vertAlign w:val="subscript"/>
                <w:lang w:eastAsia="uk-UA"/>
              </w:rPr>
              <w:t>підв</w:t>
            </w:r>
          </w:p>
        </w:tc>
        <w:tc>
          <w:tcPr>
            <w:tcW w:w="2431"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1,0</w:t>
            </w:r>
          </w:p>
        </w:tc>
        <w:tc>
          <w:tcPr>
            <w:tcW w:w="1833"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300</w:t>
            </w:r>
          </w:p>
        </w:tc>
        <w:tc>
          <w:tcPr>
            <w:tcW w:w="1878"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600</w:t>
            </w:r>
          </w:p>
        </w:tc>
      </w:tr>
      <w:tr w:rsidR="001870E2" w:rsidRPr="001870E2" w:rsidTr="00CA5A64">
        <w:trPr>
          <w:cantSplit/>
          <w:trHeight w:hRule="exact" w:val="279"/>
          <w:jc w:val="center"/>
        </w:trPr>
        <w:tc>
          <w:tcPr>
            <w:tcW w:w="1920" w:type="dxa"/>
            <w:vMerge w:val="restart"/>
            <w:tcBorders>
              <w:top w:val="single" w:sz="6" w:space="0" w:color="auto"/>
              <w:left w:val="single" w:sz="6" w:space="0" w:color="auto"/>
              <w:right w:val="single" w:sz="6" w:space="0" w:color="auto"/>
            </w:tcBorders>
          </w:tcPr>
          <w:p w:rsidR="001870E2" w:rsidRPr="001870E2" w:rsidRDefault="001870E2" w:rsidP="001870E2">
            <w:pPr>
              <w:pStyle w:val="Style12"/>
              <w:tabs>
                <w:tab w:val="left" w:pos="993"/>
              </w:tabs>
              <w:spacing w:line="240" w:lineRule="auto"/>
              <w:ind w:firstLine="0"/>
              <w:jc w:val="left"/>
              <w:rPr>
                <w:rStyle w:val="FontStyle30"/>
                <w:sz w:val="28"/>
                <w:szCs w:val="28"/>
                <w:lang w:eastAsia="uk-UA"/>
              </w:rPr>
            </w:pPr>
            <w:r w:rsidRPr="001870E2">
              <w:rPr>
                <w:rStyle w:val="FontStyle30"/>
                <w:sz w:val="28"/>
                <w:szCs w:val="28"/>
                <w:lang w:eastAsia="uk-UA"/>
              </w:rPr>
              <w:t>Газ</w:t>
            </w:r>
            <w:r w:rsidRPr="001870E2">
              <w:rPr>
                <w:rStyle w:val="FontStyle30"/>
                <w:sz w:val="28"/>
                <w:szCs w:val="28"/>
                <w:lang w:val="en-US" w:eastAsia="uk-UA"/>
              </w:rPr>
              <w:t xml:space="preserve"> </w:t>
            </w:r>
            <w:r w:rsidRPr="001870E2">
              <w:rPr>
                <w:rStyle w:val="FontStyle30"/>
                <w:sz w:val="28"/>
                <w:szCs w:val="28"/>
                <w:lang w:eastAsia="uk-UA"/>
              </w:rPr>
              <w:t>нафтовий</w:t>
            </w:r>
          </w:p>
        </w:tc>
        <w:tc>
          <w:tcPr>
            <w:tcW w:w="1516"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0"/>
              <w:tabs>
                <w:tab w:val="left" w:pos="993"/>
              </w:tabs>
              <w:spacing w:line="240" w:lineRule="auto"/>
              <w:ind w:firstLine="567"/>
              <w:rPr>
                <w:rStyle w:val="FontStyle35"/>
                <w:b w:val="0"/>
                <w:bCs w:val="0"/>
                <w:i/>
                <w:sz w:val="28"/>
                <w:szCs w:val="28"/>
                <w:lang w:eastAsia="uk-UA"/>
              </w:rPr>
            </w:pPr>
            <w:r w:rsidRPr="001870E2">
              <w:rPr>
                <w:rStyle w:val="FontStyle35"/>
                <w:b w:val="0"/>
                <w:bCs w:val="0"/>
                <w:i/>
                <w:sz w:val="28"/>
                <w:szCs w:val="28"/>
                <w:lang w:val="en-US" w:eastAsia="uk-UA"/>
              </w:rPr>
              <w:t>n</w:t>
            </w:r>
            <w:r w:rsidRPr="001870E2">
              <w:rPr>
                <w:rStyle w:val="FontStyle35"/>
                <w:b w:val="0"/>
                <w:bCs w:val="0"/>
                <w:i/>
                <w:sz w:val="28"/>
                <w:szCs w:val="28"/>
                <w:vertAlign w:val="subscript"/>
                <w:lang w:eastAsia="uk-UA"/>
              </w:rPr>
              <w:t>мін</w:t>
            </w:r>
          </w:p>
        </w:tc>
        <w:tc>
          <w:tcPr>
            <w:tcW w:w="2431"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3,5</w:t>
            </w:r>
          </w:p>
        </w:tc>
        <w:tc>
          <w:tcPr>
            <w:tcW w:w="1833"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1200</w:t>
            </w:r>
          </w:p>
        </w:tc>
        <w:tc>
          <w:tcPr>
            <w:tcW w:w="1878"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2500</w:t>
            </w:r>
          </w:p>
        </w:tc>
      </w:tr>
      <w:tr w:rsidR="001870E2" w:rsidRPr="001870E2" w:rsidTr="00CA5A64">
        <w:trPr>
          <w:cantSplit/>
          <w:trHeight w:hRule="exact" w:val="283"/>
          <w:jc w:val="center"/>
        </w:trPr>
        <w:tc>
          <w:tcPr>
            <w:tcW w:w="1920" w:type="dxa"/>
            <w:vMerge/>
            <w:tcBorders>
              <w:left w:val="single" w:sz="6" w:space="0" w:color="auto"/>
              <w:bottom w:val="single" w:sz="6" w:space="0" w:color="auto"/>
              <w:right w:val="single" w:sz="6" w:space="0" w:color="auto"/>
            </w:tcBorders>
          </w:tcPr>
          <w:p w:rsidR="001870E2" w:rsidRPr="001870E2" w:rsidRDefault="001870E2" w:rsidP="001870E2">
            <w:pPr>
              <w:tabs>
                <w:tab w:val="left" w:pos="993"/>
              </w:tabs>
              <w:spacing w:before="0" w:after="0" w:line="240" w:lineRule="auto"/>
              <w:ind w:firstLine="567"/>
              <w:rPr>
                <w:rStyle w:val="FontStyle30"/>
                <w:sz w:val="28"/>
                <w:szCs w:val="28"/>
                <w:lang w:eastAsia="uk-UA"/>
              </w:rPr>
            </w:pPr>
          </w:p>
        </w:tc>
        <w:tc>
          <w:tcPr>
            <w:tcW w:w="1516"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0"/>
              <w:tabs>
                <w:tab w:val="left" w:pos="993"/>
              </w:tabs>
              <w:spacing w:line="240" w:lineRule="auto"/>
              <w:ind w:firstLine="567"/>
              <w:rPr>
                <w:rStyle w:val="FontStyle35"/>
                <w:b w:val="0"/>
                <w:bCs w:val="0"/>
                <w:i/>
                <w:sz w:val="28"/>
                <w:szCs w:val="28"/>
                <w:lang w:eastAsia="uk-UA"/>
              </w:rPr>
            </w:pPr>
            <w:r w:rsidRPr="001870E2">
              <w:rPr>
                <w:rStyle w:val="FontStyle35"/>
                <w:b w:val="0"/>
                <w:bCs w:val="0"/>
                <w:i/>
                <w:sz w:val="28"/>
                <w:szCs w:val="28"/>
                <w:lang w:val="en-US" w:eastAsia="uk-UA"/>
              </w:rPr>
              <w:t>n</w:t>
            </w:r>
            <w:r w:rsidRPr="001870E2">
              <w:rPr>
                <w:rStyle w:val="FontStyle35"/>
                <w:b w:val="0"/>
                <w:bCs w:val="0"/>
                <w:i/>
                <w:sz w:val="28"/>
                <w:szCs w:val="28"/>
                <w:vertAlign w:val="subscript"/>
                <w:lang w:eastAsia="uk-UA"/>
              </w:rPr>
              <w:t>підв</w:t>
            </w:r>
          </w:p>
        </w:tc>
        <w:tc>
          <w:tcPr>
            <w:tcW w:w="2431"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1,5</w:t>
            </w:r>
          </w:p>
        </w:tc>
        <w:tc>
          <w:tcPr>
            <w:tcW w:w="1833"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600</w:t>
            </w:r>
          </w:p>
        </w:tc>
        <w:tc>
          <w:tcPr>
            <w:tcW w:w="1878" w:type="dxa"/>
            <w:tcBorders>
              <w:top w:val="single" w:sz="6" w:space="0" w:color="auto"/>
              <w:left w:val="single" w:sz="6" w:space="0" w:color="auto"/>
              <w:bottom w:val="single" w:sz="6" w:space="0" w:color="auto"/>
              <w:right w:val="single" w:sz="6" w:space="0" w:color="auto"/>
            </w:tcBorders>
          </w:tcPr>
          <w:p w:rsidR="001870E2" w:rsidRPr="001870E2" w:rsidRDefault="001870E2" w:rsidP="001870E2">
            <w:pPr>
              <w:pStyle w:val="Style12"/>
              <w:tabs>
                <w:tab w:val="left" w:pos="993"/>
              </w:tabs>
              <w:spacing w:line="240" w:lineRule="auto"/>
              <w:ind w:firstLine="567"/>
              <w:rPr>
                <w:rStyle w:val="FontStyle30"/>
                <w:sz w:val="28"/>
                <w:szCs w:val="28"/>
                <w:lang w:eastAsia="uk-UA"/>
              </w:rPr>
            </w:pPr>
            <w:r w:rsidRPr="001870E2">
              <w:rPr>
                <w:rStyle w:val="FontStyle30"/>
                <w:sz w:val="28"/>
                <w:szCs w:val="28"/>
                <w:lang w:eastAsia="uk-UA"/>
              </w:rPr>
              <w:t>1000</w:t>
            </w:r>
          </w:p>
        </w:tc>
      </w:tr>
    </w:tbl>
    <w:p w:rsidR="001870E2" w:rsidRPr="001870E2" w:rsidRDefault="001870E2" w:rsidP="001870E2">
      <w:pPr>
        <w:tabs>
          <w:tab w:val="left" w:pos="993"/>
        </w:tabs>
        <w:spacing w:before="0" w:after="0" w:line="240" w:lineRule="auto"/>
        <w:ind w:firstLine="567"/>
        <w:rPr>
          <w:rFonts w:cs="Times New Roman"/>
          <w:szCs w:val="28"/>
        </w:rPr>
      </w:pPr>
    </w:p>
    <w:p w:rsidR="001870E2" w:rsidRDefault="001870E2" w:rsidP="001870E2">
      <w:pPr>
        <w:tabs>
          <w:tab w:val="left" w:pos="993"/>
        </w:tabs>
        <w:spacing w:before="0" w:after="0" w:line="240" w:lineRule="auto"/>
        <w:ind w:left="567" w:firstLine="0"/>
        <w:rPr>
          <w:rStyle w:val="FontStyle30"/>
          <w:sz w:val="28"/>
          <w:szCs w:val="28"/>
          <w:lang w:val="uk-UA" w:eastAsia="uk-UA"/>
        </w:rPr>
      </w:pPr>
      <w:r w:rsidRPr="001870E2">
        <w:rPr>
          <w:rStyle w:val="FontStyle30"/>
          <w:sz w:val="28"/>
          <w:szCs w:val="28"/>
          <w:lang w:eastAsia="uk-UA"/>
        </w:rPr>
        <w:lastRenderedPageBreak/>
        <w:t>Таблиця 1.3 Гранично допустимий вміст оксиду вуглецю та вуглеводнів у відпрацьованих газах автомобілів, обладнаних нейтралізаторами.</w:t>
      </w:r>
    </w:p>
    <w:p w:rsidR="001870E2" w:rsidRPr="001870E2" w:rsidRDefault="001870E2" w:rsidP="001870E2">
      <w:pPr>
        <w:tabs>
          <w:tab w:val="left" w:pos="993"/>
        </w:tabs>
        <w:spacing w:before="0" w:after="0" w:line="240" w:lineRule="auto"/>
        <w:ind w:left="567" w:firstLine="0"/>
        <w:rPr>
          <w:rStyle w:val="FontStyle30"/>
          <w:sz w:val="28"/>
          <w:szCs w:val="28"/>
          <w:lang w:val="uk-UA" w:eastAsia="uk-UA"/>
        </w:rPr>
      </w:pPr>
    </w:p>
    <w:tbl>
      <w:tblPr>
        <w:tblW w:w="95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1369"/>
        <w:gridCol w:w="2144"/>
        <w:gridCol w:w="2119"/>
        <w:gridCol w:w="1986"/>
        <w:gridCol w:w="1946"/>
      </w:tblGrid>
      <w:tr w:rsidR="001870E2" w:rsidRPr="001870E2" w:rsidTr="001870E2">
        <w:trPr>
          <w:cantSplit/>
          <w:trHeight w:val="878"/>
          <w:jc w:val="center"/>
        </w:trPr>
        <w:tc>
          <w:tcPr>
            <w:tcW w:w="1369" w:type="dxa"/>
            <w:vMerge w:val="restart"/>
            <w:tcBorders>
              <w:bottom w:val="single" w:sz="4" w:space="0" w:color="auto"/>
            </w:tcBorders>
          </w:tcPr>
          <w:p w:rsidR="001870E2" w:rsidRPr="001870E2" w:rsidRDefault="001870E2" w:rsidP="001870E2">
            <w:pPr>
              <w:pStyle w:val="Style14"/>
              <w:tabs>
                <w:tab w:val="left" w:pos="993"/>
              </w:tabs>
              <w:spacing w:line="240" w:lineRule="auto"/>
              <w:ind w:firstLine="0"/>
              <w:jc w:val="left"/>
            </w:pPr>
            <w:r w:rsidRPr="001870E2">
              <w:rPr>
                <w:rStyle w:val="FontStyle30"/>
                <w:sz w:val="28"/>
                <w:szCs w:val="28"/>
                <w:lang w:eastAsia="uk-UA"/>
              </w:rPr>
              <w:t>Частота</w:t>
            </w:r>
            <w:r w:rsidRPr="001870E2">
              <w:rPr>
                <w:rStyle w:val="FontStyle30"/>
                <w:sz w:val="28"/>
                <w:szCs w:val="28"/>
                <w:lang w:val="en-US" w:eastAsia="uk-UA"/>
              </w:rPr>
              <w:t xml:space="preserve"> </w:t>
            </w:r>
            <w:r w:rsidRPr="001870E2">
              <w:rPr>
                <w:rStyle w:val="FontStyle30"/>
                <w:sz w:val="28"/>
                <w:szCs w:val="28"/>
                <w:lang w:eastAsia="uk-UA"/>
              </w:rPr>
              <w:t>обертання</w:t>
            </w:r>
          </w:p>
        </w:tc>
        <w:tc>
          <w:tcPr>
            <w:tcW w:w="4263" w:type="dxa"/>
            <w:gridSpan w:val="2"/>
            <w:tcBorders>
              <w:bottom w:val="single" w:sz="4" w:space="0" w:color="auto"/>
            </w:tcBorders>
          </w:tcPr>
          <w:p w:rsidR="001870E2" w:rsidRPr="001870E2" w:rsidRDefault="001870E2" w:rsidP="001870E2">
            <w:pPr>
              <w:pStyle w:val="Style14"/>
              <w:tabs>
                <w:tab w:val="left" w:pos="993"/>
              </w:tabs>
              <w:spacing w:line="240" w:lineRule="auto"/>
              <w:ind w:firstLine="0"/>
              <w:rPr>
                <w:rStyle w:val="FontStyle30"/>
                <w:sz w:val="28"/>
                <w:szCs w:val="28"/>
                <w:lang w:eastAsia="uk-UA"/>
              </w:rPr>
            </w:pPr>
            <w:r w:rsidRPr="001870E2">
              <w:rPr>
                <w:rStyle w:val="FontStyle30"/>
                <w:sz w:val="28"/>
                <w:szCs w:val="28"/>
                <w:lang w:eastAsia="uk-UA"/>
              </w:rPr>
              <w:t>Автомобілі з окислювальними</w:t>
            </w:r>
            <w:r w:rsidRPr="001870E2">
              <w:rPr>
                <w:rStyle w:val="FontStyle30"/>
                <w:sz w:val="28"/>
                <w:szCs w:val="28"/>
                <w:lang w:val="en-US" w:eastAsia="uk-UA"/>
              </w:rPr>
              <w:t xml:space="preserve"> </w:t>
            </w:r>
            <w:r w:rsidRPr="001870E2">
              <w:rPr>
                <w:rStyle w:val="FontStyle30"/>
                <w:sz w:val="28"/>
                <w:szCs w:val="28"/>
                <w:lang w:eastAsia="uk-UA"/>
              </w:rPr>
              <w:t>нейтралізаторами</w:t>
            </w:r>
          </w:p>
        </w:tc>
        <w:tc>
          <w:tcPr>
            <w:tcW w:w="3932" w:type="dxa"/>
            <w:gridSpan w:val="2"/>
            <w:tcBorders>
              <w:bottom w:val="single" w:sz="4" w:space="0" w:color="auto"/>
            </w:tcBorders>
          </w:tcPr>
          <w:p w:rsidR="001870E2" w:rsidRPr="001870E2" w:rsidRDefault="001870E2" w:rsidP="001870E2">
            <w:pPr>
              <w:pStyle w:val="Style14"/>
              <w:tabs>
                <w:tab w:val="left" w:pos="993"/>
              </w:tabs>
              <w:spacing w:line="240" w:lineRule="auto"/>
              <w:ind w:firstLine="0"/>
              <w:rPr>
                <w:rStyle w:val="FontStyle30"/>
                <w:sz w:val="28"/>
                <w:szCs w:val="28"/>
                <w:lang w:eastAsia="uk-UA"/>
              </w:rPr>
            </w:pPr>
            <w:r w:rsidRPr="001870E2">
              <w:rPr>
                <w:rStyle w:val="FontStyle30"/>
                <w:sz w:val="28"/>
                <w:szCs w:val="28"/>
                <w:lang w:eastAsia="uk-UA"/>
              </w:rPr>
              <w:t>Автомобілі з трикомпонентними нейтралізаторами</w:t>
            </w:r>
          </w:p>
        </w:tc>
      </w:tr>
      <w:tr w:rsidR="001870E2" w:rsidRPr="001870E2" w:rsidTr="001870E2">
        <w:trPr>
          <w:cantSplit/>
          <w:trHeight w:hRule="exact" w:val="507"/>
          <w:jc w:val="center"/>
        </w:trPr>
        <w:tc>
          <w:tcPr>
            <w:tcW w:w="1369" w:type="dxa"/>
            <w:vMerge/>
          </w:tcPr>
          <w:p w:rsidR="001870E2" w:rsidRPr="001870E2" w:rsidRDefault="001870E2" w:rsidP="001870E2">
            <w:pPr>
              <w:tabs>
                <w:tab w:val="left" w:pos="993"/>
              </w:tabs>
              <w:spacing w:before="0" w:after="0" w:line="240" w:lineRule="auto"/>
              <w:ind w:firstLine="567"/>
              <w:jc w:val="left"/>
              <w:rPr>
                <w:rStyle w:val="FontStyle30"/>
                <w:sz w:val="28"/>
                <w:szCs w:val="28"/>
                <w:lang w:eastAsia="uk-UA"/>
              </w:rPr>
            </w:pPr>
          </w:p>
        </w:tc>
        <w:tc>
          <w:tcPr>
            <w:tcW w:w="2144" w:type="dxa"/>
          </w:tcPr>
          <w:p w:rsidR="001870E2" w:rsidRPr="001870E2" w:rsidRDefault="001870E2" w:rsidP="001870E2">
            <w:pPr>
              <w:pStyle w:val="Style14"/>
              <w:tabs>
                <w:tab w:val="left" w:pos="993"/>
              </w:tabs>
              <w:spacing w:line="240" w:lineRule="auto"/>
              <w:ind w:firstLine="0"/>
              <w:jc w:val="left"/>
              <w:rPr>
                <w:rStyle w:val="FontStyle30"/>
                <w:sz w:val="28"/>
                <w:szCs w:val="28"/>
                <w:lang w:eastAsia="uk-UA"/>
              </w:rPr>
            </w:pPr>
            <w:r w:rsidRPr="001870E2">
              <w:rPr>
                <w:rStyle w:val="FontStyle30"/>
                <w:sz w:val="28"/>
                <w:szCs w:val="28"/>
                <w:lang w:eastAsia="uk-UA"/>
              </w:rPr>
              <w:t>Оксид вуглецю</w:t>
            </w:r>
          </w:p>
        </w:tc>
        <w:tc>
          <w:tcPr>
            <w:tcW w:w="2119" w:type="dxa"/>
          </w:tcPr>
          <w:p w:rsidR="001870E2" w:rsidRPr="001870E2" w:rsidRDefault="001870E2" w:rsidP="001870E2">
            <w:pPr>
              <w:pStyle w:val="Style14"/>
              <w:tabs>
                <w:tab w:val="left" w:pos="993"/>
              </w:tabs>
              <w:spacing w:line="240" w:lineRule="auto"/>
              <w:ind w:firstLine="0"/>
              <w:jc w:val="left"/>
              <w:rPr>
                <w:rStyle w:val="FontStyle30"/>
                <w:sz w:val="28"/>
                <w:szCs w:val="28"/>
                <w:lang w:eastAsia="uk-UA"/>
              </w:rPr>
            </w:pPr>
            <w:r w:rsidRPr="001870E2">
              <w:rPr>
                <w:rStyle w:val="FontStyle30"/>
                <w:sz w:val="28"/>
                <w:szCs w:val="28"/>
                <w:lang w:eastAsia="uk-UA"/>
              </w:rPr>
              <w:t>Вуглеводні</w:t>
            </w:r>
          </w:p>
        </w:tc>
        <w:tc>
          <w:tcPr>
            <w:tcW w:w="1986" w:type="dxa"/>
          </w:tcPr>
          <w:p w:rsidR="001870E2" w:rsidRPr="001870E2" w:rsidRDefault="001870E2" w:rsidP="001870E2">
            <w:pPr>
              <w:pStyle w:val="Style14"/>
              <w:tabs>
                <w:tab w:val="left" w:pos="993"/>
              </w:tabs>
              <w:spacing w:line="240" w:lineRule="auto"/>
              <w:ind w:firstLine="0"/>
              <w:jc w:val="left"/>
              <w:rPr>
                <w:rStyle w:val="FontStyle30"/>
                <w:sz w:val="28"/>
                <w:szCs w:val="28"/>
                <w:lang w:eastAsia="uk-UA"/>
              </w:rPr>
            </w:pPr>
            <w:r w:rsidRPr="001870E2">
              <w:rPr>
                <w:rStyle w:val="FontStyle30"/>
                <w:sz w:val="28"/>
                <w:szCs w:val="28"/>
                <w:lang w:eastAsia="uk-UA"/>
              </w:rPr>
              <w:t>Оксид вуглецю</w:t>
            </w:r>
          </w:p>
        </w:tc>
        <w:tc>
          <w:tcPr>
            <w:tcW w:w="1946" w:type="dxa"/>
          </w:tcPr>
          <w:p w:rsidR="001870E2" w:rsidRPr="001870E2" w:rsidRDefault="001870E2" w:rsidP="001870E2">
            <w:pPr>
              <w:pStyle w:val="Style14"/>
              <w:tabs>
                <w:tab w:val="left" w:pos="993"/>
              </w:tabs>
              <w:spacing w:line="240" w:lineRule="auto"/>
              <w:ind w:firstLine="0"/>
              <w:jc w:val="left"/>
              <w:rPr>
                <w:rStyle w:val="FontStyle30"/>
                <w:sz w:val="28"/>
                <w:szCs w:val="28"/>
                <w:lang w:eastAsia="uk-UA"/>
              </w:rPr>
            </w:pPr>
            <w:r w:rsidRPr="001870E2">
              <w:rPr>
                <w:rStyle w:val="FontStyle30"/>
                <w:sz w:val="28"/>
                <w:szCs w:val="28"/>
                <w:lang w:eastAsia="uk-UA"/>
              </w:rPr>
              <w:t>Вуглеводні</w:t>
            </w:r>
          </w:p>
        </w:tc>
      </w:tr>
      <w:tr w:rsidR="001870E2" w:rsidRPr="001870E2" w:rsidTr="001870E2">
        <w:trPr>
          <w:cantSplit/>
          <w:trHeight w:val="706"/>
          <w:jc w:val="center"/>
        </w:trPr>
        <w:tc>
          <w:tcPr>
            <w:tcW w:w="1369" w:type="dxa"/>
            <w:vMerge/>
            <w:tcBorders>
              <w:bottom w:val="single" w:sz="4" w:space="0" w:color="auto"/>
            </w:tcBorders>
          </w:tcPr>
          <w:p w:rsidR="001870E2" w:rsidRPr="001870E2" w:rsidRDefault="001870E2" w:rsidP="001870E2">
            <w:pPr>
              <w:tabs>
                <w:tab w:val="left" w:pos="993"/>
              </w:tabs>
              <w:spacing w:before="0" w:after="0" w:line="240" w:lineRule="auto"/>
              <w:ind w:firstLine="567"/>
              <w:jc w:val="left"/>
              <w:rPr>
                <w:rStyle w:val="FontStyle30"/>
                <w:sz w:val="28"/>
                <w:szCs w:val="28"/>
                <w:lang w:eastAsia="uk-UA"/>
              </w:rPr>
            </w:pPr>
          </w:p>
        </w:tc>
        <w:tc>
          <w:tcPr>
            <w:tcW w:w="2144" w:type="dxa"/>
            <w:tcBorders>
              <w:bottom w:val="single" w:sz="4" w:space="0" w:color="auto"/>
            </w:tcBorders>
          </w:tcPr>
          <w:p w:rsidR="001870E2" w:rsidRPr="001870E2" w:rsidRDefault="001870E2" w:rsidP="001870E2">
            <w:pPr>
              <w:pStyle w:val="Style14"/>
              <w:tabs>
                <w:tab w:val="left" w:pos="993"/>
              </w:tabs>
              <w:spacing w:line="240" w:lineRule="auto"/>
              <w:ind w:firstLine="0"/>
              <w:jc w:val="left"/>
              <w:rPr>
                <w:rStyle w:val="FontStyle30"/>
                <w:sz w:val="28"/>
                <w:szCs w:val="28"/>
                <w:lang w:eastAsia="uk-UA"/>
              </w:rPr>
            </w:pPr>
            <w:r w:rsidRPr="001870E2">
              <w:rPr>
                <w:rStyle w:val="FontStyle30"/>
                <w:sz w:val="28"/>
                <w:szCs w:val="28"/>
                <w:lang w:eastAsia="uk-UA"/>
              </w:rPr>
              <w:t>об'ємна частка,</w:t>
            </w:r>
            <w:r w:rsidRPr="001870E2">
              <w:rPr>
                <w:rStyle w:val="FontStyle37"/>
                <w:sz w:val="28"/>
                <w:szCs w:val="28"/>
                <w:lang w:eastAsia="uk-UA"/>
              </w:rPr>
              <w:t>%</w:t>
            </w:r>
          </w:p>
        </w:tc>
        <w:tc>
          <w:tcPr>
            <w:tcW w:w="2119" w:type="dxa"/>
            <w:tcBorders>
              <w:bottom w:val="single" w:sz="4" w:space="0" w:color="auto"/>
            </w:tcBorders>
          </w:tcPr>
          <w:p w:rsidR="001870E2" w:rsidRPr="001870E2" w:rsidRDefault="001870E2" w:rsidP="001870E2">
            <w:pPr>
              <w:pStyle w:val="Style14"/>
              <w:tabs>
                <w:tab w:val="left" w:pos="993"/>
              </w:tabs>
              <w:spacing w:line="240" w:lineRule="auto"/>
              <w:ind w:firstLine="0"/>
              <w:jc w:val="left"/>
              <w:rPr>
                <w:rStyle w:val="FontStyle30"/>
                <w:sz w:val="28"/>
                <w:szCs w:val="28"/>
                <w:lang w:eastAsia="uk-UA"/>
              </w:rPr>
            </w:pPr>
            <w:r w:rsidRPr="001870E2">
              <w:rPr>
                <w:rStyle w:val="FontStyle30"/>
                <w:sz w:val="28"/>
                <w:szCs w:val="28"/>
                <w:lang w:eastAsia="uk-UA"/>
              </w:rPr>
              <w:t>об'ємна частка,</w:t>
            </w:r>
            <w:r w:rsidRPr="001870E2">
              <w:rPr>
                <w:rStyle w:val="FontStyle30"/>
                <w:sz w:val="28"/>
                <w:szCs w:val="28"/>
                <w:lang w:val="ru-RU" w:eastAsia="uk-UA"/>
              </w:rPr>
              <w:t xml:space="preserve"> м</w:t>
            </w:r>
            <w:r w:rsidRPr="001870E2">
              <w:rPr>
                <w:rStyle w:val="FontStyle30"/>
                <w:sz w:val="28"/>
                <w:szCs w:val="28"/>
                <w:lang w:eastAsia="uk-UA"/>
              </w:rPr>
              <w:t>лн.</w:t>
            </w:r>
            <w:r w:rsidRPr="001870E2">
              <w:rPr>
                <w:rStyle w:val="FontStyle30"/>
                <w:sz w:val="28"/>
                <w:szCs w:val="28"/>
                <w:vertAlign w:val="superscript"/>
                <w:lang w:eastAsia="uk-UA"/>
              </w:rPr>
              <w:t>-1</w:t>
            </w:r>
          </w:p>
        </w:tc>
        <w:tc>
          <w:tcPr>
            <w:tcW w:w="1986" w:type="dxa"/>
            <w:tcBorders>
              <w:bottom w:val="single" w:sz="4" w:space="0" w:color="auto"/>
            </w:tcBorders>
          </w:tcPr>
          <w:p w:rsidR="001870E2" w:rsidRPr="001870E2" w:rsidRDefault="001870E2" w:rsidP="001870E2">
            <w:pPr>
              <w:pStyle w:val="Style14"/>
              <w:tabs>
                <w:tab w:val="left" w:pos="993"/>
              </w:tabs>
              <w:spacing w:line="240" w:lineRule="auto"/>
              <w:ind w:firstLine="0"/>
              <w:jc w:val="left"/>
              <w:rPr>
                <w:rStyle w:val="FontStyle30"/>
                <w:sz w:val="28"/>
                <w:szCs w:val="28"/>
                <w:lang w:eastAsia="uk-UA"/>
              </w:rPr>
            </w:pPr>
            <w:r w:rsidRPr="001870E2">
              <w:rPr>
                <w:rStyle w:val="FontStyle30"/>
                <w:sz w:val="28"/>
                <w:szCs w:val="28"/>
                <w:lang w:eastAsia="uk-UA"/>
              </w:rPr>
              <w:t>об'ємна частка,</w:t>
            </w:r>
            <w:r w:rsidRPr="001870E2">
              <w:rPr>
                <w:rStyle w:val="FontStyle37"/>
                <w:sz w:val="28"/>
                <w:szCs w:val="28"/>
                <w:lang w:eastAsia="uk-UA"/>
              </w:rPr>
              <w:t>%</w:t>
            </w:r>
          </w:p>
        </w:tc>
        <w:tc>
          <w:tcPr>
            <w:tcW w:w="1946" w:type="dxa"/>
            <w:tcBorders>
              <w:bottom w:val="single" w:sz="4" w:space="0" w:color="auto"/>
            </w:tcBorders>
          </w:tcPr>
          <w:p w:rsidR="001870E2" w:rsidRPr="001870E2" w:rsidRDefault="001870E2" w:rsidP="001870E2">
            <w:pPr>
              <w:pStyle w:val="Style14"/>
              <w:tabs>
                <w:tab w:val="left" w:pos="993"/>
              </w:tabs>
              <w:spacing w:line="240" w:lineRule="auto"/>
              <w:ind w:firstLine="0"/>
              <w:jc w:val="left"/>
              <w:rPr>
                <w:rStyle w:val="FontStyle30"/>
                <w:sz w:val="28"/>
                <w:szCs w:val="28"/>
                <w:lang w:eastAsia="uk-UA"/>
              </w:rPr>
            </w:pPr>
            <w:r w:rsidRPr="001870E2">
              <w:rPr>
                <w:rStyle w:val="FontStyle30"/>
                <w:sz w:val="28"/>
                <w:szCs w:val="28"/>
                <w:lang w:val="ru-RU" w:eastAsia="uk-UA"/>
              </w:rPr>
              <w:t>о</w:t>
            </w:r>
            <w:r w:rsidRPr="001870E2">
              <w:rPr>
                <w:rStyle w:val="FontStyle30"/>
                <w:sz w:val="28"/>
                <w:szCs w:val="28"/>
                <w:lang w:eastAsia="uk-UA"/>
              </w:rPr>
              <w:t>б'ємна частка,</w:t>
            </w:r>
            <w:r w:rsidRPr="001870E2">
              <w:rPr>
                <w:rStyle w:val="FontStyle30"/>
                <w:sz w:val="28"/>
                <w:szCs w:val="28"/>
                <w:lang w:val="ru-RU" w:eastAsia="uk-UA"/>
              </w:rPr>
              <w:t xml:space="preserve"> </w:t>
            </w:r>
            <w:r w:rsidRPr="001870E2">
              <w:rPr>
                <w:rStyle w:val="FontStyle30"/>
                <w:sz w:val="28"/>
                <w:szCs w:val="28"/>
                <w:lang w:eastAsia="uk-UA"/>
              </w:rPr>
              <w:t>млн.</w:t>
            </w:r>
            <w:r w:rsidRPr="001870E2">
              <w:rPr>
                <w:rStyle w:val="FontStyle30"/>
                <w:sz w:val="28"/>
                <w:szCs w:val="28"/>
                <w:vertAlign w:val="superscript"/>
                <w:lang w:eastAsia="uk-UA"/>
              </w:rPr>
              <w:t>-1</w:t>
            </w:r>
            <w:r w:rsidRPr="001870E2">
              <w:rPr>
                <w:rStyle w:val="FontStyle30"/>
                <w:sz w:val="28"/>
                <w:szCs w:val="28"/>
                <w:lang w:eastAsia="uk-UA"/>
              </w:rPr>
              <w:t xml:space="preserve"> ( рр</w:t>
            </w:r>
            <w:r w:rsidRPr="001870E2">
              <w:rPr>
                <w:rStyle w:val="FontStyle30"/>
                <w:sz w:val="28"/>
                <w:szCs w:val="28"/>
                <w:lang w:val="en-US" w:eastAsia="uk-UA"/>
              </w:rPr>
              <w:t>m</w:t>
            </w:r>
            <w:r w:rsidRPr="001870E2">
              <w:rPr>
                <w:rStyle w:val="FontStyle30"/>
                <w:sz w:val="28"/>
                <w:szCs w:val="28"/>
                <w:lang w:eastAsia="uk-UA"/>
              </w:rPr>
              <w:t>)</w:t>
            </w:r>
          </w:p>
        </w:tc>
      </w:tr>
      <w:tr w:rsidR="001870E2" w:rsidRPr="001870E2" w:rsidTr="001870E2">
        <w:trPr>
          <w:trHeight w:hRule="exact" w:val="483"/>
          <w:jc w:val="center"/>
        </w:trPr>
        <w:tc>
          <w:tcPr>
            <w:tcW w:w="1369" w:type="dxa"/>
          </w:tcPr>
          <w:p w:rsidR="001870E2" w:rsidRPr="001870E2" w:rsidRDefault="001870E2" w:rsidP="001870E2">
            <w:pPr>
              <w:pStyle w:val="Style10"/>
              <w:tabs>
                <w:tab w:val="left" w:pos="993"/>
              </w:tabs>
              <w:spacing w:line="240" w:lineRule="auto"/>
              <w:ind w:firstLine="567"/>
              <w:rPr>
                <w:rStyle w:val="FontStyle35"/>
                <w:b w:val="0"/>
                <w:bCs w:val="0"/>
                <w:i/>
                <w:sz w:val="28"/>
                <w:szCs w:val="28"/>
                <w:lang w:eastAsia="uk-UA"/>
              </w:rPr>
            </w:pPr>
            <w:r w:rsidRPr="001870E2">
              <w:rPr>
                <w:rStyle w:val="FontStyle35"/>
                <w:b w:val="0"/>
                <w:bCs w:val="0"/>
                <w:i/>
                <w:sz w:val="28"/>
                <w:szCs w:val="28"/>
                <w:lang w:val="en-US" w:eastAsia="uk-UA"/>
              </w:rPr>
              <w:t>n</w:t>
            </w:r>
            <w:r w:rsidRPr="001870E2">
              <w:rPr>
                <w:rStyle w:val="FontStyle35"/>
                <w:b w:val="0"/>
                <w:bCs w:val="0"/>
                <w:i/>
                <w:sz w:val="28"/>
                <w:szCs w:val="28"/>
                <w:vertAlign w:val="subscript"/>
                <w:lang w:eastAsia="uk-UA"/>
              </w:rPr>
              <w:t>мін</w:t>
            </w:r>
          </w:p>
        </w:tc>
        <w:tc>
          <w:tcPr>
            <w:tcW w:w="2144" w:type="dxa"/>
          </w:tcPr>
          <w:p w:rsidR="001870E2" w:rsidRPr="001870E2" w:rsidRDefault="001870E2" w:rsidP="001870E2">
            <w:pPr>
              <w:pStyle w:val="Style17"/>
              <w:tabs>
                <w:tab w:val="left" w:pos="993"/>
              </w:tabs>
              <w:spacing w:line="240" w:lineRule="auto"/>
              <w:ind w:firstLine="567"/>
              <w:jc w:val="left"/>
              <w:rPr>
                <w:rStyle w:val="FontStyle31"/>
                <w:spacing w:val="10"/>
                <w:sz w:val="28"/>
                <w:szCs w:val="28"/>
                <w:lang w:eastAsia="uk-UA"/>
              </w:rPr>
            </w:pPr>
            <w:r w:rsidRPr="001870E2">
              <w:rPr>
                <w:rStyle w:val="FontStyle31"/>
                <w:spacing w:val="10"/>
                <w:sz w:val="28"/>
                <w:szCs w:val="28"/>
                <w:lang w:eastAsia="uk-UA"/>
              </w:rPr>
              <w:t>1,0</w:t>
            </w:r>
          </w:p>
        </w:tc>
        <w:tc>
          <w:tcPr>
            <w:tcW w:w="2119" w:type="dxa"/>
          </w:tcPr>
          <w:p w:rsidR="001870E2" w:rsidRPr="001870E2" w:rsidRDefault="001870E2" w:rsidP="001870E2">
            <w:pPr>
              <w:pStyle w:val="Style17"/>
              <w:tabs>
                <w:tab w:val="left" w:pos="993"/>
              </w:tabs>
              <w:spacing w:line="240" w:lineRule="auto"/>
              <w:ind w:firstLine="567"/>
              <w:jc w:val="left"/>
              <w:rPr>
                <w:rStyle w:val="FontStyle31"/>
                <w:spacing w:val="10"/>
                <w:sz w:val="28"/>
                <w:szCs w:val="28"/>
                <w:lang w:eastAsia="uk-UA"/>
              </w:rPr>
            </w:pPr>
            <w:r w:rsidRPr="001870E2">
              <w:rPr>
                <w:rStyle w:val="FontStyle31"/>
                <w:spacing w:val="10"/>
                <w:sz w:val="28"/>
                <w:szCs w:val="28"/>
                <w:lang w:eastAsia="uk-UA"/>
              </w:rPr>
              <w:t>600</w:t>
            </w:r>
          </w:p>
        </w:tc>
        <w:tc>
          <w:tcPr>
            <w:tcW w:w="1986" w:type="dxa"/>
          </w:tcPr>
          <w:p w:rsidR="001870E2" w:rsidRPr="001870E2" w:rsidRDefault="001870E2" w:rsidP="001870E2">
            <w:pPr>
              <w:pStyle w:val="Style17"/>
              <w:tabs>
                <w:tab w:val="left" w:pos="993"/>
              </w:tabs>
              <w:spacing w:line="240" w:lineRule="auto"/>
              <w:ind w:firstLine="567"/>
              <w:jc w:val="left"/>
              <w:rPr>
                <w:rStyle w:val="FontStyle31"/>
                <w:spacing w:val="10"/>
                <w:sz w:val="28"/>
                <w:szCs w:val="28"/>
                <w:lang w:eastAsia="uk-UA"/>
              </w:rPr>
            </w:pPr>
            <w:r w:rsidRPr="001870E2">
              <w:rPr>
                <w:rStyle w:val="FontStyle31"/>
                <w:spacing w:val="10"/>
                <w:sz w:val="28"/>
                <w:szCs w:val="28"/>
                <w:lang w:eastAsia="uk-UA"/>
              </w:rPr>
              <w:t>0.5</w:t>
            </w:r>
          </w:p>
        </w:tc>
        <w:tc>
          <w:tcPr>
            <w:tcW w:w="1946" w:type="dxa"/>
          </w:tcPr>
          <w:p w:rsidR="001870E2" w:rsidRPr="001870E2" w:rsidRDefault="001870E2" w:rsidP="001870E2">
            <w:pPr>
              <w:pStyle w:val="Style17"/>
              <w:tabs>
                <w:tab w:val="left" w:pos="993"/>
              </w:tabs>
              <w:spacing w:line="240" w:lineRule="auto"/>
              <w:ind w:firstLine="567"/>
              <w:jc w:val="left"/>
              <w:rPr>
                <w:rStyle w:val="FontStyle31"/>
                <w:spacing w:val="10"/>
                <w:sz w:val="28"/>
                <w:szCs w:val="28"/>
                <w:lang w:eastAsia="uk-UA"/>
              </w:rPr>
            </w:pPr>
            <w:r w:rsidRPr="001870E2">
              <w:rPr>
                <w:rStyle w:val="FontStyle31"/>
                <w:spacing w:val="10"/>
                <w:sz w:val="28"/>
                <w:szCs w:val="28"/>
                <w:lang w:eastAsia="uk-UA"/>
              </w:rPr>
              <w:t>100</w:t>
            </w:r>
          </w:p>
        </w:tc>
      </w:tr>
      <w:tr w:rsidR="001870E2" w:rsidRPr="001870E2" w:rsidTr="001870E2">
        <w:trPr>
          <w:trHeight w:hRule="exact" w:val="434"/>
          <w:jc w:val="center"/>
        </w:trPr>
        <w:tc>
          <w:tcPr>
            <w:tcW w:w="1369" w:type="dxa"/>
          </w:tcPr>
          <w:p w:rsidR="001870E2" w:rsidRPr="001870E2" w:rsidRDefault="001870E2" w:rsidP="001870E2">
            <w:pPr>
              <w:pStyle w:val="Style10"/>
              <w:tabs>
                <w:tab w:val="left" w:pos="993"/>
              </w:tabs>
              <w:spacing w:line="240" w:lineRule="auto"/>
              <w:ind w:firstLine="567"/>
              <w:rPr>
                <w:rStyle w:val="FontStyle35"/>
                <w:b w:val="0"/>
                <w:bCs w:val="0"/>
                <w:i/>
                <w:sz w:val="28"/>
                <w:szCs w:val="28"/>
                <w:lang w:eastAsia="uk-UA"/>
              </w:rPr>
            </w:pPr>
            <w:r w:rsidRPr="001870E2">
              <w:rPr>
                <w:rStyle w:val="FontStyle35"/>
                <w:b w:val="0"/>
                <w:bCs w:val="0"/>
                <w:i/>
                <w:sz w:val="28"/>
                <w:szCs w:val="28"/>
                <w:lang w:val="en-US" w:eastAsia="uk-UA"/>
              </w:rPr>
              <w:t>n</w:t>
            </w:r>
            <w:r w:rsidRPr="001870E2">
              <w:rPr>
                <w:rStyle w:val="FontStyle35"/>
                <w:b w:val="0"/>
                <w:bCs w:val="0"/>
                <w:i/>
                <w:sz w:val="28"/>
                <w:szCs w:val="28"/>
                <w:vertAlign w:val="subscript"/>
                <w:lang w:eastAsia="uk-UA"/>
              </w:rPr>
              <w:t>підв</w:t>
            </w:r>
          </w:p>
        </w:tc>
        <w:tc>
          <w:tcPr>
            <w:tcW w:w="2144" w:type="dxa"/>
          </w:tcPr>
          <w:p w:rsidR="001870E2" w:rsidRPr="001870E2" w:rsidRDefault="001870E2" w:rsidP="001870E2">
            <w:pPr>
              <w:pStyle w:val="Style17"/>
              <w:tabs>
                <w:tab w:val="left" w:pos="993"/>
              </w:tabs>
              <w:spacing w:line="240" w:lineRule="auto"/>
              <w:ind w:firstLine="567"/>
              <w:jc w:val="left"/>
              <w:rPr>
                <w:rStyle w:val="FontStyle31"/>
                <w:spacing w:val="10"/>
                <w:sz w:val="28"/>
                <w:szCs w:val="28"/>
                <w:lang w:eastAsia="uk-UA"/>
              </w:rPr>
            </w:pPr>
            <w:r w:rsidRPr="001870E2">
              <w:rPr>
                <w:rStyle w:val="FontStyle31"/>
                <w:spacing w:val="10"/>
                <w:sz w:val="28"/>
                <w:szCs w:val="28"/>
                <w:lang w:eastAsia="uk-UA"/>
              </w:rPr>
              <w:t>0,6</w:t>
            </w:r>
          </w:p>
        </w:tc>
        <w:tc>
          <w:tcPr>
            <w:tcW w:w="2119" w:type="dxa"/>
          </w:tcPr>
          <w:p w:rsidR="001870E2" w:rsidRPr="001870E2" w:rsidRDefault="001870E2" w:rsidP="001870E2">
            <w:pPr>
              <w:pStyle w:val="Style17"/>
              <w:tabs>
                <w:tab w:val="left" w:pos="993"/>
              </w:tabs>
              <w:spacing w:line="240" w:lineRule="auto"/>
              <w:ind w:firstLine="567"/>
              <w:jc w:val="left"/>
              <w:rPr>
                <w:rStyle w:val="FontStyle31"/>
                <w:spacing w:val="10"/>
                <w:sz w:val="28"/>
                <w:szCs w:val="28"/>
                <w:lang w:eastAsia="uk-UA"/>
              </w:rPr>
            </w:pPr>
            <w:r w:rsidRPr="001870E2">
              <w:rPr>
                <w:rStyle w:val="FontStyle31"/>
                <w:spacing w:val="10"/>
                <w:sz w:val="28"/>
                <w:szCs w:val="28"/>
                <w:lang w:eastAsia="uk-UA"/>
              </w:rPr>
              <w:t>300</w:t>
            </w:r>
          </w:p>
        </w:tc>
        <w:tc>
          <w:tcPr>
            <w:tcW w:w="1986" w:type="dxa"/>
          </w:tcPr>
          <w:p w:rsidR="001870E2" w:rsidRPr="001870E2" w:rsidRDefault="001870E2" w:rsidP="001870E2">
            <w:pPr>
              <w:pStyle w:val="Style17"/>
              <w:tabs>
                <w:tab w:val="left" w:pos="993"/>
              </w:tabs>
              <w:spacing w:line="240" w:lineRule="auto"/>
              <w:ind w:firstLine="567"/>
              <w:jc w:val="left"/>
              <w:rPr>
                <w:rStyle w:val="FontStyle31"/>
                <w:spacing w:val="10"/>
                <w:sz w:val="28"/>
                <w:szCs w:val="28"/>
                <w:lang w:eastAsia="uk-UA"/>
              </w:rPr>
            </w:pPr>
            <w:r w:rsidRPr="001870E2">
              <w:rPr>
                <w:rStyle w:val="FontStyle31"/>
                <w:spacing w:val="10"/>
                <w:sz w:val="28"/>
                <w:szCs w:val="28"/>
                <w:lang w:eastAsia="uk-UA"/>
              </w:rPr>
              <w:t>0,3</w:t>
            </w:r>
          </w:p>
        </w:tc>
        <w:tc>
          <w:tcPr>
            <w:tcW w:w="1946" w:type="dxa"/>
          </w:tcPr>
          <w:p w:rsidR="001870E2" w:rsidRPr="001870E2" w:rsidRDefault="001870E2" w:rsidP="001870E2">
            <w:pPr>
              <w:pStyle w:val="Style17"/>
              <w:tabs>
                <w:tab w:val="left" w:pos="993"/>
              </w:tabs>
              <w:spacing w:line="240" w:lineRule="auto"/>
              <w:ind w:firstLine="567"/>
              <w:jc w:val="left"/>
              <w:rPr>
                <w:rStyle w:val="FontStyle31"/>
                <w:spacing w:val="10"/>
                <w:sz w:val="28"/>
                <w:szCs w:val="28"/>
                <w:lang w:eastAsia="uk-UA"/>
              </w:rPr>
            </w:pPr>
            <w:r w:rsidRPr="001870E2">
              <w:rPr>
                <w:rStyle w:val="FontStyle31"/>
                <w:spacing w:val="10"/>
                <w:sz w:val="28"/>
                <w:szCs w:val="28"/>
                <w:lang w:eastAsia="uk-UA"/>
              </w:rPr>
              <w:t>100</w:t>
            </w:r>
          </w:p>
        </w:tc>
      </w:tr>
    </w:tbl>
    <w:p w:rsidR="001870E2" w:rsidRPr="001870E2" w:rsidRDefault="001870E2" w:rsidP="001870E2">
      <w:pPr>
        <w:spacing w:before="0" w:after="0"/>
        <w:rPr>
          <w:rFonts w:cs="Times New Roman"/>
          <w:szCs w:val="28"/>
          <w:highlight w:val="yellow"/>
          <w:lang w:val="uk-UA"/>
        </w:rPr>
      </w:pPr>
    </w:p>
    <w:p w:rsidR="001870E2" w:rsidRDefault="001870E2" w:rsidP="00996EE8">
      <w:pPr>
        <w:tabs>
          <w:tab w:val="left" w:pos="993"/>
        </w:tabs>
        <w:spacing w:before="0" w:after="0"/>
        <w:ind w:firstLine="567"/>
        <w:rPr>
          <w:rStyle w:val="FontStyle30"/>
          <w:sz w:val="28"/>
          <w:szCs w:val="28"/>
          <w:lang w:val="uk-UA" w:eastAsia="uk-UA"/>
        </w:rPr>
      </w:pPr>
      <w:bookmarkStart w:id="6" w:name="_Toc516830579"/>
      <w:r w:rsidRPr="001870E2">
        <w:rPr>
          <w:rStyle w:val="FontStyle30"/>
          <w:sz w:val="28"/>
          <w:szCs w:val="28"/>
          <w:lang w:eastAsia="uk-UA"/>
        </w:rPr>
        <w:t xml:space="preserve">Часто виникає питання, як наші вітчизняні стандарти пов'язані з відомим європейським нормативами Євро </w:t>
      </w:r>
      <w:r w:rsidRPr="001870E2">
        <w:rPr>
          <w:rStyle w:val="FontStyle30"/>
          <w:sz w:val="28"/>
          <w:szCs w:val="28"/>
        </w:rPr>
        <w:t xml:space="preserve">2, 3, 4, </w:t>
      </w:r>
      <w:r w:rsidRPr="001870E2">
        <w:rPr>
          <w:rStyle w:val="FontStyle30"/>
          <w:sz w:val="28"/>
          <w:szCs w:val="28"/>
          <w:lang w:eastAsia="uk-UA"/>
        </w:rPr>
        <w:t xml:space="preserve">5 про які часто говорять і пишуть. Треба одразу відмітити, що вітчизняні ДСТУ і нормативи Євро, це різні нормативи і пряме їх порівняння немає сенсу. Згідно з вітчизняним ДСТУ </w:t>
      </w:r>
      <w:r w:rsidRPr="001870E2">
        <w:rPr>
          <w:rStyle w:val="FontStyle30"/>
          <w:sz w:val="28"/>
          <w:szCs w:val="28"/>
        </w:rPr>
        <w:t xml:space="preserve">4277-04 </w:t>
      </w:r>
      <w:r w:rsidRPr="001870E2">
        <w:rPr>
          <w:rStyle w:val="FontStyle30"/>
          <w:sz w:val="28"/>
          <w:szCs w:val="28"/>
          <w:lang w:eastAsia="uk-UA"/>
        </w:rPr>
        <w:t xml:space="preserve">вимірюється процентний, відносний вміст </w:t>
      </w:r>
      <w:r w:rsidRPr="001870E2">
        <w:rPr>
          <w:rStyle w:val="FontStyle30"/>
          <w:sz w:val="28"/>
          <w:szCs w:val="28"/>
        </w:rPr>
        <w:t>СО</w:t>
      </w:r>
      <w:r w:rsidRPr="001870E2">
        <w:rPr>
          <w:rStyle w:val="FontStyle30"/>
          <w:i/>
          <w:iCs/>
          <w:sz w:val="28"/>
          <w:szCs w:val="28"/>
        </w:rPr>
        <w:t xml:space="preserve"> </w:t>
      </w:r>
      <w:r w:rsidRPr="001870E2">
        <w:rPr>
          <w:rStyle w:val="FontStyle30"/>
          <w:sz w:val="28"/>
          <w:szCs w:val="28"/>
          <w:lang w:eastAsia="uk-UA"/>
        </w:rPr>
        <w:t xml:space="preserve">і </w:t>
      </w:r>
      <w:r w:rsidRPr="001870E2">
        <w:rPr>
          <w:rStyle w:val="FontStyle30"/>
          <w:sz w:val="28"/>
          <w:szCs w:val="28"/>
        </w:rPr>
        <w:t>С</w:t>
      </w:r>
      <w:r w:rsidRPr="001870E2">
        <w:rPr>
          <w:rStyle w:val="FontStyle30"/>
          <w:sz w:val="28"/>
          <w:szCs w:val="28"/>
          <w:vertAlign w:val="subscript"/>
        </w:rPr>
        <w:t>Х</w:t>
      </w:r>
      <w:r w:rsidRPr="001870E2">
        <w:rPr>
          <w:rStyle w:val="FontStyle30"/>
          <w:sz w:val="28"/>
          <w:szCs w:val="28"/>
        </w:rPr>
        <w:t>Н</w:t>
      </w:r>
      <w:r w:rsidRPr="001870E2">
        <w:rPr>
          <w:rStyle w:val="FontStyle30"/>
          <w:sz w:val="28"/>
          <w:szCs w:val="28"/>
          <w:vertAlign w:val="subscript"/>
        </w:rPr>
        <w:t>У</w:t>
      </w:r>
      <w:r w:rsidRPr="001870E2">
        <w:rPr>
          <w:rStyle w:val="FontStyle30"/>
          <w:sz w:val="28"/>
          <w:szCs w:val="28"/>
        </w:rPr>
        <w:t>, а</w:t>
      </w:r>
      <w:r w:rsidRPr="001870E2">
        <w:rPr>
          <w:rStyle w:val="FontStyle30"/>
          <w:b/>
          <w:bCs/>
          <w:i/>
          <w:iCs/>
          <w:sz w:val="28"/>
          <w:szCs w:val="28"/>
        </w:rPr>
        <w:t xml:space="preserve"> </w:t>
      </w:r>
      <w:r w:rsidRPr="001870E2">
        <w:rPr>
          <w:rStyle w:val="FontStyle30"/>
          <w:sz w:val="28"/>
          <w:szCs w:val="28"/>
          <w:lang w:eastAsia="uk-UA"/>
        </w:rPr>
        <w:t xml:space="preserve">нормативи Євро регламентують масові викиди г/км СО, </w:t>
      </w:r>
      <w:r w:rsidRPr="001870E2">
        <w:rPr>
          <w:rStyle w:val="FontStyle30"/>
          <w:sz w:val="28"/>
          <w:szCs w:val="28"/>
        </w:rPr>
        <w:t>С</w:t>
      </w:r>
      <w:r w:rsidRPr="001870E2">
        <w:rPr>
          <w:rStyle w:val="FontStyle30"/>
          <w:sz w:val="28"/>
          <w:szCs w:val="28"/>
          <w:vertAlign w:val="subscript"/>
        </w:rPr>
        <w:t>Х</w:t>
      </w:r>
      <w:r w:rsidRPr="001870E2">
        <w:rPr>
          <w:rStyle w:val="FontStyle30"/>
          <w:sz w:val="28"/>
          <w:szCs w:val="28"/>
        </w:rPr>
        <w:t>Н</w:t>
      </w:r>
      <w:r w:rsidRPr="001870E2">
        <w:rPr>
          <w:rStyle w:val="FontStyle30"/>
          <w:sz w:val="28"/>
          <w:szCs w:val="28"/>
          <w:vertAlign w:val="subscript"/>
        </w:rPr>
        <w:t>У</w:t>
      </w:r>
      <w:r w:rsidRPr="001870E2">
        <w:rPr>
          <w:rStyle w:val="FontStyle30"/>
          <w:b/>
          <w:bCs/>
          <w:i/>
          <w:iCs/>
          <w:sz w:val="28"/>
          <w:szCs w:val="28"/>
        </w:rPr>
        <w:t xml:space="preserve"> </w:t>
      </w:r>
      <w:r w:rsidRPr="001870E2">
        <w:rPr>
          <w:rStyle w:val="FontStyle30"/>
          <w:sz w:val="28"/>
          <w:szCs w:val="28"/>
          <w:lang w:eastAsia="uk-UA"/>
        </w:rPr>
        <w:t xml:space="preserve">і </w:t>
      </w:r>
      <w:r w:rsidRPr="001870E2">
        <w:rPr>
          <w:rStyle w:val="FontStyle30"/>
          <w:sz w:val="28"/>
          <w:szCs w:val="28"/>
        </w:rPr>
        <w:t>NОх</w:t>
      </w:r>
      <w:r w:rsidRPr="001870E2">
        <w:rPr>
          <w:rStyle w:val="FontStyle30"/>
          <w:b/>
          <w:bCs/>
          <w:i/>
          <w:iCs/>
          <w:sz w:val="28"/>
          <w:szCs w:val="28"/>
        </w:rPr>
        <w:t xml:space="preserve"> </w:t>
      </w:r>
      <w:r w:rsidRPr="001870E2">
        <w:rPr>
          <w:rStyle w:val="FontStyle30"/>
          <w:sz w:val="28"/>
          <w:szCs w:val="28"/>
          <w:lang w:eastAsia="uk-UA"/>
        </w:rPr>
        <w:t xml:space="preserve">на одиницю пробігу для легкових автомобілів і г/кВт.ч для вантажних автомобілів. Значно відрізняються методи і прилади для вимірювання. По вітчизняному ДСТУ застосовується тільки інфрачервоний метод вимірювання </w:t>
      </w:r>
      <w:r w:rsidRPr="001870E2">
        <w:rPr>
          <w:rStyle w:val="FontStyle30"/>
          <w:sz w:val="28"/>
          <w:szCs w:val="28"/>
        </w:rPr>
        <w:t xml:space="preserve">, </w:t>
      </w:r>
      <w:r w:rsidRPr="001870E2">
        <w:rPr>
          <w:rStyle w:val="FontStyle30"/>
          <w:sz w:val="28"/>
          <w:szCs w:val="28"/>
          <w:lang w:eastAsia="uk-UA"/>
        </w:rPr>
        <w:t xml:space="preserve">а по нормам Євро інфрачервоний для виміру </w:t>
      </w:r>
      <w:r w:rsidRPr="001870E2">
        <w:rPr>
          <w:rStyle w:val="FontStyle30"/>
          <w:sz w:val="28"/>
          <w:szCs w:val="28"/>
        </w:rPr>
        <w:t xml:space="preserve">СО, </w:t>
      </w:r>
      <w:r w:rsidRPr="001870E2">
        <w:rPr>
          <w:rStyle w:val="FontStyle30"/>
          <w:sz w:val="28"/>
          <w:szCs w:val="28"/>
          <w:lang w:eastAsia="uk-UA"/>
        </w:rPr>
        <w:t xml:space="preserve">хемілюмінесцентний для виміру </w:t>
      </w:r>
      <w:r w:rsidRPr="001870E2">
        <w:rPr>
          <w:rStyle w:val="FontStyle30"/>
          <w:sz w:val="28"/>
          <w:szCs w:val="28"/>
        </w:rPr>
        <w:t>N0</w:t>
      </w:r>
      <w:r w:rsidRPr="001870E2">
        <w:rPr>
          <w:rStyle w:val="FontStyle30"/>
          <w:sz w:val="28"/>
          <w:szCs w:val="28"/>
          <w:vertAlign w:val="subscript"/>
        </w:rPr>
        <w:t>Х</w:t>
      </w:r>
      <w:r w:rsidRPr="001870E2">
        <w:rPr>
          <w:rStyle w:val="FontStyle30"/>
          <w:sz w:val="28"/>
          <w:szCs w:val="28"/>
        </w:rPr>
        <w:t xml:space="preserve">, </w:t>
      </w:r>
      <w:r w:rsidRPr="001870E2">
        <w:rPr>
          <w:rStyle w:val="FontStyle30"/>
          <w:sz w:val="28"/>
          <w:szCs w:val="28"/>
          <w:lang w:eastAsia="uk-UA"/>
        </w:rPr>
        <w:t xml:space="preserve">полум'яно-іонізаційний для виміру суми вуглеводнів </w:t>
      </w:r>
      <w:r w:rsidRPr="001870E2">
        <w:rPr>
          <w:rStyle w:val="FontStyle30"/>
          <w:sz w:val="28"/>
          <w:szCs w:val="28"/>
        </w:rPr>
        <w:t>С</w:t>
      </w:r>
      <w:r w:rsidRPr="001870E2">
        <w:rPr>
          <w:rStyle w:val="FontStyle30"/>
          <w:sz w:val="28"/>
          <w:szCs w:val="28"/>
          <w:vertAlign w:val="subscript"/>
        </w:rPr>
        <w:t>Х</w:t>
      </w:r>
      <w:r w:rsidRPr="001870E2">
        <w:rPr>
          <w:rStyle w:val="FontStyle30"/>
          <w:sz w:val="28"/>
          <w:szCs w:val="28"/>
        </w:rPr>
        <w:t>Н</w:t>
      </w:r>
      <w:r w:rsidRPr="001870E2">
        <w:rPr>
          <w:rStyle w:val="FontStyle30"/>
          <w:sz w:val="28"/>
          <w:szCs w:val="28"/>
          <w:vertAlign w:val="subscript"/>
        </w:rPr>
        <w:t>У</w:t>
      </w:r>
      <w:r w:rsidRPr="001870E2">
        <w:rPr>
          <w:rStyle w:val="FontStyle30"/>
          <w:b/>
          <w:bCs/>
          <w:i/>
          <w:iCs/>
          <w:sz w:val="28"/>
          <w:szCs w:val="28"/>
        </w:rPr>
        <w:t xml:space="preserve"> </w:t>
      </w:r>
      <w:r w:rsidRPr="001870E2">
        <w:rPr>
          <w:rStyle w:val="FontStyle30"/>
          <w:sz w:val="28"/>
          <w:szCs w:val="28"/>
        </w:rPr>
        <w:t xml:space="preserve">. </w:t>
      </w:r>
      <w:r w:rsidRPr="001870E2">
        <w:rPr>
          <w:rStyle w:val="FontStyle30"/>
          <w:sz w:val="28"/>
          <w:szCs w:val="28"/>
          <w:lang w:eastAsia="uk-UA"/>
        </w:rPr>
        <w:t xml:space="preserve">По методиці ДСТУ </w:t>
      </w:r>
      <w:r w:rsidRPr="001870E2">
        <w:rPr>
          <w:rStyle w:val="FontStyle30"/>
          <w:sz w:val="28"/>
          <w:szCs w:val="28"/>
        </w:rPr>
        <w:t xml:space="preserve">4277 </w:t>
      </w:r>
      <w:r w:rsidRPr="001870E2">
        <w:rPr>
          <w:rStyle w:val="FontStyle30"/>
          <w:sz w:val="28"/>
          <w:szCs w:val="28"/>
          <w:lang w:eastAsia="uk-UA"/>
        </w:rPr>
        <w:t>автомобіль перевіряється на холостому ході і фактично перевірку автомобіля можна провести навіть в польових умовах.</w:t>
      </w:r>
    </w:p>
    <w:p w:rsidR="00996EE8" w:rsidRPr="00996EE8" w:rsidRDefault="00996EE8" w:rsidP="00996EE8">
      <w:pPr>
        <w:tabs>
          <w:tab w:val="left" w:pos="993"/>
        </w:tabs>
        <w:spacing w:before="0" w:after="0"/>
        <w:ind w:firstLine="567"/>
        <w:rPr>
          <w:rFonts w:cs="Times New Roman"/>
          <w:color w:val="000000"/>
          <w:szCs w:val="28"/>
          <w:lang w:val="uk-UA" w:eastAsia="uk-UA"/>
        </w:rPr>
      </w:pPr>
    </w:p>
    <w:p w:rsidR="004A4911" w:rsidRPr="002114F3" w:rsidRDefault="00B21952" w:rsidP="00B21952">
      <w:pPr>
        <w:pStyle w:val="2"/>
        <w:rPr>
          <w:lang w:val="uk-UA"/>
        </w:rPr>
      </w:pPr>
      <w:bookmarkStart w:id="7" w:name="_Toc66189062"/>
      <w:r w:rsidRPr="002114F3">
        <w:rPr>
          <w:lang w:val="uk-UA"/>
        </w:rPr>
        <w:t xml:space="preserve">1.2 </w:t>
      </w:r>
      <w:bookmarkEnd w:id="6"/>
      <w:r w:rsidR="00086571" w:rsidRPr="002379B3">
        <w:t xml:space="preserve">Склад викидів </w:t>
      </w:r>
      <w:r w:rsidR="00086571">
        <w:t>забруднюючих</w:t>
      </w:r>
      <w:r w:rsidR="00086571" w:rsidRPr="002379B3">
        <w:t xml:space="preserve"> речовин у відпрацьованих газах</w:t>
      </w:r>
      <w:bookmarkEnd w:id="7"/>
    </w:p>
    <w:p w:rsidR="00996EE8" w:rsidRDefault="00996EE8" w:rsidP="00456AC8">
      <w:pPr>
        <w:rPr>
          <w:lang w:val="uk-UA"/>
        </w:rPr>
      </w:pPr>
      <w:r w:rsidRPr="00200D14">
        <w:t>Відпрацьовані гази двигунів внутрішнього згорання є сумішшю газоподібних, твердих і рідких з'єднань органічного і неорганічного походження. Склад і концентрація речовин залежать від типа використаного палива, типу двигуна, умов і режим</w:t>
      </w:r>
      <w:r>
        <w:t xml:space="preserve">у його експлуатації </w:t>
      </w:r>
    </w:p>
    <w:p w:rsidR="00996EE8" w:rsidRDefault="00996EE8" w:rsidP="00996EE8">
      <w:pPr>
        <w:tabs>
          <w:tab w:val="left" w:pos="993"/>
        </w:tabs>
        <w:ind w:firstLine="567"/>
        <w:contextualSpacing/>
        <w:rPr>
          <w:lang w:val="uk-UA"/>
        </w:rPr>
      </w:pPr>
      <w:r w:rsidRPr="00200D14">
        <w:lastRenderedPageBreak/>
        <w:t>Склад відпрацьованих газів залежить від типа автомобіля і споживаного палива. Залежно від структури автомобільного парку міняється структура вкладу викидів автотранспорту в забруднення атмосфери у різних</w:t>
      </w:r>
      <w:r w:rsidRPr="00F72CC2">
        <w:t xml:space="preserve"> </w:t>
      </w:r>
      <w:r w:rsidRPr="00200D14">
        <w:t>країнах. У загальному парку транспортних засобів Західної Європи і Північної Америки велику частину складають легкові автомобілі. У, Східній Європі переважає вантажний транспорт. Вантажний автопарк в більшості країн складається з дизельних автомобілів. У країнах Центральної Європи (у тому числі і нашій) досить велика кількість автомобілів, що працюють на бензині</w:t>
      </w:r>
      <w: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65"/>
        <w:gridCol w:w="4990"/>
      </w:tblGrid>
      <w:tr w:rsidR="00996EE8" w:rsidTr="00996EE8">
        <w:trPr>
          <w:trHeight w:val="3514"/>
        </w:trPr>
        <w:tc>
          <w:tcPr>
            <w:tcW w:w="4927" w:type="dxa"/>
          </w:tcPr>
          <w:p w:rsidR="00996EE8" w:rsidRDefault="00996EE8" w:rsidP="00996EE8">
            <w:pPr>
              <w:tabs>
                <w:tab w:val="left" w:pos="993"/>
              </w:tabs>
              <w:spacing w:before="0" w:after="0" w:line="240" w:lineRule="auto"/>
              <w:ind w:firstLine="0"/>
              <w:contextualSpacing/>
              <w:rPr>
                <w:lang w:val="uk-UA"/>
              </w:rPr>
            </w:pPr>
          </w:p>
          <w:p w:rsidR="00996EE8" w:rsidRPr="00996EE8" w:rsidRDefault="00996EE8" w:rsidP="00996EE8">
            <w:pPr>
              <w:ind w:firstLine="0"/>
              <w:jc w:val="center"/>
              <w:rPr>
                <w:lang w:val="uk-UA"/>
              </w:rPr>
            </w:pPr>
            <w:r w:rsidRPr="00996EE8">
              <w:rPr>
                <w:lang w:val="uk-UA"/>
              </w:rPr>
              <w:drawing>
                <wp:inline distT="0" distB="0" distL="0" distR="0">
                  <wp:extent cx="2949928" cy="1812897"/>
                  <wp:effectExtent l="19050" t="0" r="2822" b="0"/>
                  <wp:docPr id="39" name="Рисунок 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3"/>
                          <pic:cNvPicPr>
                            <a:picLocks noChangeAspect="1" noChangeArrowheads="1"/>
                          </pic:cNvPicPr>
                        </pic:nvPicPr>
                        <pic:blipFill>
                          <a:blip r:embed="rId11" cstate="print"/>
                          <a:srcRect/>
                          <a:stretch>
                            <a:fillRect/>
                          </a:stretch>
                        </pic:blipFill>
                        <pic:spPr bwMode="auto">
                          <a:xfrm>
                            <a:off x="0" y="0"/>
                            <a:ext cx="2954194" cy="1815519"/>
                          </a:xfrm>
                          <a:prstGeom prst="rect">
                            <a:avLst/>
                          </a:prstGeom>
                          <a:noFill/>
                          <a:ln w="9525">
                            <a:noFill/>
                            <a:miter lim="800000"/>
                            <a:headEnd/>
                            <a:tailEnd/>
                          </a:ln>
                        </pic:spPr>
                      </pic:pic>
                    </a:graphicData>
                  </a:graphic>
                </wp:inline>
              </w:drawing>
            </w:r>
          </w:p>
        </w:tc>
        <w:tc>
          <w:tcPr>
            <w:tcW w:w="4928" w:type="dxa"/>
          </w:tcPr>
          <w:p w:rsidR="00996EE8" w:rsidRDefault="00996EE8" w:rsidP="00996EE8">
            <w:pPr>
              <w:tabs>
                <w:tab w:val="left" w:pos="993"/>
              </w:tabs>
              <w:spacing w:before="0" w:after="0" w:line="240" w:lineRule="auto"/>
              <w:ind w:firstLine="0"/>
              <w:contextualSpacing/>
              <w:rPr>
                <w:lang w:val="uk-UA"/>
              </w:rPr>
            </w:pPr>
          </w:p>
          <w:p w:rsidR="00996EE8" w:rsidRPr="00996EE8" w:rsidRDefault="00996EE8" w:rsidP="00996EE8">
            <w:pPr>
              <w:tabs>
                <w:tab w:val="left" w:pos="3307"/>
              </w:tabs>
              <w:ind w:hanging="30"/>
              <w:rPr>
                <w:lang w:val="uk-UA"/>
              </w:rPr>
            </w:pPr>
            <w:r w:rsidRPr="00996EE8">
              <w:rPr>
                <w:lang w:val="uk-UA"/>
              </w:rPr>
              <w:drawing>
                <wp:inline distT="0" distB="0" distL="0" distR="0">
                  <wp:extent cx="3051370" cy="1840089"/>
                  <wp:effectExtent l="19050" t="0" r="0" b="0"/>
                  <wp:docPr id="40" name="Рисунок 2"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4"/>
                          <pic:cNvPicPr>
                            <a:picLocks noChangeAspect="1" noChangeArrowheads="1"/>
                          </pic:cNvPicPr>
                        </pic:nvPicPr>
                        <pic:blipFill>
                          <a:blip r:embed="rId12" cstate="print"/>
                          <a:srcRect/>
                          <a:stretch>
                            <a:fillRect/>
                          </a:stretch>
                        </pic:blipFill>
                        <pic:spPr bwMode="auto">
                          <a:xfrm>
                            <a:off x="0" y="0"/>
                            <a:ext cx="3051370" cy="1840089"/>
                          </a:xfrm>
                          <a:prstGeom prst="rect">
                            <a:avLst/>
                          </a:prstGeom>
                          <a:noFill/>
                          <a:ln w="9525">
                            <a:noFill/>
                            <a:miter lim="800000"/>
                            <a:headEnd/>
                            <a:tailEnd/>
                          </a:ln>
                        </pic:spPr>
                      </pic:pic>
                    </a:graphicData>
                  </a:graphic>
                </wp:inline>
              </w:drawing>
            </w:r>
          </w:p>
        </w:tc>
      </w:tr>
      <w:tr w:rsidR="00996EE8" w:rsidTr="00996EE8">
        <w:trPr>
          <w:trHeight w:val="305"/>
        </w:trPr>
        <w:tc>
          <w:tcPr>
            <w:tcW w:w="9855" w:type="dxa"/>
            <w:gridSpan w:val="2"/>
          </w:tcPr>
          <w:p w:rsidR="00996EE8" w:rsidRDefault="00996EE8" w:rsidP="00996EE8">
            <w:pPr>
              <w:spacing w:before="0" w:after="0" w:line="240" w:lineRule="auto"/>
              <w:rPr>
                <w:lang w:val="uk-UA"/>
              </w:rPr>
            </w:pPr>
            <w:r w:rsidRPr="002114F3">
              <w:rPr>
                <w:lang w:val="uk-UA"/>
              </w:rPr>
              <w:t xml:space="preserve">Рис. 1.1 – </w:t>
            </w:r>
            <w:r>
              <w:rPr>
                <w:sz w:val="26"/>
                <w:szCs w:val="26"/>
              </w:rPr>
              <w:t xml:space="preserve">Склад </w:t>
            </w:r>
            <w:r w:rsidRPr="00200D14">
              <w:t>відпрацьованих газів</w:t>
            </w:r>
            <w:r w:rsidRPr="00715AF3">
              <w:rPr>
                <w:sz w:val="26"/>
                <w:szCs w:val="26"/>
              </w:rPr>
              <w:t xml:space="preserve"> бензинових </w:t>
            </w:r>
            <w:r>
              <w:rPr>
                <w:sz w:val="26"/>
                <w:szCs w:val="26"/>
                <w:lang w:val="uk-UA"/>
              </w:rPr>
              <w:t xml:space="preserve">та дизельних </w:t>
            </w:r>
            <w:r w:rsidRPr="00715AF3">
              <w:rPr>
                <w:sz w:val="26"/>
                <w:szCs w:val="26"/>
              </w:rPr>
              <w:t>двигунів</w:t>
            </w:r>
          </w:p>
        </w:tc>
      </w:tr>
    </w:tbl>
    <w:p w:rsidR="00197D48" w:rsidRDefault="00197D48" w:rsidP="00197D48">
      <w:pPr>
        <w:rPr>
          <w:rFonts w:cs="Times New Roman"/>
          <w:szCs w:val="28"/>
          <w:lang w:val="uk-UA"/>
        </w:rPr>
      </w:pPr>
      <w:r>
        <w:rPr>
          <w:rFonts w:cs="Times New Roman"/>
          <w:szCs w:val="28"/>
          <w:lang w:val="uk-UA"/>
        </w:rPr>
        <w:t>Окрім відпрацьованих газів автомобільний транспорт забруднює приземний шар АП речовинами, що потрапляють до атмосфери через зношення автомобільних шин, фрикційних матеріалів, що наявні у гальмівних механізмах та асфальтного покриття. Зношування асфальтного покриття виникає за рахунок вибивання частинок покриття колесами автотранспортних засобів, стирання верхнього шару покриття при просковзуванні шини при контакті з асфальтом.</w:t>
      </w:r>
      <w:r w:rsidR="00704F68">
        <w:rPr>
          <w:rFonts w:cs="Times New Roman"/>
          <w:szCs w:val="28"/>
          <w:lang w:val="uk-UA"/>
        </w:rPr>
        <w:t xml:space="preserve"> Класифікація джерел забруднення дисперсними частинками зображена на рисунку 1.2.</w:t>
      </w:r>
    </w:p>
    <w:p w:rsidR="00996EE8" w:rsidRDefault="00996EE8" w:rsidP="00996EE8">
      <w:pPr>
        <w:spacing w:before="0" w:after="0" w:line="240" w:lineRule="auto"/>
        <w:rPr>
          <w:rFonts w:cs="Times New Roman"/>
          <w:szCs w:val="28"/>
          <w:lang w:val="uk-UA"/>
        </w:rPr>
      </w:pPr>
      <w:r w:rsidRPr="00996EE8">
        <w:rPr>
          <w:rFonts w:cs="Times New Roman"/>
          <w:szCs w:val="28"/>
          <w:lang w:val="uk-UA"/>
        </w:rPr>
        <w:lastRenderedPageBreak/>
        <w:drawing>
          <wp:inline distT="0" distB="0" distL="0" distR="0">
            <wp:extent cx="5580239" cy="6660444"/>
            <wp:effectExtent l="19050" t="0" r="1411" b="0"/>
            <wp:docPr id="41" name="Рисунок 6"/>
            <wp:cNvGraphicFramePr/>
            <a:graphic xmlns:a="http://schemas.openxmlformats.org/drawingml/2006/main">
              <a:graphicData uri="http://schemas.openxmlformats.org/drawingml/2006/picture">
                <pic:pic xmlns:pic="http://schemas.openxmlformats.org/drawingml/2006/picture">
                  <pic:nvPicPr>
                    <pic:cNvPr id="4" name="Рисунок 3"/>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xmlns:lc="http://schemas.openxmlformats.org/drawingml/2006/lockedCanvas" val="0"/>
                        </a:ext>
                      </a:extLst>
                    </a:blip>
                    <a:stretch>
                      <a:fillRect/>
                    </a:stretch>
                  </pic:blipFill>
                  <pic:spPr>
                    <a:xfrm>
                      <a:off x="0" y="0"/>
                      <a:ext cx="5588306" cy="6670072"/>
                    </a:xfrm>
                    <a:prstGeom prst="rect">
                      <a:avLst/>
                    </a:prstGeom>
                  </pic:spPr>
                </pic:pic>
              </a:graphicData>
            </a:graphic>
          </wp:inline>
        </w:drawing>
      </w:r>
    </w:p>
    <w:p w:rsidR="00996EE8" w:rsidRDefault="00996EE8" w:rsidP="00996EE8">
      <w:pPr>
        <w:jc w:val="center"/>
        <w:rPr>
          <w:rFonts w:cs="Times New Roman"/>
          <w:szCs w:val="28"/>
          <w:lang w:val="uk-UA"/>
        </w:rPr>
      </w:pPr>
      <w:r>
        <w:rPr>
          <w:rFonts w:cs="Times New Roman"/>
          <w:szCs w:val="28"/>
          <w:lang w:val="uk-UA"/>
        </w:rPr>
        <w:t xml:space="preserve">Рисунок 1.2 - </w:t>
      </w:r>
      <w:r w:rsidRPr="00704F68">
        <w:rPr>
          <w:rFonts w:cs="Times New Roman"/>
          <w:szCs w:val="28"/>
          <w:lang w:val="uk-UA"/>
        </w:rPr>
        <w:t>Класифікація дисперсних частинок</w:t>
      </w:r>
    </w:p>
    <w:p w:rsidR="00704F68" w:rsidRDefault="00704F68" w:rsidP="00197D48">
      <w:pPr>
        <w:rPr>
          <w:rFonts w:cs="Times New Roman"/>
          <w:szCs w:val="28"/>
          <w:lang w:val="uk-UA"/>
        </w:rPr>
      </w:pPr>
      <w:r w:rsidRPr="00704F68">
        <w:rPr>
          <w:rFonts w:cs="Times New Roman"/>
          <w:szCs w:val="28"/>
          <w:lang w:val="uk-UA"/>
        </w:rPr>
        <w:t>В процеcі руху автомобільних транспортних засобів у атмосферу виділяються продукти зношування, що формуються у найбільшій мірі через стертя деталей між собою. Основними джерелами даного виду забруднення є: гальмівні колодки, шини, деталі двигуна і трансміссії.</w:t>
      </w:r>
    </w:p>
    <w:p w:rsidR="00704F68" w:rsidRDefault="00704F68" w:rsidP="00704F68">
      <w:pPr>
        <w:rPr>
          <w:rFonts w:cs="Times New Roman"/>
          <w:szCs w:val="28"/>
          <w:lang w:val="uk-UA"/>
        </w:rPr>
      </w:pPr>
      <w:r w:rsidRPr="00704F68">
        <w:rPr>
          <w:rFonts w:cs="Times New Roman"/>
          <w:szCs w:val="28"/>
          <w:lang w:val="uk-UA"/>
        </w:rPr>
        <w:t xml:space="preserve">Для виготовлення гальмівних колод на заводах використовувався азбест. Даних матеріал протягом тривалого часу завдяки своим властивостям, був </w:t>
      </w:r>
      <w:r w:rsidRPr="00704F68">
        <w:rPr>
          <w:rFonts w:cs="Times New Roman"/>
          <w:szCs w:val="28"/>
          <w:lang w:val="uk-UA"/>
        </w:rPr>
        <w:lastRenderedPageBreak/>
        <w:t>майже незамінним (насамперед стій</w:t>
      </w:r>
      <w:r>
        <w:rPr>
          <w:rFonts w:cs="Times New Roman"/>
          <w:szCs w:val="28"/>
          <w:lang w:val="uk-UA"/>
        </w:rPr>
        <w:t xml:space="preserve">кість до стирання та міцність. </w:t>
      </w:r>
      <w:r w:rsidRPr="00704F68">
        <w:rPr>
          <w:rFonts w:cs="Times New Roman"/>
          <w:szCs w:val="28"/>
          <w:lang w:val="uk-UA"/>
        </w:rPr>
        <w:t>Суттевим недоліком даного матеріалу є те, що при роботі гальмівних колодок, через зношування утворюється азбестовий пил, що потрапляючи в бронхо-легеневу систему людини накопичується в легенях та викликає специфічне захворювання (азбестоз).</w:t>
      </w:r>
    </w:p>
    <w:p w:rsidR="00704F68" w:rsidRDefault="00704F68" w:rsidP="00704F68">
      <w:pPr>
        <w:rPr>
          <w:rFonts w:cs="Times New Roman"/>
          <w:szCs w:val="28"/>
          <w:lang w:val="uk-UA"/>
        </w:rPr>
      </w:pPr>
      <w:r w:rsidRPr="00704F68">
        <w:rPr>
          <w:rFonts w:cs="Times New Roman"/>
          <w:szCs w:val="28"/>
          <w:lang w:val="uk-UA"/>
        </w:rPr>
        <w:t>Нині для виготовлення гальмівних колодок почали використовані композиційні матеріали, що за своими властивостями близкі до азбесту. Нови композиційні матеріали є більш зносостійкими ніж азбест і через це мають значно більший термін експлуатації та утворюють менше пилу. Недоліком даних матеріалів є вища тепловідність.</w:t>
      </w:r>
    </w:p>
    <w:p w:rsidR="00704F68" w:rsidRDefault="00704F68" w:rsidP="00704F68">
      <w:pPr>
        <w:rPr>
          <w:rFonts w:cs="Times New Roman"/>
          <w:szCs w:val="28"/>
          <w:lang w:val="uk-UA"/>
        </w:rPr>
      </w:pPr>
      <w:r w:rsidRPr="00704F68">
        <w:rPr>
          <w:rFonts w:cs="Times New Roman"/>
          <w:szCs w:val="28"/>
          <w:lang w:val="uk-UA"/>
        </w:rPr>
        <w:t>Деталі двигуна автомобілів та їх транмісії при використанні зношуються для зповілнення процесу зношення деталі змащують. Важливо те, що використовувати потрібно саме те мастило, що рекомендовано для певного автомобіля.</w:t>
      </w:r>
    </w:p>
    <w:p w:rsidR="00704F68" w:rsidRDefault="00704F68" w:rsidP="00704F68">
      <w:pPr>
        <w:rPr>
          <w:rFonts w:cs="Times New Roman"/>
          <w:szCs w:val="28"/>
          <w:lang w:val="uk-UA"/>
        </w:rPr>
      </w:pPr>
      <w:r w:rsidRPr="00704F68">
        <w:rPr>
          <w:rFonts w:cs="Times New Roman"/>
          <w:szCs w:val="28"/>
          <w:lang w:val="uk-UA"/>
        </w:rPr>
        <w:t>При використанні автомобілів відбувається зношування автомобільних шин та зтирання дорожнього покриття. При зтиранні автомобільних шин спостерігається забруднення придорожної зони у більній мірі кадмієм, який зазвичай додається до гуми, щоб прискорити процеси вулканізації.Кількість кадмію у придорожній зоні значно підвищується при зтиранні старих шин, що мають відновлений протектор. Шорсткість поверхні дорожного покриття прискорює абразивне зношення шин, але, шорсткість як і малюнок протектора є обов'язковою умовою для підвищення безпечності руху автомобіля. Найбільш інтенсивне абразивне стирання шин спостерігається за умови різкого гальмування.</w:t>
      </w:r>
    </w:p>
    <w:p w:rsidR="00704F68" w:rsidRDefault="00617D48" w:rsidP="00704F68">
      <w:pPr>
        <w:rPr>
          <w:rFonts w:cs="Times New Roman"/>
          <w:szCs w:val="28"/>
          <w:lang w:val="uk-UA"/>
        </w:rPr>
      </w:pPr>
      <w:r>
        <w:rPr>
          <w:rFonts w:cs="Times New Roman"/>
          <w:szCs w:val="28"/>
          <w:lang w:val="uk-UA"/>
        </w:rPr>
        <w:t>Продукти зношування автомобільних шин складають близько 1% шкідливих викидів від автотранспортних засобів, при цьому вміст особливо шкідливих частинок у цих викидах значно більший ніж у будь-яких більших. Близько половини пилових частинок, що утворюються через зношування шин є настільки малими, що можуть проникати глибоко в легені.</w:t>
      </w:r>
    </w:p>
    <w:p w:rsidR="00617D48" w:rsidRDefault="00617D48" w:rsidP="00704F68">
      <w:pPr>
        <w:rPr>
          <w:rFonts w:cs="Times New Roman"/>
          <w:szCs w:val="28"/>
          <w:lang w:val="uk-UA"/>
        </w:rPr>
      </w:pPr>
      <w:r>
        <w:rPr>
          <w:rFonts w:cs="Times New Roman"/>
          <w:szCs w:val="28"/>
          <w:lang w:val="uk-UA"/>
        </w:rPr>
        <w:lastRenderedPageBreak/>
        <w:t>Латексна гума, яка є однією з складових шинного пилу здатна викликати алергічні реакції, що можуть проявлятися кон’юнктивітом (сльозовиділенням), ринітом (нежить), бронхіальною астмою та кропивницею  (шкірна висипка). При особливо важких випадках шинний пил здатен викликати анафілактичний шок.</w:t>
      </w:r>
    </w:p>
    <w:p w:rsidR="00617D48" w:rsidRPr="00FB5D07" w:rsidRDefault="00617D48" w:rsidP="00704F68">
      <w:pPr>
        <w:rPr>
          <w:rFonts w:cs="Times New Roman"/>
          <w:szCs w:val="28"/>
        </w:rPr>
      </w:pPr>
      <w:r>
        <w:rPr>
          <w:rFonts w:cs="Times New Roman"/>
          <w:szCs w:val="28"/>
          <w:lang w:val="uk-UA"/>
        </w:rPr>
        <w:t xml:space="preserve">До часу повного зношення протекторів одного комплекта шин легкового автомобіля  у атмосферу виділяється близько 14 кг. гумового пилу. Для шин вантажного автомобіля (8шт), даний показник зростає до 92 кг. Шини які були відновлені способом вулканізації стираються у 2 рази швидше ніж нові шини. </w:t>
      </w:r>
      <w:r w:rsidR="008E4E1F">
        <w:rPr>
          <w:rFonts w:cs="Times New Roman"/>
          <w:szCs w:val="28"/>
          <w:lang w:val="uk-UA"/>
        </w:rPr>
        <w:t>Автотранспортні підприємства середнього розміру за рік викидають близько 30 т. гумового пилу кожне.</w:t>
      </w:r>
    </w:p>
    <w:p w:rsidR="00197D48" w:rsidRPr="00800B26" w:rsidRDefault="00197D48" w:rsidP="00197D48">
      <w:pPr>
        <w:rPr>
          <w:rFonts w:cs="Times New Roman"/>
          <w:szCs w:val="28"/>
          <w:lang w:val="uk-UA"/>
        </w:rPr>
      </w:pPr>
      <w:r>
        <w:rPr>
          <w:rFonts w:cs="Times New Roman"/>
          <w:szCs w:val="28"/>
          <w:lang w:val="uk-UA"/>
        </w:rPr>
        <w:t>Загалом, автомобільний транспорт – це великий комплекс з потужного джерела забруднення оточуючого середовища, у даній роботі увага звернена в основному  на тверді частинки пилу, що виділяються двигунами автомобільного транспорту.</w:t>
      </w:r>
    </w:p>
    <w:p w:rsidR="005C71A8" w:rsidRPr="002114F3" w:rsidRDefault="005C71A8" w:rsidP="0058654D">
      <w:pPr>
        <w:rPr>
          <w:rFonts w:eastAsiaTheme="majorEastAsia" w:cstheme="majorBidi"/>
          <w:color w:val="000000" w:themeColor="text1"/>
          <w:sz w:val="32"/>
          <w:szCs w:val="26"/>
          <w:lang w:val="uk-UA"/>
        </w:rPr>
      </w:pPr>
      <w:bookmarkStart w:id="8" w:name="_Toc516830582"/>
      <w:r w:rsidRPr="002114F3">
        <w:rPr>
          <w:lang w:val="uk-UA"/>
        </w:rPr>
        <w:br w:type="page"/>
      </w:r>
    </w:p>
    <w:p w:rsidR="00955340" w:rsidRPr="002114F3" w:rsidRDefault="00456AC8" w:rsidP="0088193C">
      <w:pPr>
        <w:pStyle w:val="2"/>
        <w:rPr>
          <w:lang w:val="uk-UA"/>
        </w:rPr>
      </w:pPr>
      <w:bookmarkStart w:id="9" w:name="_Toc66189063"/>
      <w:r w:rsidRPr="002114F3">
        <w:rPr>
          <w:lang w:val="uk-UA"/>
        </w:rPr>
        <w:lastRenderedPageBreak/>
        <w:t>1.4</w:t>
      </w:r>
      <w:bookmarkEnd w:id="8"/>
      <w:r w:rsidR="00422872" w:rsidRPr="002114F3">
        <w:rPr>
          <w:lang w:val="uk-UA"/>
        </w:rPr>
        <w:t xml:space="preserve"> </w:t>
      </w:r>
      <w:r w:rsidR="00DF18E4" w:rsidRPr="002114F3">
        <w:rPr>
          <w:lang w:val="uk-UA"/>
        </w:rPr>
        <w:t>Висновок до розділу</w:t>
      </w:r>
      <w:bookmarkEnd w:id="9"/>
    </w:p>
    <w:p w:rsidR="00445972" w:rsidRPr="002114F3" w:rsidRDefault="005C71A8" w:rsidP="00445972">
      <w:pPr>
        <w:rPr>
          <w:lang w:val="uk-UA"/>
        </w:rPr>
      </w:pPr>
      <w:r w:rsidRPr="002114F3">
        <w:rPr>
          <w:lang w:val="uk-UA"/>
        </w:rPr>
        <w:t xml:space="preserve">Отже, наша країна вже почала розуміти першочерговість проблеми транспорту у контексті сталого розвитку, здоров’я і довкілля. </w:t>
      </w:r>
    </w:p>
    <w:p w:rsidR="00EB3F90" w:rsidRPr="002114F3" w:rsidRDefault="005C71A8" w:rsidP="00445972">
      <w:pPr>
        <w:rPr>
          <w:lang w:val="uk-UA"/>
        </w:rPr>
      </w:pPr>
      <w:r w:rsidRPr="002114F3">
        <w:rPr>
          <w:lang w:val="uk-UA"/>
        </w:rPr>
        <w:t xml:space="preserve">Підсумовуючи сказане, наведений опис та аналіз різноманітних типів моделей дозволяє стверджувати, що моделі розсіювання забруднення в приземному шарі повітря, та регресійні моделі дають можливість для врахування певних факторів, що є визначальними для утворення та місцевого поширення забруднення, що обумовлене автотранспортом, і добре гармонізують для вирішення завдань оцінки впливу на населення викидів пересувних джерел забруднення на території житлових масивів, </w:t>
      </w:r>
      <w:r w:rsidR="00EB3F90" w:rsidRPr="002114F3">
        <w:rPr>
          <w:lang w:val="uk-UA"/>
        </w:rPr>
        <w:t xml:space="preserve">а особливо за умов неповних даних щодо спостереження за станом повітря. Опираючись на наведений розгляд даних літератури та актуальної екологічної ситуації, останнім часом пересувні джерела забруднень, а саме  автотранспорт, взяли на себе основний відсоток небезпечних викидів у мегаполісах і стали одним з провідних чинників ризику для здоров’я населення в умовах міста. </w:t>
      </w:r>
    </w:p>
    <w:p w:rsidR="00381B79" w:rsidRPr="002114F3" w:rsidRDefault="00EB3F90" w:rsidP="00445972">
      <w:pPr>
        <w:rPr>
          <w:lang w:val="uk-UA"/>
        </w:rPr>
      </w:pPr>
      <w:r w:rsidRPr="002114F3">
        <w:rPr>
          <w:lang w:val="uk-UA"/>
        </w:rPr>
        <w:t xml:space="preserve">Аналізування міжнародної та вітчизняної політики у транспортній сфері, сфері здоров’я та довкілля інформує про значне відставання України у сфері регулювання кількості автомобільних викидів, захисту здоров’я населення, що в значній мірі зумовлено поганою узгодженістю та непослідовністю.  </w:t>
      </w:r>
      <w:r w:rsidR="001C0F9E" w:rsidRPr="002114F3">
        <w:rPr>
          <w:lang w:val="uk-UA"/>
        </w:rPr>
        <w:br w:type="page"/>
      </w:r>
    </w:p>
    <w:p w:rsidR="00293605" w:rsidRPr="002114F3" w:rsidRDefault="00293605" w:rsidP="00E86F4E">
      <w:pPr>
        <w:pStyle w:val="1"/>
        <w:rPr>
          <w:caps/>
          <w:lang w:val="uk-UA"/>
        </w:rPr>
      </w:pPr>
      <w:bookmarkStart w:id="10" w:name="_Toc516830583"/>
      <w:bookmarkStart w:id="11" w:name="_Toc66189064"/>
      <w:r w:rsidRPr="002114F3">
        <w:rPr>
          <w:caps/>
          <w:lang w:val="uk-UA"/>
        </w:rPr>
        <w:lastRenderedPageBreak/>
        <w:t>Розділ 2</w:t>
      </w:r>
      <w:r w:rsidR="00F045F1" w:rsidRPr="002114F3">
        <w:rPr>
          <w:caps/>
          <w:lang w:val="uk-UA"/>
        </w:rPr>
        <w:t xml:space="preserve">. </w:t>
      </w:r>
      <w:bookmarkEnd w:id="10"/>
      <w:r w:rsidR="00BB1D0E" w:rsidRPr="002114F3">
        <w:rPr>
          <w:caps/>
          <w:lang w:val="uk-UA"/>
        </w:rPr>
        <w:t>Методика досліджень та їх обсяг</w:t>
      </w:r>
      <w:bookmarkEnd w:id="11"/>
    </w:p>
    <w:p w:rsidR="00932403" w:rsidRPr="002114F3" w:rsidRDefault="00E86F4E" w:rsidP="00354C47">
      <w:pPr>
        <w:pStyle w:val="2"/>
        <w:rPr>
          <w:lang w:val="uk-UA"/>
        </w:rPr>
      </w:pPr>
      <w:bookmarkStart w:id="12" w:name="_Toc66189065"/>
      <w:r w:rsidRPr="00DB1DB8">
        <w:rPr>
          <w:lang w:val="uk-UA"/>
        </w:rPr>
        <w:t>2</w:t>
      </w:r>
      <w:r w:rsidR="009C759B" w:rsidRPr="00DB1DB8">
        <w:rPr>
          <w:lang w:val="uk-UA"/>
        </w:rPr>
        <w:t>.</w:t>
      </w:r>
      <w:r w:rsidR="00FC6CF2" w:rsidRPr="00DB1DB8">
        <w:rPr>
          <w:lang w:val="uk-UA"/>
        </w:rPr>
        <w:t>2</w:t>
      </w:r>
      <w:r w:rsidR="004C01B9" w:rsidRPr="00DB1DB8">
        <w:rPr>
          <w:lang w:val="uk-UA"/>
        </w:rPr>
        <w:t>Визначення вмісту концентрації забруднюючих речовин, що обумовлені викидами автотранспорту в нижніх шарах атмосферного повітря житлових районів Києва</w:t>
      </w:r>
      <w:bookmarkEnd w:id="12"/>
    </w:p>
    <w:p w:rsidR="004C01B9" w:rsidRPr="002114F3" w:rsidRDefault="004C01B9" w:rsidP="004C01B9">
      <w:pPr>
        <w:rPr>
          <w:lang w:val="uk-UA"/>
        </w:rPr>
      </w:pPr>
      <w:r w:rsidRPr="002114F3">
        <w:rPr>
          <w:lang w:val="uk-UA"/>
        </w:rPr>
        <w:t xml:space="preserve">Проби атмосферного повітря для визначення концентрації забруднюючих речовин, які входять до складу викидів автотранспорту, відбиралися у 2019р. у межах </w:t>
      </w:r>
      <w:r w:rsidR="00FE48FB" w:rsidRPr="002114F3">
        <w:rPr>
          <w:lang w:val="uk-UA"/>
        </w:rPr>
        <w:t>Шевченківського району</w:t>
      </w:r>
      <w:r w:rsidRPr="002114F3">
        <w:rPr>
          <w:lang w:val="uk-UA"/>
        </w:rPr>
        <w:t xml:space="preserve"> міста Києва. Зазначені зони дослідження – це типові спальні райони для яких характерна розгалужена мережа автомобільних доріг, висока концентрація маршрутів транспорту і щільна житлова забудова. </w:t>
      </w:r>
      <w:r w:rsidR="008B51C5">
        <w:rPr>
          <w:lang w:val="uk-UA"/>
        </w:rPr>
        <w:t>Відбір проб виконувався згідно методики РД 52.04</w:t>
      </w:r>
      <w:r w:rsidR="00CA5A64">
        <w:rPr>
          <w:lang w:val="en-US"/>
        </w:rPr>
        <w:t>.</w:t>
      </w:r>
      <w:r w:rsidR="008B51C5">
        <w:rPr>
          <w:lang w:val="uk-UA"/>
        </w:rPr>
        <w:t>186-98 «Руководство по контролю загрязнения атмосфери»</w:t>
      </w:r>
      <w:r w:rsidR="00CA5A64">
        <w:rPr>
          <w:lang w:val="uk-UA"/>
        </w:rPr>
        <w:t xml:space="preserve"> </w:t>
      </w:r>
      <w:r w:rsidR="00CA5A64">
        <w:rPr>
          <w:lang w:val="en-US"/>
        </w:rPr>
        <w:t>[42]</w:t>
      </w:r>
      <w:r w:rsidR="008B51C5">
        <w:rPr>
          <w:lang w:val="uk-UA"/>
        </w:rPr>
        <w:t>.</w:t>
      </w:r>
    </w:p>
    <w:p w:rsidR="004C01B9" w:rsidRPr="002114F3" w:rsidRDefault="00EF3B05" w:rsidP="004C01B9">
      <w:pPr>
        <w:rPr>
          <w:lang w:val="uk-UA"/>
        </w:rPr>
      </w:pPr>
      <w:r w:rsidRPr="002114F3">
        <w:rPr>
          <w:lang w:val="uk-UA"/>
        </w:rPr>
        <w:t xml:space="preserve">У 2019 році вимірювання концентрації пилу та зважених часток, проводилося з червня по жовтень 5 днів на тиждень в періоди коли транспортна активність була найбільша з 8:00 до 10:00 та з 17:00 до 19:00. Відбиралися дані проби повітря у 30-ти точках, що розташовані близько автомобільних доріг, перехресть та житлових масивів у </w:t>
      </w:r>
      <w:r w:rsidR="00FE48FB" w:rsidRPr="002114F3">
        <w:rPr>
          <w:lang w:val="uk-UA"/>
        </w:rPr>
        <w:t>Шевченківському</w:t>
      </w:r>
      <w:r w:rsidRPr="002114F3">
        <w:rPr>
          <w:lang w:val="uk-UA"/>
        </w:rPr>
        <w:t xml:space="preserve"> районі</w:t>
      </w:r>
      <w:r w:rsidR="00793080" w:rsidRPr="002114F3">
        <w:rPr>
          <w:lang w:val="uk-UA"/>
        </w:rPr>
        <w:t xml:space="preserve"> м. Києва. У таблиці А.1 представлена загальна інформація щодо методів і обсягу зроблених досліджень.</w:t>
      </w:r>
    </w:p>
    <w:p w:rsidR="004273E7" w:rsidRPr="002114F3" w:rsidRDefault="00793080" w:rsidP="004C01B9">
      <w:pPr>
        <w:rPr>
          <w:lang w:val="uk-UA"/>
        </w:rPr>
      </w:pPr>
      <w:r w:rsidRPr="002114F3">
        <w:rPr>
          <w:lang w:val="uk-UA"/>
        </w:rPr>
        <w:t xml:space="preserve">За допомогою газоаналізаторів було проведено </w:t>
      </w:r>
      <w:r w:rsidR="004273E7" w:rsidRPr="002114F3">
        <w:rPr>
          <w:lang w:val="uk-UA"/>
        </w:rPr>
        <w:t xml:space="preserve">вимірювання пилового забруднення АП у 25-ти різних точках дослідження, що розташовані біля автомобільних доріг и прилеглих до них територіях у </w:t>
      </w:r>
      <w:r w:rsidR="00FE48FB" w:rsidRPr="002114F3">
        <w:rPr>
          <w:lang w:val="uk-UA"/>
        </w:rPr>
        <w:t>Шевченківському  районі</w:t>
      </w:r>
      <w:r w:rsidR="004273E7" w:rsidRPr="002114F3">
        <w:rPr>
          <w:lang w:val="uk-UA"/>
        </w:rPr>
        <w:t xml:space="preserve"> міста. Дослідження виконувались з червня по вересень у час найбільшої активності транспорту з 8:00 до 10:00 та з 17:00 до 19:00. У таблиці А.2 представлена інформація щодо обсягу виконаних досліджень та опису методів, що були застосовані. </w:t>
      </w:r>
    </w:p>
    <w:p w:rsidR="00793080" w:rsidRPr="002114F3" w:rsidRDefault="004273E7" w:rsidP="004C01B9">
      <w:pPr>
        <w:rPr>
          <w:lang w:val="uk-UA"/>
        </w:rPr>
      </w:pPr>
      <w:r w:rsidRPr="002114F3">
        <w:rPr>
          <w:lang w:val="uk-UA"/>
        </w:rPr>
        <w:lastRenderedPageBreak/>
        <w:t xml:space="preserve">Координати для точок виміру визначалися за допомогою систем GPS навігації. Точки для вимірювання обиралися згідно геоінформаціної карти </w:t>
      </w:r>
      <w:r w:rsidR="005A2D8A" w:rsidRPr="002114F3">
        <w:rPr>
          <w:lang w:val="uk-UA"/>
        </w:rPr>
        <w:t>Шевченківського  району</w:t>
      </w:r>
      <w:r w:rsidRPr="002114F3">
        <w:rPr>
          <w:lang w:val="uk-UA"/>
        </w:rPr>
        <w:t xml:space="preserve">. </w:t>
      </w:r>
    </w:p>
    <w:p w:rsidR="004273E7" w:rsidRPr="002114F3" w:rsidRDefault="004273E7" w:rsidP="004C01B9">
      <w:pPr>
        <w:rPr>
          <w:lang w:val="uk-UA"/>
        </w:rPr>
      </w:pPr>
      <w:r w:rsidRPr="002114F3">
        <w:rPr>
          <w:lang w:val="uk-UA"/>
        </w:rPr>
        <w:t xml:space="preserve">При виборі території вимірювань враховувалися наступні чинники: відстань до найближчих житлових будинків, знаходження оптимального місця для проведення вимірювань, завантаженість найближчої автомобільної дороги у годину пік. </w:t>
      </w:r>
      <w:r w:rsidR="00032498" w:rsidRPr="002114F3">
        <w:rPr>
          <w:lang w:val="uk-UA"/>
        </w:rPr>
        <w:t>Обробка даних проводилась за допомогою програми</w:t>
      </w:r>
      <w:r w:rsidR="008B51C5">
        <w:rPr>
          <w:lang w:val="uk-UA"/>
        </w:rPr>
        <w:t xml:space="preserve"> </w:t>
      </w:r>
      <w:r w:rsidR="008B51C5" w:rsidRPr="002114F3">
        <w:rPr>
          <w:lang w:val="uk-UA"/>
        </w:rPr>
        <w:t>«ЕОЛ+»</w:t>
      </w:r>
      <w:r w:rsidR="00032498" w:rsidRPr="002114F3">
        <w:rPr>
          <w:lang w:val="uk-UA"/>
        </w:rPr>
        <w:t>, проведено було гео</w:t>
      </w:r>
      <w:r w:rsidR="008B51C5">
        <w:rPr>
          <w:lang w:val="uk-UA"/>
        </w:rPr>
        <w:t>дезичну</w:t>
      </w:r>
      <w:r w:rsidR="00032498" w:rsidRPr="002114F3">
        <w:rPr>
          <w:lang w:val="uk-UA"/>
        </w:rPr>
        <w:t xml:space="preserve"> прив’язку. </w:t>
      </w:r>
    </w:p>
    <w:p w:rsidR="00032498" w:rsidRPr="002114F3" w:rsidRDefault="00032498" w:rsidP="00032498">
      <w:pPr>
        <w:rPr>
          <w:lang w:val="uk-UA"/>
        </w:rPr>
      </w:pPr>
      <w:r w:rsidRPr="002114F3">
        <w:rPr>
          <w:lang w:val="uk-UA"/>
        </w:rPr>
        <w:t xml:space="preserve">Разом із відбором повітряних проб фіксувалися деякі метеорологічні параметри, такі як: температура повітря, атмосферний тиск, відносна вологість в зоні проведення вимірів. </w:t>
      </w:r>
    </w:p>
    <w:p w:rsidR="00D8200F" w:rsidRPr="002114F3" w:rsidRDefault="00D8200F" w:rsidP="00D8200F">
      <w:pPr>
        <w:pStyle w:val="2"/>
        <w:rPr>
          <w:lang w:val="uk-UA"/>
        </w:rPr>
      </w:pPr>
      <w:bookmarkStart w:id="13" w:name="_Toc516830600"/>
      <w:bookmarkStart w:id="14" w:name="_Toc66189066"/>
      <w:r w:rsidRPr="002114F3">
        <w:rPr>
          <w:lang w:val="uk-UA"/>
        </w:rPr>
        <w:t>2.</w:t>
      </w:r>
      <w:r w:rsidR="00580DB4">
        <w:rPr>
          <w:lang w:val="uk-UA"/>
        </w:rPr>
        <w:t>3</w:t>
      </w:r>
      <w:r w:rsidRPr="002114F3">
        <w:rPr>
          <w:lang w:val="uk-UA"/>
        </w:rPr>
        <w:t xml:space="preserve">  Схеми моделювання запиленості приземного шару повітря викидами автотранспортних засобів</w:t>
      </w:r>
      <w:bookmarkEnd w:id="14"/>
    </w:p>
    <w:p w:rsidR="002718D7" w:rsidRPr="002114F3" w:rsidRDefault="002718D7" w:rsidP="002718D7">
      <w:pPr>
        <w:rPr>
          <w:lang w:val="uk-UA"/>
        </w:rPr>
      </w:pPr>
      <w:r w:rsidRPr="002114F3">
        <w:rPr>
          <w:lang w:val="uk-UA"/>
        </w:rPr>
        <w:t>Задля кількісної характеристики рівня забруднення навколишнього повітря, що сформовано викидами автотранспорту на обраній дослідницькій території було запропоновано методи математичного моделювання, у яких використовується автоматична система розрахування розсіювання викидів забрудників у атмосфері «ЕОЛ+», яка призначена для оцінювання впливів токсичних викидів точкового, лінійного чи площинного джерела на запиленість приземного шару атмосферного повітря.</w:t>
      </w:r>
    </w:p>
    <w:p w:rsidR="00FC0C18" w:rsidRPr="002114F3" w:rsidRDefault="002718D7" w:rsidP="002718D7">
      <w:pPr>
        <w:rPr>
          <w:lang w:val="uk-UA"/>
        </w:rPr>
      </w:pPr>
      <w:r w:rsidRPr="002114F3">
        <w:rPr>
          <w:lang w:val="uk-UA"/>
        </w:rPr>
        <w:t xml:space="preserve">Система «ЕОЛ+» дає можливість розрахування полів забруднень за умови дії точкового джерела викиду, що має кругле чи прямокутне гирло. </w:t>
      </w:r>
      <w:r w:rsidR="00E2609B" w:rsidRPr="002114F3">
        <w:rPr>
          <w:lang w:val="uk-UA"/>
        </w:rPr>
        <w:t>Лінійної моделі, моделей площинного джерела</w:t>
      </w:r>
      <w:r w:rsidR="00FC0C18" w:rsidRPr="002114F3">
        <w:rPr>
          <w:lang w:val="uk-UA"/>
        </w:rPr>
        <w:t xml:space="preserve"> з врахуванням значень фонових концентрацій та поправки щодо рельєфу. </w:t>
      </w:r>
    </w:p>
    <w:p w:rsidR="002718D7" w:rsidRPr="002114F3" w:rsidRDefault="00FC0C18" w:rsidP="002718D7">
      <w:pPr>
        <w:rPr>
          <w:lang w:val="uk-UA"/>
        </w:rPr>
      </w:pPr>
      <w:r w:rsidRPr="002114F3">
        <w:rPr>
          <w:lang w:val="uk-UA"/>
        </w:rPr>
        <w:t>«ОНД-86» [44] – метод</w:t>
      </w:r>
      <w:r w:rsidR="00AF3C5C" w:rsidRPr="002114F3">
        <w:rPr>
          <w:lang w:val="uk-UA"/>
        </w:rPr>
        <w:t>ика</w:t>
      </w:r>
      <w:r w:rsidRPr="002114F3">
        <w:rPr>
          <w:lang w:val="uk-UA"/>
        </w:rPr>
        <w:t xml:space="preserve"> розрахунку концентрації забруднюючих речовин у атмосферному повітрі, що походять від викидів підприємств. В Україні «ОНД-86» – це затверджена на законодавчому рівні розрахункова методика впливу викидів підприємств на повітряне середовище, на її основі </w:t>
      </w:r>
      <w:r w:rsidRPr="002114F3">
        <w:rPr>
          <w:lang w:val="uk-UA"/>
        </w:rPr>
        <w:lastRenderedPageBreak/>
        <w:t>було творено декілька програмних продуктів («ЕОЛ+» та «АРМ ЕКО»). В даній методиці модель розповсюдження Гаусса удосконалена шляхом введення емпіричних коефіцієнтів, що до уваги вірогідне збільшення концентрації у застійних зонах поблизу споруд. «ОНД-86» це не динамічна модель, вона дає показники річного максимуму, а динаміки концентрацій у часі – не прораховує. Також, застосування «ОНД-86» досить обмежене локально (до 20км), що обумовлюється математичною основою моделі.</w:t>
      </w:r>
    </w:p>
    <w:p w:rsidR="00FC0C18" w:rsidRPr="002114F3" w:rsidRDefault="00FC0C18" w:rsidP="00FA6B0B">
      <w:pPr>
        <w:rPr>
          <w:szCs w:val="28"/>
          <w:lang w:val="uk-UA"/>
        </w:rPr>
      </w:pPr>
      <w:r w:rsidRPr="002114F3">
        <w:rPr>
          <w:lang w:val="uk-UA"/>
        </w:rPr>
        <w:t xml:space="preserve">Для оцінки </w:t>
      </w:r>
      <w:r w:rsidR="00FA6B0B" w:rsidRPr="002114F3">
        <w:rPr>
          <w:lang w:val="uk-UA"/>
        </w:rPr>
        <w:t xml:space="preserve">точності результатів розрахунку </w:t>
      </w:r>
      <w:r w:rsidR="00FA6B0B" w:rsidRPr="002114F3">
        <w:rPr>
          <w:szCs w:val="28"/>
          <w:lang w:val="uk-UA"/>
        </w:rPr>
        <w:t>НДЗС, проводилося порівняння даних, що отримані натурним вимірюванням та відповідних модельованих значень і було оцінено відсоток розбіжностей.</w:t>
      </w:r>
    </w:p>
    <w:p w:rsidR="00FA6B0B" w:rsidRPr="002114F3" w:rsidRDefault="00FA6B0B" w:rsidP="00FA6B0B">
      <w:pPr>
        <w:rPr>
          <w:szCs w:val="28"/>
          <w:lang w:val="uk-UA"/>
        </w:rPr>
      </w:pPr>
      <w:r w:rsidRPr="002114F3">
        <w:rPr>
          <w:szCs w:val="28"/>
          <w:lang w:val="uk-UA"/>
        </w:rPr>
        <w:t>Показники та параметри викидів забруднюючих джерел були визначені на базі даних спостережень, які були отримані при натурних вимірюваннях, окрім того за допомогою електронних ресурсів. Ділянки автомагістралей, що досліджувалися були задані як джерела викиду лінійного типу, перехрестя було задано як неорганізовані джерела викиду.</w:t>
      </w:r>
    </w:p>
    <w:p w:rsidR="00C52649" w:rsidRPr="002114F3" w:rsidRDefault="00C52649" w:rsidP="00C52649">
      <w:pPr>
        <w:rPr>
          <w:lang w:val="uk-UA"/>
        </w:rPr>
      </w:pPr>
      <w:r w:rsidRPr="002114F3">
        <w:rPr>
          <w:lang w:val="uk-UA"/>
        </w:rPr>
        <w:t xml:space="preserve">Для оцінки ступеню точності моделей прогнозування концентрації </w:t>
      </w:r>
      <w:r w:rsidR="008B51C5">
        <w:rPr>
          <w:lang w:val="uk-UA"/>
        </w:rPr>
        <w:t xml:space="preserve">пилу </w:t>
      </w:r>
      <w:r w:rsidRPr="002114F3">
        <w:rPr>
          <w:lang w:val="uk-UA"/>
        </w:rPr>
        <w:t xml:space="preserve">були проведені порівняння  отриманих даних з натурних вимірювань із даними змодельованих значень та проведено оцінку відсотка виявлених розбіжностей. </w:t>
      </w:r>
    </w:p>
    <w:p w:rsidR="00C52649" w:rsidRPr="002114F3" w:rsidRDefault="00C52649" w:rsidP="00C52649">
      <w:pPr>
        <w:rPr>
          <w:lang w:val="uk-UA"/>
        </w:rPr>
      </w:pPr>
      <w:r w:rsidRPr="002114F3">
        <w:rPr>
          <w:lang w:val="uk-UA"/>
        </w:rPr>
        <w:t>«ЕОЛ+» - це програма що широко використовується для розробки прогнозу якості АП.</w:t>
      </w:r>
    </w:p>
    <w:p w:rsidR="00C52649" w:rsidRPr="008B51C5" w:rsidRDefault="00C52649" w:rsidP="00C52649">
      <w:pPr>
        <w:rPr>
          <w:lang w:val="uk-UA"/>
        </w:rPr>
      </w:pPr>
      <w:r w:rsidRPr="008B51C5">
        <w:rPr>
          <w:lang w:val="uk-UA"/>
        </w:rPr>
        <w:t>Як базові дані для програми ЕОЛ+ було використано наступну інформацію:</w:t>
      </w:r>
    </w:p>
    <w:p w:rsidR="00C52649" w:rsidRPr="008B51C5" w:rsidRDefault="00C52649" w:rsidP="00C52649">
      <w:pPr>
        <w:pStyle w:val="a8"/>
        <w:numPr>
          <w:ilvl w:val="0"/>
          <w:numId w:val="21"/>
        </w:numPr>
        <w:rPr>
          <w:lang w:val="uk-UA"/>
        </w:rPr>
      </w:pPr>
      <w:r w:rsidRPr="008B51C5">
        <w:rPr>
          <w:lang w:val="uk-UA"/>
        </w:rPr>
        <w:t>Кількість викидів забруднюючої речовини</w:t>
      </w:r>
      <w:r w:rsidR="008B51C5" w:rsidRPr="008B51C5">
        <w:rPr>
          <w:lang w:val="uk-UA"/>
        </w:rPr>
        <w:t xml:space="preserve"> від автотранспорту</w:t>
      </w:r>
      <w:r w:rsidRPr="008B51C5">
        <w:rPr>
          <w:lang w:val="uk-UA"/>
        </w:rPr>
        <w:t>;</w:t>
      </w:r>
    </w:p>
    <w:p w:rsidR="00C52649" w:rsidRPr="008B51C5" w:rsidRDefault="00C52649" w:rsidP="00C52649">
      <w:pPr>
        <w:pStyle w:val="a8"/>
        <w:numPr>
          <w:ilvl w:val="0"/>
          <w:numId w:val="21"/>
        </w:numPr>
        <w:rPr>
          <w:lang w:val="uk-UA"/>
        </w:rPr>
      </w:pPr>
      <w:r w:rsidRPr="008B51C5">
        <w:rPr>
          <w:lang w:val="uk-UA"/>
        </w:rPr>
        <w:t>Параметри джерел</w:t>
      </w:r>
      <w:r w:rsidR="008B51C5" w:rsidRPr="008B51C5">
        <w:rPr>
          <w:lang w:val="uk-UA"/>
        </w:rPr>
        <w:t>а викиду (розглядалось як лінійне площинне, неорганізоване  джерело)</w:t>
      </w:r>
      <w:r w:rsidRPr="008B51C5">
        <w:rPr>
          <w:lang w:val="uk-UA"/>
        </w:rPr>
        <w:t>;</w:t>
      </w:r>
    </w:p>
    <w:p w:rsidR="00C52649" w:rsidRPr="008B51C5" w:rsidRDefault="008B51C5" w:rsidP="00C52649">
      <w:pPr>
        <w:pStyle w:val="a8"/>
        <w:numPr>
          <w:ilvl w:val="0"/>
          <w:numId w:val="21"/>
        </w:numPr>
        <w:rPr>
          <w:lang w:val="uk-UA"/>
        </w:rPr>
      </w:pPr>
      <w:r w:rsidRPr="008B51C5">
        <w:rPr>
          <w:lang w:val="uk-UA"/>
        </w:rPr>
        <w:t>Кліматичні характеристики</w:t>
      </w:r>
      <w:r w:rsidR="00C52649" w:rsidRPr="008B51C5">
        <w:rPr>
          <w:lang w:val="uk-UA"/>
        </w:rPr>
        <w:t xml:space="preserve"> міста Києва;</w:t>
      </w:r>
    </w:p>
    <w:p w:rsidR="00C52649" w:rsidRPr="00CA5A64" w:rsidRDefault="00C52649" w:rsidP="00FA6B0B">
      <w:pPr>
        <w:rPr>
          <w:lang w:val="uk-UA"/>
        </w:rPr>
      </w:pPr>
      <w:r w:rsidRPr="002114F3">
        <w:rPr>
          <w:lang w:val="uk-UA"/>
        </w:rPr>
        <w:t xml:space="preserve">Величини викидів та параметри джерел забруднення було визначено на базі даних спостережень, що були отримані при натурних вимірюваннях, також </w:t>
      </w:r>
      <w:r w:rsidRPr="002114F3">
        <w:rPr>
          <w:lang w:val="uk-UA"/>
        </w:rPr>
        <w:lastRenderedPageBreak/>
        <w:t xml:space="preserve">завдяки електронним ресурсам. Ділянки автомобільних доріг, що </w:t>
      </w:r>
      <w:r w:rsidRPr="00CA5A64">
        <w:rPr>
          <w:lang w:val="uk-UA"/>
        </w:rPr>
        <w:t xml:space="preserve">досліджувалися, були задані як площинні джерела викидів. </w:t>
      </w:r>
    </w:p>
    <w:p w:rsidR="00C52649" w:rsidRDefault="00C52649" w:rsidP="00FA6B0B">
      <w:pPr>
        <w:rPr>
          <w:lang w:val="uk-UA"/>
        </w:rPr>
      </w:pPr>
      <w:r w:rsidRPr="00CA5A64">
        <w:rPr>
          <w:lang w:val="uk-UA"/>
        </w:rPr>
        <w:t>Для розрахунку кількості викидів (г/с) забруднюючих речовин виконувалось за «</w:t>
      </w:r>
      <w:r w:rsidR="008535FC" w:rsidRPr="00CA5A64">
        <w:t>Методика розрахунку викидів забруднюючих речовин у повітря автотранспортом, який використовується суб'єктами господарської діяльності та іншими юридичними особами всіх форм власності»</w:t>
      </w:r>
      <w:r w:rsidR="008535FC" w:rsidRPr="00CA5A64">
        <w:rPr>
          <w:lang w:val="uk-UA"/>
        </w:rPr>
        <w:t xml:space="preserve">. </w:t>
      </w:r>
      <w:r w:rsidR="008535FC" w:rsidRPr="00CA5A64">
        <w:t>Дана методика розроблялася відповідно до зобов'язань взятих Україною відносно зменшення викидів у зв'язку з підписанням "Конвенції про</w:t>
      </w:r>
      <w:r w:rsidR="008535FC" w:rsidRPr="00BF3AA0">
        <w:t xml:space="preserve"> транскордонне забруднення повітря на великі відстані". Відповідно до неї в Україні проводиться облік надходжень забруднюючих речовин у довкілля від рухомих транспортних засобів з урахуванням рекомендацій Статистичної комісії ООН щодо інвентаризації атмосферних викидів (CORINER). Дана методика є наближеною до стандарту ЄС.</w:t>
      </w:r>
    </w:p>
    <w:p w:rsidR="008535FC" w:rsidRPr="00BF3AA0" w:rsidRDefault="008535FC" w:rsidP="008535FC">
      <w:pPr>
        <w:tabs>
          <w:tab w:val="left" w:pos="993"/>
        </w:tabs>
        <w:ind w:firstLine="567"/>
        <w:contextualSpacing/>
      </w:pPr>
      <w:r w:rsidRPr="00BF3AA0">
        <w:t>Для розрахунку обсягів викидів шкідливих речовин у повітря автотранспортом за видами спожитого палива і технічним станом автомобілів використовується формула:</w:t>
      </w:r>
    </w:p>
    <w:p w:rsidR="008535FC" w:rsidRPr="00BF3AA0" w:rsidRDefault="008535FC" w:rsidP="008535FC">
      <w:pPr>
        <w:tabs>
          <w:tab w:val="left" w:pos="993"/>
        </w:tabs>
        <w:ind w:firstLine="567"/>
        <w:contextualSpacing/>
        <w:rPr>
          <w:i/>
          <w:lang w:val="en-US"/>
        </w:rPr>
      </w:pPr>
      <m:oMathPara>
        <m:oMath>
          <m:sSub>
            <m:sSubPr>
              <m:ctrlPr>
                <w:rPr>
                  <w:rFonts w:ascii="Cambria Math" w:hAnsi="Cambria Math"/>
                  <w:i/>
                </w:rPr>
              </m:ctrlPr>
            </m:sSubPr>
            <m:e>
              <m:r>
                <w:rPr>
                  <w:rFonts w:ascii="Cambria Math" w:hAnsi="Cambria Math"/>
                  <w:lang w:val="en-US"/>
                </w:rPr>
                <m:t>G</m:t>
              </m:r>
            </m:e>
            <m:sub>
              <m:r>
                <w:rPr>
                  <w:rFonts w:ascii="Cambria Math" w:hAnsi="Cambria Math"/>
                </w:rPr>
                <m:t>зр</m:t>
              </m:r>
            </m:sub>
          </m:sSub>
          <m:r>
            <w:rPr>
              <w:rFonts w:ascii="Cambria Math"/>
            </w:rPr>
            <m:t>=</m:t>
          </m:r>
          <m:sSub>
            <m:sSubPr>
              <m:ctrlPr>
                <w:rPr>
                  <w:rFonts w:ascii="Cambria Math" w:hAnsi="Cambria Math"/>
                  <w:i/>
                </w:rPr>
              </m:ctrlPr>
            </m:sSubPr>
            <m:e>
              <m:r>
                <w:rPr>
                  <w:rFonts w:ascii="Cambria Math" w:hAnsi="Cambria Math"/>
                  <w:lang w:val="en-US"/>
                </w:rPr>
                <m:t>M</m:t>
              </m:r>
            </m:e>
            <m:sub>
              <m:r>
                <w:rPr>
                  <w:rFonts w:ascii="Cambria Math" w:hAnsi="Cambria Math"/>
                </w:rPr>
                <m:t>і</m:t>
              </m:r>
            </m:sub>
          </m:sSub>
          <m:sSub>
            <m:sSubPr>
              <m:ctrlPr>
                <w:rPr>
                  <w:rFonts w:ascii="Cambria Math" w:hAnsi="Cambria Math"/>
                  <w:i/>
                  <w:lang w:val="en-US"/>
                </w:rPr>
              </m:ctrlPr>
            </m:sSubPr>
            <m:e>
              <m:r>
                <w:rPr>
                  <w:rFonts w:ascii="Cambria Math" w:hAnsi="Cambria Math"/>
                  <w:lang w:val="en-US"/>
                </w:rPr>
                <m:t>K</m:t>
              </m:r>
            </m:e>
            <m:sub>
              <m:r>
                <w:rPr>
                  <w:rFonts w:ascii="Cambria Math" w:hAnsi="Cambria Math"/>
                </w:rPr>
                <m:t>пв</m:t>
              </m:r>
            </m:sub>
          </m:sSub>
          <m:sSub>
            <m:sSubPr>
              <m:ctrlPr>
                <w:rPr>
                  <w:rFonts w:ascii="Cambria Math" w:hAnsi="Cambria Math"/>
                  <w:i/>
                  <w:lang w:val="en-US"/>
                </w:rPr>
              </m:ctrlPr>
            </m:sSubPr>
            <m:e>
              <m:r>
                <w:rPr>
                  <w:rFonts w:ascii="Cambria Math" w:hAnsi="Cambria Math"/>
                  <w:lang w:val="en-US"/>
                </w:rPr>
                <m:t>K</m:t>
              </m:r>
            </m:e>
            <m:sub>
              <m:r>
                <w:rPr>
                  <w:rFonts w:ascii="Cambria Math" w:hAnsi="Cambria Math"/>
                </w:rPr>
                <m:t>тс</m:t>
              </m:r>
            </m:sub>
          </m:sSub>
        </m:oMath>
      </m:oMathPara>
    </w:p>
    <w:p w:rsidR="008535FC" w:rsidRPr="00130170" w:rsidRDefault="008535FC" w:rsidP="008535FC">
      <w:pPr>
        <w:tabs>
          <w:tab w:val="left" w:pos="993"/>
        </w:tabs>
        <w:ind w:firstLine="567"/>
        <w:contextualSpacing/>
      </w:pPr>
      <w:r w:rsidRPr="00130170">
        <w:t>де</w:t>
      </w:r>
    </w:p>
    <w:p w:rsidR="008535FC" w:rsidRPr="00BF3AA0" w:rsidRDefault="008535FC" w:rsidP="008535FC">
      <w:pPr>
        <w:tabs>
          <w:tab w:val="left" w:pos="993"/>
        </w:tabs>
        <w:ind w:firstLine="567"/>
        <w:contextualSpacing/>
        <w:rPr>
          <w:i/>
          <w:iCs/>
        </w:rPr>
      </w:pPr>
      <m:oMath>
        <m:sSub>
          <m:sSubPr>
            <m:ctrlPr>
              <w:rPr>
                <w:rFonts w:ascii="Cambria Math" w:hAnsi="Cambria Math"/>
                <w:i/>
              </w:rPr>
            </m:ctrlPr>
          </m:sSubPr>
          <m:e>
            <m:r>
              <w:rPr>
                <w:rFonts w:ascii="Cambria Math" w:hAnsi="Cambria Math"/>
                <w:lang w:val="en-US"/>
              </w:rPr>
              <m:t>M</m:t>
            </m:r>
          </m:e>
          <m:sub>
            <m:r>
              <w:rPr>
                <w:rFonts w:ascii="Cambria Math" w:hAnsi="Cambria Math"/>
              </w:rPr>
              <m:t>і</m:t>
            </m:r>
          </m:sub>
        </m:sSub>
      </m:oMath>
      <w:r w:rsidRPr="00BF3AA0">
        <w:rPr>
          <w:i/>
        </w:rPr>
        <w:t xml:space="preserve"> - </w:t>
      </w:r>
      <w:r w:rsidRPr="00BF3AA0">
        <w:t>кількість використаного пального і-го виду,</w:t>
      </w:r>
      <w:r w:rsidRPr="00BF3AA0">
        <w:rPr>
          <w:i/>
          <w:iCs/>
        </w:rPr>
        <w:t xml:space="preserve"> кг;</w:t>
      </w:r>
    </w:p>
    <w:p w:rsidR="008535FC" w:rsidRPr="00BF3AA0" w:rsidRDefault="008535FC" w:rsidP="008535FC">
      <w:pPr>
        <w:tabs>
          <w:tab w:val="left" w:pos="993"/>
        </w:tabs>
        <w:ind w:right="160" w:firstLine="567"/>
        <w:contextualSpacing/>
      </w:pPr>
      <w:r w:rsidRPr="00BF3AA0">
        <w:rPr>
          <w:i/>
          <w:iCs/>
          <w:lang w:eastAsia="uk-UA"/>
        </w:rPr>
        <w:t>і -</w:t>
      </w:r>
      <w:r w:rsidRPr="00BF3AA0">
        <w:rPr>
          <w:lang w:eastAsia="uk-UA"/>
        </w:rPr>
        <w:t xml:space="preserve"> вид використаного пального (бензин, дизельне паливо, газ зріджений чи стиснений);</w:t>
      </w:r>
    </w:p>
    <w:p w:rsidR="008535FC" w:rsidRPr="00BF3AA0" w:rsidRDefault="008535FC" w:rsidP="008535FC">
      <w:pPr>
        <w:tabs>
          <w:tab w:val="left" w:pos="993"/>
        </w:tabs>
        <w:ind w:firstLine="567"/>
        <w:contextualSpacing/>
        <w:rPr>
          <w:i/>
          <w:iCs/>
        </w:rPr>
      </w:pPr>
      <m:oMath>
        <m:sSub>
          <m:sSubPr>
            <m:ctrlPr>
              <w:rPr>
                <w:rFonts w:ascii="Cambria Math" w:hAnsi="Cambria Math"/>
                <w:i/>
                <w:lang w:val="en-US"/>
              </w:rPr>
            </m:ctrlPr>
          </m:sSubPr>
          <m:e>
            <m:r>
              <w:rPr>
                <w:rFonts w:ascii="Cambria Math" w:hAnsi="Cambria Math"/>
                <w:lang w:val="en-US"/>
              </w:rPr>
              <m:t>K</m:t>
            </m:r>
          </m:e>
          <m:sub>
            <m:r>
              <w:rPr>
                <w:rFonts w:ascii="Cambria Math" w:hAnsi="Cambria Math"/>
              </w:rPr>
              <m:t>пв</m:t>
            </m:r>
          </m:sub>
        </m:sSub>
      </m:oMath>
      <w:r w:rsidRPr="00BF3AA0">
        <w:t>- коефіцієнт усереднених питомих викидів,</w:t>
      </w:r>
      <w:r w:rsidRPr="00BF3AA0">
        <w:rPr>
          <w:i/>
          <w:iCs/>
        </w:rPr>
        <w:t xml:space="preserve"> кг;</w:t>
      </w:r>
    </w:p>
    <w:p w:rsidR="008535FC" w:rsidRPr="00BF3AA0" w:rsidRDefault="008535FC" w:rsidP="008535FC">
      <w:pPr>
        <w:tabs>
          <w:tab w:val="left" w:pos="993"/>
        </w:tabs>
        <w:ind w:firstLine="567"/>
        <w:contextualSpacing/>
      </w:pPr>
      <m:oMath>
        <m:sSub>
          <m:sSubPr>
            <m:ctrlPr>
              <w:rPr>
                <w:rFonts w:ascii="Cambria Math" w:hAnsi="Cambria Math"/>
                <w:i/>
                <w:lang w:val="en-US"/>
              </w:rPr>
            </m:ctrlPr>
          </m:sSubPr>
          <m:e>
            <m:r>
              <w:rPr>
                <w:rFonts w:ascii="Cambria Math" w:hAnsi="Cambria Math"/>
                <w:lang w:val="en-US"/>
              </w:rPr>
              <m:t>K</m:t>
            </m:r>
          </m:e>
          <m:sub>
            <m:r>
              <w:rPr>
                <w:rFonts w:ascii="Cambria Math" w:hAnsi="Cambria Math"/>
              </w:rPr>
              <m:t>тс</m:t>
            </m:r>
          </m:sub>
        </m:sSub>
      </m:oMath>
      <w:r w:rsidRPr="00BF3AA0">
        <w:t xml:space="preserve"> - коефіцієнт впливу технічного стану автомобілів на питомі викиди.</w:t>
      </w:r>
    </w:p>
    <w:p w:rsidR="00C66CA6" w:rsidRPr="002114F3" w:rsidRDefault="00793351" w:rsidP="00C66CA6">
      <w:pPr>
        <w:rPr>
          <w:rFonts w:eastAsiaTheme="minorEastAsia"/>
          <w:highlight w:val="yellow"/>
          <w:lang w:val="uk-UA"/>
        </w:rPr>
      </w:pPr>
      <w:r w:rsidRPr="002114F3">
        <w:rPr>
          <w:rFonts w:eastAsiaTheme="minorEastAsia"/>
          <w:lang w:val="uk-UA"/>
        </w:rPr>
        <w:t xml:space="preserve">Протягом 1999-2006 рр. розрахунок обсягу викидів різноманітних забрудників від автомобільного транспорту проводився за трьома окремо виділеними методиками, що давали змогу фіксувати кількість забруднюючих речовин, які потрапили до повітря від автотранспорту. Згодом, методики, які використовувалися для розрахунків значно удосконалилися та методики, які використовувалися для розрахунків значно удосконалилися та об’єдналися в </w:t>
      </w:r>
      <w:r w:rsidRPr="002114F3">
        <w:rPr>
          <w:rFonts w:eastAsiaTheme="minorEastAsia"/>
          <w:lang w:val="uk-UA"/>
        </w:rPr>
        <w:lastRenderedPageBreak/>
        <w:t>єдину «Методику розрахунку викидів забруднюючих речовин та парникових газів у повітря від транспортних засобів». Даний метод встановлює черговість проведення розрахунку обсягу парникових газів та забруднюючих речовин, що надходять до атмосферного повітря.</w:t>
      </w:r>
    </w:p>
    <w:p w:rsidR="00793351" w:rsidRPr="002114F3" w:rsidRDefault="00793351" w:rsidP="00793351">
      <w:pPr>
        <w:rPr>
          <w:sz w:val="22"/>
          <w:lang w:val="uk-UA"/>
        </w:rPr>
      </w:pPr>
      <w:r w:rsidRPr="002114F3">
        <w:rPr>
          <w:lang w:val="uk-UA"/>
        </w:rPr>
        <w:t>Формула для розрахунку :</w:t>
      </w:r>
    </w:p>
    <w:p w:rsidR="00793351" w:rsidRPr="002114F3" w:rsidRDefault="006724D1" w:rsidP="00793351">
      <w:pPr>
        <w:tabs>
          <w:tab w:val="left" w:pos="8460"/>
        </w:tabs>
        <w:spacing w:before="0" w:after="0"/>
        <w:ind w:firstLine="567"/>
        <w:jc w:val="center"/>
        <w:rPr>
          <w:rFonts w:eastAsiaTheme="minorEastAsia"/>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t</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i</m:t>
              </m:r>
            </m:sub>
          </m:sSub>
          <m:r>
            <w:rPr>
              <w:rFonts w:ascii="Cambria Math" w:hAnsi="Cambria Math"/>
              <w:lang w:val="uk-UA"/>
            </w:rPr>
            <m:t>·m·</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t</m:t>
              </m:r>
            </m:sub>
          </m:sSub>
          <m:r>
            <w:rPr>
              <w:rFonts w:ascii="Cambria Math" w:hAnsi="Cambria Math"/>
              <w:lang w:val="uk-UA"/>
            </w:rPr>
            <m:t>·</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oMath>
      </m:oMathPara>
    </w:p>
    <w:p w:rsidR="00793351" w:rsidRPr="002114F3" w:rsidRDefault="006724D1" w:rsidP="00793351">
      <w:pPr>
        <w:tabs>
          <w:tab w:val="left" w:pos="8460"/>
        </w:tabs>
        <w:spacing w:before="0" w:after="0"/>
        <w:ind w:firstLine="567"/>
        <w:jc w:val="center"/>
        <w:rPr>
          <w:lang w:val="uk-UA"/>
        </w:rPr>
      </w:pPr>
      <m:oMathPara>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c</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t</m:t>
              </m:r>
            </m:sub>
          </m:sSub>
          <m:r>
            <w:rPr>
              <w:rFonts w:ascii="Cambria Math" w:hAnsi="Cambria Math"/>
              <w:lang w:val="uk-UA"/>
            </w:rPr>
            <m:t>·T·3600·</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6</m:t>
              </m:r>
            </m:sup>
          </m:sSup>
        </m:oMath>
      </m:oMathPara>
    </w:p>
    <w:p w:rsidR="00F30195" w:rsidRPr="002114F3" w:rsidRDefault="002C5F3F" w:rsidP="002C5F3F">
      <w:pPr>
        <w:spacing w:before="0" w:after="0"/>
        <w:ind w:firstLine="0"/>
        <w:rPr>
          <w:rFonts w:eastAsiaTheme="minorEastAsia"/>
          <w:lang w:val="uk-UA"/>
        </w:rPr>
      </w:pPr>
      <w:r w:rsidRPr="002114F3">
        <w:rPr>
          <w:lang w:val="uk-UA"/>
        </w:rPr>
        <w:tab/>
        <w:t>Де</w:t>
      </w:r>
      <w:r w:rsidR="00AF3C5C" w:rsidRPr="002114F3">
        <w:rPr>
          <w:lang w:val="uk-UA"/>
        </w:rPr>
        <w:t>:</w:t>
      </w:r>
      <w:r w:rsidR="00506706" w:rsidRPr="002114F3">
        <w:rPr>
          <w:lang w:val="uk-UA"/>
        </w:rPr>
        <w:tab/>
      </w:r>
      <w:r w:rsidR="00AF3C5C" w:rsidRPr="002114F3">
        <w:rPr>
          <w:lang w:val="uk-UA"/>
        </w:rPr>
        <w:t xml:space="preserve"> </w:t>
      </w:r>
      <m:oMath>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i</m:t>
            </m:r>
          </m:sub>
        </m:sSub>
      </m:oMath>
      <w:r w:rsidR="00506706" w:rsidRPr="002114F3">
        <w:rPr>
          <w:rFonts w:eastAsiaTheme="minorEastAsia"/>
          <w:lang w:val="uk-UA"/>
        </w:rPr>
        <w:t xml:space="preserve"> - питомі викиди шкідливої речовини, кг/т;</w:t>
      </w:r>
    </w:p>
    <w:p w:rsidR="00506706" w:rsidRPr="002114F3" w:rsidRDefault="00506706" w:rsidP="002C5F3F">
      <w:pPr>
        <w:spacing w:before="0" w:after="0"/>
        <w:ind w:firstLine="0"/>
        <w:rPr>
          <w:rFonts w:ascii="Tahoma" w:hAnsi="Tahoma" w:cs="Tahoma"/>
          <w:color w:val="000000"/>
          <w:sz w:val="20"/>
          <w:szCs w:val="20"/>
          <w:shd w:val="clear" w:color="auto" w:fill="FFFFFF"/>
          <w:lang w:val="uk-UA"/>
        </w:rPr>
      </w:pPr>
      <w:r w:rsidRPr="002114F3">
        <w:rPr>
          <w:rFonts w:eastAsiaTheme="minorEastAsia"/>
          <w:lang w:val="uk-UA"/>
        </w:rPr>
        <w:tab/>
      </w:r>
      <w:r w:rsidRPr="002114F3">
        <w:rPr>
          <w:rFonts w:eastAsiaTheme="minorEastAsia"/>
          <w:lang w:val="uk-UA"/>
        </w:rPr>
        <w:tab/>
      </w:r>
      <m:oMath>
        <m:r>
          <w:rPr>
            <w:rFonts w:ascii="Cambria Math" w:hAnsi="Cambria Math"/>
            <w:lang w:val="uk-UA"/>
          </w:rPr>
          <m:t>m</m:t>
        </m:r>
      </m:oMath>
      <w:r w:rsidRPr="002114F3">
        <w:rPr>
          <w:rFonts w:eastAsiaTheme="minorEastAsia"/>
          <w:lang w:val="uk-UA"/>
        </w:rPr>
        <w:t xml:space="preserve"> </w:t>
      </w:r>
      <w:r w:rsidR="003B773C" w:rsidRPr="002114F3">
        <w:rPr>
          <w:rFonts w:eastAsiaTheme="minorEastAsia"/>
          <w:lang w:val="uk-UA"/>
        </w:rPr>
        <w:t xml:space="preserve"> </w:t>
      </w:r>
      <w:r w:rsidRPr="002114F3">
        <w:rPr>
          <w:rFonts w:eastAsiaTheme="minorEastAsia"/>
          <w:lang w:val="uk-UA"/>
        </w:rPr>
        <w:t xml:space="preserve">- </w:t>
      </w:r>
      <w:r w:rsidR="003B773C" w:rsidRPr="002114F3">
        <w:rPr>
          <w:rFonts w:cs="Times New Roman"/>
          <w:color w:val="000000"/>
          <w:szCs w:val="28"/>
          <w:shd w:val="clear" w:color="auto" w:fill="FFFFFF"/>
          <w:lang w:val="uk-UA"/>
        </w:rPr>
        <w:t>витрати палива, т.;</w:t>
      </w:r>
    </w:p>
    <w:p w:rsidR="003B773C" w:rsidRPr="002114F3" w:rsidRDefault="003B773C" w:rsidP="002C5F3F">
      <w:pPr>
        <w:spacing w:before="0" w:after="0"/>
        <w:ind w:firstLine="0"/>
        <w:rPr>
          <w:rFonts w:cs="Times New Roman"/>
          <w:color w:val="000000"/>
          <w:szCs w:val="28"/>
          <w:shd w:val="clear" w:color="auto" w:fill="FFFFFF"/>
          <w:lang w:val="uk-UA"/>
        </w:rPr>
      </w:pPr>
      <w:r w:rsidRPr="002114F3">
        <w:rPr>
          <w:rFonts w:ascii="Tahoma" w:hAnsi="Tahoma" w:cs="Tahoma"/>
          <w:color w:val="000000"/>
          <w:sz w:val="20"/>
          <w:szCs w:val="20"/>
          <w:shd w:val="clear" w:color="auto" w:fill="FFFFFF"/>
          <w:lang w:val="uk-UA"/>
        </w:rPr>
        <w:tab/>
      </w:r>
      <w:r w:rsidRPr="002114F3">
        <w:rPr>
          <w:rFonts w:ascii="Tahoma" w:hAnsi="Tahoma" w:cs="Tahoma"/>
          <w:color w:val="000000"/>
          <w:sz w:val="20"/>
          <w:szCs w:val="20"/>
          <w:shd w:val="clear" w:color="auto" w:fill="FFFFFF"/>
          <w:lang w:val="uk-UA"/>
        </w:rPr>
        <w:tab/>
      </w:r>
      <m:oMath>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t</m:t>
            </m:r>
          </m:sub>
        </m:sSub>
      </m:oMath>
      <w:r w:rsidRPr="002114F3">
        <w:rPr>
          <w:rFonts w:ascii="Tahoma" w:eastAsiaTheme="minorEastAsia" w:hAnsi="Tahoma" w:cs="Tahoma"/>
          <w:lang w:val="uk-UA"/>
        </w:rPr>
        <w:t xml:space="preserve"> - </w:t>
      </w:r>
      <w:r w:rsidRPr="002114F3">
        <w:rPr>
          <w:rFonts w:cs="Times New Roman"/>
          <w:color w:val="000000"/>
          <w:szCs w:val="28"/>
          <w:shd w:val="clear" w:color="auto" w:fill="FFFFFF"/>
          <w:lang w:val="uk-UA"/>
        </w:rPr>
        <w:t>коефіцієнт, що враховує вплив технічного стану;</w:t>
      </w:r>
    </w:p>
    <w:p w:rsidR="003B773C" w:rsidRPr="002114F3" w:rsidRDefault="003B773C" w:rsidP="002C5F3F">
      <w:pPr>
        <w:spacing w:before="0" w:after="0"/>
        <w:ind w:firstLine="0"/>
        <w:rPr>
          <w:lang w:val="uk-UA"/>
        </w:rPr>
      </w:pPr>
      <w:r w:rsidRPr="002114F3">
        <w:rPr>
          <w:rFonts w:ascii="Tahoma" w:hAnsi="Tahoma" w:cs="Tahoma"/>
          <w:color w:val="000000"/>
          <w:sz w:val="20"/>
          <w:szCs w:val="20"/>
          <w:shd w:val="clear" w:color="auto" w:fill="FFFFFF"/>
          <w:lang w:val="uk-UA"/>
        </w:rPr>
        <w:tab/>
      </w:r>
      <w:r w:rsidRPr="002114F3">
        <w:rPr>
          <w:rFonts w:ascii="Tahoma" w:hAnsi="Tahoma" w:cs="Tahoma"/>
          <w:color w:val="000000"/>
          <w:sz w:val="20"/>
          <w:szCs w:val="20"/>
          <w:shd w:val="clear" w:color="auto" w:fill="FFFFFF"/>
          <w:lang w:val="uk-UA"/>
        </w:rPr>
        <w:tab/>
      </w:r>
    </w:p>
    <w:p w:rsidR="00793351" w:rsidRPr="002114F3" w:rsidRDefault="00793351" w:rsidP="00793351">
      <w:pPr>
        <w:rPr>
          <w:sz w:val="22"/>
          <w:lang w:val="uk-UA"/>
        </w:rPr>
      </w:pPr>
      <w:r w:rsidRPr="002114F3">
        <w:rPr>
          <w:lang w:val="uk-UA"/>
        </w:rPr>
        <w:t>Для того, щоб визначити рівень достовірності результату моделювання , було виконано порівняльний аналіз результатів, що були отримані при  розрахунку концентрації пилу НДЗС із даними, що отримані при натурних дослідженнях з визначення забрудненості приземного шару АП автотранспортом. Розрахунки проводилися для 9-ти ділянок автомобільних доріг та 3-х перехресть.</w:t>
      </w:r>
    </w:p>
    <w:p w:rsidR="006D423F" w:rsidRPr="002114F3" w:rsidRDefault="00793351" w:rsidP="00793351">
      <w:pPr>
        <w:rPr>
          <w:rFonts w:eastAsiaTheme="majorEastAsia" w:cstheme="majorBidi"/>
          <w:b/>
          <w:bCs/>
          <w:color w:val="000000" w:themeColor="text1"/>
          <w:sz w:val="32"/>
          <w:szCs w:val="26"/>
          <w:lang w:val="uk-UA"/>
        </w:rPr>
      </w:pPr>
      <w:r w:rsidRPr="002114F3">
        <w:rPr>
          <w:lang w:val="uk-UA"/>
        </w:rPr>
        <w:t>Методом порівняння середніх значень вибірок для всіх точок дослідження окремо, було проаналізовано відповідність концентрацій, що отримані розрахунковим методом з результатами натурних вимірювань концентрації забруднюючих речовин у повітрі. За інформацією, що отримана при моделюванні та вимірюванні було зроблено розрахунок та оцінку значення співвідношення концентрації «модель-вимірювання».</w:t>
      </w:r>
    </w:p>
    <w:p w:rsidR="00557289" w:rsidRPr="002114F3" w:rsidRDefault="001240F1" w:rsidP="0088193C">
      <w:pPr>
        <w:pStyle w:val="2"/>
        <w:rPr>
          <w:lang w:val="uk-UA"/>
        </w:rPr>
      </w:pPr>
      <w:bookmarkStart w:id="15" w:name="_Toc66189067"/>
      <w:r w:rsidRPr="002114F3">
        <w:rPr>
          <w:lang w:val="uk-UA"/>
        </w:rPr>
        <w:t xml:space="preserve">2.5 </w:t>
      </w:r>
      <w:r w:rsidR="00DF7013" w:rsidRPr="002114F3">
        <w:rPr>
          <w:lang w:val="uk-UA"/>
        </w:rPr>
        <w:t>Висновок до розділу</w:t>
      </w:r>
      <w:bookmarkEnd w:id="13"/>
      <w:bookmarkEnd w:id="15"/>
    </w:p>
    <w:p w:rsidR="00F112FF" w:rsidRPr="002114F3" w:rsidRDefault="00793351" w:rsidP="00F112FF">
      <w:pPr>
        <w:rPr>
          <w:rFonts w:eastAsiaTheme="minorEastAsia"/>
          <w:highlight w:val="yellow"/>
          <w:lang w:val="uk-UA"/>
        </w:rPr>
      </w:pPr>
      <w:r w:rsidRPr="002114F3">
        <w:rPr>
          <w:lang w:val="uk-UA"/>
        </w:rPr>
        <w:t xml:space="preserve">Оцінювання викидів забрудників від автотранспортних засобів(АТЗ) – це дуже складна проблема, бо залежна від багатьох факторів:  вулично-дорожньої розв’язки, режиму руху автомобіля та його технічного стану, якості пального, інтенсивності руху автотранспорту, якості дорожнього покриття, кліматичних </w:t>
      </w:r>
      <w:r w:rsidR="00CA5A64">
        <w:rPr>
          <w:lang w:val="uk-UA"/>
        </w:rPr>
        <w:lastRenderedPageBreak/>
        <w:t xml:space="preserve">умов. </w:t>
      </w:r>
      <w:r w:rsidRPr="002114F3">
        <w:rPr>
          <w:lang w:val="uk-UA"/>
        </w:rPr>
        <w:t>Чинні підходи до оцінювання кількості викидів основуються на врахуванні середньої витрати автомобільного пального і нехтуванні структурою автотранспортних засобів та їх технічного стану.</w:t>
      </w:r>
      <w:r w:rsidR="00F112FF" w:rsidRPr="002114F3">
        <w:rPr>
          <w:rFonts w:eastAsiaTheme="minorEastAsia"/>
          <w:highlight w:val="yellow"/>
          <w:lang w:val="uk-UA"/>
        </w:rPr>
        <w:t xml:space="preserve"> </w:t>
      </w:r>
    </w:p>
    <w:p w:rsidR="0088193C" w:rsidRPr="002114F3" w:rsidRDefault="0088193C" w:rsidP="004273E7">
      <w:pPr>
        <w:spacing w:before="0" w:after="200" w:line="276" w:lineRule="auto"/>
        <w:ind w:firstLine="0"/>
        <w:jc w:val="left"/>
        <w:rPr>
          <w:rFonts w:eastAsiaTheme="majorEastAsia" w:cstheme="majorBidi"/>
          <w:b/>
          <w:bCs/>
          <w:caps/>
          <w:color w:val="000000" w:themeColor="text1"/>
          <w:sz w:val="36"/>
          <w:szCs w:val="28"/>
          <w:lang w:val="uk-UA"/>
        </w:rPr>
      </w:pPr>
      <w:bookmarkStart w:id="16" w:name="_Toc516830601"/>
      <w:r w:rsidRPr="002114F3">
        <w:rPr>
          <w:caps/>
          <w:lang w:val="uk-UA"/>
        </w:rPr>
        <w:br w:type="page"/>
      </w:r>
    </w:p>
    <w:p w:rsidR="00367D6E" w:rsidRPr="002114F3" w:rsidRDefault="00DF7013" w:rsidP="00105F3A">
      <w:pPr>
        <w:pStyle w:val="1"/>
        <w:rPr>
          <w:caps/>
          <w:lang w:val="uk-UA"/>
        </w:rPr>
      </w:pPr>
      <w:bookmarkStart w:id="17" w:name="_Toc66189068"/>
      <w:r w:rsidRPr="002114F3">
        <w:rPr>
          <w:caps/>
          <w:lang w:val="uk-UA"/>
        </w:rPr>
        <w:lastRenderedPageBreak/>
        <w:t xml:space="preserve">Розділ 3. </w:t>
      </w:r>
      <w:bookmarkEnd w:id="16"/>
      <w:r w:rsidR="00AA3791" w:rsidRPr="002114F3">
        <w:rPr>
          <w:caps/>
          <w:lang w:val="uk-UA"/>
        </w:rPr>
        <w:t>Дослідження особливостей Забруднення</w:t>
      </w:r>
      <w:r w:rsidR="00105F3A" w:rsidRPr="002114F3">
        <w:rPr>
          <w:caps/>
          <w:lang w:val="uk-UA"/>
        </w:rPr>
        <w:t xml:space="preserve"> АТМОСФЕРНОГО</w:t>
      </w:r>
      <w:r w:rsidR="00EB1385" w:rsidRPr="002114F3">
        <w:rPr>
          <w:caps/>
          <w:lang w:val="uk-UA"/>
        </w:rPr>
        <w:t xml:space="preserve"> </w:t>
      </w:r>
      <w:r w:rsidR="00105F3A" w:rsidRPr="002114F3">
        <w:rPr>
          <w:caps/>
          <w:lang w:val="uk-UA"/>
        </w:rPr>
        <w:t>повітря  житлових районів, Спричиненного викидами автомобільного транспорту</w:t>
      </w:r>
      <w:bookmarkEnd w:id="17"/>
    </w:p>
    <w:p w:rsidR="00AA3791" w:rsidRPr="009E1367" w:rsidRDefault="00367D6E" w:rsidP="00367D6E">
      <w:pPr>
        <w:pStyle w:val="2"/>
        <w:rPr>
          <w:lang w:val="uk-UA"/>
        </w:rPr>
      </w:pPr>
      <w:bookmarkStart w:id="18" w:name="_Toc516830602"/>
      <w:bookmarkStart w:id="19" w:name="_Toc66189069"/>
      <w:r w:rsidRPr="002114F3">
        <w:rPr>
          <w:lang w:val="uk-UA"/>
        </w:rPr>
        <w:t xml:space="preserve">3.1 </w:t>
      </w:r>
      <w:bookmarkEnd w:id="18"/>
      <w:r w:rsidR="00105F3A" w:rsidRPr="002114F3">
        <w:rPr>
          <w:lang w:val="uk-UA"/>
        </w:rPr>
        <w:t xml:space="preserve">Оцінка забруднення нижнього шару атмосферного повітря </w:t>
      </w:r>
      <w:r w:rsidR="00105F3A" w:rsidRPr="009E1367">
        <w:rPr>
          <w:lang w:val="uk-UA"/>
        </w:rPr>
        <w:t>викидами автомобільного транспорту</w:t>
      </w:r>
      <w:r w:rsidR="00743396" w:rsidRPr="009E1367">
        <w:rPr>
          <w:lang w:val="uk-UA"/>
        </w:rPr>
        <w:t xml:space="preserve"> (згідно з вимірюваннями)</w:t>
      </w:r>
      <w:bookmarkEnd w:id="19"/>
    </w:p>
    <w:p w:rsidR="0066426E" w:rsidRPr="009E1367" w:rsidRDefault="0066426E" w:rsidP="00D63044">
      <w:pPr>
        <w:rPr>
          <w:lang w:val="uk-UA"/>
        </w:rPr>
      </w:pPr>
      <w:r w:rsidRPr="009E1367">
        <w:rPr>
          <w:lang w:val="uk-UA"/>
        </w:rPr>
        <w:t>В</w:t>
      </w:r>
      <w:r w:rsidRPr="009E1367">
        <w:t xml:space="preserve">иконання даної роботи, </w:t>
      </w:r>
      <w:r w:rsidRPr="009E1367">
        <w:rPr>
          <w:lang w:val="uk-UA"/>
        </w:rPr>
        <w:t xml:space="preserve">виконувалась користовуючи як основу підхід з </w:t>
      </w:r>
      <w:r w:rsidRPr="009E1367">
        <w:t xml:space="preserve"> науков</w:t>
      </w:r>
      <w:r w:rsidRPr="009E1367">
        <w:rPr>
          <w:lang w:val="uk-UA"/>
        </w:rPr>
        <w:t>их</w:t>
      </w:r>
      <w:r w:rsidRPr="009E1367">
        <w:t xml:space="preserve"> досліджен</w:t>
      </w:r>
      <w:r w:rsidRPr="009E1367">
        <w:rPr>
          <w:lang w:val="uk-UA"/>
        </w:rPr>
        <w:t>ь</w:t>
      </w:r>
      <w:r w:rsidRPr="009E1367">
        <w:t>, які проведені фахівцями ДУ «Інститут громадського здоров'я ім. О.М.Марзєєва НАМНУ»</w:t>
      </w:r>
      <w:r w:rsidR="00DF27E7">
        <w:t xml:space="preserve">, </w:t>
      </w:r>
      <w:r w:rsidR="00CA5A64" w:rsidRPr="009E1367">
        <w:t>зокрема роб</w:t>
      </w:r>
      <w:r w:rsidR="00DF27E7">
        <w:rPr>
          <w:lang w:val="uk-UA"/>
        </w:rPr>
        <w:t>і</w:t>
      </w:r>
      <w:r w:rsidR="00CA5A64" w:rsidRPr="009E1367">
        <w:t xml:space="preserve">т </w:t>
      </w:r>
      <w:r w:rsidR="00CA5A64" w:rsidRPr="009E1367">
        <w:rPr>
          <w:lang w:val="en-US"/>
        </w:rPr>
        <w:t>Ананьєв</w:t>
      </w:r>
      <w:r w:rsidR="00DF27E7">
        <w:rPr>
          <w:lang w:val="uk-UA"/>
        </w:rPr>
        <w:t>ої</w:t>
      </w:r>
      <w:r w:rsidR="00CA5A64" w:rsidRPr="009E1367">
        <w:rPr>
          <w:lang w:val="en-US"/>
        </w:rPr>
        <w:t xml:space="preserve"> О. В. [</w:t>
      </w:r>
      <w:r w:rsidR="00D63BCC">
        <w:rPr>
          <w:lang w:val="uk-UA"/>
        </w:rPr>
        <w:t>1,</w:t>
      </w:r>
      <w:r w:rsidR="00CA5A64" w:rsidRPr="009E1367">
        <w:rPr>
          <w:lang w:val="en-US"/>
        </w:rPr>
        <w:t>2</w:t>
      </w:r>
      <w:r w:rsidR="00DF27E7">
        <w:rPr>
          <w:lang w:val="uk-UA"/>
        </w:rPr>
        <w:t>,3</w:t>
      </w:r>
      <w:r w:rsidR="00CA5A64" w:rsidRPr="009E1367">
        <w:rPr>
          <w:lang w:val="en-US"/>
        </w:rPr>
        <w:t>]</w:t>
      </w:r>
      <w:r w:rsidRPr="009E1367">
        <w:rPr>
          <w:lang w:val="uk-UA"/>
        </w:rPr>
        <w:t>.</w:t>
      </w:r>
    </w:p>
    <w:p w:rsidR="00584EC5" w:rsidRPr="009E1367" w:rsidRDefault="00740632" w:rsidP="00D63044">
      <w:pPr>
        <w:rPr>
          <w:lang w:val="uk-UA"/>
        </w:rPr>
      </w:pPr>
      <w:r w:rsidRPr="009E1367">
        <w:rPr>
          <w:noProof/>
          <w:lang w:val="uk-UA" w:eastAsia="uk-UA"/>
        </w:rPr>
        <w:drawing>
          <wp:anchor distT="0" distB="0" distL="114300" distR="114300" simplePos="0" relativeHeight="251658240" behindDoc="0" locked="0" layoutInCell="1" allowOverlap="1">
            <wp:simplePos x="0" y="0"/>
            <wp:positionH relativeFrom="column">
              <wp:posOffset>236855</wp:posOffset>
            </wp:positionH>
            <wp:positionV relativeFrom="page">
              <wp:posOffset>5915025</wp:posOffset>
            </wp:positionV>
            <wp:extent cx="5489575" cy="3013710"/>
            <wp:effectExtent l="19050" t="0" r="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489575" cy="3013710"/>
                    </a:xfrm>
                    <a:prstGeom prst="rect">
                      <a:avLst/>
                    </a:prstGeom>
                  </pic:spPr>
                </pic:pic>
              </a:graphicData>
            </a:graphic>
          </wp:anchor>
        </w:drawing>
      </w:r>
      <w:r w:rsidR="00EA0C70" w:rsidRPr="009E1367">
        <w:rPr>
          <w:lang w:val="uk-UA"/>
        </w:rPr>
        <w:t>Дані дослідження щодо</w:t>
      </w:r>
      <w:r w:rsidRPr="009E1367">
        <w:rPr>
          <w:lang w:val="uk-UA"/>
        </w:rPr>
        <w:t xml:space="preserve"> концентрації пилових осередків</w:t>
      </w:r>
      <w:r w:rsidR="00EA0C70" w:rsidRPr="009E1367">
        <w:rPr>
          <w:lang w:val="uk-UA"/>
        </w:rPr>
        <w:t xml:space="preserve"> які надходять у повітря разом з викидами автомобільного транспорту, поблизу автомагістралей і територій, які суміжні з ними, проводили в 2018р. у Шевченківському районі міста Києва (рис. 3.1). Точки для проведення досліджень були взяті з урахуванням розгалуженості доріг, інтенсивності транспортного потоку та щільності проживання населення.</w:t>
      </w:r>
    </w:p>
    <w:p w:rsidR="006D0F9D" w:rsidRPr="009E1367" w:rsidRDefault="00105F3A" w:rsidP="00743396">
      <w:pPr>
        <w:jc w:val="center"/>
        <w:rPr>
          <w:lang w:val="uk-UA"/>
        </w:rPr>
      </w:pPr>
      <w:r w:rsidRPr="009E1367">
        <w:rPr>
          <w:lang w:val="uk-UA"/>
        </w:rPr>
        <w:t>Рис 3.1 – Розташування точок проведення вимірювань к</w:t>
      </w:r>
      <w:r w:rsidR="00743396" w:rsidRPr="009E1367">
        <w:rPr>
          <w:lang w:val="uk-UA"/>
        </w:rPr>
        <w:t xml:space="preserve">онцентрації пилового </w:t>
      </w:r>
      <w:r w:rsidR="005919E9" w:rsidRPr="009E1367">
        <w:rPr>
          <w:lang w:val="uk-UA"/>
        </w:rPr>
        <w:t>забруднення</w:t>
      </w:r>
      <w:r w:rsidR="00743396" w:rsidRPr="009E1367">
        <w:rPr>
          <w:lang w:val="uk-UA"/>
        </w:rPr>
        <w:t>.</w:t>
      </w:r>
    </w:p>
    <w:p w:rsidR="004D28DB" w:rsidRPr="009E1367" w:rsidRDefault="006D0F9D" w:rsidP="00740632">
      <w:pPr>
        <w:rPr>
          <w:lang w:val="uk-UA"/>
        </w:rPr>
      </w:pPr>
      <w:r w:rsidRPr="009E1367">
        <w:rPr>
          <w:lang w:val="uk-UA"/>
        </w:rPr>
        <w:lastRenderedPageBreak/>
        <w:t>Кількісне дослідження щодо забруднення приземного шару атм</w:t>
      </w:r>
      <w:r w:rsidR="0066426E" w:rsidRPr="009E1367">
        <w:rPr>
          <w:lang w:val="uk-UA"/>
        </w:rPr>
        <w:t xml:space="preserve">осферного повітря пилом НДЗС </w:t>
      </w:r>
      <w:r w:rsidRPr="009E1367">
        <w:rPr>
          <w:lang w:val="uk-UA"/>
        </w:rPr>
        <w:t xml:space="preserve">було проведено у </w:t>
      </w:r>
      <w:r w:rsidR="005919E9" w:rsidRPr="009E1367">
        <w:rPr>
          <w:lang w:val="uk-UA"/>
        </w:rPr>
        <w:t>12, що розміщенні на відстані 0м.</w:t>
      </w:r>
      <w:r w:rsidR="00740632" w:rsidRPr="009E1367">
        <w:rPr>
          <w:lang w:val="uk-UA"/>
        </w:rPr>
        <w:t>,</w:t>
      </w:r>
      <w:r w:rsidR="005919E9" w:rsidRPr="009E1367">
        <w:rPr>
          <w:lang w:val="uk-UA"/>
        </w:rPr>
        <w:t xml:space="preserve"> 50м.</w:t>
      </w:r>
      <w:r w:rsidR="00740632" w:rsidRPr="009E1367">
        <w:rPr>
          <w:lang w:val="uk-UA"/>
        </w:rPr>
        <w:t>,</w:t>
      </w:r>
      <w:r w:rsidR="005919E9" w:rsidRPr="009E1367">
        <w:rPr>
          <w:lang w:val="uk-UA"/>
        </w:rPr>
        <w:t xml:space="preserve"> 100м.</w:t>
      </w:r>
      <w:r w:rsidR="00740632" w:rsidRPr="009E1367">
        <w:rPr>
          <w:lang w:val="uk-UA"/>
        </w:rPr>
        <w:t>,</w:t>
      </w:r>
      <w:r w:rsidR="005919E9" w:rsidRPr="009E1367">
        <w:rPr>
          <w:lang w:val="uk-UA"/>
        </w:rPr>
        <w:t xml:space="preserve"> 200м.</w:t>
      </w:r>
      <w:r w:rsidR="00740632" w:rsidRPr="009E1367">
        <w:rPr>
          <w:lang w:val="uk-UA"/>
        </w:rPr>
        <w:t>,від перехрестя: 3 точки основні (перехрестя) і 9 точок віддалених від проїзної частини. Точки натурних вимірювань вибирались з врахуванням щільності проживання населення і знаходяться біля житлових будинків.</w:t>
      </w:r>
    </w:p>
    <w:p w:rsidR="005919E9" w:rsidRPr="009E1367" w:rsidRDefault="005919E9" w:rsidP="005919E9">
      <w:pPr>
        <w:rPr>
          <w:lang w:val="uk-UA"/>
        </w:rPr>
      </w:pPr>
      <w:r w:rsidRPr="009E1367">
        <w:rPr>
          <w:lang w:val="uk-UA"/>
        </w:rPr>
        <w:t>На час досліджень інтенсивність потоку транспорту на дорогах шевченківськог</w:t>
      </w:r>
      <w:r w:rsidR="0072307A" w:rsidRPr="009E1367">
        <w:rPr>
          <w:lang w:val="uk-UA"/>
        </w:rPr>
        <w:t>о району складала в середньому 4</w:t>
      </w:r>
      <w:r w:rsidRPr="009E1367">
        <w:rPr>
          <w:lang w:val="uk-UA"/>
        </w:rPr>
        <w:t xml:space="preserve">000 тисяч одиниць автотранспорту на годину, при цьому на перехрестях та площах з розгалуженнях автомобільних доріг було зареєстровано до </w:t>
      </w:r>
      <w:r w:rsidR="0072307A" w:rsidRPr="009E1367">
        <w:rPr>
          <w:lang w:val="uk-UA"/>
        </w:rPr>
        <w:t>8</w:t>
      </w:r>
      <w:r w:rsidRPr="009E1367">
        <w:rPr>
          <w:lang w:val="uk-UA"/>
        </w:rPr>
        <w:t>000 тис одиниць автотранспорту за годину</w:t>
      </w:r>
      <w:r w:rsidR="0072307A" w:rsidRPr="009E1367">
        <w:rPr>
          <w:lang w:val="uk-UA"/>
        </w:rPr>
        <w:t xml:space="preserve"> в годину пік</w:t>
      </w:r>
      <w:r w:rsidRPr="009E1367">
        <w:rPr>
          <w:lang w:val="uk-UA"/>
        </w:rPr>
        <w:t>.</w:t>
      </w:r>
      <w:r w:rsidR="0072307A" w:rsidRPr="009E1367">
        <w:rPr>
          <w:lang w:val="uk-UA"/>
        </w:rPr>
        <w:t xml:space="preserve"> Аналіз транспортного потоку показує, що 85% - це легкові автомобілі вагою до 3.5т., 8% - частка пасажирського транспорту на вимірюваних ділянках, а </w:t>
      </w:r>
      <w:r w:rsidR="00772C8D" w:rsidRPr="009E1367">
        <w:rPr>
          <w:lang w:val="uk-UA"/>
        </w:rPr>
        <w:t xml:space="preserve">5% складали вантажівки з масою більше 3.5т.. </w:t>
      </w:r>
      <w:r w:rsidR="007243A6" w:rsidRPr="009E1367">
        <w:rPr>
          <w:lang w:val="uk-UA"/>
        </w:rPr>
        <w:t xml:space="preserve">У таблиці 3.1 надано перелік 12 точок дослідження та інтенсивність автотранспорту, яка була зареєстрована у момент забору проб. </w:t>
      </w:r>
    </w:p>
    <w:p w:rsidR="007243A6" w:rsidRPr="009E1367" w:rsidRDefault="007243A6" w:rsidP="007243A6">
      <w:pPr>
        <w:jc w:val="right"/>
        <w:rPr>
          <w:i/>
          <w:lang w:val="uk-UA"/>
        </w:rPr>
      </w:pPr>
      <w:r w:rsidRPr="009E1367">
        <w:rPr>
          <w:i/>
          <w:lang w:val="uk-UA"/>
        </w:rPr>
        <w:t>Таблиця 3.1</w:t>
      </w:r>
    </w:p>
    <w:p w:rsidR="007243A6" w:rsidRPr="009E1367" w:rsidRDefault="007243A6" w:rsidP="007243A6">
      <w:pPr>
        <w:jc w:val="center"/>
        <w:rPr>
          <w:lang w:val="uk-UA"/>
        </w:rPr>
      </w:pPr>
      <w:r w:rsidRPr="009E1367">
        <w:rPr>
          <w:lang w:val="uk-UA"/>
        </w:rPr>
        <w:t xml:space="preserve">Інтенсивність транспортного потоку у точках вимірювання. </w:t>
      </w:r>
    </w:p>
    <w:tbl>
      <w:tblPr>
        <w:tblStyle w:val="aa"/>
        <w:tblW w:w="0" w:type="auto"/>
        <w:tblLook w:val="04A0"/>
      </w:tblPr>
      <w:tblGrid>
        <w:gridCol w:w="534"/>
        <w:gridCol w:w="6662"/>
        <w:gridCol w:w="2659"/>
      </w:tblGrid>
      <w:tr w:rsidR="007243A6" w:rsidRPr="009E1367" w:rsidTr="003440B5">
        <w:trPr>
          <w:trHeight w:val="1074"/>
        </w:trPr>
        <w:tc>
          <w:tcPr>
            <w:tcW w:w="534" w:type="dxa"/>
            <w:vAlign w:val="center"/>
          </w:tcPr>
          <w:p w:rsidR="007243A6" w:rsidRPr="009E1367" w:rsidRDefault="007243A6" w:rsidP="00C753D2">
            <w:pPr>
              <w:pStyle w:val="af2"/>
              <w:jc w:val="center"/>
              <w:rPr>
                <w:lang w:val="uk-UA"/>
              </w:rPr>
            </w:pPr>
            <w:r w:rsidRPr="009E1367">
              <w:rPr>
                <w:lang w:val="uk-UA"/>
              </w:rPr>
              <w:t>№</w:t>
            </w:r>
          </w:p>
        </w:tc>
        <w:tc>
          <w:tcPr>
            <w:tcW w:w="6662" w:type="dxa"/>
            <w:vAlign w:val="center"/>
          </w:tcPr>
          <w:p w:rsidR="007243A6" w:rsidRPr="009E1367" w:rsidRDefault="00C753D2" w:rsidP="00C753D2">
            <w:pPr>
              <w:pStyle w:val="af2"/>
              <w:jc w:val="center"/>
              <w:rPr>
                <w:lang w:val="uk-UA"/>
              </w:rPr>
            </w:pPr>
            <w:r w:rsidRPr="009E1367">
              <w:rPr>
                <w:lang w:val="uk-UA"/>
              </w:rPr>
              <w:t>Назва точки вимірювання</w:t>
            </w:r>
          </w:p>
        </w:tc>
        <w:tc>
          <w:tcPr>
            <w:tcW w:w="2659" w:type="dxa"/>
            <w:vAlign w:val="center"/>
          </w:tcPr>
          <w:p w:rsidR="007243A6" w:rsidRPr="009E1367" w:rsidRDefault="00C753D2" w:rsidP="00C753D2">
            <w:pPr>
              <w:pStyle w:val="af2"/>
              <w:jc w:val="center"/>
              <w:rPr>
                <w:lang w:val="uk-UA"/>
              </w:rPr>
            </w:pPr>
            <w:r w:rsidRPr="009E1367">
              <w:rPr>
                <w:lang w:val="uk-UA"/>
              </w:rPr>
              <w:t>Інтенсивність автотранспортного потоку, од/год.</w:t>
            </w:r>
          </w:p>
        </w:tc>
      </w:tr>
      <w:tr w:rsidR="007243A6" w:rsidRPr="009E1367" w:rsidTr="003440B5">
        <w:trPr>
          <w:trHeight w:val="1089"/>
        </w:trPr>
        <w:tc>
          <w:tcPr>
            <w:tcW w:w="534" w:type="dxa"/>
            <w:vAlign w:val="center"/>
          </w:tcPr>
          <w:p w:rsidR="007243A6" w:rsidRPr="009E1367" w:rsidRDefault="007243A6" w:rsidP="00C753D2">
            <w:pPr>
              <w:pStyle w:val="af2"/>
              <w:jc w:val="center"/>
              <w:rPr>
                <w:lang w:val="uk-UA"/>
              </w:rPr>
            </w:pPr>
            <w:r w:rsidRPr="009E1367">
              <w:rPr>
                <w:lang w:val="uk-UA"/>
              </w:rPr>
              <w:t>1</w:t>
            </w:r>
          </w:p>
        </w:tc>
        <w:tc>
          <w:tcPr>
            <w:tcW w:w="6662" w:type="dxa"/>
            <w:vAlign w:val="center"/>
          </w:tcPr>
          <w:p w:rsidR="003440B5" w:rsidRPr="009E1367" w:rsidRDefault="00C753D2" w:rsidP="00C753D2">
            <w:pPr>
              <w:pStyle w:val="af2"/>
              <w:jc w:val="center"/>
              <w:rPr>
                <w:lang w:val="uk-UA"/>
              </w:rPr>
            </w:pPr>
            <w:r w:rsidRPr="009E1367">
              <w:rPr>
                <w:lang w:val="uk-UA"/>
              </w:rPr>
              <w:t>Перехрестя:</w:t>
            </w:r>
          </w:p>
          <w:p w:rsidR="007243A6" w:rsidRPr="009E1367" w:rsidRDefault="00C753D2" w:rsidP="00C753D2">
            <w:pPr>
              <w:pStyle w:val="af2"/>
              <w:jc w:val="center"/>
              <w:rPr>
                <w:lang w:val="uk-UA"/>
              </w:rPr>
            </w:pPr>
            <w:r w:rsidRPr="009E1367">
              <w:rPr>
                <w:lang w:val="uk-UA"/>
              </w:rPr>
              <w:t xml:space="preserve"> Про</w:t>
            </w:r>
            <w:r w:rsidR="003440B5" w:rsidRPr="009E1367">
              <w:rPr>
                <w:lang w:val="uk-UA"/>
              </w:rPr>
              <w:t>спект П</w:t>
            </w:r>
            <w:r w:rsidRPr="009E1367">
              <w:rPr>
                <w:lang w:val="uk-UA"/>
              </w:rPr>
              <w:t>еремоги – вул. В. Чорновола</w:t>
            </w:r>
          </w:p>
        </w:tc>
        <w:tc>
          <w:tcPr>
            <w:tcW w:w="2659" w:type="dxa"/>
            <w:vAlign w:val="center"/>
          </w:tcPr>
          <w:p w:rsidR="007243A6" w:rsidRPr="009E1367" w:rsidRDefault="00C753D2" w:rsidP="00C753D2">
            <w:pPr>
              <w:pStyle w:val="af2"/>
              <w:jc w:val="center"/>
              <w:rPr>
                <w:lang w:val="uk-UA"/>
              </w:rPr>
            </w:pPr>
            <w:r w:rsidRPr="009E1367">
              <w:rPr>
                <w:lang w:val="uk-UA"/>
              </w:rPr>
              <w:t>4235</w:t>
            </w:r>
          </w:p>
        </w:tc>
      </w:tr>
      <w:tr w:rsidR="00C753D2" w:rsidRPr="009E1367" w:rsidTr="003440B5">
        <w:trPr>
          <w:trHeight w:val="1224"/>
        </w:trPr>
        <w:tc>
          <w:tcPr>
            <w:tcW w:w="534" w:type="dxa"/>
            <w:vAlign w:val="center"/>
          </w:tcPr>
          <w:p w:rsidR="00C753D2" w:rsidRPr="009E1367" w:rsidRDefault="003440B5" w:rsidP="00C753D2">
            <w:pPr>
              <w:pStyle w:val="af2"/>
              <w:jc w:val="center"/>
              <w:rPr>
                <w:lang w:val="uk-UA"/>
              </w:rPr>
            </w:pPr>
            <w:r w:rsidRPr="009E1367">
              <w:rPr>
                <w:lang w:val="uk-UA"/>
              </w:rPr>
              <w:t>2</w:t>
            </w:r>
          </w:p>
        </w:tc>
        <w:tc>
          <w:tcPr>
            <w:tcW w:w="6662" w:type="dxa"/>
            <w:vAlign w:val="center"/>
          </w:tcPr>
          <w:p w:rsidR="003440B5" w:rsidRPr="009E1367" w:rsidRDefault="00C753D2" w:rsidP="00C753D2">
            <w:pPr>
              <w:pStyle w:val="af2"/>
              <w:jc w:val="center"/>
              <w:rPr>
                <w:lang w:val="uk-UA"/>
              </w:rPr>
            </w:pPr>
            <w:r w:rsidRPr="009E1367">
              <w:rPr>
                <w:lang w:val="uk-UA"/>
              </w:rPr>
              <w:t>Перехрестя:</w:t>
            </w:r>
          </w:p>
          <w:p w:rsidR="00C753D2" w:rsidRPr="009E1367" w:rsidRDefault="00C753D2" w:rsidP="00C753D2">
            <w:pPr>
              <w:pStyle w:val="af2"/>
              <w:jc w:val="center"/>
              <w:rPr>
                <w:lang w:val="uk-UA"/>
              </w:rPr>
            </w:pPr>
            <w:r w:rsidRPr="009E1367">
              <w:rPr>
                <w:lang w:val="uk-UA"/>
              </w:rPr>
              <w:t xml:space="preserve"> Про</w:t>
            </w:r>
            <w:r w:rsidR="003440B5" w:rsidRPr="009E1367">
              <w:rPr>
                <w:lang w:val="uk-UA"/>
              </w:rPr>
              <w:t>спект П</w:t>
            </w:r>
            <w:r w:rsidRPr="009E1367">
              <w:rPr>
                <w:lang w:val="uk-UA"/>
              </w:rPr>
              <w:t>еремоги – вул. О. Довженка</w:t>
            </w:r>
          </w:p>
        </w:tc>
        <w:tc>
          <w:tcPr>
            <w:tcW w:w="2659" w:type="dxa"/>
            <w:vAlign w:val="center"/>
          </w:tcPr>
          <w:p w:rsidR="00C753D2" w:rsidRPr="009E1367" w:rsidRDefault="003440B5" w:rsidP="00C753D2">
            <w:pPr>
              <w:pStyle w:val="af2"/>
              <w:jc w:val="center"/>
              <w:rPr>
                <w:lang w:val="uk-UA"/>
              </w:rPr>
            </w:pPr>
            <w:r w:rsidRPr="009E1367">
              <w:rPr>
                <w:lang w:val="uk-UA"/>
              </w:rPr>
              <w:t>3442</w:t>
            </w:r>
          </w:p>
        </w:tc>
      </w:tr>
      <w:tr w:rsidR="00C753D2" w:rsidRPr="009E1367" w:rsidTr="003440B5">
        <w:trPr>
          <w:trHeight w:val="1178"/>
        </w:trPr>
        <w:tc>
          <w:tcPr>
            <w:tcW w:w="534" w:type="dxa"/>
            <w:vAlign w:val="center"/>
          </w:tcPr>
          <w:p w:rsidR="00C753D2" w:rsidRPr="009E1367" w:rsidRDefault="003440B5" w:rsidP="00C753D2">
            <w:pPr>
              <w:pStyle w:val="af2"/>
              <w:jc w:val="center"/>
              <w:rPr>
                <w:lang w:val="uk-UA"/>
              </w:rPr>
            </w:pPr>
            <w:r w:rsidRPr="009E1367">
              <w:rPr>
                <w:lang w:val="uk-UA"/>
              </w:rPr>
              <w:t>3</w:t>
            </w:r>
          </w:p>
        </w:tc>
        <w:tc>
          <w:tcPr>
            <w:tcW w:w="6662" w:type="dxa"/>
            <w:vAlign w:val="center"/>
          </w:tcPr>
          <w:p w:rsidR="00ED223A" w:rsidRPr="009E1367" w:rsidRDefault="003440B5" w:rsidP="00C753D2">
            <w:pPr>
              <w:pStyle w:val="af2"/>
              <w:jc w:val="center"/>
              <w:rPr>
                <w:lang w:val="uk-UA"/>
              </w:rPr>
            </w:pPr>
            <w:r w:rsidRPr="009E1367">
              <w:rPr>
                <w:lang w:val="uk-UA"/>
              </w:rPr>
              <w:t>Перехрестя:</w:t>
            </w:r>
          </w:p>
          <w:p w:rsidR="00C753D2" w:rsidRPr="009E1367" w:rsidRDefault="003440B5" w:rsidP="00C753D2">
            <w:pPr>
              <w:pStyle w:val="af2"/>
              <w:jc w:val="center"/>
              <w:rPr>
                <w:lang w:val="uk-UA"/>
              </w:rPr>
            </w:pPr>
            <w:r w:rsidRPr="009E1367">
              <w:rPr>
                <w:lang w:val="uk-UA"/>
              </w:rPr>
              <w:t xml:space="preserve"> Проспект Перемоги – вул. Б. Гаврилишина</w:t>
            </w:r>
          </w:p>
        </w:tc>
        <w:tc>
          <w:tcPr>
            <w:tcW w:w="2659" w:type="dxa"/>
            <w:vAlign w:val="center"/>
          </w:tcPr>
          <w:p w:rsidR="00C753D2" w:rsidRPr="009E1367" w:rsidRDefault="003440B5" w:rsidP="00C753D2">
            <w:pPr>
              <w:pStyle w:val="af2"/>
              <w:jc w:val="center"/>
              <w:rPr>
                <w:lang w:val="uk-UA"/>
              </w:rPr>
            </w:pPr>
            <w:r w:rsidRPr="009E1367">
              <w:rPr>
                <w:lang w:val="uk-UA"/>
              </w:rPr>
              <w:t>2767</w:t>
            </w:r>
          </w:p>
        </w:tc>
      </w:tr>
    </w:tbl>
    <w:p w:rsidR="003440B5" w:rsidRPr="009E1367" w:rsidRDefault="003440B5" w:rsidP="00DE63E8">
      <w:pPr>
        <w:rPr>
          <w:lang w:val="uk-UA"/>
        </w:rPr>
      </w:pPr>
      <w:r w:rsidRPr="009E1367">
        <w:rPr>
          <w:lang w:val="uk-UA"/>
        </w:rPr>
        <w:t xml:space="preserve">Разом з вимірюванням рівня забрудненості приземного шару повітря фіксувалися основні метеорологічні чинники, а саме: відносна вологість, температура, </w:t>
      </w:r>
      <w:r w:rsidR="004D11AF" w:rsidRPr="009E1367">
        <w:rPr>
          <w:lang w:val="uk-UA"/>
        </w:rPr>
        <w:t xml:space="preserve">атмосферний тиск. Відносна вологість коливалася у діапазоні від </w:t>
      </w:r>
      <w:r w:rsidR="004D11AF" w:rsidRPr="009E1367">
        <w:rPr>
          <w:lang w:val="uk-UA"/>
        </w:rPr>
        <w:lastRenderedPageBreak/>
        <w:t xml:space="preserve">32% до 65% (середнє значення 48,5%  </w:t>
      </w:r>
      <w:r w:rsidR="004D11AF" w:rsidRPr="009E1367">
        <w:rPr>
          <w:rFonts w:cs="Times New Roman"/>
          <w:lang w:val="uk-UA"/>
        </w:rPr>
        <w:t>±</w:t>
      </w:r>
      <w:r w:rsidR="004D11AF" w:rsidRPr="009E1367">
        <w:rPr>
          <w:lang w:val="uk-UA"/>
        </w:rPr>
        <w:t>1%), а температура була у діапазоні від 18 до 25 (середнє значення 21,5</w:t>
      </w:r>
      <w:r w:rsidR="004D11AF" w:rsidRPr="009E1367">
        <w:rPr>
          <w:rFonts w:cs="Times New Roman"/>
          <w:lang w:val="uk-UA"/>
        </w:rPr>
        <w:t>°</w:t>
      </w:r>
      <w:r w:rsidR="004D11AF" w:rsidRPr="009E1367">
        <w:rPr>
          <w:lang w:val="uk-UA"/>
        </w:rPr>
        <w:t xml:space="preserve">С </w:t>
      </w:r>
      <w:r w:rsidR="004D11AF" w:rsidRPr="009E1367">
        <w:rPr>
          <w:rFonts w:cs="Times New Roman"/>
          <w:lang w:val="uk-UA"/>
        </w:rPr>
        <w:t>±</w:t>
      </w:r>
      <w:r w:rsidR="004D11AF" w:rsidRPr="009E1367">
        <w:rPr>
          <w:lang w:val="uk-UA"/>
        </w:rPr>
        <w:t>3</w:t>
      </w:r>
      <w:r w:rsidR="004D11AF" w:rsidRPr="009E1367">
        <w:rPr>
          <w:rFonts w:cs="Times New Roman"/>
          <w:lang w:val="uk-UA"/>
        </w:rPr>
        <w:t>°</w:t>
      </w:r>
      <w:r w:rsidR="004D11AF" w:rsidRPr="009E1367">
        <w:rPr>
          <w:lang w:val="uk-UA"/>
        </w:rPr>
        <w:t>С).</w:t>
      </w:r>
    </w:p>
    <w:p w:rsidR="00E53EED" w:rsidRPr="009E1367" w:rsidRDefault="00772C8D" w:rsidP="00DE63E8">
      <w:pPr>
        <w:rPr>
          <w:lang w:val="uk-UA"/>
        </w:rPr>
      </w:pPr>
      <w:r w:rsidRPr="009E1367">
        <w:rPr>
          <w:lang w:val="uk-UA"/>
        </w:rPr>
        <w:t xml:space="preserve">Аналіз результатів вимірювання концентрації пилових забруднень виявив неоднорідність забруднення приземного шару атмосферного повітря поблизу автодоріг, різна інтенсивність транспортних потоків також впливає вплинула на результати дослідження. </w:t>
      </w:r>
    </w:p>
    <w:p w:rsidR="00743396" w:rsidRPr="009E1367" w:rsidRDefault="004D11AF" w:rsidP="00DE63E8">
      <w:pPr>
        <w:rPr>
          <w:lang w:val="uk-UA"/>
        </w:rPr>
      </w:pPr>
      <w:r w:rsidRPr="009E1367">
        <w:rPr>
          <w:lang w:val="uk-UA"/>
        </w:rPr>
        <w:t xml:space="preserve">Результати вимірювань концентрації пилу </w:t>
      </w:r>
      <w:r w:rsidR="000E44CA" w:rsidRPr="009E1367">
        <w:rPr>
          <w:lang w:val="uk-UA"/>
        </w:rPr>
        <w:t xml:space="preserve">наведено у таблиці 3.2 і на рисунку 3.2. Концентрація пилу НДЗС була у діапазоні від </w:t>
      </w:r>
      <w:r w:rsidR="00772C8D" w:rsidRPr="009E1367">
        <w:rPr>
          <w:lang w:val="uk-UA"/>
        </w:rPr>
        <w:t>0,001</w:t>
      </w:r>
      <w:r w:rsidR="000E44CA" w:rsidRPr="009E1367">
        <w:rPr>
          <w:lang w:val="uk-UA"/>
        </w:rPr>
        <w:t xml:space="preserve"> до </w:t>
      </w:r>
      <w:r w:rsidR="00772C8D" w:rsidRPr="009E1367">
        <w:rPr>
          <w:lang w:val="uk-UA"/>
        </w:rPr>
        <w:t>0,201</w:t>
      </w:r>
      <w:r w:rsidR="000E44CA" w:rsidRPr="009E1367">
        <w:rPr>
          <w:lang w:val="uk-UA"/>
        </w:rPr>
        <w:t xml:space="preserve"> мг/м3. Середнє значення дорівнювало </w:t>
      </w:r>
      <w:r w:rsidR="002F20C8" w:rsidRPr="009E1367">
        <w:rPr>
          <w:lang w:val="uk-UA"/>
        </w:rPr>
        <w:t>0.155</w:t>
      </w:r>
      <w:r w:rsidR="000E44CA" w:rsidRPr="009E1367">
        <w:rPr>
          <w:lang w:val="uk-UA"/>
        </w:rPr>
        <w:t xml:space="preserve"> мг/м3. Найвищий рівень концентрації пилу було зазначено у районі </w:t>
      </w:r>
      <w:r w:rsidR="00ED223A" w:rsidRPr="009E1367">
        <w:rPr>
          <w:lang w:val="uk-UA"/>
        </w:rPr>
        <w:t xml:space="preserve">перехрестя: </w:t>
      </w:r>
      <w:r w:rsidR="000E44CA" w:rsidRPr="009E1367">
        <w:rPr>
          <w:lang w:val="uk-UA"/>
        </w:rPr>
        <w:t>просп. Перемоги – вул. В. Чорновола</w:t>
      </w:r>
      <w:r w:rsidR="00ED223A" w:rsidRPr="009E1367">
        <w:rPr>
          <w:lang w:val="uk-UA"/>
        </w:rPr>
        <w:t xml:space="preserve"> (</w:t>
      </w:r>
      <w:r w:rsidR="003A593C" w:rsidRPr="009E1367">
        <w:rPr>
          <w:lang w:val="uk-UA"/>
        </w:rPr>
        <w:t>0.426</w:t>
      </w:r>
      <w:r w:rsidR="00ED223A" w:rsidRPr="009E1367">
        <w:rPr>
          <w:lang w:val="uk-UA"/>
        </w:rPr>
        <w:t xml:space="preserve"> мг/м3). Найменші показники було зафіксовано у перехресті: просп. Перемоги – вул. Б. Гаврилишина. При порівнянні отриманих результатів з чинними гігієнічними нормами для недиференційованого за складом пилу (ГДК</w:t>
      </w:r>
      <w:r w:rsidR="00ED223A" w:rsidRPr="009E1367">
        <w:rPr>
          <w:vertAlign w:val="subscript"/>
          <w:lang w:val="uk-UA"/>
        </w:rPr>
        <w:t>м</w:t>
      </w:r>
      <w:r w:rsidR="00ED223A" w:rsidRPr="009E1367">
        <w:rPr>
          <w:lang w:val="uk-UA"/>
        </w:rPr>
        <w:t>.</w:t>
      </w:r>
      <w:r w:rsidR="00ED223A" w:rsidRPr="009E1367">
        <w:rPr>
          <w:vertAlign w:val="subscript"/>
          <w:lang w:val="uk-UA"/>
        </w:rPr>
        <w:t>р</w:t>
      </w:r>
      <w:r w:rsidR="00ED223A" w:rsidRPr="009E1367">
        <w:rPr>
          <w:lang w:val="uk-UA"/>
        </w:rPr>
        <w:t>. = 0.5 мг/м</w:t>
      </w:r>
      <w:r w:rsidR="00ED223A" w:rsidRPr="009E1367">
        <w:rPr>
          <w:vertAlign w:val="superscript"/>
          <w:lang w:val="uk-UA"/>
        </w:rPr>
        <w:t>3</w:t>
      </w:r>
      <w:r w:rsidR="00ED223A" w:rsidRPr="009E1367">
        <w:rPr>
          <w:lang w:val="uk-UA"/>
        </w:rPr>
        <w:t xml:space="preserve"> ), перевищень ГДК</w:t>
      </w:r>
      <w:r w:rsidR="00ED223A" w:rsidRPr="009E1367">
        <w:rPr>
          <w:vertAlign w:val="subscript"/>
          <w:lang w:val="uk-UA"/>
        </w:rPr>
        <w:t>м</w:t>
      </w:r>
      <w:r w:rsidR="00ED223A" w:rsidRPr="009E1367">
        <w:rPr>
          <w:lang w:val="uk-UA"/>
        </w:rPr>
        <w:t>.</w:t>
      </w:r>
      <w:r w:rsidR="00ED223A" w:rsidRPr="009E1367">
        <w:rPr>
          <w:vertAlign w:val="subscript"/>
          <w:lang w:val="uk-UA"/>
        </w:rPr>
        <w:t>р</w:t>
      </w:r>
      <w:r w:rsidR="00ED223A" w:rsidRPr="009E1367">
        <w:rPr>
          <w:lang w:val="uk-UA"/>
        </w:rPr>
        <w:t>. не було виявлено.</w:t>
      </w:r>
    </w:p>
    <w:p w:rsidR="00370CAB" w:rsidRPr="009E1367" w:rsidRDefault="00370CAB" w:rsidP="00370CAB">
      <w:pPr>
        <w:rPr>
          <w:lang w:val="uk-UA"/>
        </w:rPr>
        <w:sectPr w:rsidR="00370CAB" w:rsidRPr="009E1367" w:rsidSect="00A07038">
          <w:pgSz w:w="11906" w:h="16838"/>
          <w:pgMar w:top="850" w:right="850" w:bottom="850" w:left="1417" w:header="708" w:footer="708" w:gutter="0"/>
          <w:cols w:space="0"/>
          <w:docGrid w:linePitch="381"/>
        </w:sectPr>
      </w:pPr>
    </w:p>
    <w:p w:rsidR="00AA3791" w:rsidRPr="009E1367" w:rsidRDefault="004D010A" w:rsidP="00D77881">
      <w:pPr>
        <w:spacing w:before="0" w:after="0"/>
        <w:ind w:firstLine="0"/>
        <w:jc w:val="right"/>
        <w:rPr>
          <w:i/>
          <w:lang w:val="uk-UA"/>
        </w:rPr>
      </w:pPr>
      <w:r w:rsidRPr="009E1367">
        <w:rPr>
          <w:i/>
          <w:lang w:val="uk-UA"/>
        </w:rPr>
        <w:lastRenderedPageBreak/>
        <w:t>Таблиця 3.</w:t>
      </w:r>
      <w:r w:rsidR="00AC5FCA" w:rsidRPr="009E1367">
        <w:rPr>
          <w:i/>
          <w:lang w:val="uk-UA"/>
        </w:rPr>
        <w:t>2</w:t>
      </w:r>
    </w:p>
    <w:p w:rsidR="004D010A" w:rsidRPr="009E1367" w:rsidRDefault="004D010A" w:rsidP="00D77881">
      <w:pPr>
        <w:spacing w:before="0" w:after="0"/>
        <w:ind w:firstLine="0"/>
        <w:jc w:val="center"/>
        <w:rPr>
          <w:lang w:val="uk-UA"/>
        </w:rPr>
      </w:pPr>
      <w:r w:rsidRPr="009E1367">
        <w:rPr>
          <w:lang w:val="uk-UA"/>
        </w:rPr>
        <w:t>Концентрації пилу НДЗС та РМ</w:t>
      </w:r>
      <w:r w:rsidRPr="009E1367">
        <w:rPr>
          <w:vertAlign w:val="subscript"/>
          <w:lang w:val="uk-UA"/>
        </w:rPr>
        <w:t>10</w:t>
      </w:r>
      <w:r w:rsidRPr="009E1367">
        <w:rPr>
          <w:lang w:val="uk-UA"/>
        </w:rPr>
        <w:t>, РМ</w:t>
      </w:r>
      <w:r w:rsidRPr="009E1367">
        <w:rPr>
          <w:vertAlign w:val="subscript"/>
          <w:lang w:val="uk-UA"/>
        </w:rPr>
        <w:t>2,5</w:t>
      </w:r>
      <w:r w:rsidRPr="009E1367">
        <w:rPr>
          <w:lang w:val="uk-UA"/>
        </w:rPr>
        <w:t>, РМ</w:t>
      </w:r>
      <w:r w:rsidRPr="009E1367">
        <w:rPr>
          <w:vertAlign w:val="subscript"/>
          <w:lang w:val="uk-UA"/>
        </w:rPr>
        <w:t>1</w:t>
      </w:r>
      <w:r w:rsidRPr="009E1367">
        <w:rPr>
          <w:lang w:val="uk-UA"/>
        </w:rPr>
        <w:t xml:space="preserve"> у точках вимірювань, мг/м</w:t>
      </w:r>
      <w:r w:rsidRPr="009E1367">
        <w:rPr>
          <w:vertAlign w:val="superscript"/>
          <w:lang w:val="uk-UA"/>
        </w:rPr>
        <w:t>3</w:t>
      </w:r>
    </w:p>
    <w:tbl>
      <w:tblPr>
        <w:tblStyle w:val="aa"/>
        <w:tblW w:w="0" w:type="auto"/>
        <w:tblInd w:w="567" w:type="dxa"/>
        <w:tblLook w:val="04A0"/>
      </w:tblPr>
      <w:tblGrid>
        <w:gridCol w:w="670"/>
        <w:gridCol w:w="4020"/>
        <w:gridCol w:w="2525"/>
        <w:gridCol w:w="2524"/>
        <w:gridCol w:w="2525"/>
        <w:gridCol w:w="2523"/>
      </w:tblGrid>
      <w:tr w:rsidR="00472831" w:rsidRPr="009E1367" w:rsidTr="00E53EED">
        <w:trPr>
          <w:trHeight w:hRule="exact" w:val="743"/>
        </w:trPr>
        <w:tc>
          <w:tcPr>
            <w:tcW w:w="670" w:type="dxa"/>
            <w:vMerge w:val="restart"/>
            <w:vAlign w:val="center"/>
          </w:tcPr>
          <w:p w:rsidR="00472831" w:rsidRPr="009E1367" w:rsidRDefault="00D77881" w:rsidP="00ED223A">
            <w:pPr>
              <w:pStyle w:val="af2"/>
              <w:jc w:val="center"/>
              <w:rPr>
                <w:lang w:val="uk-UA"/>
              </w:rPr>
            </w:pPr>
            <w:r w:rsidRPr="009E1367">
              <w:rPr>
                <w:lang w:val="uk-UA"/>
              </w:rPr>
              <w:t>№</w:t>
            </w:r>
          </w:p>
        </w:tc>
        <w:tc>
          <w:tcPr>
            <w:tcW w:w="4020" w:type="dxa"/>
            <w:vMerge w:val="restart"/>
            <w:vAlign w:val="center"/>
          </w:tcPr>
          <w:p w:rsidR="00472831" w:rsidRPr="009E1367" w:rsidRDefault="00472831" w:rsidP="00ED223A">
            <w:pPr>
              <w:pStyle w:val="af2"/>
              <w:jc w:val="center"/>
              <w:rPr>
                <w:lang w:val="uk-UA"/>
              </w:rPr>
            </w:pPr>
            <w:r w:rsidRPr="009E1367">
              <w:rPr>
                <w:lang w:val="uk-UA"/>
              </w:rPr>
              <w:t>Назва місця</w:t>
            </w:r>
          </w:p>
        </w:tc>
        <w:tc>
          <w:tcPr>
            <w:tcW w:w="10097" w:type="dxa"/>
            <w:gridSpan w:val="4"/>
            <w:vAlign w:val="center"/>
          </w:tcPr>
          <w:p w:rsidR="00472831" w:rsidRPr="009E1367" w:rsidRDefault="00472831" w:rsidP="00ED223A">
            <w:pPr>
              <w:pStyle w:val="af2"/>
              <w:jc w:val="center"/>
              <w:rPr>
                <w:lang w:val="uk-UA"/>
              </w:rPr>
            </w:pPr>
            <w:r w:rsidRPr="009E1367">
              <w:rPr>
                <w:lang w:val="uk-UA"/>
              </w:rPr>
              <w:t xml:space="preserve">Концентрації, </w:t>
            </w:r>
            <m:oMath>
              <m:f>
                <m:fPr>
                  <m:ctrlPr>
                    <w:rPr>
                      <w:rFonts w:ascii="Cambria Math" w:hAnsi="Cambria Math"/>
                      <w:i/>
                      <w:lang w:val="uk-UA"/>
                    </w:rPr>
                  </m:ctrlPr>
                </m:fPr>
                <m:num>
                  <m:func>
                    <m:funcPr>
                      <m:ctrlPr>
                        <w:rPr>
                          <w:rFonts w:ascii="Cambria Math" w:hAnsi="Cambria Math"/>
                          <w:i/>
                          <w:lang w:val="uk-UA"/>
                        </w:rPr>
                      </m:ctrlPr>
                    </m:funcPr>
                    <m:fName>
                      <m:r>
                        <m:rPr>
                          <m:sty m:val="p"/>
                        </m:rPr>
                        <w:rPr>
                          <w:rFonts w:ascii="Cambria Math" w:hAnsi="Cambria Math"/>
                          <w:lang w:val="uk-UA"/>
                        </w:rPr>
                        <m:t>min</m:t>
                      </m:r>
                    </m:fName>
                    <m:e>
                      <m:r>
                        <w:rPr>
                          <w:rFonts w:ascii="Cambria Math" w:hAnsi="Cambria Math"/>
                          <w:lang w:val="uk-UA"/>
                        </w:rPr>
                        <m:t>- max</m:t>
                      </m:r>
                    </m:e>
                  </m:func>
                </m:num>
                <m:den>
                  <m:r>
                    <w:rPr>
                      <w:rFonts w:ascii="Cambria Math" w:hAnsi="Cambria Math"/>
                      <w:lang w:val="uk-UA"/>
                    </w:rPr>
                    <m:t>M ±</m:t>
                  </m:r>
                  <m:r>
                    <m:rPr>
                      <m:sty m:val="p"/>
                    </m:rPr>
                    <w:rPr>
                      <w:rFonts w:ascii="Cambria Math" w:hAnsi="Cambria Math"/>
                      <w:color w:val="222222"/>
                      <w:sz w:val="29"/>
                      <w:szCs w:val="29"/>
                      <w:shd w:val="clear" w:color="auto" w:fill="F8F9FA"/>
                      <w:lang w:val="uk-UA"/>
                    </w:rPr>
                    <m:t>δ</m:t>
                  </m:r>
                </m:den>
              </m:f>
            </m:oMath>
          </w:p>
        </w:tc>
      </w:tr>
      <w:tr w:rsidR="00472831" w:rsidRPr="009E1367" w:rsidTr="00FD2CDD">
        <w:trPr>
          <w:trHeight w:hRule="exact" w:val="566"/>
        </w:trPr>
        <w:tc>
          <w:tcPr>
            <w:tcW w:w="670" w:type="dxa"/>
            <w:vMerge/>
            <w:vAlign w:val="center"/>
          </w:tcPr>
          <w:p w:rsidR="00472831" w:rsidRPr="009E1367" w:rsidRDefault="00472831" w:rsidP="00ED223A">
            <w:pPr>
              <w:pStyle w:val="af2"/>
              <w:jc w:val="center"/>
              <w:rPr>
                <w:lang w:val="uk-UA"/>
              </w:rPr>
            </w:pPr>
          </w:p>
        </w:tc>
        <w:tc>
          <w:tcPr>
            <w:tcW w:w="4020" w:type="dxa"/>
            <w:vMerge/>
            <w:vAlign w:val="center"/>
          </w:tcPr>
          <w:p w:rsidR="00472831" w:rsidRPr="009E1367" w:rsidRDefault="00472831" w:rsidP="00ED223A">
            <w:pPr>
              <w:pStyle w:val="af2"/>
              <w:jc w:val="center"/>
              <w:rPr>
                <w:lang w:val="uk-UA"/>
              </w:rPr>
            </w:pPr>
          </w:p>
        </w:tc>
        <w:tc>
          <w:tcPr>
            <w:tcW w:w="2525" w:type="dxa"/>
            <w:vAlign w:val="center"/>
          </w:tcPr>
          <w:p w:rsidR="00472831" w:rsidRPr="009E1367" w:rsidRDefault="00472831" w:rsidP="00ED223A">
            <w:pPr>
              <w:pStyle w:val="af2"/>
              <w:jc w:val="center"/>
              <w:rPr>
                <w:lang w:val="uk-UA"/>
              </w:rPr>
            </w:pPr>
            <w:r w:rsidRPr="009E1367">
              <w:rPr>
                <w:lang w:val="uk-UA"/>
              </w:rPr>
              <w:t>Пил НДЗС</w:t>
            </w:r>
          </w:p>
        </w:tc>
        <w:tc>
          <w:tcPr>
            <w:tcW w:w="2524" w:type="dxa"/>
            <w:vAlign w:val="center"/>
          </w:tcPr>
          <w:p w:rsidR="00472831" w:rsidRPr="009E1367" w:rsidRDefault="00D77881" w:rsidP="00ED223A">
            <w:pPr>
              <w:pStyle w:val="af2"/>
              <w:jc w:val="center"/>
              <w:rPr>
                <w:lang w:val="uk-UA"/>
              </w:rPr>
            </w:pPr>
            <w:r w:rsidRPr="009E1367">
              <w:rPr>
                <w:lang w:val="uk-UA"/>
              </w:rPr>
              <w:t>PM</w:t>
            </w:r>
            <w:r w:rsidRPr="009E1367">
              <w:rPr>
                <w:vertAlign w:val="subscript"/>
                <w:lang w:val="uk-UA"/>
              </w:rPr>
              <w:t>10</w:t>
            </w:r>
          </w:p>
        </w:tc>
        <w:tc>
          <w:tcPr>
            <w:tcW w:w="2525" w:type="dxa"/>
            <w:vAlign w:val="center"/>
          </w:tcPr>
          <w:p w:rsidR="00472831" w:rsidRPr="009E1367" w:rsidRDefault="00D77881" w:rsidP="00ED223A">
            <w:pPr>
              <w:pStyle w:val="af2"/>
              <w:jc w:val="center"/>
              <w:rPr>
                <w:lang w:val="uk-UA"/>
              </w:rPr>
            </w:pPr>
            <w:r w:rsidRPr="009E1367">
              <w:rPr>
                <w:lang w:val="uk-UA"/>
              </w:rPr>
              <w:t>PM</w:t>
            </w:r>
            <w:r w:rsidRPr="009E1367">
              <w:rPr>
                <w:vertAlign w:val="subscript"/>
                <w:lang w:val="uk-UA"/>
              </w:rPr>
              <w:t>2,5</w:t>
            </w:r>
          </w:p>
        </w:tc>
        <w:tc>
          <w:tcPr>
            <w:tcW w:w="2523" w:type="dxa"/>
            <w:vAlign w:val="center"/>
          </w:tcPr>
          <w:p w:rsidR="00472831" w:rsidRPr="009E1367" w:rsidRDefault="00D77881" w:rsidP="00ED223A">
            <w:pPr>
              <w:pStyle w:val="af2"/>
              <w:jc w:val="center"/>
              <w:rPr>
                <w:lang w:val="uk-UA"/>
              </w:rPr>
            </w:pPr>
            <w:r w:rsidRPr="009E1367">
              <w:rPr>
                <w:lang w:val="uk-UA"/>
              </w:rPr>
              <w:t>PM</w:t>
            </w:r>
            <w:r w:rsidRPr="009E1367">
              <w:rPr>
                <w:vertAlign w:val="subscript"/>
                <w:lang w:val="uk-UA"/>
              </w:rPr>
              <w:t>1</w:t>
            </w:r>
          </w:p>
        </w:tc>
      </w:tr>
      <w:tr w:rsidR="0034770E" w:rsidRPr="009E1367" w:rsidTr="00A82929">
        <w:trPr>
          <w:trHeight w:val="907"/>
        </w:trPr>
        <w:tc>
          <w:tcPr>
            <w:tcW w:w="670" w:type="dxa"/>
            <w:vAlign w:val="center"/>
          </w:tcPr>
          <w:p w:rsidR="0034770E" w:rsidRPr="009E1367" w:rsidRDefault="0034770E" w:rsidP="00A82929">
            <w:pPr>
              <w:pStyle w:val="af2"/>
              <w:jc w:val="center"/>
              <w:rPr>
                <w:lang w:val="uk-UA"/>
              </w:rPr>
            </w:pPr>
            <w:r w:rsidRPr="009E1367">
              <w:rPr>
                <w:lang w:val="uk-UA"/>
              </w:rPr>
              <w:t>1</w:t>
            </w:r>
          </w:p>
        </w:tc>
        <w:tc>
          <w:tcPr>
            <w:tcW w:w="4020" w:type="dxa"/>
            <w:vAlign w:val="center"/>
          </w:tcPr>
          <w:p w:rsidR="0034770E" w:rsidRPr="009E1367" w:rsidRDefault="0034770E" w:rsidP="00A82929">
            <w:pPr>
              <w:pStyle w:val="af2"/>
              <w:jc w:val="center"/>
              <w:rPr>
                <w:lang w:val="uk-UA"/>
              </w:rPr>
            </w:pPr>
            <w:r w:rsidRPr="009E1367">
              <w:rPr>
                <w:lang w:val="uk-UA"/>
              </w:rPr>
              <w:t>Перехрестя: Проспект Перемоги – вул. В. Чорновола</w:t>
            </w:r>
          </w:p>
        </w:tc>
        <w:tc>
          <w:tcPr>
            <w:tcW w:w="2525" w:type="dxa"/>
            <w:vAlign w:val="center"/>
          </w:tcPr>
          <w:p w:rsidR="0034770E" w:rsidRPr="009E1367" w:rsidRDefault="006724D1" w:rsidP="003A593C">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0,035</m:t>
                    </m:r>
                    <m:r>
                      <w:rPr>
                        <w:rFonts w:ascii="Cambria Math" w:hAnsi="Cambria Math"/>
                        <w:lang w:val="uk-UA"/>
                      </w:rPr>
                      <m:t>-</m:t>
                    </m:r>
                    <m:r>
                      <m:rPr>
                        <m:sty m:val="p"/>
                      </m:rPr>
                      <w:rPr>
                        <w:rFonts w:ascii="Cambria Math" w:hAnsi="Cambria Math"/>
                        <w:lang w:val="uk-UA"/>
                      </w:rPr>
                      <m:t>0,426</m:t>
                    </m:r>
                  </m:num>
                  <m:den>
                    <m:r>
                      <m:rPr>
                        <m:sty m:val="p"/>
                      </m:rPr>
                      <w:rPr>
                        <w:rFonts w:ascii="Cambria Math" w:hAnsi="Cambria Math"/>
                        <w:lang w:val="uk-UA"/>
                      </w:rPr>
                      <m:t>0,197</m:t>
                    </m:r>
                    <m:r>
                      <w:rPr>
                        <w:rFonts w:ascii="Cambria Math" w:hAnsi="Cambria Math"/>
                        <w:lang w:val="uk-UA"/>
                      </w:rPr>
                      <m:t>±</m:t>
                    </m:r>
                    <m:r>
                      <m:rPr>
                        <m:sty m:val="p"/>
                      </m:rPr>
                      <w:rPr>
                        <w:rFonts w:ascii="Cambria Math" w:hAnsi="Cambria Math"/>
                        <w:lang w:val="uk-UA"/>
                      </w:rPr>
                      <m:t>0,019</m:t>
                    </m:r>
                  </m:den>
                </m:f>
              </m:oMath>
            </m:oMathPara>
          </w:p>
        </w:tc>
        <w:tc>
          <w:tcPr>
            <w:tcW w:w="2524"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0,062</m:t>
                    </m:r>
                    <m:r>
                      <w:rPr>
                        <w:rFonts w:ascii="Cambria Math" w:hAnsi="Cambria Math"/>
                        <w:lang w:val="uk-UA"/>
                      </w:rPr>
                      <m:t>-</m:t>
                    </m:r>
                    <m:r>
                      <m:rPr>
                        <m:sty m:val="p"/>
                      </m:rPr>
                      <w:rPr>
                        <w:rFonts w:ascii="Cambria Math" w:hAnsi="Cambria Math"/>
                        <w:lang w:val="uk-UA"/>
                      </w:rPr>
                      <m:t>0,112</m:t>
                    </m:r>
                  </m:num>
                  <m:den>
                    <m:r>
                      <m:rPr>
                        <m:sty m:val="p"/>
                      </m:rPr>
                      <w:rPr>
                        <w:rFonts w:ascii="Cambria Math" w:hAnsi="Cambria Math"/>
                        <w:lang w:val="uk-UA"/>
                      </w:rPr>
                      <m:t>0,096</m:t>
                    </m:r>
                    <m:r>
                      <w:rPr>
                        <w:rFonts w:ascii="Cambria Math" w:hAnsi="Cambria Math"/>
                        <w:lang w:val="uk-UA"/>
                      </w:rPr>
                      <m:t>±</m:t>
                    </m:r>
                    <m:r>
                      <m:rPr>
                        <m:sty m:val="p"/>
                      </m:rPr>
                      <w:rPr>
                        <w:rFonts w:ascii="Cambria Math" w:hAnsi="Cambria Math"/>
                        <w:lang w:val="uk-UA"/>
                      </w:rPr>
                      <m:t>0,008</m:t>
                    </m:r>
                  </m:den>
                </m:f>
              </m:oMath>
            </m:oMathPara>
          </w:p>
        </w:tc>
        <w:tc>
          <w:tcPr>
            <w:tcW w:w="2525"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0,033</m:t>
                    </m:r>
                    <m:r>
                      <w:rPr>
                        <w:rFonts w:ascii="Cambria Math" w:hAnsi="Cambria Math"/>
                        <w:lang w:val="uk-UA"/>
                      </w:rPr>
                      <m:t>-</m:t>
                    </m:r>
                    <m:r>
                      <m:rPr>
                        <m:sty m:val="p"/>
                      </m:rPr>
                      <w:rPr>
                        <w:rFonts w:ascii="Cambria Math" w:hAnsi="Cambria Math"/>
                        <w:lang w:val="uk-UA"/>
                      </w:rPr>
                      <m:t>0,055</m:t>
                    </m:r>
                  </m:num>
                  <m:den>
                    <m:r>
                      <m:rPr>
                        <m:sty m:val="p"/>
                      </m:rPr>
                      <w:rPr>
                        <w:rFonts w:ascii="Cambria Math" w:hAnsi="Cambria Math"/>
                        <w:lang w:val="uk-UA"/>
                      </w:rPr>
                      <m:t>0,048</m:t>
                    </m:r>
                    <m:r>
                      <w:rPr>
                        <w:rFonts w:ascii="Cambria Math" w:hAnsi="Cambria Math"/>
                        <w:lang w:val="uk-UA"/>
                      </w:rPr>
                      <m:t>±</m:t>
                    </m:r>
                    <m:r>
                      <m:rPr>
                        <m:sty m:val="p"/>
                      </m:rPr>
                      <w:rPr>
                        <w:rFonts w:ascii="Cambria Math" w:hAnsi="Cambria Math"/>
                        <w:lang w:val="uk-UA"/>
                      </w:rPr>
                      <m:t>0,006</m:t>
                    </m:r>
                  </m:den>
                </m:f>
              </m:oMath>
            </m:oMathPara>
          </w:p>
        </w:tc>
        <w:tc>
          <w:tcPr>
            <w:tcW w:w="2523"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0,029</m:t>
                    </m:r>
                    <m:r>
                      <w:rPr>
                        <w:rFonts w:ascii="Cambria Math" w:hAnsi="Cambria Math"/>
                        <w:lang w:val="uk-UA"/>
                      </w:rPr>
                      <m:t>-</m:t>
                    </m:r>
                    <m:r>
                      <m:rPr>
                        <m:sty m:val="p"/>
                      </m:rPr>
                      <w:rPr>
                        <w:rFonts w:ascii="Cambria Math" w:hAnsi="Cambria Math"/>
                        <w:lang w:val="uk-UA"/>
                      </w:rPr>
                      <m:t>0,047</m:t>
                    </m:r>
                  </m:num>
                  <m:den>
                    <m:r>
                      <m:rPr>
                        <m:sty m:val="p"/>
                      </m:rPr>
                      <w:rPr>
                        <w:rFonts w:ascii="Cambria Math" w:hAnsi="Cambria Math"/>
                        <w:lang w:val="uk-UA"/>
                      </w:rPr>
                      <m:t>0,039</m:t>
                    </m:r>
                    <m:r>
                      <w:rPr>
                        <w:rFonts w:ascii="Cambria Math" w:hAnsi="Cambria Math"/>
                        <w:lang w:val="uk-UA"/>
                      </w:rPr>
                      <m:t>±</m:t>
                    </m:r>
                    <m:r>
                      <m:rPr>
                        <m:sty m:val="p"/>
                      </m:rPr>
                      <w:rPr>
                        <w:rFonts w:ascii="Cambria Math" w:hAnsi="Cambria Math"/>
                        <w:lang w:val="uk-UA"/>
                      </w:rPr>
                      <m:t>0,007</m:t>
                    </m:r>
                  </m:den>
                </m:f>
              </m:oMath>
            </m:oMathPara>
          </w:p>
        </w:tc>
      </w:tr>
      <w:tr w:rsidR="0034770E" w:rsidRPr="009E1367" w:rsidTr="00A82929">
        <w:trPr>
          <w:trHeight w:val="907"/>
        </w:trPr>
        <w:tc>
          <w:tcPr>
            <w:tcW w:w="670" w:type="dxa"/>
            <w:vAlign w:val="center"/>
          </w:tcPr>
          <w:p w:rsidR="0034770E" w:rsidRPr="009E1367" w:rsidRDefault="0034770E" w:rsidP="00A82929">
            <w:pPr>
              <w:pStyle w:val="af2"/>
              <w:jc w:val="center"/>
              <w:rPr>
                <w:lang w:val="uk-UA"/>
              </w:rPr>
            </w:pPr>
            <w:r w:rsidRPr="009E1367">
              <w:rPr>
                <w:lang w:val="uk-UA"/>
              </w:rPr>
              <w:t>2</w:t>
            </w:r>
          </w:p>
        </w:tc>
        <w:tc>
          <w:tcPr>
            <w:tcW w:w="4020" w:type="dxa"/>
            <w:vAlign w:val="center"/>
          </w:tcPr>
          <w:p w:rsidR="0034770E" w:rsidRPr="009E1367" w:rsidRDefault="0034770E" w:rsidP="00A82929">
            <w:pPr>
              <w:pStyle w:val="af2"/>
              <w:jc w:val="center"/>
              <w:rPr>
                <w:lang w:val="uk-UA"/>
              </w:rPr>
            </w:pPr>
            <w:r w:rsidRPr="009E1367">
              <w:rPr>
                <w:lang w:val="uk-UA"/>
              </w:rPr>
              <w:t>Відстань 50м.</w:t>
            </w:r>
          </w:p>
          <w:p w:rsidR="0034770E" w:rsidRPr="009E1367" w:rsidRDefault="0034770E" w:rsidP="00A82929">
            <w:pPr>
              <w:pStyle w:val="af2"/>
              <w:jc w:val="center"/>
              <w:rPr>
                <w:lang w:val="uk-UA"/>
              </w:rPr>
            </w:pPr>
            <w:r w:rsidRPr="009E1367">
              <w:rPr>
                <w:lang w:val="uk-UA"/>
              </w:rPr>
              <w:t>Вул. В. Чорновола 41</w:t>
            </w:r>
          </w:p>
        </w:tc>
        <w:tc>
          <w:tcPr>
            <w:tcW w:w="2525"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0,034</m:t>
                    </m:r>
                    <m:r>
                      <w:rPr>
                        <w:rFonts w:ascii="Cambria Math" w:hAnsi="Cambria Math"/>
                        <w:lang w:val="uk-UA"/>
                      </w:rPr>
                      <m:t>-</m:t>
                    </m:r>
                    <m:r>
                      <m:rPr>
                        <m:sty m:val="p"/>
                      </m:rPr>
                      <w:rPr>
                        <w:rFonts w:ascii="Cambria Math" w:hAnsi="Cambria Math"/>
                        <w:lang w:val="uk-UA"/>
                      </w:rPr>
                      <m:t>0,378</m:t>
                    </m:r>
                  </m:num>
                  <m:den>
                    <m:r>
                      <m:rPr>
                        <m:sty m:val="p"/>
                      </m:rPr>
                      <w:rPr>
                        <w:rFonts w:ascii="Cambria Math" w:hAnsi="Cambria Math"/>
                        <w:lang w:val="uk-UA"/>
                      </w:rPr>
                      <m:t>0,191</m:t>
                    </m:r>
                    <m:r>
                      <w:rPr>
                        <w:rFonts w:ascii="Cambria Math" w:hAnsi="Cambria Math"/>
                        <w:lang w:val="uk-UA"/>
                      </w:rPr>
                      <m:t>±</m:t>
                    </m:r>
                    <m:r>
                      <m:rPr>
                        <m:sty m:val="p"/>
                      </m:rPr>
                      <w:rPr>
                        <w:rFonts w:ascii="Cambria Math" w:hAnsi="Cambria Math"/>
                        <w:lang w:val="uk-UA"/>
                      </w:rPr>
                      <m:t>0,024</m:t>
                    </m:r>
                  </m:den>
                </m:f>
              </m:oMath>
            </m:oMathPara>
          </w:p>
        </w:tc>
        <w:tc>
          <w:tcPr>
            <w:tcW w:w="2524"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0,038</m:t>
                    </m:r>
                    <m:r>
                      <w:rPr>
                        <w:rFonts w:ascii="Cambria Math" w:hAnsi="Cambria Math"/>
                        <w:lang w:val="uk-UA"/>
                      </w:rPr>
                      <m:t>-</m:t>
                    </m:r>
                    <m:r>
                      <m:rPr>
                        <m:sty m:val="p"/>
                      </m:rPr>
                      <w:rPr>
                        <w:rFonts w:ascii="Cambria Math" w:hAnsi="Cambria Math"/>
                        <w:lang w:val="uk-UA"/>
                      </w:rPr>
                      <m:t>0,107</m:t>
                    </m:r>
                  </m:num>
                  <m:den>
                    <m:r>
                      <m:rPr>
                        <m:sty m:val="p"/>
                      </m:rPr>
                      <w:rPr>
                        <w:rFonts w:ascii="Cambria Math" w:hAnsi="Cambria Math"/>
                        <w:lang w:val="uk-UA"/>
                      </w:rPr>
                      <m:t>0,057</m:t>
                    </m:r>
                    <m:r>
                      <w:rPr>
                        <w:rFonts w:ascii="Cambria Math" w:hAnsi="Cambria Math"/>
                        <w:lang w:val="uk-UA"/>
                      </w:rPr>
                      <m:t>±</m:t>
                    </m:r>
                    <m:r>
                      <m:rPr>
                        <m:sty m:val="p"/>
                      </m:rPr>
                      <w:rPr>
                        <w:rFonts w:ascii="Cambria Math" w:hAnsi="Cambria Math"/>
                        <w:lang w:val="uk-UA"/>
                      </w:rPr>
                      <m:t>0,012</m:t>
                    </m:r>
                  </m:den>
                </m:f>
              </m:oMath>
            </m:oMathPara>
          </w:p>
        </w:tc>
        <w:tc>
          <w:tcPr>
            <w:tcW w:w="2525"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0,04</m:t>
                    </m:r>
                    <m:r>
                      <w:rPr>
                        <w:rFonts w:ascii="Cambria Math" w:hAnsi="Cambria Math"/>
                        <w:lang w:val="uk-UA"/>
                      </w:rPr>
                      <m:t>-</m:t>
                    </m:r>
                    <m:r>
                      <m:rPr>
                        <m:sty m:val="p"/>
                      </m:rPr>
                      <w:rPr>
                        <w:rFonts w:ascii="Cambria Math" w:hAnsi="Cambria Math"/>
                        <w:lang w:val="uk-UA"/>
                      </w:rPr>
                      <m:t>0,048</m:t>
                    </m:r>
                  </m:num>
                  <m:den>
                    <m:r>
                      <m:rPr>
                        <m:sty m:val="p"/>
                      </m:rPr>
                      <w:rPr>
                        <w:rFonts w:ascii="Cambria Math" w:hAnsi="Cambria Math"/>
                        <w:lang w:val="uk-UA"/>
                      </w:rPr>
                      <m:t>0,042</m:t>
                    </m:r>
                    <m:r>
                      <w:rPr>
                        <w:rFonts w:ascii="Cambria Math" w:hAnsi="Cambria Math"/>
                        <w:lang w:val="uk-UA"/>
                      </w:rPr>
                      <m:t>±</m:t>
                    </m:r>
                    <m:r>
                      <m:rPr>
                        <m:sty m:val="p"/>
                      </m:rPr>
                      <w:rPr>
                        <w:rFonts w:ascii="Cambria Math" w:hAnsi="Cambria Math"/>
                        <w:lang w:val="uk-UA"/>
                      </w:rPr>
                      <m:t>0,002</m:t>
                    </m:r>
                  </m:den>
                </m:f>
              </m:oMath>
            </m:oMathPara>
          </w:p>
        </w:tc>
        <w:tc>
          <w:tcPr>
            <w:tcW w:w="2523"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0,027</m:t>
                    </m:r>
                    <m:r>
                      <w:rPr>
                        <w:rFonts w:ascii="Cambria Math" w:hAnsi="Cambria Math"/>
                        <w:lang w:val="uk-UA"/>
                      </w:rPr>
                      <m:t>-</m:t>
                    </m:r>
                    <m:r>
                      <m:rPr>
                        <m:sty m:val="p"/>
                      </m:rPr>
                      <w:rPr>
                        <w:rFonts w:ascii="Cambria Math" w:hAnsi="Cambria Math"/>
                        <w:lang w:val="uk-UA"/>
                      </w:rPr>
                      <m:t>0,039</m:t>
                    </m:r>
                  </m:num>
                  <m:den>
                    <m:r>
                      <m:rPr>
                        <m:sty m:val="p"/>
                      </m:rPr>
                      <w:rPr>
                        <w:rFonts w:ascii="Cambria Math" w:hAnsi="Cambria Math"/>
                        <w:lang w:val="uk-UA"/>
                      </w:rPr>
                      <m:t>0,035</m:t>
                    </m:r>
                    <m:r>
                      <w:rPr>
                        <w:rFonts w:ascii="Cambria Math" w:hAnsi="Cambria Math"/>
                        <w:lang w:val="uk-UA"/>
                      </w:rPr>
                      <m:t>±</m:t>
                    </m:r>
                    <m:r>
                      <m:rPr>
                        <m:sty m:val="p"/>
                      </m:rPr>
                      <w:rPr>
                        <w:rFonts w:ascii="Cambria Math" w:hAnsi="Cambria Math"/>
                        <w:lang w:val="uk-UA"/>
                      </w:rPr>
                      <m:t>0,003</m:t>
                    </m:r>
                  </m:den>
                </m:f>
              </m:oMath>
            </m:oMathPara>
          </w:p>
        </w:tc>
      </w:tr>
      <w:tr w:rsidR="0034770E" w:rsidRPr="009E1367" w:rsidTr="00A82929">
        <w:trPr>
          <w:trHeight w:val="907"/>
        </w:trPr>
        <w:tc>
          <w:tcPr>
            <w:tcW w:w="670" w:type="dxa"/>
            <w:vAlign w:val="center"/>
          </w:tcPr>
          <w:p w:rsidR="0034770E" w:rsidRPr="009E1367" w:rsidRDefault="0034770E" w:rsidP="00A82929">
            <w:pPr>
              <w:pStyle w:val="af2"/>
              <w:jc w:val="center"/>
              <w:rPr>
                <w:lang w:val="uk-UA"/>
              </w:rPr>
            </w:pPr>
            <w:r w:rsidRPr="009E1367">
              <w:rPr>
                <w:lang w:val="uk-UA"/>
              </w:rPr>
              <w:t>3</w:t>
            </w:r>
          </w:p>
        </w:tc>
        <w:tc>
          <w:tcPr>
            <w:tcW w:w="4020" w:type="dxa"/>
            <w:vAlign w:val="center"/>
          </w:tcPr>
          <w:p w:rsidR="0034770E" w:rsidRPr="009E1367" w:rsidRDefault="0034770E" w:rsidP="00A82929">
            <w:pPr>
              <w:pStyle w:val="af2"/>
              <w:jc w:val="center"/>
              <w:rPr>
                <w:lang w:val="uk-UA"/>
              </w:rPr>
            </w:pPr>
            <w:r w:rsidRPr="009E1367">
              <w:rPr>
                <w:lang w:val="uk-UA"/>
              </w:rPr>
              <w:t>Відстань 100м.</w:t>
            </w:r>
          </w:p>
          <w:p w:rsidR="0034770E" w:rsidRPr="009E1367" w:rsidRDefault="0034770E" w:rsidP="00A82929">
            <w:pPr>
              <w:pStyle w:val="af2"/>
              <w:jc w:val="center"/>
              <w:rPr>
                <w:lang w:val="uk-UA"/>
              </w:rPr>
            </w:pPr>
            <w:r w:rsidRPr="009E1367">
              <w:rPr>
                <w:lang w:val="uk-UA"/>
              </w:rPr>
              <w:t>Вул. В. Чорновола 28/1</w:t>
            </w:r>
          </w:p>
        </w:tc>
        <w:tc>
          <w:tcPr>
            <w:tcW w:w="2525"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0,015</m:t>
                    </m:r>
                    <m:r>
                      <w:rPr>
                        <w:rFonts w:ascii="Cambria Math" w:hAnsi="Cambria Math"/>
                        <w:lang w:val="uk-UA"/>
                      </w:rPr>
                      <m:t>-</m:t>
                    </m:r>
                    <m:r>
                      <m:rPr>
                        <m:sty m:val="p"/>
                      </m:rPr>
                      <w:rPr>
                        <w:rFonts w:ascii="Cambria Math" w:hAnsi="Cambria Math"/>
                        <w:lang w:val="uk-UA"/>
                      </w:rPr>
                      <m:t>0,291</m:t>
                    </m:r>
                  </m:num>
                  <m:den>
                    <m:r>
                      <m:rPr>
                        <m:sty m:val="p"/>
                      </m:rPr>
                      <w:rPr>
                        <w:rFonts w:ascii="Cambria Math" w:hAnsi="Cambria Math"/>
                        <w:lang w:val="uk-UA"/>
                      </w:rPr>
                      <m:t>0,169</m:t>
                    </m:r>
                    <m:r>
                      <w:rPr>
                        <w:rFonts w:ascii="Cambria Math" w:hAnsi="Cambria Math"/>
                        <w:lang w:val="uk-UA"/>
                      </w:rPr>
                      <m:t>±</m:t>
                    </m:r>
                    <m:r>
                      <m:rPr>
                        <m:sty m:val="p"/>
                      </m:rPr>
                      <w:rPr>
                        <w:rFonts w:ascii="Cambria Math" w:hAnsi="Cambria Math"/>
                        <w:lang w:val="uk-UA"/>
                      </w:rPr>
                      <m:t>0,016</m:t>
                    </m:r>
                  </m:den>
                </m:f>
              </m:oMath>
            </m:oMathPara>
          </w:p>
        </w:tc>
        <w:tc>
          <w:tcPr>
            <w:tcW w:w="2524"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0,044</m:t>
                    </m:r>
                    <m:r>
                      <w:rPr>
                        <w:rFonts w:ascii="Cambria Math" w:hAnsi="Cambria Math"/>
                        <w:lang w:val="uk-UA"/>
                      </w:rPr>
                      <m:t>-</m:t>
                    </m:r>
                    <m:r>
                      <m:rPr>
                        <m:sty m:val="p"/>
                      </m:rPr>
                      <w:rPr>
                        <w:rFonts w:ascii="Cambria Math" w:hAnsi="Cambria Math"/>
                        <w:lang w:val="uk-UA"/>
                      </w:rPr>
                      <m:t>0,091</m:t>
                    </m:r>
                  </m:num>
                  <m:den>
                    <m:r>
                      <m:rPr>
                        <m:sty m:val="p"/>
                      </m:rPr>
                      <w:rPr>
                        <w:rFonts w:ascii="Cambria Math" w:hAnsi="Cambria Math"/>
                        <w:lang w:val="uk-UA"/>
                      </w:rPr>
                      <m:t>0,055</m:t>
                    </m:r>
                    <m:r>
                      <w:rPr>
                        <w:rFonts w:ascii="Cambria Math" w:hAnsi="Cambria Math"/>
                        <w:lang w:val="uk-UA"/>
                      </w:rPr>
                      <m:t>±</m:t>
                    </m:r>
                    <m:r>
                      <m:rPr>
                        <m:sty m:val="p"/>
                      </m:rPr>
                      <w:rPr>
                        <w:rFonts w:ascii="Cambria Math" w:hAnsi="Cambria Math"/>
                        <w:lang w:val="uk-UA"/>
                      </w:rPr>
                      <m:t>0,005</m:t>
                    </m:r>
                  </m:den>
                </m:f>
              </m:oMath>
            </m:oMathPara>
          </w:p>
        </w:tc>
        <w:tc>
          <w:tcPr>
            <w:tcW w:w="2525"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0,02</m:t>
                    </m:r>
                    <m:r>
                      <w:rPr>
                        <w:rFonts w:ascii="Cambria Math" w:hAnsi="Cambria Math"/>
                        <w:lang w:val="uk-UA"/>
                      </w:rPr>
                      <m:t>-</m:t>
                    </m:r>
                    <m:r>
                      <m:rPr>
                        <m:sty m:val="p"/>
                      </m:rPr>
                      <w:rPr>
                        <w:rFonts w:ascii="Cambria Math" w:hAnsi="Cambria Math"/>
                        <w:lang w:val="uk-UA"/>
                      </w:rPr>
                      <m:t>0,049</m:t>
                    </m:r>
                  </m:num>
                  <m:den>
                    <m:r>
                      <m:rPr>
                        <m:sty m:val="p"/>
                      </m:rPr>
                      <w:rPr>
                        <w:rFonts w:ascii="Cambria Math" w:hAnsi="Cambria Math"/>
                        <w:lang w:val="uk-UA"/>
                      </w:rPr>
                      <m:t>0,028</m:t>
                    </m:r>
                    <m:r>
                      <w:rPr>
                        <w:rFonts w:ascii="Cambria Math" w:hAnsi="Cambria Math"/>
                        <w:lang w:val="uk-UA"/>
                      </w:rPr>
                      <m:t>±</m:t>
                    </m:r>
                    <m:r>
                      <m:rPr>
                        <m:sty m:val="p"/>
                      </m:rPr>
                      <w:rPr>
                        <w:rFonts w:ascii="Cambria Math" w:hAnsi="Cambria Math"/>
                        <w:lang w:val="uk-UA"/>
                      </w:rPr>
                      <m:t>0,003</m:t>
                    </m:r>
                  </m:den>
                </m:f>
              </m:oMath>
            </m:oMathPara>
          </w:p>
        </w:tc>
        <w:tc>
          <w:tcPr>
            <w:tcW w:w="2523"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0,022</m:t>
                    </m:r>
                    <m:r>
                      <w:rPr>
                        <w:rFonts w:ascii="Cambria Math" w:hAnsi="Cambria Math"/>
                        <w:lang w:val="uk-UA"/>
                      </w:rPr>
                      <m:t>-</m:t>
                    </m:r>
                    <m:r>
                      <m:rPr>
                        <m:sty m:val="p"/>
                      </m:rPr>
                      <w:rPr>
                        <w:rFonts w:ascii="Cambria Math" w:hAnsi="Cambria Math"/>
                        <w:lang w:val="uk-UA"/>
                      </w:rPr>
                      <m:t>0,039</m:t>
                    </m:r>
                  </m:num>
                  <m:den>
                    <m:r>
                      <m:rPr>
                        <m:sty m:val="p"/>
                      </m:rPr>
                      <w:rPr>
                        <w:rFonts w:ascii="Cambria Math" w:hAnsi="Cambria Math"/>
                        <w:lang w:val="uk-UA"/>
                      </w:rPr>
                      <m:t>0,028</m:t>
                    </m:r>
                    <m:r>
                      <w:rPr>
                        <w:rFonts w:ascii="Cambria Math" w:hAnsi="Cambria Math"/>
                        <w:lang w:val="uk-UA"/>
                      </w:rPr>
                      <m:t>±</m:t>
                    </m:r>
                    <m:r>
                      <m:rPr>
                        <m:sty m:val="p"/>
                      </m:rPr>
                      <w:rPr>
                        <w:rFonts w:ascii="Cambria Math" w:hAnsi="Cambria Math"/>
                        <w:lang w:val="uk-UA"/>
                      </w:rPr>
                      <m:t>0,003</m:t>
                    </m:r>
                  </m:den>
                </m:f>
              </m:oMath>
            </m:oMathPara>
          </w:p>
        </w:tc>
      </w:tr>
      <w:tr w:rsidR="0034770E" w:rsidRPr="009E1367" w:rsidTr="00A82929">
        <w:trPr>
          <w:trHeight w:val="907"/>
        </w:trPr>
        <w:tc>
          <w:tcPr>
            <w:tcW w:w="670" w:type="dxa"/>
            <w:vAlign w:val="center"/>
          </w:tcPr>
          <w:p w:rsidR="0034770E" w:rsidRPr="009E1367" w:rsidRDefault="0034770E" w:rsidP="00A82929">
            <w:pPr>
              <w:pStyle w:val="af2"/>
              <w:jc w:val="center"/>
              <w:rPr>
                <w:lang w:val="uk-UA"/>
              </w:rPr>
            </w:pPr>
            <w:r w:rsidRPr="009E1367">
              <w:rPr>
                <w:lang w:val="uk-UA"/>
              </w:rPr>
              <w:t>4</w:t>
            </w:r>
          </w:p>
        </w:tc>
        <w:tc>
          <w:tcPr>
            <w:tcW w:w="4020" w:type="dxa"/>
            <w:vAlign w:val="center"/>
          </w:tcPr>
          <w:p w:rsidR="0034770E" w:rsidRPr="009E1367" w:rsidRDefault="0034770E" w:rsidP="00A82929">
            <w:pPr>
              <w:pStyle w:val="af2"/>
              <w:jc w:val="center"/>
              <w:rPr>
                <w:lang w:val="uk-UA"/>
              </w:rPr>
            </w:pPr>
            <w:r w:rsidRPr="009E1367">
              <w:rPr>
                <w:lang w:val="uk-UA"/>
              </w:rPr>
              <w:t>Відстань 200м.</w:t>
            </w:r>
          </w:p>
          <w:p w:rsidR="0034770E" w:rsidRPr="009E1367" w:rsidRDefault="0034770E" w:rsidP="00A82929">
            <w:pPr>
              <w:pStyle w:val="af2"/>
              <w:jc w:val="center"/>
              <w:rPr>
                <w:lang w:val="uk-UA"/>
              </w:rPr>
            </w:pPr>
            <w:r w:rsidRPr="009E1367">
              <w:rPr>
                <w:lang w:val="uk-UA"/>
              </w:rPr>
              <w:t>Вул. Павловськаз 24-30</w:t>
            </w:r>
          </w:p>
        </w:tc>
        <w:tc>
          <w:tcPr>
            <w:tcW w:w="2525" w:type="dxa"/>
            <w:vAlign w:val="center"/>
          </w:tcPr>
          <w:p w:rsidR="0034770E" w:rsidRPr="009E1367" w:rsidRDefault="006724D1" w:rsidP="003A593C">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0,013</m:t>
                    </m:r>
                    <m:r>
                      <w:rPr>
                        <w:rFonts w:ascii="Cambria Math" w:hAnsi="Cambria Math"/>
                        <w:lang w:val="uk-UA"/>
                      </w:rPr>
                      <m:t>-</m:t>
                    </m:r>
                    <m:r>
                      <m:rPr>
                        <m:sty m:val="p"/>
                      </m:rPr>
                      <w:rPr>
                        <w:rFonts w:ascii="Cambria Math" w:hAnsi="Cambria Math"/>
                        <w:lang w:val="uk-UA"/>
                      </w:rPr>
                      <m:t>0,257</m:t>
                    </m:r>
                  </m:num>
                  <m:den>
                    <m:r>
                      <m:rPr>
                        <m:sty m:val="p"/>
                      </m:rPr>
                      <w:rPr>
                        <w:rFonts w:ascii="Cambria Math" w:hAnsi="Cambria Math"/>
                        <w:lang w:val="uk-UA"/>
                      </w:rPr>
                      <m:t>0,071</m:t>
                    </m:r>
                    <m:r>
                      <w:rPr>
                        <w:rFonts w:ascii="Cambria Math" w:hAnsi="Cambria Math"/>
                        <w:lang w:val="uk-UA"/>
                      </w:rPr>
                      <m:t>±</m:t>
                    </m:r>
                    <m:r>
                      <m:rPr>
                        <m:sty m:val="p"/>
                      </m:rPr>
                      <w:rPr>
                        <w:rFonts w:ascii="Cambria Math" w:hAnsi="Cambria Math"/>
                        <w:lang w:val="uk-UA"/>
                      </w:rPr>
                      <m:t>0,018</m:t>
                    </m:r>
                  </m:den>
                </m:f>
              </m:oMath>
            </m:oMathPara>
          </w:p>
        </w:tc>
        <w:tc>
          <w:tcPr>
            <w:tcW w:w="2524"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0,012</m:t>
                    </m:r>
                    <m:r>
                      <w:rPr>
                        <w:rFonts w:ascii="Cambria Math" w:hAnsi="Cambria Math"/>
                        <w:lang w:val="uk-UA"/>
                      </w:rPr>
                      <m:t>-</m:t>
                    </m:r>
                    <m:r>
                      <m:rPr>
                        <m:sty m:val="p"/>
                      </m:rPr>
                      <w:rPr>
                        <w:rFonts w:ascii="Cambria Math" w:hAnsi="Cambria Math"/>
                        <w:lang w:val="uk-UA"/>
                      </w:rPr>
                      <m:t>0,063</m:t>
                    </m:r>
                  </m:num>
                  <m:den>
                    <m:r>
                      <m:rPr>
                        <m:sty m:val="p"/>
                      </m:rPr>
                      <w:rPr>
                        <w:rFonts w:ascii="Cambria Math" w:hAnsi="Cambria Math"/>
                        <w:lang w:val="uk-UA"/>
                      </w:rPr>
                      <m:t>0,041</m:t>
                    </m:r>
                    <m:r>
                      <w:rPr>
                        <w:rFonts w:ascii="Cambria Math" w:hAnsi="Cambria Math"/>
                        <w:lang w:val="uk-UA"/>
                      </w:rPr>
                      <m:t>±</m:t>
                    </m:r>
                    <m:r>
                      <m:rPr>
                        <m:sty m:val="p"/>
                      </m:rPr>
                      <w:rPr>
                        <w:rFonts w:ascii="Cambria Math" w:hAnsi="Cambria Math"/>
                        <w:lang w:val="uk-UA"/>
                      </w:rPr>
                      <m:t>0,004</m:t>
                    </m:r>
                  </m:den>
                </m:f>
              </m:oMath>
            </m:oMathPara>
          </w:p>
        </w:tc>
        <w:tc>
          <w:tcPr>
            <w:tcW w:w="2525"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0,01</m:t>
                    </m:r>
                    <m:r>
                      <w:rPr>
                        <w:rFonts w:ascii="Cambria Math" w:hAnsi="Cambria Math"/>
                        <w:lang w:val="uk-UA"/>
                      </w:rPr>
                      <m:t>-</m:t>
                    </m:r>
                    <m:r>
                      <m:rPr>
                        <m:sty m:val="p"/>
                      </m:rPr>
                      <w:rPr>
                        <w:rFonts w:ascii="Cambria Math" w:hAnsi="Cambria Math"/>
                        <w:lang w:val="uk-UA"/>
                      </w:rPr>
                      <m:t>0,029</m:t>
                    </m:r>
                  </m:num>
                  <m:den>
                    <m:r>
                      <m:rPr>
                        <m:sty m:val="p"/>
                      </m:rPr>
                      <w:rPr>
                        <w:rFonts w:ascii="Cambria Math" w:hAnsi="Cambria Math"/>
                        <w:lang w:val="uk-UA"/>
                      </w:rPr>
                      <m:t>0,017</m:t>
                    </m:r>
                    <m:r>
                      <w:rPr>
                        <w:rFonts w:ascii="Cambria Math" w:hAnsi="Cambria Math"/>
                        <w:lang w:val="uk-UA"/>
                      </w:rPr>
                      <m:t>±</m:t>
                    </m:r>
                    <m:r>
                      <m:rPr>
                        <m:sty m:val="p"/>
                      </m:rPr>
                      <w:rPr>
                        <w:rFonts w:ascii="Cambria Math" w:hAnsi="Cambria Math"/>
                        <w:lang w:val="uk-UA"/>
                      </w:rPr>
                      <m:t>0,003</m:t>
                    </m:r>
                  </m:den>
                </m:f>
              </m:oMath>
            </m:oMathPara>
          </w:p>
        </w:tc>
        <w:tc>
          <w:tcPr>
            <w:tcW w:w="2523"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0,012</m:t>
                    </m:r>
                    <m:r>
                      <w:rPr>
                        <w:rFonts w:ascii="Cambria Math" w:hAnsi="Cambria Math"/>
                        <w:lang w:val="uk-UA"/>
                      </w:rPr>
                      <m:t>-</m:t>
                    </m:r>
                    <m:r>
                      <m:rPr>
                        <m:sty m:val="p"/>
                      </m:rPr>
                      <w:rPr>
                        <w:rFonts w:ascii="Cambria Math" w:hAnsi="Cambria Math"/>
                        <w:lang w:val="uk-UA"/>
                      </w:rPr>
                      <m:t>0,02</m:t>
                    </m:r>
                  </m:num>
                  <m:den>
                    <m:r>
                      <m:rPr>
                        <m:sty m:val="p"/>
                      </m:rPr>
                      <w:rPr>
                        <w:rFonts w:ascii="Cambria Math" w:hAnsi="Cambria Math"/>
                        <w:lang w:val="uk-UA"/>
                      </w:rPr>
                      <m:t>0,016</m:t>
                    </m:r>
                    <m:r>
                      <w:rPr>
                        <w:rFonts w:ascii="Cambria Math" w:hAnsi="Cambria Math"/>
                        <w:lang w:val="uk-UA"/>
                      </w:rPr>
                      <m:t>±</m:t>
                    </m:r>
                    <m:r>
                      <m:rPr>
                        <m:sty m:val="p"/>
                      </m:rPr>
                      <w:rPr>
                        <w:rFonts w:ascii="Cambria Math" w:hAnsi="Cambria Math"/>
                        <w:lang w:val="uk-UA"/>
                      </w:rPr>
                      <m:t>0,001</m:t>
                    </m:r>
                  </m:den>
                </m:f>
              </m:oMath>
            </m:oMathPara>
          </w:p>
        </w:tc>
      </w:tr>
      <w:tr w:rsidR="0034770E" w:rsidRPr="009E1367" w:rsidTr="00A82929">
        <w:trPr>
          <w:trHeight w:val="907"/>
        </w:trPr>
        <w:tc>
          <w:tcPr>
            <w:tcW w:w="670" w:type="dxa"/>
            <w:vAlign w:val="center"/>
          </w:tcPr>
          <w:p w:rsidR="0034770E" w:rsidRPr="009E1367" w:rsidRDefault="0034770E" w:rsidP="00A82929">
            <w:pPr>
              <w:pStyle w:val="af2"/>
              <w:jc w:val="center"/>
              <w:rPr>
                <w:lang w:val="uk-UA"/>
              </w:rPr>
            </w:pPr>
            <w:r w:rsidRPr="009E1367">
              <w:rPr>
                <w:lang w:val="uk-UA"/>
              </w:rPr>
              <w:t>5</w:t>
            </w:r>
          </w:p>
        </w:tc>
        <w:tc>
          <w:tcPr>
            <w:tcW w:w="4020" w:type="dxa"/>
            <w:vAlign w:val="center"/>
          </w:tcPr>
          <w:p w:rsidR="0034770E" w:rsidRPr="009E1367" w:rsidRDefault="0034770E" w:rsidP="00A82929">
            <w:pPr>
              <w:pStyle w:val="af2"/>
              <w:jc w:val="center"/>
              <w:rPr>
                <w:lang w:val="uk-UA"/>
              </w:rPr>
            </w:pPr>
            <w:r w:rsidRPr="009E1367">
              <w:rPr>
                <w:lang w:val="uk-UA"/>
              </w:rPr>
              <w:t>Перехрестя: Проспект Перемоги – вул. О. Довженка</w:t>
            </w:r>
          </w:p>
        </w:tc>
        <w:tc>
          <w:tcPr>
            <w:tcW w:w="2525" w:type="dxa"/>
            <w:vAlign w:val="center"/>
          </w:tcPr>
          <w:p w:rsidR="0034770E" w:rsidRPr="009E1367" w:rsidRDefault="006724D1" w:rsidP="003A593C">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0,021</m:t>
                    </m:r>
                    <m:r>
                      <w:rPr>
                        <w:rFonts w:ascii="Cambria Math" w:hAnsi="Cambria Math"/>
                        <w:lang w:val="uk-UA"/>
                      </w:rPr>
                      <m:t>-</m:t>
                    </m:r>
                    <m:r>
                      <m:rPr>
                        <m:sty m:val="p"/>
                      </m:rPr>
                      <w:rPr>
                        <w:rFonts w:ascii="Cambria Math" w:hAnsi="Cambria Math"/>
                        <w:lang w:val="uk-UA"/>
                      </w:rPr>
                      <m:t>0,397</m:t>
                    </m:r>
                  </m:num>
                  <m:den>
                    <m:r>
                      <m:rPr>
                        <m:sty m:val="p"/>
                      </m:rPr>
                      <w:rPr>
                        <w:rFonts w:ascii="Cambria Math" w:hAnsi="Cambria Math"/>
                        <w:lang w:val="uk-UA"/>
                      </w:rPr>
                      <m:t>0,151</m:t>
                    </m:r>
                    <m:r>
                      <w:rPr>
                        <w:rFonts w:ascii="Cambria Math" w:hAnsi="Cambria Math"/>
                        <w:lang w:val="uk-UA"/>
                      </w:rPr>
                      <m:t>±</m:t>
                    </m:r>
                    <m:r>
                      <m:rPr>
                        <m:sty m:val="p"/>
                      </m:rPr>
                      <w:rPr>
                        <w:rFonts w:ascii="Cambria Math" w:hAnsi="Cambria Math"/>
                        <w:lang w:val="uk-UA"/>
                      </w:rPr>
                      <m:t>0,015</m:t>
                    </m:r>
                  </m:den>
                </m:f>
              </m:oMath>
            </m:oMathPara>
          </w:p>
        </w:tc>
        <w:tc>
          <w:tcPr>
            <w:tcW w:w="2524"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0,069</m:t>
                    </m:r>
                    <m:r>
                      <w:rPr>
                        <w:rFonts w:ascii="Cambria Math" w:hAnsi="Cambria Math"/>
                        <w:lang w:val="uk-UA"/>
                      </w:rPr>
                      <m:t>-</m:t>
                    </m:r>
                    <m:r>
                      <m:rPr>
                        <m:sty m:val="p"/>
                      </m:rPr>
                      <w:rPr>
                        <w:rFonts w:ascii="Cambria Math" w:hAnsi="Cambria Math"/>
                        <w:lang w:val="uk-UA"/>
                      </w:rPr>
                      <m:t>0,207</m:t>
                    </m:r>
                  </m:num>
                  <m:den>
                    <m:r>
                      <m:rPr>
                        <m:sty m:val="p"/>
                      </m:rPr>
                      <w:rPr>
                        <w:rFonts w:ascii="Cambria Math" w:hAnsi="Cambria Math"/>
                        <w:lang w:val="uk-UA"/>
                      </w:rPr>
                      <m:t>0,121</m:t>
                    </m:r>
                    <m:r>
                      <w:rPr>
                        <w:rFonts w:ascii="Cambria Math" w:hAnsi="Cambria Math"/>
                        <w:lang w:val="uk-UA"/>
                      </w:rPr>
                      <m:t>±</m:t>
                    </m:r>
                    <m:r>
                      <m:rPr>
                        <m:sty m:val="p"/>
                      </m:rPr>
                      <w:rPr>
                        <w:rFonts w:ascii="Cambria Math" w:hAnsi="Cambria Math"/>
                        <w:lang w:val="uk-UA"/>
                      </w:rPr>
                      <m:t>0,014</m:t>
                    </m:r>
                  </m:den>
                </m:f>
              </m:oMath>
            </m:oMathPara>
          </w:p>
        </w:tc>
        <w:tc>
          <w:tcPr>
            <w:tcW w:w="2525"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0,032</m:t>
                    </m:r>
                    <m:r>
                      <w:rPr>
                        <w:rFonts w:ascii="Cambria Math" w:hAnsi="Cambria Math"/>
                        <w:lang w:val="uk-UA"/>
                      </w:rPr>
                      <m:t>-</m:t>
                    </m:r>
                    <m:r>
                      <m:rPr>
                        <m:sty m:val="p"/>
                      </m:rPr>
                      <w:rPr>
                        <w:rFonts w:ascii="Cambria Math" w:hAnsi="Cambria Math"/>
                        <w:lang w:val="uk-UA"/>
                      </w:rPr>
                      <m:t>0,072</m:t>
                    </m:r>
                  </m:num>
                  <m:den>
                    <m:r>
                      <m:rPr>
                        <m:sty m:val="p"/>
                      </m:rPr>
                      <w:rPr>
                        <w:rFonts w:ascii="Cambria Math" w:hAnsi="Cambria Math"/>
                        <w:lang w:val="uk-UA"/>
                      </w:rPr>
                      <m:t>0,044</m:t>
                    </m:r>
                    <m:r>
                      <w:rPr>
                        <w:rFonts w:ascii="Cambria Math" w:hAnsi="Cambria Math"/>
                        <w:lang w:val="uk-UA"/>
                      </w:rPr>
                      <m:t>±</m:t>
                    </m:r>
                    <m:r>
                      <m:rPr>
                        <m:sty m:val="p"/>
                      </m:rPr>
                      <w:rPr>
                        <w:rFonts w:ascii="Cambria Math" w:hAnsi="Cambria Math"/>
                        <w:lang w:val="uk-UA"/>
                      </w:rPr>
                      <m:t>0,009</m:t>
                    </m:r>
                  </m:den>
                </m:f>
              </m:oMath>
            </m:oMathPara>
          </w:p>
        </w:tc>
        <w:tc>
          <w:tcPr>
            <w:tcW w:w="2523"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0,037</m:t>
                    </m:r>
                    <m:r>
                      <w:rPr>
                        <w:rFonts w:ascii="Cambria Math" w:hAnsi="Cambria Math"/>
                        <w:lang w:val="uk-UA"/>
                      </w:rPr>
                      <m:t>-</m:t>
                    </m:r>
                    <m:r>
                      <m:rPr>
                        <m:sty m:val="p"/>
                      </m:rPr>
                      <w:rPr>
                        <w:rFonts w:ascii="Cambria Math" w:hAnsi="Cambria Math"/>
                        <w:lang w:val="uk-UA"/>
                      </w:rPr>
                      <m:t>0,043</m:t>
                    </m:r>
                  </m:num>
                  <m:den>
                    <m:r>
                      <m:rPr>
                        <m:sty m:val="p"/>
                      </m:rPr>
                      <w:rPr>
                        <w:rFonts w:ascii="Cambria Math" w:hAnsi="Cambria Math"/>
                        <w:lang w:val="uk-UA"/>
                      </w:rPr>
                      <m:t>0,041</m:t>
                    </m:r>
                    <m:r>
                      <w:rPr>
                        <w:rFonts w:ascii="Cambria Math" w:hAnsi="Cambria Math"/>
                        <w:lang w:val="uk-UA"/>
                      </w:rPr>
                      <m:t>±</m:t>
                    </m:r>
                    <m:r>
                      <m:rPr>
                        <m:sty m:val="p"/>
                      </m:rPr>
                      <w:rPr>
                        <w:rFonts w:ascii="Cambria Math" w:hAnsi="Cambria Math"/>
                        <w:lang w:val="uk-UA"/>
                      </w:rPr>
                      <m:t>0,001</m:t>
                    </m:r>
                  </m:den>
                </m:f>
              </m:oMath>
            </m:oMathPara>
          </w:p>
        </w:tc>
      </w:tr>
      <w:tr w:rsidR="0034770E" w:rsidRPr="009E1367" w:rsidTr="00A82929">
        <w:trPr>
          <w:trHeight w:val="907"/>
        </w:trPr>
        <w:tc>
          <w:tcPr>
            <w:tcW w:w="670" w:type="dxa"/>
            <w:vAlign w:val="center"/>
          </w:tcPr>
          <w:p w:rsidR="0034770E" w:rsidRPr="009E1367" w:rsidRDefault="0034770E" w:rsidP="00A82929">
            <w:pPr>
              <w:pStyle w:val="af2"/>
              <w:jc w:val="center"/>
              <w:rPr>
                <w:lang w:val="uk-UA"/>
              </w:rPr>
            </w:pPr>
            <w:r w:rsidRPr="009E1367">
              <w:rPr>
                <w:lang w:val="uk-UA"/>
              </w:rPr>
              <w:t>6</w:t>
            </w:r>
          </w:p>
        </w:tc>
        <w:tc>
          <w:tcPr>
            <w:tcW w:w="4020" w:type="dxa"/>
            <w:vAlign w:val="center"/>
          </w:tcPr>
          <w:p w:rsidR="0034770E" w:rsidRPr="009E1367" w:rsidRDefault="0034770E" w:rsidP="00A82929">
            <w:pPr>
              <w:pStyle w:val="af2"/>
              <w:jc w:val="center"/>
              <w:rPr>
                <w:lang w:val="uk-UA"/>
              </w:rPr>
            </w:pPr>
            <w:r w:rsidRPr="009E1367">
              <w:rPr>
                <w:lang w:val="uk-UA"/>
              </w:rPr>
              <w:t>Відстань 50м.</w:t>
            </w:r>
          </w:p>
          <w:p w:rsidR="0034770E" w:rsidRPr="009E1367" w:rsidRDefault="0034770E" w:rsidP="00A82929">
            <w:pPr>
              <w:pStyle w:val="af2"/>
              <w:jc w:val="center"/>
              <w:rPr>
                <w:lang w:val="uk-UA"/>
              </w:rPr>
            </w:pPr>
            <w:r w:rsidRPr="009E1367">
              <w:rPr>
                <w:lang w:val="uk-UA"/>
              </w:rPr>
              <w:t>Вул. О. Довженка 2</w:t>
            </w:r>
          </w:p>
        </w:tc>
        <w:tc>
          <w:tcPr>
            <w:tcW w:w="2525" w:type="dxa"/>
            <w:vAlign w:val="center"/>
          </w:tcPr>
          <w:p w:rsidR="0034770E" w:rsidRPr="009E1367" w:rsidRDefault="006724D1" w:rsidP="003A593C">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0,005</m:t>
                    </m:r>
                    <m:r>
                      <w:rPr>
                        <w:rFonts w:ascii="Cambria Math" w:hAnsi="Cambria Math"/>
                        <w:lang w:val="uk-UA"/>
                      </w:rPr>
                      <m:t>-</m:t>
                    </m:r>
                    <m:r>
                      <m:rPr>
                        <m:sty m:val="p"/>
                      </m:rPr>
                      <w:rPr>
                        <w:rFonts w:ascii="Cambria Math" w:hAnsi="Cambria Math"/>
                        <w:lang w:val="uk-UA"/>
                      </w:rPr>
                      <m:t>0,375</m:t>
                    </m:r>
                  </m:num>
                  <m:den>
                    <m:r>
                      <m:rPr>
                        <m:sty m:val="p"/>
                      </m:rPr>
                      <w:rPr>
                        <w:rFonts w:ascii="Cambria Math" w:hAnsi="Cambria Math"/>
                        <w:lang w:val="uk-UA"/>
                      </w:rPr>
                      <m:t>0,121</m:t>
                    </m:r>
                    <m:r>
                      <w:rPr>
                        <w:rFonts w:ascii="Cambria Math" w:hAnsi="Cambria Math"/>
                        <w:lang w:val="uk-UA"/>
                      </w:rPr>
                      <m:t>±</m:t>
                    </m:r>
                    <m:r>
                      <m:rPr>
                        <m:sty m:val="p"/>
                      </m:rPr>
                      <w:rPr>
                        <w:rFonts w:ascii="Cambria Math" w:hAnsi="Cambria Math"/>
                        <w:lang w:val="uk-UA"/>
                      </w:rPr>
                      <m:t>0,013</m:t>
                    </m:r>
                  </m:den>
                </m:f>
              </m:oMath>
            </m:oMathPara>
          </w:p>
        </w:tc>
        <w:tc>
          <w:tcPr>
            <w:tcW w:w="2524"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0,071</m:t>
                    </m:r>
                    <m:r>
                      <w:rPr>
                        <w:rFonts w:ascii="Cambria Math" w:hAnsi="Cambria Math"/>
                        <w:lang w:val="uk-UA"/>
                      </w:rPr>
                      <m:t>-</m:t>
                    </m:r>
                    <m:r>
                      <m:rPr>
                        <m:sty m:val="p"/>
                      </m:rPr>
                      <w:rPr>
                        <w:rFonts w:ascii="Cambria Math" w:hAnsi="Cambria Math"/>
                        <w:lang w:val="uk-UA"/>
                      </w:rPr>
                      <m:t>0,198</m:t>
                    </m:r>
                  </m:num>
                  <m:den>
                    <m:r>
                      <m:rPr>
                        <m:sty m:val="p"/>
                      </m:rPr>
                      <w:rPr>
                        <w:rFonts w:ascii="Cambria Math" w:hAnsi="Cambria Math"/>
                        <w:lang w:val="uk-UA"/>
                      </w:rPr>
                      <m:t>0,101</m:t>
                    </m:r>
                    <m:r>
                      <w:rPr>
                        <w:rFonts w:ascii="Cambria Math" w:hAnsi="Cambria Math"/>
                        <w:lang w:val="uk-UA"/>
                      </w:rPr>
                      <m:t>±</m:t>
                    </m:r>
                    <m:r>
                      <m:rPr>
                        <m:sty m:val="p"/>
                      </m:rPr>
                      <w:rPr>
                        <w:rFonts w:ascii="Cambria Math" w:hAnsi="Cambria Math"/>
                        <w:lang w:val="uk-UA"/>
                      </w:rPr>
                      <m:t>0,009</m:t>
                    </m:r>
                  </m:den>
                </m:f>
              </m:oMath>
            </m:oMathPara>
          </w:p>
        </w:tc>
        <w:tc>
          <w:tcPr>
            <w:tcW w:w="2525"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0,031</m:t>
                    </m:r>
                    <m:r>
                      <w:rPr>
                        <w:rFonts w:ascii="Cambria Math" w:hAnsi="Cambria Math"/>
                        <w:lang w:val="uk-UA"/>
                      </w:rPr>
                      <m:t>-</m:t>
                    </m:r>
                    <m:r>
                      <m:rPr>
                        <m:sty m:val="p"/>
                      </m:rPr>
                      <w:rPr>
                        <w:rFonts w:ascii="Cambria Math" w:hAnsi="Cambria Math"/>
                        <w:lang w:val="uk-UA"/>
                      </w:rPr>
                      <m:t>0,069</m:t>
                    </m:r>
                  </m:num>
                  <m:den>
                    <m:r>
                      <m:rPr>
                        <m:sty m:val="p"/>
                      </m:rPr>
                      <w:rPr>
                        <w:rFonts w:ascii="Cambria Math" w:hAnsi="Cambria Math"/>
                        <w:lang w:val="uk-UA"/>
                      </w:rPr>
                      <m:t>0,04</m:t>
                    </m:r>
                    <m:r>
                      <w:rPr>
                        <w:rFonts w:ascii="Cambria Math" w:hAnsi="Cambria Math"/>
                        <w:lang w:val="uk-UA"/>
                      </w:rPr>
                      <m:t>±</m:t>
                    </m:r>
                    <m:r>
                      <m:rPr>
                        <m:sty m:val="p"/>
                      </m:rPr>
                      <w:rPr>
                        <w:rFonts w:ascii="Cambria Math" w:hAnsi="Cambria Math"/>
                        <w:lang w:val="uk-UA"/>
                      </w:rPr>
                      <m:t>0,007</m:t>
                    </m:r>
                  </m:den>
                </m:f>
              </m:oMath>
            </m:oMathPara>
          </w:p>
        </w:tc>
        <w:tc>
          <w:tcPr>
            <w:tcW w:w="2523" w:type="dxa"/>
            <w:vAlign w:val="center"/>
          </w:tcPr>
          <w:p w:rsidR="0034770E" w:rsidRPr="009E1367" w:rsidRDefault="006724D1" w:rsidP="00A82929">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0,036</m:t>
                    </m:r>
                    <m:r>
                      <w:rPr>
                        <w:rFonts w:ascii="Cambria Math" w:hAnsi="Cambria Math"/>
                        <w:lang w:val="uk-UA"/>
                      </w:rPr>
                      <m:t>-</m:t>
                    </m:r>
                    <m:r>
                      <m:rPr>
                        <m:sty m:val="p"/>
                      </m:rPr>
                      <w:rPr>
                        <w:rFonts w:ascii="Cambria Math" w:hAnsi="Cambria Math"/>
                        <w:lang w:val="uk-UA"/>
                      </w:rPr>
                      <m:t>0,047</m:t>
                    </m:r>
                  </m:num>
                  <m:den>
                    <m:r>
                      <m:rPr>
                        <m:sty m:val="p"/>
                      </m:rPr>
                      <w:rPr>
                        <w:rFonts w:ascii="Cambria Math" w:hAnsi="Cambria Math"/>
                        <w:lang w:val="uk-UA"/>
                      </w:rPr>
                      <m:t>0,037</m:t>
                    </m:r>
                    <m:r>
                      <w:rPr>
                        <w:rFonts w:ascii="Cambria Math" w:hAnsi="Cambria Math"/>
                        <w:lang w:val="uk-UA"/>
                      </w:rPr>
                      <m:t>±</m:t>
                    </m:r>
                    <m:r>
                      <m:rPr>
                        <m:sty m:val="p"/>
                      </m:rPr>
                      <w:rPr>
                        <w:rFonts w:ascii="Cambria Math" w:hAnsi="Cambria Math"/>
                        <w:lang w:val="uk-UA"/>
                      </w:rPr>
                      <m:t>0,005</m:t>
                    </m:r>
                  </m:den>
                </m:f>
              </m:oMath>
            </m:oMathPara>
          </w:p>
        </w:tc>
      </w:tr>
      <w:tr w:rsidR="0034770E" w:rsidRPr="009E1367" w:rsidTr="00382A97">
        <w:trPr>
          <w:trHeight w:val="907"/>
        </w:trPr>
        <w:tc>
          <w:tcPr>
            <w:tcW w:w="670" w:type="dxa"/>
            <w:vAlign w:val="center"/>
          </w:tcPr>
          <w:p w:rsidR="0034770E" w:rsidRPr="009E1367" w:rsidRDefault="0034770E" w:rsidP="00A82929">
            <w:pPr>
              <w:pStyle w:val="af2"/>
              <w:jc w:val="center"/>
              <w:rPr>
                <w:lang w:val="uk-UA"/>
              </w:rPr>
            </w:pPr>
            <w:r w:rsidRPr="009E1367">
              <w:rPr>
                <w:lang w:val="uk-UA"/>
              </w:rPr>
              <w:t>7</w:t>
            </w:r>
          </w:p>
        </w:tc>
        <w:tc>
          <w:tcPr>
            <w:tcW w:w="4020" w:type="dxa"/>
            <w:vAlign w:val="center"/>
          </w:tcPr>
          <w:p w:rsidR="0034770E" w:rsidRPr="009E1367" w:rsidRDefault="0034770E" w:rsidP="00A82929">
            <w:pPr>
              <w:pStyle w:val="af2"/>
              <w:jc w:val="center"/>
              <w:rPr>
                <w:lang w:val="uk-UA"/>
              </w:rPr>
            </w:pPr>
            <w:r w:rsidRPr="009E1367">
              <w:rPr>
                <w:lang w:val="uk-UA"/>
              </w:rPr>
              <w:t>Відстань 100м.</w:t>
            </w:r>
          </w:p>
          <w:p w:rsidR="0034770E" w:rsidRPr="009E1367" w:rsidRDefault="0034770E" w:rsidP="00A82929">
            <w:pPr>
              <w:pStyle w:val="af2"/>
              <w:jc w:val="center"/>
              <w:rPr>
                <w:lang w:val="uk-UA"/>
              </w:rPr>
            </w:pPr>
            <w:r w:rsidRPr="009E1367">
              <w:rPr>
                <w:lang w:val="uk-UA"/>
              </w:rPr>
              <w:t>Просп. Перемоги 44</w:t>
            </w:r>
          </w:p>
        </w:tc>
        <w:tc>
          <w:tcPr>
            <w:tcW w:w="2525" w:type="dxa"/>
            <w:vAlign w:val="center"/>
          </w:tcPr>
          <w:p w:rsidR="0034770E" w:rsidRPr="009E1367" w:rsidRDefault="006724D1" w:rsidP="00A94EAC">
            <w:pPr>
              <w:pStyle w:val="af2"/>
              <w:jc w:val="center"/>
              <w:rPr>
                <w:lang w:val="uk-UA"/>
              </w:rPr>
            </w:pPr>
            <m:oMathPara>
              <m:oMath>
                <m:f>
                  <m:fPr>
                    <m:ctrlPr>
                      <w:rPr>
                        <w:rFonts w:ascii="Cambria Math" w:hAnsi="Cambria Math"/>
                        <w:i/>
                        <w:lang w:val="uk-UA"/>
                      </w:rPr>
                    </m:ctrlPr>
                  </m:fPr>
                  <m:num>
                    <m:r>
                      <m:rPr>
                        <m:sty m:val="p"/>
                      </m:rPr>
                      <w:rPr>
                        <w:rFonts w:ascii="Cambria Math" w:hAnsi="Cambria Math"/>
                        <w:lang w:val="uk-UA"/>
                      </w:rPr>
                      <m:t>0,014</m:t>
                    </m:r>
                    <m:r>
                      <w:rPr>
                        <w:rFonts w:ascii="Cambria Math" w:hAnsi="Cambria Math"/>
                        <w:lang w:val="uk-UA"/>
                      </w:rPr>
                      <m:t>-</m:t>
                    </m:r>
                    <m:r>
                      <m:rPr>
                        <m:sty m:val="p"/>
                      </m:rPr>
                      <w:rPr>
                        <w:rFonts w:ascii="Cambria Math" w:hAnsi="Cambria Math"/>
                        <w:lang w:val="uk-UA"/>
                      </w:rPr>
                      <m:t>0,312</m:t>
                    </m:r>
                  </m:num>
                  <m:den>
                    <m:r>
                      <m:rPr>
                        <m:sty m:val="p"/>
                      </m:rPr>
                      <w:rPr>
                        <w:rFonts w:ascii="Cambria Math" w:hAnsi="Cambria Math"/>
                        <w:lang w:val="uk-UA"/>
                      </w:rPr>
                      <m:t>0,103</m:t>
                    </m:r>
                    <m:r>
                      <w:rPr>
                        <w:rFonts w:ascii="Cambria Math" w:hAnsi="Cambria Math"/>
                        <w:lang w:val="uk-UA"/>
                      </w:rPr>
                      <m:t>±</m:t>
                    </m:r>
                    <m:r>
                      <m:rPr>
                        <m:sty m:val="p"/>
                      </m:rPr>
                      <w:rPr>
                        <w:rFonts w:ascii="Cambria Math" w:hAnsi="Cambria Math"/>
                        <w:lang w:val="uk-UA"/>
                      </w:rPr>
                      <m:t>0,029</m:t>
                    </m:r>
                  </m:den>
                </m:f>
              </m:oMath>
            </m:oMathPara>
          </w:p>
        </w:tc>
        <w:tc>
          <w:tcPr>
            <w:tcW w:w="2524" w:type="dxa"/>
            <w:vAlign w:val="center"/>
          </w:tcPr>
          <w:p w:rsidR="0034770E" w:rsidRPr="009E1367" w:rsidRDefault="006724D1" w:rsidP="00382A97">
            <w:pPr>
              <w:jc w:val="center"/>
              <w:rPr>
                <w:lang w:val="uk-UA"/>
              </w:rPr>
            </w:pPr>
            <m:oMathPara>
              <m:oMath>
                <m:f>
                  <m:fPr>
                    <m:ctrlPr>
                      <w:rPr>
                        <w:rFonts w:ascii="Cambria Math" w:hAnsi="Cambria Math"/>
                        <w:i/>
                        <w:lang w:val="uk-UA"/>
                      </w:rPr>
                    </m:ctrlPr>
                  </m:fPr>
                  <m:num>
                    <m:r>
                      <m:rPr>
                        <m:sty m:val="p"/>
                      </m:rPr>
                      <w:rPr>
                        <w:rFonts w:ascii="Cambria Math" w:hAnsi="Cambria Math"/>
                        <w:lang w:val="uk-UA"/>
                      </w:rPr>
                      <m:t>0,039</m:t>
                    </m:r>
                    <m:r>
                      <w:rPr>
                        <w:rFonts w:ascii="Cambria Math" w:hAnsi="Cambria Math"/>
                        <w:lang w:val="uk-UA"/>
                      </w:rPr>
                      <m:t>-</m:t>
                    </m:r>
                    <m:r>
                      <m:rPr>
                        <m:sty m:val="p"/>
                      </m:rPr>
                      <w:rPr>
                        <w:rFonts w:ascii="Cambria Math" w:hAnsi="Cambria Math"/>
                        <w:lang w:val="uk-UA"/>
                      </w:rPr>
                      <m:t>0,161</m:t>
                    </m:r>
                  </m:num>
                  <m:den>
                    <m:r>
                      <m:rPr>
                        <m:sty m:val="p"/>
                      </m:rPr>
                      <w:rPr>
                        <w:rFonts w:ascii="Cambria Math" w:hAnsi="Cambria Math"/>
                        <w:lang w:val="uk-UA"/>
                      </w:rPr>
                      <m:t>0,056</m:t>
                    </m:r>
                    <m:r>
                      <w:rPr>
                        <w:rFonts w:ascii="Cambria Math" w:hAnsi="Cambria Math"/>
                        <w:lang w:val="uk-UA"/>
                      </w:rPr>
                      <m:t>±</m:t>
                    </m:r>
                    <m:r>
                      <m:rPr>
                        <m:sty m:val="p"/>
                      </m:rPr>
                      <w:rPr>
                        <w:rFonts w:ascii="Cambria Math" w:hAnsi="Cambria Math"/>
                        <w:lang w:val="uk-UA"/>
                      </w:rPr>
                      <m:t>0,004</m:t>
                    </m:r>
                  </m:den>
                </m:f>
              </m:oMath>
            </m:oMathPara>
          </w:p>
        </w:tc>
        <w:tc>
          <w:tcPr>
            <w:tcW w:w="2525" w:type="dxa"/>
            <w:vAlign w:val="center"/>
          </w:tcPr>
          <w:p w:rsidR="0034770E" w:rsidRPr="009E1367" w:rsidRDefault="006724D1" w:rsidP="00382A97">
            <w:pPr>
              <w:jc w:val="center"/>
              <w:rPr>
                <w:lang w:val="uk-UA"/>
              </w:rPr>
            </w:pPr>
            <m:oMathPara>
              <m:oMath>
                <m:f>
                  <m:fPr>
                    <m:ctrlPr>
                      <w:rPr>
                        <w:rFonts w:ascii="Cambria Math" w:hAnsi="Cambria Math"/>
                        <w:i/>
                        <w:lang w:val="uk-UA"/>
                      </w:rPr>
                    </m:ctrlPr>
                  </m:fPr>
                  <m:num>
                    <m:r>
                      <m:rPr>
                        <m:sty m:val="p"/>
                      </m:rPr>
                      <w:rPr>
                        <w:rFonts w:ascii="Cambria Math" w:hAnsi="Cambria Math"/>
                        <w:lang w:val="uk-UA"/>
                      </w:rPr>
                      <m:t>0,023</m:t>
                    </m:r>
                    <m:r>
                      <w:rPr>
                        <w:rFonts w:ascii="Cambria Math" w:hAnsi="Cambria Math"/>
                        <w:lang w:val="uk-UA"/>
                      </w:rPr>
                      <m:t>-</m:t>
                    </m:r>
                    <m:r>
                      <m:rPr>
                        <m:sty m:val="p"/>
                      </m:rPr>
                      <w:rPr>
                        <w:rFonts w:ascii="Cambria Math" w:hAnsi="Cambria Math"/>
                        <w:lang w:val="uk-UA"/>
                      </w:rPr>
                      <m:t>0,057</m:t>
                    </m:r>
                  </m:num>
                  <m:den>
                    <m:r>
                      <m:rPr>
                        <m:sty m:val="p"/>
                      </m:rPr>
                      <w:rPr>
                        <w:rFonts w:ascii="Cambria Math" w:hAnsi="Cambria Math"/>
                        <w:lang w:val="uk-UA"/>
                      </w:rPr>
                      <m:t>0,032</m:t>
                    </m:r>
                    <m:r>
                      <w:rPr>
                        <w:rFonts w:ascii="Cambria Math" w:hAnsi="Cambria Math"/>
                        <w:lang w:val="uk-UA"/>
                      </w:rPr>
                      <m:t>±</m:t>
                    </m:r>
                    <m:r>
                      <m:rPr>
                        <m:sty m:val="p"/>
                      </m:rPr>
                      <w:rPr>
                        <w:rFonts w:ascii="Cambria Math" w:hAnsi="Cambria Math"/>
                        <w:lang w:val="uk-UA"/>
                      </w:rPr>
                      <m:t>0,006</m:t>
                    </m:r>
                  </m:den>
                </m:f>
              </m:oMath>
            </m:oMathPara>
          </w:p>
        </w:tc>
        <w:tc>
          <w:tcPr>
            <w:tcW w:w="2523" w:type="dxa"/>
            <w:vAlign w:val="center"/>
          </w:tcPr>
          <w:p w:rsidR="0034770E" w:rsidRPr="009E1367" w:rsidRDefault="006724D1" w:rsidP="00382A97">
            <w:pPr>
              <w:jc w:val="center"/>
              <w:rPr>
                <w:lang w:val="uk-UA"/>
              </w:rPr>
            </w:pPr>
            <m:oMathPara>
              <m:oMath>
                <m:f>
                  <m:fPr>
                    <m:ctrlPr>
                      <w:rPr>
                        <w:rFonts w:ascii="Cambria Math" w:hAnsi="Cambria Math"/>
                        <w:i/>
                        <w:lang w:val="uk-UA"/>
                      </w:rPr>
                    </m:ctrlPr>
                  </m:fPr>
                  <m:num>
                    <m:r>
                      <m:rPr>
                        <m:sty m:val="p"/>
                      </m:rPr>
                      <w:rPr>
                        <w:rFonts w:ascii="Cambria Math" w:hAnsi="Cambria Math"/>
                        <w:lang w:val="uk-UA"/>
                      </w:rPr>
                      <m:t>0,022</m:t>
                    </m:r>
                    <m:r>
                      <w:rPr>
                        <w:rFonts w:ascii="Cambria Math" w:hAnsi="Cambria Math"/>
                        <w:lang w:val="uk-UA"/>
                      </w:rPr>
                      <m:t>-</m:t>
                    </m:r>
                    <m:r>
                      <m:rPr>
                        <m:sty m:val="p"/>
                      </m:rPr>
                      <w:rPr>
                        <w:rFonts w:ascii="Cambria Math" w:hAnsi="Cambria Math"/>
                        <w:lang w:val="uk-UA"/>
                      </w:rPr>
                      <m:t>0,039</m:t>
                    </m:r>
                  </m:num>
                  <m:den>
                    <m:r>
                      <m:rPr>
                        <m:sty m:val="p"/>
                      </m:rPr>
                      <w:rPr>
                        <w:rFonts w:ascii="Cambria Math" w:hAnsi="Cambria Math"/>
                        <w:lang w:val="uk-UA"/>
                      </w:rPr>
                      <m:t>0,028</m:t>
                    </m:r>
                    <m:r>
                      <w:rPr>
                        <w:rFonts w:ascii="Cambria Math" w:hAnsi="Cambria Math"/>
                        <w:lang w:val="uk-UA"/>
                      </w:rPr>
                      <m:t>±</m:t>
                    </m:r>
                    <m:r>
                      <m:rPr>
                        <m:sty m:val="p"/>
                      </m:rPr>
                      <w:rPr>
                        <w:rFonts w:ascii="Cambria Math" w:hAnsi="Cambria Math"/>
                        <w:lang w:val="uk-UA"/>
                      </w:rPr>
                      <m:t>0,002</m:t>
                    </m:r>
                  </m:den>
                </m:f>
              </m:oMath>
            </m:oMathPara>
          </w:p>
        </w:tc>
      </w:tr>
    </w:tbl>
    <w:p w:rsidR="00321C81" w:rsidRPr="009E1367" w:rsidRDefault="001E5BD1" w:rsidP="001E5BD1">
      <w:pPr>
        <w:tabs>
          <w:tab w:val="left" w:pos="1418"/>
        </w:tabs>
        <w:ind w:firstLine="0"/>
        <w:jc w:val="right"/>
        <w:rPr>
          <w:i/>
          <w:lang w:val="uk-UA"/>
        </w:rPr>
      </w:pPr>
      <w:r w:rsidRPr="009E1367">
        <w:rPr>
          <w:i/>
          <w:lang w:val="uk-UA"/>
        </w:rPr>
        <w:lastRenderedPageBreak/>
        <w:t>Продовження таблиці 3.2</w:t>
      </w:r>
    </w:p>
    <w:tbl>
      <w:tblPr>
        <w:tblStyle w:val="aa"/>
        <w:tblpPr w:leftFromText="180" w:rightFromText="180" w:vertAnchor="page" w:horzAnchor="margin" w:tblpXSpec="right" w:tblpY="2194"/>
        <w:tblW w:w="0" w:type="auto"/>
        <w:tblLook w:val="04A0"/>
      </w:tblPr>
      <w:tblGrid>
        <w:gridCol w:w="672"/>
        <w:gridCol w:w="4114"/>
        <w:gridCol w:w="2552"/>
        <w:gridCol w:w="2403"/>
        <w:gridCol w:w="2525"/>
        <w:gridCol w:w="2584"/>
      </w:tblGrid>
      <w:tr w:rsidR="00321C81" w:rsidRPr="009E1367" w:rsidTr="00E53EED">
        <w:trPr>
          <w:trHeight w:val="699"/>
        </w:trPr>
        <w:tc>
          <w:tcPr>
            <w:tcW w:w="672" w:type="dxa"/>
            <w:vAlign w:val="center"/>
          </w:tcPr>
          <w:p w:rsidR="00321C81" w:rsidRPr="009E1367" w:rsidRDefault="00321C81" w:rsidP="00321C81">
            <w:pPr>
              <w:pStyle w:val="af2"/>
              <w:jc w:val="center"/>
              <w:rPr>
                <w:lang w:val="uk-UA"/>
              </w:rPr>
            </w:pPr>
            <w:r w:rsidRPr="009E1367">
              <w:rPr>
                <w:lang w:val="uk-UA"/>
              </w:rPr>
              <w:t>№</w:t>
            </w:r>
          </w:p>
        </w:tc>
        <w:tc>
          <w:tcPr>
            <w:tcW w:w="4114" w:type="dxa"/>
            <w:vAlign w:val="center"/>
          </w:tcPr>
          <w:p w:rsidR="00321C81" w:rsidRPr="009E1367" w:rsidRDefault="00321C81" w:rsidP="00321C81">
            <w:pPr>
              <w:pStyle w:val="af2"/>
              <w:jc w:val="center"/>
              <w:rPr>
                <w:lang w:val="uk-UA"/>
              </w:rPr>
            </w:pPr>
            <w:r w:rsidRPr="009E1367">
              <w:rPr>
                <w:lang w:val="uk-UA"/>
              </w:rPr>
              <w:t>Назва місця</w:t>
            </w:r>
          </w:p>
        </w:tc>
        <w:tc>
          <w:tcPr>
            <w:tcW w:w="2552" w:type="dxa"/>
            <w:vAlign w:val="center"/>
          </w:tcPr>
          <w:p w:rsidR="00321C81" w:rsidRPr="009E1367" w:rsidRDefault="00321C81" w:rsidP="00321C81">
            <w:pPr>
              <w:pStyle w:val="af2"/>
              <w:jc w:val="center"/>
              <w:rPr>
                <w:lang w:val="uk-UA"/>
              </w:rPr>
            </w:pPr>
            <w:r w:rsidRPr="009E1367">
              <w:rPr>
                <w:lang w:val="uk-UA"/>
              </w:rPr>
              <w:t>Пил НДЗС</w:t>
            </w:r>
          </w:p>
        </w:tc>
        <w:tc>
          <w:tcPr>
            <w:tcW w:w="2403" w:type="dxa"/>
            <w:vAlign w:val="center"/>
          </w:tcPr>
          <w:p w:rsidR="00321C81" w:rsidRPr="009E1367" w:rsidRDefault="00321C81" w:rsidP="00321C81">
            <w:pPr>
              <w:pStyle w:val="af2"/>
              <w:jc w:val="center"/>
              <w:rPr>
                <w:lang w:val="uk-UA"/>
              </w:rPr>
            </w:pPr>
            <w:r w:rsidRPr="009E1367">
              <w:rPr>
                <w:lang w:val="uk-UA"/>
              </w:rPr>
              <w:t>PM</w:t>
            </w:r>
            <w:r w:rsidRPr="009E1367">
              <w:rPr>
                <w:vertAlign w:val="subscript"/>
                <w:lang w:val="uk-UA"/>
              </w:rPr>
              <w:t>10</w:t>
            </w:r>
          </w:p>
        </w:tc>
        <w:tc>
          <w:tcPr>
            <w:tcW w:w="2525" w:type="dxa"/>
            <w:vAlign w:val="center"/>
          </w:tcPr>
          <w:p w:rsidR="00321C81" w:rsidRPr="009E1367" w:rsidRDefault="00321C81" w:rsidP="00321C81">
            <w:pPr>
              <w:pStyle w:val="af2"/>
              <w:jc w:val="center"/>
              <w:rPr>
                <w:lang w:val="uk-UA"/>
              </w:rPr>
            </w:pPr>
            <w:r w:rsidRPr="009E1367">
              <w:rPr>
                <w:lang w:val="uk-UA"/>
              </w:rPr>
              <w:t>PM</w:t>
            </w:r>
            <w:r w:rsidRPr="009E1367">
              <w:rPr>
                <w:vertAlign w:val="subscript"/>
                <w:lang w:val="uk-UA"/>
              </w:rPr>
              <w:t>2,5</w:t>
            </w:r>
          </w:p>
        </w:tc>
        <w:tc>
          <w:tcPr>
            <w:tcW w:w="2584" w:type="dxa"/>
            <w:vAlign w:val="center"/>
          </w:tcPr>
          <w:p w:rsidR="00321C81" w:rsidRPr="009E1367" w:rsidRDefault="00321C81" w:rsidP="00321C81">
            <w:pPr>
              <w:pStyle w:val="af2"/>
              <w:jc w:val="center"/>
              <w:rPr>
                <w:lang w:val="uk-UA"/>
              </w:rPr>
            </w:pPr>
            <w:r w:rsidRPr="009E1367">
              <w:rPr>
                <w:lang w:val="uk-UA"/>
              </w:rPr>
              <w:t>PM</w:t>
            </w:r>
            <w:r w:rsidRPr="009E1367">
              <w:rPr>
                <w:vertAlign w:val="subscript"/>
                <w:lang w:val="uk-UA"/>
              </w:rPr>
              <w:t>1</w:t>
            </w:r>
          </w:p>
        </w:tc>
      </w:tr>
      <w:tr w:rsidR="0034770E" w:rsidRPr="009E1367" w:rsidTr="0034770E">
        <w:trPr>
          <w:trHeight w:val="907"/>
        </w:trPr>
        <w:tc>
          <w:tcPr>
            <w:tcW w:w="672" w:type="dxa"/>
            <w:vAlign w:val="center"/>
          </w:tcPr>
          <w:p w:rsidR="0034770E" w:rsidRPr="009E1367" w:rsidRDefault="0034770E" w:rsidP="0034770E">
            <w:pPr>
              <w:pStyle w:val="af2"/>
              <w:jc w:val="center"/>
              <w:rPr>
                <w:lang w:val="uk-UA"/>
              </w:rPr>
            </w:pPr>
            <w:r w:rsidRPr="009E1367">
              <w:rPr>
                <w:lang w:val="uk-UA"/>
              </w:rPr>
              <w:t>8</w:t>
            </w:r>
          </w:p>
        </w:tc>
        <w:tc>
          <w:tcPr>
            <w:tcW w:w="4114" w:type="dxa"/>
            <w:vAlign w:val="center"/>
          </w:tcPr>
          <w:p w:rsidR="0034770E" w:rsidRPr="009E1367" w:rsidRDefault="0034770E" w:rsidP="0034770E">
            <w:pPr>
              <w:pStyle w:val="af2"/>
              <w:jc w:val="center"/>
              <w:rPr>
                <w:lang w:val="uk-UA"/>
              </w:rPr>
            </w:pPr>
            <w:r w:rsidRPr="009E1367">
              <w:rPr>
                <w:lang w:val="uk-UA"/>
              </w:rPr>
              <w:t xml:space="preserve">Відстань 200м. </w:t>
            </w:r>
          </w:p>
          <w:p w:rsidR="0034770E" w:rsidRPr="009E1367" w:rsidRDefault="0034770E" w:rsidP="0034770E">
            <w:pPr>
              <w:pStyle w:val="af2"/>
              <w:jc w:val="center"/>
              <w:rPr>
                <w:lang w:val="uk-UA"/>
              </w:rPr>
            </w:pPr>
            <w:r w:rsidRPr="009E1367">
              <w:rPr>
                <w:lang w:val="uk-UA"/>
              </w:rPr>
              <w:t>Вул. П. Нестерова 4</w:t>
            </w:r>
          </w:p>
        </w:tc>
        <w:tc>
          <w:tcPr>
            <w:tcW w:w="2552" w:type="dxa"/>
          </w:tcPr>
          <w:p w:rsidR="0034770E" w:rsidRPr="009E1367" w:rsidRDefault="006724D1" w:rsidP="002F20C8">
            <w:pPr>
              <w:rPr>
                <w:lang w:val="uk-UA"/>
              </w:rPr>
            </w:pPr>
            <m:oMathPara>
              <m:oMath>
                <m:f>
                  <m:fPr>
                    <m:ctrlPr>
                      <w:rPr>
                        <w:rFonts w:ascii="Cambria Math" w:hAnsi="Cambria Math"/>
                        <w:i/>
                        <w:lang w:val="uk-UA"/>
                      </w:rPr>
                    </m:ctrlPr>
                  </m:fPr>
                  <m:num>
                    <m:r>
                      <m:rPr>
                        <m:sty m:val="p"/>
                      </m:rPr>
                      <w:rPr>
                        <w:rFonts w:ascii="Cambria Math" w:hAnsi="Cambria Math"/>
                        <w:lang w:val="uk-UA"/>
                      </w:rPr>
                      <m:t>0,001</m:t>
                    </m:r>
                    <m:r>
                      <w:rPr>
                        <w:rFonts w:ascii="Cambria Math" w:hAnsi="Cambria Math"/>
                        <w:lang w:val="uk-UA"/>
                      </w:rPr>
                      <m:t>-</m:t>
                    </m:r>
                    <m:r>
                      <m:rPr>
                        <m:sty m:val="p"/>
                      </m:rPr>
                      <w:rPr>
                        <w:rFonts w:ascii="Cambria Math" w:hAnsi="Cambria Math"/>
                        <w:lang w:val="uk-UA"/>
                      </w:rPr>
                      <m:t>0,282</m:t>
                    </m:r>
                  </m:num>
                  <m:den>
                    <m:r>
                      <m:rPr>
                        <m:sty m:val="p"/>
                      </m:rPr>
                      <w:rPr>
                        <w:rFonts w:ascii="Cambria Math" w:hAnsi="Cambria Math"/>
                        <w:lang w:val="uk-UA"/>
                      </w:rPr>
                      <m:t>0,041</m:t>
                    </m:r>
                    <m:r>
                      <w:rPr>
                        <w:rFonts w:ascii="Cambria Math" w:hAnsi="Cambria Math"/>
                        <w:lang w:val="uk-UA"/>
                      </w:rPr>
                      <m:t>±</m:t>
                    </m:r>
                    <m:r>
                      <m:rPr>
                        <m:sty m:val="p"/>
                      </m:rPr>
                      <w:rPr>
                        <w:rFonts w:ascii="Cambria Math" w:hAnsi="Cambria Math"/>
                        <w:lang w:val="uk-UA"/>
                      </w:rPr>
                      <m:t>0,017</m:t>
                    </m:r>
                  </m:den>
                </m:f>
              </m:oMath>
            </m:oMathPara>
          </w:p>
        </w:tc>
        <w:tc>
          <w:tcPr>
            <w:tcW w:w="2403"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0,014</m:t>
                    </m:r>
                    <m:r>
                      <w:rPr>
                        <w:rFonts w:ascii="Cambria Math" w:hAnsi="Cambria Math"/>
                        <w:lang w:val="uk-UA"/>
                      </w:rPr>
                      <m:t>-</m:t>
                    </m:r>
                    <m:r>
                      <m:rPr>
                        <m:sty m:val="p"/>
                      </m:rPr>
                      <w:rPr>
                        <w:rFonts w:ascii="Cambria Math" w:hAnsi="Cambria Math"/>
                        <w:lang w:val="uk-UA"/>
                      </w:rPr>
                      <m:t>0,049</m:t>
                    </m:r>
                  </m:num>
                  <m:den>
                    <m:r>
                      <m:rPr>
                        <m:sty m:val="p"/>
                      </m:rPr>
                      <w:rPr>
                        <w:rFonts w:ascii="Cambria Math" w:hAnsi="Cambria Math"/>
                        <w:lang w:val="uk-UA"/>
                      </w:rPr>
                      <m:t>0,029</m:t>
                    </m:r>
                    <m:r>
                      <w:rPr>
                        <w:rFonts w:ascii="Cambria Math" w:hAnsi="Cambria Math"/>
                        <w:lang w:val="uk-UA"/>
                      </w:rPr>
                      <m:t>±</m:t>
                    </m:r>
                    <m:r>
                      <m:rPr>
                        <m:sty m:val="p"/>
                      </m:rPr>
                      <w:rPr>
                        <w:rFonts w:ascii="Cambria Math" w:hAnsi="Cambria Math"/>
                        <w:lang w:val="uk-UA"/>
                      </w:rPr>
                      <m:t>0,003</m:t>
                    </m:r>
                  </m:den>
                </m:f>
              </m:oMath>
            </m:oMathPara>
          </w:p>
        </w:tc>
        <w:tc>
          <w:tcPr>
            <w:tcW w:w="2525"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0,019</m:t>
                    </m:r>
                    <m:r>
                      <w:rPr>
                        <w:rFonts w:ascii="Cambria Math" w:hAnsi="Cambria Math"/>
                        <w:lang w:val="uk-UA"/>
                      </w:rPr>
                      <m:t>-</m:t>
                    </m:r>
                    <m:r>
                      <m:rPr>
                        <m:sty m:val="p"/>
                      </m:rPr>
                      <w:rPr>
                        <w:rFonts w:ascii="Cambria Math" w:hAnsi="Cambria Math"/>
                        <w:lang w:val="uk-UA"/>
                      </w:rPr>
                      <m:t>0,029</m:t>
                    </m:r>
                  </m:num>
                  <m:den>
                    <m:r>
                      <m:rPr>
                        <m:sty m:val="p"/>
                      </m:rPr>
                      <w:rPr>
                        <w:rFonts w:ascii="Cambria Math" w:hAnsi="Cambria Math"/>
                        <w:lang w:val="uk-UA"/>
                      </w:rPr>
                      <m:t>0,023</m:t>
                    </m:r>
                    <m:r>
                      <w:rPr>
                        <w:rFonts w:ascii="Cambria Math" w:hAnsi="Cambria Math"/>
                        <w:lang w:val="uk-UA"/>
                      </w:rPr>
                      <m:t>±</m:t>
                    </m:r>
                    <m:r>
                      <m:rPr>
                        <m:sty m:val="p"/>
                      </m:rPr>
                      <w:rPr>
                        <w:rFonts w:ascii="Cambria Math" w:hAnsi="Cambria Math"/>
                        <w:lang w:val="uk-UA"/>
                      </w:rPr>
                      <m:t>0,002</m:t>
                    </m:r>
                  </m:den>
                </m:f>
              </m:oMath>
            </m:oMathPara>
          </w:p>
        </w:tc>
        <w:tc>
          <w:tcPr>
            <w:tcW w:w="2584"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0,014</m:t>
                    </m:r>
                    <m:r>
                      <w:rPr>
                        <w:rFonts w:ascii="Cambria Math" w:hAnsi="Cambria Math"/>
                        <w:lang w:val="uk-UA"/>
                      </w:rPr>
                      <m:t>-</m:t>
                    </m:r>
                    <m:r>
                      <m:rPr>
                        <m:sty m:val="p"/>
                      </m:rPr>
                      <w:rPr>
                        <w:rFonts w:ascii="Cambria Math" w:hAnsi="Cambria Math"/>
                        <w:lang w:val="uk-UA"/>
                      </w:rPr>
                      <m:t>0,03</m:t>
                    </m:r>
                  </m:num>
                  <m:den>
                    <m:r>
                      <m:rPr>
                        <m:sty m:val="p"/>
                      </m:rPr>
                      <w:rPr>
                        <w:rFonts w:ascii="Cambria Math" w:hAnsi="Cambria Math"/>
                        <w:lang w:val="uk-UA"/>
                      </w:rPr>
                      <m:t>0,018</m:t>
                    </m:r>
                    <m:r>
                      <w:rPr>
                        <w:rFonts w:ascii="Cambria Math" w:hAnsi="Cambria Math"/>
                        <w:lang w:val="uk-UA"/>
                      </w:rPr>
                      <m:t>±</m:t>
                    </m:r>
                    <m:r>
                      <m:rPr>
                        <m:sty m:val="p"/>
                      </m:rPr>
                      <w:rPr>
                        <w:rFonts w:ascii="Cambria Math" w:hAnsi="Cambria Math"/>
                        <w:lang w:val="uk-UA"/>
                      </w:rPr>
                      <m:t>0,006</m:t>
                    </m:r>
                  </m:den>
                </m:f>
              </m:oMath>
            </m:oMathPara>
          </w:p>
        </w:tc>
      </w:tr>
      <w:tr w:rsidR="0034770E" w:rsidRPr="009E1367" w:rsidTr="0034770E">
        <w:trPr>
          <w:trHeight w:val="907"/>
        </w:trPr>
        <w:tc>
          <w:tcPr>
            <w:tcW w:w="672" w:type="dxa"/>
            <w:vAlign w:val="center"/>
          </w:tcPr>
          <w:p w:rsidR="0034770E" w:rsidRPr="009E1367" w:rsidRDefault="0034770E" w:rsidP="0034770E">
            <w:pPr>
              <w:pStyle w:val="af2"/>
              <w:jc w:val="center"/>
              <w:rPr>
                <w:lang w:val="uk-UA"/>
              </w:rPr>
            </w:pPr>
            <w:r w:rsidRPr="009E1367">
              <w:rPr>
                <w:lang w:val="uk-UA"/>
              </w:rPr>
              <w:t>9</w:t>
            </w:r>
          </w:p>
        </w:tc>
        <w:tc>
          <w:tcPr>
            <w:tcW w:w="4114" w:type="dxa"/>
            <w:vAlign w:val="center"/>
          </w:tcPr>
          <w:p w:rsidR="0034770E" w:rsidRPr="009E1367" w:rsidRDefault="0034770E" w:rsidP="0034770E">
            <w:pPr>
              <w:pStyle w:val="af2"/>
              <w:jc w:val="center"/>
              <w:rPr>
                <w:lang w:val="uk-UA"/>
              </w:rPr>
            </w:pPr>
            <w:r w:rsidRPr="009E1367">
              <w:rPr>
                <w:lang w:val="uk-UA"/>
              </w:rPr>
              <w:t>Перехрестя: Проспект Перемоги – вул. Б.Гаврилишина</w:t>
            </w:r>
          </w:p>
        </w:tc>
        <w:tc>
          <w:tcPr>
            <w:tcW w:w="2552" w:type="dxa"/>
          </w:tcPr>
          <w:p w:rsidR="0034770E" w:rsidRPr="009E1367" w:rsidRDefault="006724D1" w:rsidP="003A593C">
            <w:pPr>
              <w:rPr>
                <w:lang w:val="uk-UA"/>
              </w:rPr>
            </w:pPr>
            <m:oMathPara>
              <m:oMath>
                <m:f>
                  <m:fPr>
                    <m:ctrlPr>
                      <w:rPr>
                        <w:rFonts w:ascii="Cambria Math" w:hAnsi="Cambria Math"/>
                        <w:i/>
                        <w:lang w:val="uk-UA"/>
                      </w:rPr>
                    </m:ctrlPr>
                  </m:fPr>
                  <m:num>
                    <m:r>
                      <m:rPr>
                        <m:sty m:val="p"/>
                      </m:rPr>
                      <w:rPr>
                        <w:rFonts w:ascii="Cambria Math" w:hAnsi="Cambria Math"/>
                        <w:lang w:val="uk-UA"/>
                      </w:rPr>
                      <m:t>0,005</m:t>
                    </m:r>
                    <m:r>
                      <w:rPr>
                        <w:rFonts w:ascii="Cambria Math" w:hAnsi="Cambria Math"/>
                        <w:lang w:val="uk-UA"/>
                      </w:rPr>
                      <m:t>-</m:t>
                    </m:r>
                    <m:r>
                      <m:rPr>
                        <m:sty m:val="p"/>
                      </m:rPr>
                      <w:rPr>
                        <w:rFonts w:ascii="Cambria Math" w:hAnsi="Cambria Math"/>
                        <w:lang w:val="uk-UA"/>
                      </w:rPr>
                      <m:t>0,418</m:t>
                    </m:r>
                  </m:num>
                  <m:den>
                    <m:r>
                      <m:rPr>
                        <m:sty m:val="p"/>
                      </m:rPr>
                      <w:rPr>
                        <w:rFonts w:ascii="Cambria Math" w:hAnsi="Cambria Math"/>
                        <w:lang w:val="uk-UA"/>
                      </w:rPr>
                      <m:t>0,102</m:t>
                    </m:r>
                    <m:r>
                      <w:rPr>
                        <w:rFonts w:ascii="Cambria Math" w:hAnsi="Cambria Math"/>
                        <w:lang w:val="uk-UA"/>
                      </w:rPr>
                      <m:t>±</m:t>
                    </m:r>
                    <m:r>
                      <m:rPr>
                        <m:sty m:val="p"/>
                      </m:rPr>
                      <w:rPr>
                        <w:rFonts w:ascii="Cambria Math" w:hAnsi="Cambria Math"/>
                        <w:lang w:val="uk-UA"/>
                      </w:rPr>
                      <m:t>0,026</m:t>
                    </m:r>
                  </m:den>
                </m:f>
              </m:oMath>
            </m:oMathPara>
          </w:p>
        </w:tc>
        <w:tc>
          <w:tcPr>
            <w:tcW w:w="2403"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0,071</m:t>
                    </m:r>
                    <m:r>
                      <w:rPr>
                        <w:rFonts w:ascii="Cambria Math" w:hAnsi="Cambria Math"/>
                        <w:lang w:val="uk-UA"/>
                      </w:rPr>
                      <m:t>-</m:t>
                    </m:r>
                    <m:r>
                      <m:rPr>
                        <m:sty m:val="p"/>
                      </m:rPr>
                      <w:rPr>
                        <w:rFonts w:ascii="Cambria Math" w:hAnsi="Cambria Math"/>
                        <w:lang w:val="uk-UA"/>
                      </w:rPr>
                      <m:t>0,12</m:t>
                    </m:r>
                  </m:num>
                  <m:den>
                    <m:r>
                      <m:rPr>
                        <m:sty m:val="p"/>
                      </m:rPr>
                      <w:rPr>
                        <w:rFonts w:ascii="Cambria Math" w:hAnsi="Cambria Math"/>
                        <w:lang w:val="uk-UA"/>
                      </w:rPr>
                      <m:t>0,086</m:t>
                    </m:r>
                    <m:r>
                      <w:rPr>
                        <w:rFonts w:ascii="Cambria Math" w:hAnsi="Cambria Math"/>
                        <w:lang w:val="uk-UA"/>
                      </w:rPr>
                      <m:t>±</m:t>
                    </m:r>
                    <m:r>
                      <m:rPr>
                        <m:sty m:val="p"/>
                      </m:rPr>
                      <w:rPr>
                        <w:rFonts w:ascii="Cambria Math" w:hAnsi="Cambria Math"/>
                        <w:lang w:val="uk-UA"/>
                      </w:rPr>
                      <m:t>0,003</m:t>
                    </m:r>
                  </m:den>
                </m:f>
              </m:oMath>
            </m:oMathPara>
          </w:p>
        </w:tc>
        <w:tc>
          <w:tcPr>
            <w:tcW w:w="2525"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0,041</m:t>
                    </m:r>
                    <m:r>
                      <w:rPr>
                        <w:rFonts w:ascii="Cambria Math" w:hAnsi="Cambria Math"/>
                        <w:lang w:val="uk-UA"/>
                      </w:rPr>
                      <m:t>-</m:t>
                    </m:r>
                    <m:r>
                      <m:rPr>
                        <m:sty m:val="p"/>
                      </m:rPr>
                      <w:rPr>
                        <w:rFonts w:ascii="Cambria Math" w:hAnsi="Cambria Math"/>
                        <w:lang w:val="uk-UA"/>
                      </w:rPr>
                      <m:t>0,054</m:t>
                    </m:r>
                  </m:num>
                  <m:den>
                    <m:r>
                      <m:rPr>
                        <m:sty m:val="p"/>
                      </m:rPr>
                      <w:rPr>
                        <w:rFonts w:ascii="Cambria Math" w:hAnsi="Cambria Math"/>
                        <w:lang w:val="uk-UA"/>
                      </w:rPr>
                      <m:t>0,046</m:t>
                    </m:r>
                    <m:r>
                      <w:rPr>
                        <w:rFonts w:ascii="Cambria Math" w:hAnsi="Cambria Math"/>
                        <w:lang w:val="uk-UA"/>
                      </w:rPr>
                      <m:t>±</m:t>
                    </m:r>
                    <m:r>
                      <m:rPr>
                        <m:sty m:val="p"/>
                      </m:rPr>
                      <w:rPr>
                        <w:rFonts w:ascii="Cambria Math" w:hAnsi="Cambria Math"/>
                        <w:lang w:val="uk-UA"/>
                      </w:rPr>
                      <m:t>0,005</m:t>
                    </m:r>
                  </m:den>
                </m:f>
              </m:oMath>
            </m:oMathPara>
          </w:p>
        </w:tc>
        <w:tc>
          <w:tcPr>
            <w:tcW w:w="2584"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0,027</m:t>
                    </m:r>
                    <m:r>
                      <w:rPr>
                        <w:rFonts w:ascii="Cambria Math" w:hAnsi="Cambria Math"/>
                        <w:lang w:val="uk-UA"/>
                      </w:rPr>
                      <m:t>-</m:t>
                    </m:r>
                    <m:r>
                      <m:rPr>
                        <m:sty m:val="p"/>
                      </m:rPr>
                      <w:rPr>
                        <w:rFonts w:ascii="Cambria Math" w:hAnsi="Cambria Math"/>
                        <w:lang w:val="uk-UA"/>
                      </w:rPr>
                      <m:t>0,041</m:t>
                    </m:r>
                  </m:num>
                  <m:den>
                    <m:r>
                      <m:rPr>
                        <m:sty m:val="p"/>
                      </m:rPr>
                      <w:rPr>
                        <w:rFonts w:ascii="Cambria Math" w:hAnsi="Cambria Math"/>
                        <w:lang w:val="uk-UA"/>
                      </w:rPr>
                      <m:t>0,034</m:t>
                    </m:r>
                    <m:r>
                      <w:rPr>
                        <w:rFonts w:ascii="Cambria Math" w:hAnsi="Cambria Math"/>
                        <w:lang w:val="uk-UA"/>
                      </w:rPr>
                      <m:t>±</m:t>
                    </m:r>
                    <m:r>
                      <m:rPr>
                        <m:sty m:val="p"/>
                      </m:rPr>
                      <w:rPr>
                        <w:rFonts w:ascii="Cambria Math" w:hAnsi="Cambria Math"/>
                        <w:lang w:val="uk-UA"/>
                      </w:rPr>
                      <m:t>0,005</m:t>
                    </m:r>
                  </m:den>
                </m:f>
              </m:oMath>
            </m:oMathPara>
          </w:p>
        </w:tc>
      </w:tr>
      <w:tr w:rsidR="0034770E" w:rsidRPr="009E1367" w:rsidTr="0034770E">
        <w:trPr>
          <w:trHeight w:val="907"/>
        </w:trPr>
        <w:tc>
          <w:tcPr>
            <w:tcW w:w="672" w:type="dxa"/>
            <w:vAlign w:val="center"/>
          </w:tcPr>
          <w:p w:rsidR="0034770E" w:rsidRPr="009E1367" w:rsidRDefault="0034770E" w:rsidP="0034770E">
            <w:pPr>
              <w:pStyle w:val="af2"/>
              <w:jc w:val="center"/>
              <w:rPr>
                <w:lang w:val="uk-UA"/>
              </w:rPr>
            </w:pPr>
            <w:r w:rsidRPr="009E1367">
              <w:rPr>
                <w:lang w:val="uk-UA"/>
              </w:rPr>
              <w:t>10</w:t>
            </w:r>
          </w:p>
        </w:tc>
        <w:tc>
          <w:tcPr>
            <w:tcW w:w="4114" w:type="dxa"/>
            <w:vAlign w:val="center"/>
          </w:tcPr>
          <w:p w:rsidR="0034770E" w:rsidRPr="009E1367" w:rsidRDefault="0034770E" w:rsidP="0034770E">
            <w:pPr>
              <w:pStyle w:val="af2"/>
              <w:jc w:val="center"/>
              <w:rPr>
                <w:lang w:val="uk-UA"/>
              </w:rPr>
            </w:pPr>
            <w:r w:rsidRPr="009E1367">
              <w:rPr>
                <w:lang w:val="uk-UA"/>
              </w:rPr>
              <w:t xml:space="preserve">Відстань 50м. </w:t>
            </w:r>
          </w:p>
          <w:p w:rsidR="0034770E" w:rsidRPr="009E1367" w:rsidRDefault="0034770E" w:rsidP="0034770E">
            <w:pPr>
              <w:pStyle w:val="af2"/>
              <w:jc w:val="center"/>
              <w:rPr>
                <w:lang w:val="uk-UA"/>
              </w:rPr>
            </w:pPr>
            <w:r w:rsidRPr="009E1367">
              <w:rPr>
                <w:lang w:val="uk-UA"/>
              </w:rPr>
              <w:t>Вул. Б. Гаврилишина 5</w:t>
            </w:r>
          </w:p>
        </w:tc>
        <w:tc>
          <w:tcPr>
            <w:tcW w:w="2552" w:type="dxa"/>
          </w:tcPr>
          <w:p w:rsidR="0034770E" w:rsidRPr="009E1367" w:rsidRDefault="006724D1" w:rsidP="002F20C8">
            <w:pPr>
              <w:rPr>
                <w:lang w:val="uk-UA"/>
              </w:rPr>
            </w:pPr>
            <m:oMathPara>
              <m:oMath>
                <m:f>
                  <m:fPr>
                    <m:ctrlPr>
                      <w:rPr>
                        <w:rFonts w:ascii="Cambria Math" w:hAnsi="Cambria Math"/>
                        <w:i/>
                        <w:lang w:val="uk-UA"/>
                      </w:rPr>
                    </m:ctrlPr>
                  </m:fPr>
                  <m:num>
                    <m:r>
                      <m:rPr>
                        <m:sty m:val="p"/>
                      </m:rPr>
                      <w:rPr>
                        <w:rFonts w:ascii="Cambria Math" w:hAnsi="Cambria Math"/>
                        <w:lang w:val="uk-UA"/>
                      </w:rPr>
                      <m:t>0,005</m:t>
                    </m:r>
                    <m:r>
                      <w:rPr>
                        <w:rFonts w:ascii="Cambria Math" w:hAnsi="Cambria Math"/>
                        <w:lang w:val="uk-UA"/>
                      </w:rPr>
                      <m:t>-</m:t>
                    </m:r>
                    <m:r>
                      <m:rPr>
                        <m:sty m:val="p"/>
                      </m:rPr>
                      <w:rPr>
                        <w:rFonts w:ascii="Cambria Math" w:hAnsi="Cambria Math"/>
                        <w:lang w:val="uk-UA"/>
                      </w:rPr>
                      <m:t>0,396</m:t>
                    </m:r>
                  </m:num>
                  <m:den>
                    <m:r>
                      <m:rPr>
                        <m:sty m:val="p"/>
                      </m:rPr>
                      <w:rPr>
                        <w:rFonts w:ascii="Cambria Math" w:hAnsi="Cambria Math"/>
                        <w:lang w:val="uk-UA"/>
                      </w:rPr>
                      <m:t>0,095</m:t>
                    </m:r>
                    <m:r>
                      <w:rPr>
                        <w:rFonts w:ascii="Cambria Math" w:hAnsi="Cambria Math"/>
                        <w:lang w:val="uk-UA"/>
                      </w:rPr>
                      <m:t>±</m:t>
                    </m:r>
                    <m:r>
                      <m:rPr>
                        <m:sty m:val="p"/>
                      </m:rPr>
                      <w:rPr>
                        <w:rFonts w:ascii="Cambria Math" w:hAnsi="Cambria Math"/>
                        <w:lang w:val="uk-UA"/>
                      </w:rPr>
                      <m:t>0,095</m:t>
                    </m:r>
                  </m:den>
                </m:f>
              </m:oMath>
            </m:oMathPara>
          </w:p>
        </w:tc>
        <w:tc>
          <w:tcPr>
            <w:tcW w:w="2403"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0,051</m:t>
                    </m:r>
                    <m:r>
                      <w:rPr>
                        <w:rFonts w:ascii="Cambria Math" w:hAnsi="Cambria Math"/>
                        <w:lang w:val="uk-UA"/>
                      </w:rPr>
                      <m:t>-</m:t>
                    </m:r>
                    <m:r>
                      <m:rPr>
                        <m:sty m:val="p"/>
                      </m:rPr>
                      <w:rPr>
                        <w:rFonts w:ascii="Cambria Math" w:hAnsi="Cambria Math"/>
                        <w:lang w:val="uk-UA"/>
                      </w:rPr>
                      <m:t>0,087</m:t>
                    </m:r>
                  </m:num>
                  <m:den>
                    <m:r>
                      <m:rPr>
                        <m:sty m:val="p"/>
                      </m:rPr>
                      <w:rPr>
                        <w:rFonts w:ascii="Cambria Math" w:hAnsi="Cambria Math"/>
                        <w:lang w:val="uk-UA"/>
                      </w:rPr>
                      <m:t>0,069</m:t>
                    </m:r>
                    <m:r>
                      <w:rPr>
                        <w:rFonts w:ascii="Cambria Math" w:hAnsi="Cambria Math"/>
                        <w:lang w:val="uk-UA"/>
                      </w:rPr>
                      <m:t>±</m:t>
                    </m:r>
                    <m:r>
                      <m:rPr>
                        <m:sty m:val="p"/>
                      </m:rPr>
                      <w:rPr>
                        <w:rFonts w:ascii="Cambria Math" w:hAnsi="Cambria Math"/>
                        <w:lang w:val="uk-UA"/>
                      </w:rPr>
                      <m:t>0,004</m:t>
                    </m:r>
                  </m:den>
                </m:f>
              </m:oMath>
            </m:oMathPara>
          </w:p>
        </w:tc>
        <w:tc>
          <w:tcPr>
            <w:tcW w:w="2525"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0,031</m:t>
                    </m:r>
                    <m:r>
                      <w:rPr>
                        <w:rFonts w:ascii="Cambria Math" w:hAnsi="Cambria Math"/>
                        <w:lang w:val="uk-UA"/>
                      </w:rPr>
                      <m:t>-</m:t>
                    </m:r>
                    <m:r>
                      <m:rPr>
                        <m:sty m:val="p"/>
                      </m:rPr>
                      <w:rPr>
                        <w:rFonts w:ascii="Cambria Math" w:hAnsi="Cambria Math"/>
                        <w:lang w:val="uk-UA"/>
                      </w:rPr>
                      <m:t>0,044</m:t>
                    </m:r>
                  </m:num>
                  <m:den>
                    <m:r>
                      <m:rPr>
                        <m:sty m:val="p"/>
                      </m:rPr>
                      <w:rPr>
                        <w:rFonts w:ascii="Cambria Math" w:hAnsi="Cambria Math"/>
                        <w:lang w:val="uk-UA"/>
                      </w:rPr>
                      <m:t>0,039</m:t>
                    </m:r>
                    <m:r>
                      <w:rPr>
                        <w:rFonts w:ascii="Cambria Math" w:hAnsi="Cambria Math"/>
                        <w:lang w:val="uk-UA"/>
                      </w:rPr>
                      <m:t>±</m:t>
                    </m:r>
                    <m:r>
                      <m:rPr>
                        <m:sty m:val="p"/>
                      </m:rPr>
                      <w:rPr>
                        <w:rFonts w:ascii="Cambria Math" w:hAnsi="Cambria Math"/>
                        <w:lang w:val="uk-UA"/>
                      </w:rPr>
                      <m:t>0,004</m:t>
                    </m:r>
                  </m:den>
                </m:f>
              </m:oMath>
            </m:oMathPara>
          </w:p>
        </w:tc>
        <w:tc>
          <w:tcPr>
            <w:tcW w:w="2584"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0,018</m:t>
                    </m:r>
                    <m:r>
                      <w:rPr>
                        <w:rFonts w:ascii="Cambria Math" w:hAnsi="Cambria Math"/>
                        <w:lang w:val="uk-UA"/>
                      </w:rPr>
                      <m:t>-</m:t>
                    </m:r>
                    <m:r>
                      <m:rPr>
                        <m:sty m:val="p"/>
                      </m:rPr>
                      <w:rPr>
                        <w:rFonts w:ascii="Cambria Math" w:hAnsi="Cambria Math"/>
                        <w:lang w:val="uk-UA"/>
                      </w:rPr>
                      <m:t>0,028</m:t>
                    </m:r>
                  </m:num>
                  <m:den>
                    <m:r>
                      <m:rPr>
                        <m:sty m:val="p"/>
                      </m:rPr>
                      <w:rPr>
                        <w:rFonts w:ascii="Cambria Math" w:hAnsi="Cambria Math"/>
                        <w:lang w:val="uk-UA"/>
                      </w:rPr>
                      <m:t>0,024</m:t>
                    </m:r>
                    <m:r>
                      <w:rPr>
                        <w:rFonts w:ascii="Cambria Math" w:hAnsi="Cambria Math"/>
                        <w:lang w:val="uk-UA"/>
                      </w:rPr>
                      <m:t>±</m:t>
                    </m:r>
                    <m:r>
                      <m:rPr>
                        <m:sty m:val="p"/>
                      </m:rPr>
                      <w:rPr>
                        <w:rFonts w:ascii="Cambria Math" w:hAnsi="Cambria Math"/>
                        <w:lang w:val="uk-UA"/>
                      </w:rPr>
                      <m:t>0,004</m:t>
                    </m:r>
                  </m:den>
                </m:f>
              </m:oMath>
            </m:oMathPara>
          </w:p>
        </w:tc>
      </w:tr>
      <w:tr w:rsidR="0034770E" w:rsidRPr="009E1367" w:rsidTr="0034770E">
        <w:trPr>
          <w:trHeight w:val="907"/>
        </w:trPr>
        <w:tc>
          <w:tcPr>
            <w:tcW w:w="672" w:type="dxa"/>
            <w:vAlign w:val="center"/>
          </w:tcPr>
          <w:p w:rsidR="0034770E" w:rsidRPr="009E1367" w:rsidRDefault="0034770E" w:rsidP="0034770E">
            <w:pPr>
              <w:pStyle w:val="af2"/>
              <w:jc w:val="center"/>
              <w:rPr>
                <w:lang w:val="uk-UA"/>
              </w:rPr>
            </w:pPr>
            <w:r w:rsidRPr="009E1367">
              <w:rPr>
                <w:lang w:val="uk-UA"/>
              </w:rPr>
              <w:t>11</w:t>
            </w:r>
          </w:p>
        </w:tc>
        <w:tc>
          <w:tcPr>
            <w:tcW w:w="4114" w:type="dxa"/>
            <w:vAlign w:val="center"/>
          </w:tcPr>
          <w:p w:rsidR="0034770E" w:rsidRPr="009E1367" w:rsidRDefault="0034770E" w:rsidP="0034770E">
            <w:pPr>
              <w:pStyle w:val="af2"/>
              <w:jc w:val="center"/>
              <w:rPr>
                <w:lang w:val="uk-UA"/>
              </w:rPr>
            </w:pPr>
            <w:r w:rsidRPr="009E1367">
              <w:rPr>
                <w:lang w:val="uk-UA"/>
              </w:rPr>
              <w:t xml:space="preserve">Відстань 100м. </w:t>
            </w:r>
          </w:p>
          <w:p w:rsidR="0034770E" w:rsidRPr="009E1367" w:rsidRDefault="0034770E" w:rsidP="0034770E">
            <w:pPr>
              <w:pStyle w:val="af2"/>
              <w:jc w:val="center"/>
              <w:rPr>
                <w:lang w:val="uk-UA"/>
              </w:rPr>
            </w:pPr>
            <w:r w:rsidRPr="009E1367">
              <w:rPr>
                <w:lang w:val="uk-UA"/>
              </w:rPr>
              <w:t>Вул. Шулявська 10-12</w:t>
            </w:r>
          </w:p>
        </w:tc>
        <w:tc>
          <w:tcPr>
            <w:tcW w:w="2552" w:type="dxa"/>
          </w:tcPr>
          <w:p w:rsidR="0034770E" w:rsidRPr="009E1367" w:rsidRDefault="006724D1" w:rsidP="003A593C">
            <w:pPr>
              <w:rPr>
                <w:lang w:val="uk-UA"/>
              </w:rPr>
            </w:pPr>
            <m:oMathPara>
              <m:oMath>
                <m:f>
                  <m:fPr>
                    <m:ctrlPr>
                      <w:rPr>
                        <w:rFonts w:ascii="Cambria Math" w:hAnsi="Cambria Math"/>
                        <w:i/>
                        <w:lang w:val="uk-UA"/>
                      </w:rPr>
                    </m:ctrlPr>
                  </m:fPr>
                  <m:num>
                    <m:r>
                      <m:rPr>
                        <m:sty m:val="p"/>
                      </m:rPr>
                      <w:rPr>
                        <w:rFonts w:ascii="Cambria Math" w:hAnsi="Cambria Math"/>
                        <w:lang w:val="uk-UA"/>
                      </w:rPr>
                      <m:t>0,001</m:t>
                    </m:r>
                    <m:r>
                      <w:rPr>
                        <w:rFonts w:ascii="Cambria Math" w:hAnsi="Cambria Math"/>
                        <w:lang w:val="uk-UA"/>
                      </w:rPr>
                      <m:t>-0,265</m:t>
                    </m:r>
                  </m:num>
                  <m:den>
                    <m:r>
                      <m:rPr>
                        <m:sty m:val="p"/>
                      </m:rPr>
                      <w:rPr>
                        <w:rFonts w:ascii="Cambria Math" w:hAnsi="Cambria Math"/>
                        <w:lang w:val="uk-UA"/>
                      </w:rPr>
                      <m:t>0,053</m:t>
                    </m:r>
                    <m:r>
                      <w:rPr>
                        <w:rFonts w:ascii="Cambria Math" w:hAnsi="Cambria Math"/>
                        <w:lang w:val="uk-UA"/>
                      </w:rPr>
                      <m:t>±</m:t>
                    </m:r>
                    <m:r>
                      <m:rPr>
                        <m:sty m:val="p"/>
                      </m:rPr>
                      <w:rPr>
                        <w:rFonts w:ascii="Cambria Math" w:hAnsi="Cambria Math"/>
                        <w:lang w:val="uk-UA"/>
                      </w:rPr>
                      <m:t>0,022</m:t>
                    </m:r>
                  </m:den>
                </m:f>
              </m:oMath>
            </m:oMathPara>
          </w:p>
        </w:tc>
        <w:tc>
          <w:tcPr>
            <w:tcW w:w="2403"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0,009</m:t>
                    </m:r>
                    <m:r>
                      <w:rPr>
                        <w:rFonts w:ascii="Cambria Math" w:hAnsi="Cambria Math"/>
                        <w:lang w:val="uk-UA"/>
                      </w:rPr>
                      <m:t>-</m:t>
                    </m:r>
                    <m:r>
                      <m:rPr>
                        <m:sty m:val="p"/>
                      </m:rPr>
                      <w:rPr>
                        <w:rFonts w:ascii="Cambria Math" w:hAnsi="Cambria Math"/>
                        <w:lang w:val="uk-UA"/>
                      </w:rPr>
                      <m:t>0,045</m:t>
                    </m:r>
                  </m:num>
                  <m:den>
                    <m:r>
                      <m:rPr>
                        <m:sty m:val="p"/>
                      </m:rPr>
                      <w:rPr>
                        <w:rFonts w:ascii="Cambria Math" w:hAnsi="Cambria Math"/>
                        <w:lang w:val="uk-UA"/>
                      </w:rPr>
                      <m:t>0,033</m:t>
                    </m:r>
                    <m:r>
                      <w:rPr>
                        <w:rFonts w:ascii="Cambria Math" w:hAnsi="Cambria Math"/>
                        <w:lang w:val="uk-UA"/>
                      </w:rPr>
                      <m:t>±</m:t>
                    </m:r>
                    <m:r>
                      <m:rPr>
                        <m:sty m:val="p"/>
                      </m:rPr>
                      <w:rPr>
                        <w:rFonts w:ascii="Cambria Math" w:hAnsi="Cambria Math"/>
                        <w:lang w:val="uk-UA"/>
                      </w:rPr>
                      <m:t>0,004</m:t>
                    </m:r>
                  </m:den>
                </m:f>
              </m:oMath>
            </m:oMathPara>
          </w:p>
        </w:tc>
        <w:tc>
          <w:tcPr>
            <w:tcW w:w="2525"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0,009</m:t>
                    </m:r>
                    <m:r>
                      <w:rPr>
                        <w:rFonts w:ascii="Cambria Math" w:hAnsi="Cambria Math"/>
                        <w:lang w:val="uk-UA"/>
                      </w:rPr>
                      <m:t>-</m:t>
                    </m:r>
                    <m:r>
                      <m:rPr>
                        <m:sty m:val="p"/>
                      </m:rPr>
                      <w:rPr>
                        <w:rFonts w:ascii="Cambria Math" w:hAnsi="Cambria Math"/>
                        <w:lang w:val="uk-UA"/>
                      </w:rPr>
                      <m:t>0,035</m:t>
                    </m:r>
                  </m:num>
                  <m:den>
                    <m:r>
                      <m:rPr>
                        <m:sty m:val="p"/>
                      </m:rPr>
                      <w:rPr>
                        <w:rFonts w:ascii="Cambria Math" w:hAnsi="Cambria Math"/>
                        <w:lang w:val="uk-UA"/>
                      </w:rPr>
                      <m:t>0,019</m:t>
                    </m:r>
                    <m:r>
                      <w:rPr>
                        <w:rFonts w:ascii="Cambria Math" w:hAnsi="Cambria Math"/>
                        <w:lang w:val="uk-UA"/>
                      </w:rPr>
                      <m:t>±</m:t>
                    </m:r>
                    <m:r>
                      <m:rPr>
                        <m:sty m:val="p"/>
                      </m:rPr>
                      <w:rPr>
                        <w:rFonts w:ascii="Cambria Math" w:hAnsi="Cambria Math"/>
                        <w:lang w:val="uk-UA"/>
                      </w:rPr>
                      <m:t>0,002</m:t>
                    </m:r>
                  </m:den>
                </m:f>
              </m:oMath>
            </m:oMathPara>
          </w:p>
        </w:tc>
        <w:tc>
          <w:tcPr>
            <w:tcW w:w="2584"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0,01</m:t>
                    </m:r>
                    <m:r>
                      <w:rPr>
                        <w:rFonts w:ascii="Cambria Math" w:hAnsi="Cambria Math"/>
                        <w:lang w:val="uk-UA"/>
                      </w:rPr>
                      <m:t>-</m:t>
                    </m:r>
                    <m:r>
                      <m:rPr>
                        <m:sty m:val="p"/>
                      </m:rPr>
                      <w:rPr>
                        <w:rFonts w:ascii="Cambria Math" w:hAnsi="Cambria Math"/>
                        <w:lang w:val="uk-UA"/>
                      </w:rPr>
                      <m:t>0,017</m:t>
                    </m:r>
                  </m:num>
                  <m:den>
                    <m:r>
                      <m:rPr>
                        <m:sty m:val="p"/>
                      </m:rPr>
                      <w:rPr>
                        <w:rFonts w:ascii="Cambria Math" w:hAnsi="Cambria Math"/>
                        <w:lang w:val="uk-UA"/>
                      </w:rPr>
                      <m:t>0,013</m:t>
                    </m:r>
                    <m:r>
                      <w:rPr>
                        <w:rFonts w:ascii="Cambria Math" w:hAnsi="Cambria Math"/>
                        <w:lang w:val="uk-UA"/>
                      </w:rPr>
                      <m:t>±</m:t>
                    </m:r>
                    <m:r>
                      <m:rPr>
                        <m:sty m:val="p"/>
                      </m:rPr>
                      <w:rPr>
                        <w:rFonts w:ascii="Cambria Math" w:hAnsi="Cambria Math"/>
                        <w:lang w:val="uk-UA"/>
                      </w:rPr>
                      <m:t>0,001</m:t>
                    </m:r>
                  </m:den>
                </m:f>
              </m:oMath>
            </m:oMathPara>
          </w:p>
        </w:tc>
      </w:tr>
      <w:tr w:rsidR="0034770E" w:rsidRPr="009E1367" w:rsidTr="0034770E">
        <w:trPr>
          <w:trHeight w:val="907"/>
        </w:trPr>
        <w:tc>
          <w:tcPr>
            <w:tcW w:w="672" w:type="dxa"/>
            <w:vAlign w:val="center"/>
          </w:tcPr>
          <w:p w:rsidR="0034770E" w:rsidRPr="009E1367" w:rsidRDefault="0034770E" w:rsidP="0034770E">
            <w:pPr>
              <w:pStyle w:val="af2"/>
              <w:jc w:val="center"/>
              <w:rPr>
                <w:lang w:val="uk-UA"/>
              </w:rPr>
            </w:pPr>
            <w:r w:rsidRPr="009E1367">
              <w:rPr>
                <w:lang w:val="uk-UA"/>
              </w:rPr>
              <w:t>12</w:t>
            </w:r>
          </w:p>
        </w:tc>
        <w:tc>
          <w:tcPr>
            <w:tcW w:w="4114" w:type="dxa"/>
            <w:vAlign w:val="center"/>
          </w:tcPr>
          <w:p w:rsidR="0034770E" w:rsidRPr="009E1367" w:rsidRDefault="0034770E" w:rsidP="0034770E">
            <w:pPr>
              <w:pStyle w:val="af2"/>
              <w:jc w:val="center"/>
              <w:rPr>
                <w:lang w:val="uk-UA"/>
              </w:rPr>
            </w:pPr>
            <w:r w:rsidRPr="009E1367">
              <w:rPr>
                <w:lang w:val="uk-UA"/>
              </w:rPr>
              <w:t xml:space="preserve">Відстань 200м. </w:t>
            </w:r>
          </w:p>
          <w:p w:rsidR="0034770E" w:rsidRPr="009E1367" w:rsidRDefault="0034770E" w:rsidP="0034770E">
            <w:pPr>
              <w:pStyle w:val="af2"/>
              <w:jc w:val="center"/>
              <w:rPr>
                <w:lang w:val="uk-UA"/>
              </w:rPr>
            </w:pPr>
            <w:r w:rsidRPr="009E1367">
              <w:rPr>
                <w:lang w:val="uk-UA"/>
              </w:rPr>
              <w:t>Вул. В. Ярмоли 28</w:t>
            </w:r>
          </w:p>
        </w:tc>
        <w:tc>
          <w:tcPr>
            <w:tcW w:w="2552" w:type="dxa"/>
          </w:tcPr>
          <w:p w:rsidR="0034770E" w:rsidRPr="009E1367" w:rsidRDefault="006724D1" w:rsidP="003A593C">
            <w:pPr>
              <w:rPr>
                <w:lang w:val="uk-UA"/>
              </w:rPr>
            </w:pPr>
            <m:oMathPara>
              <m:oMath>
                <m:f>
                  <m:fPr>
                    <m:ctrlPr>
                      <w:rPr>
                        <w:rFonts w:ascii="Cambria Math" w:hAnsi="Cambria Math"/>
                        <w:i/>
                        <w:lang w:val="uk-UA"/>
                      </w:rPr>
                    </m:ctrlPr>
                  </m:fPr>
                  <m:num>
                    <m:r>
                      <m:rPr>
                        <m:sty m:val="p"/>
                      </m:rPr>
                      <w:rPr>
                        <w:rFonts w:ascii="Cambria Math" w:hAnsi="Cambria Math"/>
                        <w:lang w:val="uk-UA"/>
                      </w:rPr>
                      <m:t>0,001</m:t>
                    </m:r>
                    <m:r>
                      <w:rPr>
                        <w:rFonts w:ascii="Cambria Math" w:hAnsi="Cambria Math"/>
                        <w:lang w:val="uk-UA"/>
                      </w:rPr>
                      <m:t>-0,357</m:t>
                    </m:r>
                  </m:num>
                  <m:den>
                    <m:r>
                      <m:rPr>
                        <m:sty m:val="p"/>
                      </m:rPr>
                      <w:rPr>
                        <w:rFonts w:ascii="Cambria Math" w:hAnsi="Cambria Math"/>
                        <w:lang w:val="uk-UA"/>
                      </w:rPr>
                      <m:t>0,064</m:t>
                    </m:r>
                    <m:r>
                      <w:rPr>
                        <w:rFonts w:ascii="Cambria Math" w:hAnsi="Cambria Math"/>
                        <w:lang w:val="uk-UA"/>
                      </w:rPr>
                      <m:t>±</m:t>
                    </m:r>
                    <m:r>
                      <m:rPr>
                        <m:sty m:val="p"/>
                      </m:rPr>
                      <w:rPr>
                        <w:rFonts w:ascii="Cambria Math" w:hAnsi="Cambria Math"/>
                        <w:lang w:val="uk-UA"/>
                      </w:rPr>
                      <m:t>0,017</m:t>
                    </m:r>
                  </m:den>
                </m:f>
              </m:oMath>
            </m:oMathPara>
          </w:p>
        </w:tc>
        <w:tc>
          <w:tcPr>
            <w:tcW w:w="2403"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0,017</m:t>
                    </m:r>
                    <m:r>
                      <w:rPr>
                        <w:rFonts w:ascii="Cambria Math" w:hAnsi="Cambria Math"/>
                        <w:lang w:val="uk-UA"/>
                      </w:rPr>
                      <m:t>-</m:t>
                    </m:r>
                    <m:r>
                      <m:rPr>
                        <m:sty m:val="p"/>
                      </m:rPr>
                      <w:rPr>
                        <w:rFonts w:ascii="Cambria Math" w:hAnsi="Cambria Math"/>
                        <w:color w:val="000000"/>
                        <w:szCs w:val="28"/>
                        <w:lang w:val="uk-UA"/>
                      </w:rPr>
                      <m:t>0,074</m:t>
                    </m:r>
                  </m:num>
                  <m:den>
                    <m:r>
                      <m:rPr>
                        <m:sty m:val="p"/>
                      </m:rPr>
                      <w:rPr>
                        <w:rFonts w:ascii="Cambria Math" w:hAnsi="Cambria Math"/>
                        <w:lang w:val="uk-UA"/>
                      </w:rPr>
                      <m:t>0,056</m:t>
                    </m:r>
                    <m:r>
                      <w:rPr>
                        <w:rFonts w:ascii="Cambria Math" w:hAnsi="Cambria Math"/>
                        <w:lang w:val="uk-UA"/>
                      </w:rPr>
                      <m:t>±</m:t>
                    </m:r>
                    <m:r>
                      <m:rPr>
                        <m:sty m:val="p"/>
                      </m:rPr>
                      <w:rPr>
                        <w:rFonts w:ascii="Cambria Math" w:hAnsi="Cambria Math"/>
                        <w:lang w:val="uk-UA"/>
                      </w:rPr>
                      <m:t>0,009</m:t>
                    </m:r>
                  </m:den>
                </m:f>
              </m:oMath>
            </m:oMathPara>
          </w:p>
        </w:tc>
        <w:tc>
          <w:tcPr>
            <w:tcW w:w="2525"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0,02</m:t>
                    </m:r>
                    <m:r>
                      <w:rPr>
                        <w:rFonts w:ascii="Cambria Math" w:hAnsi="Cambria Math"/>
                        <w:lang w:val="uk-UA"/>
                      </w:rPr>
                      <m:t>-</m:t>
                    </m:r>
                    <m:r>
                      <m:rPr>
                        <m:sty m:val="p"/>
                      </m:rPr>
                      <w:rPr>
                        <w:rFonts w:ascii="Cambria Math" w:hAnsi="Cambria Math"/>
                        <w:lang w:val="uk-UA"/>
                      </w:rPr>
                      <m:t>0,04</m:t>
                    </m:r>
                  </m:num>
                  <m:den>
                    <m:r>
                      <m:rPr>
                        <m:sty m:val="p"/>
                      </m:rPr>
                      <w:rPr>
                        <w:rFonts w:ascii="Cambria Math" w:hAnsi="Cambria Math"/>
                        <w:lang w:val="uk-UA"/>
                      </w:rPr>
                      <m:t>0,029</m:t>
                    </m:r>
                    <m:r>
                      <w:rPr>
                        <w:rFonts w:ascii="Cambria Math" w:hAnsi="Cambria Math"/>
                        <w:lang w:val="uk-UA"/>
                      </w:rPr>
                      <m:t>±</m:t>
                    </m:r>
                    <m:r>
                      <m:rPr>
                        <m:sty m:val="p"/>
                      </m:rPr>
                      <w:rPr>
                        <w:rFonts w:ascii="Cambria Math" w:hAnsi="Cambria Math"/>
                        <w:lang w:val="uk-UA"/>
                      </w:rPr>
                      <m:t>0,004</m:t>
                    </m:r>
                  </m:den>
                </m:f>
              </m:oMath>
            </m:oMathPara>
          </w:p>
        </w:tc>
        <w:tc>
          <w:tcPr>
            <w:tcW w:w="2584" w:type="dxa"/>
          </w:tcPr>
          <w:p w:rsidR="0034770E" w:rsidRPr="009E1367" w:rsidRDefault="006724D1" w:rsidP="0034770E">
            <w:pPr>
              <w:rPr>
                <w:lang w:val="uk-UA"/>
              </w:rPr>
            </w:pPr>
            <m:oMathPara>
              <m:oMath>
                <m:f>
                  <m:fPr>
                    <m:ctrlPr>
                      <w:rPr>
                        <w:rFonts w:ascii="Cambria Math" w:hAnsi="Cambria Math"/>
                        <w:i/>
                        <w:lang w:val="uk-UA"/>
                      </w:rPr>
                    </m:ctrlPr>
                  </m:fPr>
                  <m:num>
                    <m:r>
                      <m:rPr>
                        <m:sty m:val="p"/>
                      </m:rPr>
                      <w:rPr>
                        <w:rFonts w:ascii="Cambria Math" w:hAnsi="Cambria Math"/>
                        <w:lang w:val="uk-UA"/>
                      </w:rPr>
                      <m:t>0,013</m:t>
                    </m:r>
                    <m:r>
                      <w:rPr>
                        <w:rFonts w:ascii="Cambria Math" w:hAnsi="Cambria Math"/>
                        <w:lang w:val="uk-UA"/>
                      </w:rPr>
                      <m:t>-</m:t>
                    </m:r>
                    <m:r>
                      <m:rPr>
                        <m:sty m:val="p"/>
                      </m:rPr>
                      <w:rPr>
                        <w:rFonts w:ascii="Cambria Math" w:hAnsi="Cambria Math"/>
                        <w:lang w:val="uk-UA"/>
                      </w:rPr>
                      <m:t>0,018</m:t>
                    </m:r>
                  </m:num>
                  <m:den>
                    <m:r>
                      <m:rPr>
                        <m:sty m:val="p"/>
                      </m:rPr>
                      <w:rPr>
                        <w:rFonts w:ascii="Cambria Math" w:hAnsi="Cambria Math"/>
                        <w:lang w:val="uk-UA"/>
                      </w:rPr>
                      <m:t>0,016</m:t>
                    </m:r>
                    <m:r>
                      <w:rPr>
                        <w:rFonts w:ascii="Cambria Math" w:hAnsi="Cambria Math"/>
                        <w:lang w:val="uk-UA"/>
                      </w:rPr>
                      <m:t>±</m:t>
                    </m:r>
                    <m:r>
                      <m:rPr>
                        <m:sty m:val="p"/>
                      </m:rPr>
                      <w:rPr>
                        <w:rFonts w:ascii="Cambria Math" w:hAnsi="Cambria Math"/>
                        <w:lang w:val="uk-UA"/>
                      </w:rPr>
                      <m:t>0,002</m:t>
                    </m:r>
                  </m:den>
                </m:f>
              </m:oMath>
            </m:oMathPara>
          </w:p>
        </w:tc>
      </w:tr>
    </w:tbl>
    <w:p w:rsidR="00AC5FCA" w:rsidRPr="009E1367" w:rsidRDefault="00AC5FCA" w:rsidP="00321C81">
      <w:pPr>
        <w:ind w:firstLine="0"/>
        <w:rPr>
          <w:lang w:val="uk-UA"/>
        </w:rPr>
      </w:pPr>
    </w:p>
    <w:p w:rsidR="004D010A" w:rsidRPr="009E1367" w:rsidRDefault="00AC5FCA" w:rsidP="00AC5FCA">
      <w:pPr>
        <w:tabs>
          <w:tab w:val="left" w:pos="1418"/>
        </w:tabs>
        <w:rPr>
          <w:lang w:val="uk-UA"/>
        </w:rPr>
        <w:sectPr w:rsidR="004D010A" w:rsidRPr="009E1367" w:rsidSect="001E5BD1">
          <w:headerReference w:type="default" r:id="rId15"/>
          <w:footerReference w:type="default" r:id="rId16"/>
          <w:headerReference w:type="first" r:id="rId17"/>
          <w:footerReference w:type="first" r:id="rId18"/>
          <w:pgSz w:w="16838" w:h="11906" w:orient="landscape"/>
          <w:pgMar w:top="1417" w:right="850" w:bottom="850" w:left="850" w:header="708" w:footer="708" w:gutter="0"/>
          <w:cols w:space="0"/>
          <w:docGrid w:linePitch="381"/>
        </w:sectPr>
      </w:pPr>
      <w:r w:rsidRPr="009E1367">
        <w:rPr>
          <w:lang w:val="uk-UA"/>
        </w:rPr>
        <w:tab/>
      </w:r>
    </w:p>
    <w:p w:rsidR="00F07B7D" w:rsidRPr="009E1367" w:rsidRDefault="00B5225E" w:rsidP="00F15A8F">
      <w:pPr>
        <w:pStyle w:val="3"/>
        <w:rPr>
          <w:lang w:val="uk-UA"/>
        </w:rPr>
      </w:pPr>
      <w:bookmarkStart w:id="20" w:name="_Toc516830603"/>
      <w:bookmarkStart w:id="21" w:name="_Toc66189070"/>
      <w:r w:rsidRPr="009E1367">
        <w:rPr>
          <w:lang w:val="uk-UA"/>
        </w:rPr>
        <w:lastRenderedPageBreak/>
        <w:t>3.1.1</w:t>
      </w:r>
      <w:r w:rsidR="00F07B7D" w:rsidRPr="009E1367">
        <w:rPr>
          <w:lang w:val="uk-UA"/>
        </w:rPr>
        <w:t xml:space="preserve"> Вимірювання пилу НДЗС</w:t>
      </w:r>
      <w:bookmarkEnd w:id="21"/>
    </w:p>
    <w:p w:rsidR="00F07B7D" w:rsidRPr="009E1367" w:rsidRDefault="00E94BE9" w:rsidP="00F15A8F">
      <w:pPr>
        <w:rPr>
          <w:lang w:val="uk-UA"/>
        </w:rPr>
      </w:pPr>
      <w:r w:rsidRPr="009E1367">
        <w:rPr>
          <w:noProof/>
          <w:lang w:val="uk-UA" w:eastAsia="uk-UA"/>
        </w:rPr>
        <w:drawing>
          <wp:anchor distT="0" distB="0" distL="114300" distR="114300" simplePos="0" relativeHeight="251650560" behindDoc="0" locked="0" layoutInCell="1" allowOverlap="1">
            <wp:simplePos x="0" y="0"/>
            <wp:positionH relativeFrom="column">
              <wp:posOffset>2540</wp:posOffset>
            </wp:positionH>
            <wp:positionV relativeFrom="paragraph">
              <wp:posOffset>1330960</wp:posOffset>
            </wp:positionV>
            <wp:extent cx="6117590" cy="3722370"/>
            <wp:effectExtent l="0" t="0" r="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17590" cy="3722370"/>
                    </a:xfrm>
                    <a:prstGeom prst="rect">
                      <a:avLst/>
                    </a:prstGeom>
                  </pic:spPr>
                </pic:pic>
              </a:graphicData>
            </a:graphic>
          </wp:anchor>
        </w:drawing>
      </w:r>
      <w:r w:rsidR="00B5225E" w:rsidRPr="009E1367">
        <w:rPr>
          <w:lang w:val="uk-UA"/>
        </w:rPr>
        <w:t xml:space="preserve">Першим </w:t>
      </w:r>
      <w:r w:rsidR="00995E57" w:rsidRPr="009E1367">
        <w:rPr>
          <w:lang w:val="uk-UA"/>
        </w:rPr>
        <w:t>е</w:t>
      </w:r>
      <w:r w:rsidR="00B5225E" w:rsidRPr="009E1367">
        <w:rPr>
          <w:lang w:val="uk-UA"/>
        </w:rPr>
        <w:t xml:space="preserve">тапом дослідження </w:t>
      </w:r>
      <w:r w:rsidR="00B81F9F" w:rsidRPr="009E1367">
        <w:rPr>
          <w:lang w:val="uk-UA"/>
        </w:rPr>
        <w:t>є</w:t>
      </w:r>
      <w:r w:rsidR="00B5225E" w:rsidRPr="009E1367">
        <w:rPr>
          <w:lang w:val="uk-UA"/>
        </w:rPr>
        <w:t xml:space="preserve"> проведення вимірювань пилу НДЗС, обробка отриманих результатів, та побудова графіків, що зображують результати вимірів. </w:t>
      </w:r>
      <w:r w:rsidR="00D4475E" w:rsidRPr="009E1367">
        <w:rPr>
          <w:lang w:val="uk-UA"/>
        </w:rPr>
        <w:t xml:space="preserve">Результати основних точок розташовані в порядку спадання </w:t>
      </w:r>
      <w:r w:rsidR="00B5225E" w:rsidRPr="009E1367">
        <w:rPr>
          <w:lang w:val="uk-UA"/>
        </w:rPr>
        <w:t>(від більшої точки за концентрацією – до найменшої).</w:t>
      </w:r>
    </w:p>
    <w:p w:rsidR="00DE63E8" w:rsidRPr="009E1367" w:rsidRDefault="00DE63E8" w:rsidP="00F15A8F">
      <w:pPr>
        <w:rPr>
          <w:lang w:val="uk-UA"/>
        </w:rPr>
      </w:pPr>
      <w:r w:rsidRPr="009E1367">
        <w:rPr>
          <w:lang w:val="uk-UA"/>
        </w:rPr>
        <w:t>Рисунок</w:t>
      </w:r>
      <w:r w:rsidR="00FD2CDD" w:rsidRPr="009E1367">
        <w:rPr>
          <w:lang w:val="uk-UA"/>
        </w:rPr>
        <w:t xml:space="preserve"> 3</w:t>
      </w:r>
      <w:r w:rsidR="007C3C58" w:rsidRPr="009E1367">
        <w:rPr>
          <w:lang w:val="uk-UA"/>
        </w:rPr>
        <w:t>.2</w:t>
      </w:r>
      <w:r w:rsidRPr="009E1367">
        <w:rPr>
          <w:lang w:val="uk-UA"/>
        </w:rPr>
        <w:t>–Графік вимірювання пилу НДЗС в районі перехрестя просп. Перемоги – вул. Чорновола</w:t>
      </w:r>
    </w:p>
    <w:p w:rsidR="0046507A" w:rsidRPr="009E1367" w:rsidRDefault="00DE63E8" w:rsidP="00F15A8F">
      <w:pPr>
        <w:rPr>
          <w:lang w:val="uk-UA"/>
        </w:rPr>
      </w:pPr>
      <w:r w:rsidRPr="009E1367">
        <w:rPr>
          <w:lang w:val="uk-UA"/>
        </w:rPr>
        <w:t>1 – Проспект Перемоги – вул. Чорновола; 2 – Відстань 50м. Вул. В. Чорновола 41; 3 – Відстань 100м. Вул. В. Чорновола 28/1; 4 – Відстань 200м. Вул. Павловська 24-30.</w:t>
      </w:r>
    </w:p>
    <w:p w:rsidR="00D4475E" w:rsidRPr="009E1367" w:rsidRDefault="00E94BE9" w:rsidP="00D4475E">
      <w:pPr>
        <w:rPr>
          <w:lang w:val="uk-UA"/>
        </w:rPr>
      </w:pPr>
      <w:r w:rsidRPr="009E1367">
        <w:rPr>
          <w:lang w:val="uk-UA"/>
        </w:rPr>
        <w:t>На перехресті просп. Перемоги – вул. Чорновала найбільша концентрація пилу НЗДС сягала 0.18</w:t>
      </w:r>
      <w:r w:rsidR="00290FAC" w:rsidRPr="009E1367">
        <w:rPr>
          <w:lang w:val="uk-UA"/>
        </w:rPr>
        <w:t>0</w:t>
      </w:r>
      <w:r w:rsidRPr="009E1367">
        <w:rPr>
          <w:lang w:val="uk-UA"/>
        </w:rPr>
        <w:t xml:space="preserve"> мг/м3(раптові пікові значення 0,426 мг/м3), мінімальне значення склало 0.035 мг/м3. На відстані 50м. південніше від основної точки вимірювання спостерігалось збільшення роздробу показників, та зростання медіани концентрації вимірювання. Можливим фактором впливу є підприємство розташоване біля точки вимірювання. </w:t>
      </w:r>
      <w:r w:rsidR="00D4475E" w:rsidRPr="009E1367">
        <w:rPr>
          <w:lang w:val="uk-UA"/>
        </w:rPr>
        <w:br w:type="page"/>
      </w:r>
    </w:p>
    <w:p w:rsidR="007C3C58" w:rsidRPr="009E1367" w:rsidRDefault="00E94BE9" w:rsidP="00E94BE9">
      <w:pPr>
        <w:rPr>
          <w:rFonts w:eastAsia="Times New Roman" w:cs="Times New Roman"/>
          <w:color w:val="000000"/>
          <w:szCs w:val="28"/>
          <w:lang w:val="uk-UA"/>
        </w:rPr>
      </w:pPr>
      <w:r w:rsidRPr="009E1367">
        <w:rPr>
          <w:noProof/>
          <w:lang w:val="uk-UA" w:eastAsia="uk-UA"/>
        </w:rPr>
        <w:lastRenderedPageBreak/>
        <w:drawing>
          <wp:anchor distT="0" distB="0" distL="114300" distR="114300" simplePos="0" relativeHeight="251655680" behindDoc="0" locked="0" layoutInCell="1" allowOverlap="1">
            <wp:simplePos x="0" y="0"/>
            <wp:positionH relativeFrom="column">
              <wp:posOffset>-55245</wp:posOffset>
            </wp:positionH>
            <wp:positionV relativeFrom="paragraph">
              <wp:posOffset>-1270</wp:posOffset>
            </wp:positionV>
            <wp:extent cx="6174740" cy="3738245"/>
            <wp:effectExtent l="0" t="0" r="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74740" cy="3738245"/>
                    </a:xfrm>
                    <a:prstGeom prst="rect">
                      <a:avLst/>
                    </a:prstGeom>
                  </pic:spPr>
                </pic:pic>
              </a:graphicData>
            </a:graphic>
          </wp:anchor>
        </w:drawing>
      </w:r>
      <w:r w:rsidR="007C3C58" w:rsidRPr="009E1367">
        <w:rPr>
          <w:lang w:val="uk-UA"/>
        </w:rPr>
        <w:t xml:space="preserve">Рисунок 3.3 – Графік вимірювання пилу НДЗС в районі перехрестя </w:t>
      </w:r>
      <w:r w:rsidR="007C3C58" w:rsidRPr="009E1367">
        <w:rPr>
          <w:rFonts w:eastAsia="Times New Roman" w:cs="Times New Roman"/>
          <w:color w:val="000000"/>
          <w:szCs w:val="28"/>
          <w:lang w:val="uk-UA"/>
        </w:rPr>
        <w:t>просп. Перемоги – вул. О. Довженка</w:t>
      </w:r>
    </w:p>
    <w:p w:rsidR="00E94BE9" w:rsidRPr="009E1367" w:rsidRDefault="007C3C58" w:rsidP="00E94BE9">
      <w:pPr>
        <w:rPr>
          <w:lang w:val="uk-UA"/>
        </w:rPr>
      </w:pPr>
      <w:r w:rsidRPr="009E1367">
        <w:rPr>
          <w:lang w:val="uk-UA"/>
        </w:rPr>
        <w:t xml:space="preserve">1 – Проспект </w:t>
      </w:r>
      <w:r w:rsidRPr="009E1367">
        <w:rPr>
          <w:rFonts w:eastAsia="Times New Roman" w:cs="Times New Roman"/>
          <w:color w:val="000000"/>
          <w:szCs w:val="28"/>
          <w:lang w:val="uk-UA"/>
        </w:rPr>
        <w:t>Перемоги – вул. О. Довженка</w:t>
      </w:r>
      <w:r w:rsidRPr="009E1367">
        <w:rPr>
          <w:lang w:val="uk-UA"/>
        </w:rPr>
        <w:t xml:space="preserve">; 2 – </w:t>
      </w:r>
      <w:r w:rsidR="00A917E2" w:rsidRPr="009E1367">
        <w:rPr>
          <w:lang w:val="uk-UA"/>
        </w:rPr>
        <w:t>Відстань 50м. Вул. О. Довженка 2</w:t>
      </w:r>
      <w:r w:rsidRPr="009E1367">
        <w:rPr>
          <w:lang w:val="uk-UA"/>
        </w:rPr>
        <w:t xml:space="preserve">; 3 – </w:t>
      </w:r>
      <w:r w:rsidR="00A917E2" w:rsidRPr="009E1367">
        <w:rPr>
          <w:lang w:val="uk-UA"/>
        </w:rPr>
        <w:t>Відстань 100м. Просп. Перемоги 44</w:t>
      </w:r>
      <w:r w:rsidRPr="009E1367">
        <w:rPr>
          <w:lang w:val="uk-UA"/>
        </w:rPr>
        <w:t xml:space="preserve">; 4 – </w:t>
      </w:r>
      <w:r w:rsidR="00A917E2" w:rsidRPr="009E1367">
        <w:rPr>
          <w:lang w:val="uk-UA"/>
        </w:rPr>
        <w:t>Відстань 200м. Вул. П. Нестерова 4</w:t>
      </w:r>
      <w:r w:rsidRPr="009E1367">
        <w:rPr>
          <w:lang w:val="uk-UA"/>
        </w:rPr>
        <w:t>.</w:t>
      </w:r>
    </w:p>
    <w:p w:rsidR="00E94BE9" w:rsidRPr="009E1367" w:rsidRDefault="00E94BE9" w:rsidP="00E94BE9">
      <w:pPr>
        <w:rPr>
          <w:lang w:val="uk-UA"/>
        </w:rPr>
      </w:pPr>
      <w:r w:rsidRPr="009E1367">
        <w:rPr>
          <w:lang w:val="uk-UA"/>
        </w:rPr>
        <w:t>На перехресті просп. Перемоги – вул. О. Довженка найбільша ко</w:t>
      </w:r>
      <w:r w:rsidR="00290FAC" w:rsidRPr="009E1367">
        <w:rPr>
          <w:lang w:val="uk-UA"/>
        </w:rPr>
        <w:t>нцентрація пилу НЗДС сягали 0.202</w:t>
      </w:r>
      <w:r w:rsidRPr="009E1367">
        <w:rPr>
          <w:lang w:val="uk-UA"/>
        </w:rPr>
        <w:t xml:space="preserve"> мг/м3(раптові пікові значення 0,</w:t>
      </w:r>
      <w:r w:rsidR="00290FAC" w:rsidRPr="009E1367">
        <w:rPr>
          <w:lang w:val="uk-UA"/>
        </w:rPr>
        <w:t>397</w:t>
      </w:r>
      <w:r w:rsidRPr="009E1367">
        <w:rPr>
          <w:lang w:val="uk-UA"/>
        </w:rPr>
        <w:t xml:space="preserve"> мг/м3),</w:t>
      </w:r>
      <w:r w:rsidR="00290FAC" w:rsidRPr="009E1367">
        <w:rPr>
          <w:lang w:val="uk-UA"/>
        </w:rPr>
        <w:t xml:space="preserve"> мінімальне значення склало 0.021</w:t>
      </w:r>
      <w:r w:rsidRPr="009E1367">
        <w:rPr>
          <w:lang w:val="uk-UA"/>
        </w:rPr>
        <w:t xml:space="preserve"> мг/м3. </w:t>
      </w:r>
      <w:r w:rsidR="00290FAC" w:rsidRPr="009E1367">
        <w:rPr>
          <w:lang w:val="uk-UA"/>
        </w:rPr>
        <w:t>Вимірювання на відстані 50м., та 100м., демонструють, що розсіювання концентрації пилу від автомагістралі відбувається повільно</w:t>
      </w:r>
      <w:r w:rsidR="0094562E" w:rsidRPr="009E1367">
        <w:rPr>
          <w:lang w:val="uk-UA"/>
        </w:rPr>
        <w:t>, перешкод у вигляді будівель між точками вимірювання та автомагістраллю не було. Вимірювання в точці 4 проводилось серед будівель та однією міською дорогою, тому концентрація вдвічі менша ніж в інших точках, середн</w:t>
      </w:r>
      <w:r w:rsidR="00331F35" w:rsidRPr="009E1367">
        <w:rPr>
          <w:lang w:val="uk-UA"/>
        </w:rPr>
        <w:t>ій показник</w:t>
      </w:r>
      <w:r w:rsidR="0094562E" w:rsidRPr="009E1367">
        <w:rPr>
          <w:lang w:val="uk-UA"/>
        </w:rPr>
        <w:t xml:space="preserve"> сягає 0.041мг/м</w:t>
      </w:r>
      <w:r w:rsidR="0094562E" w:rsidRPr="009E1367">
        <w:rPr>
          <w:vertAlign w:val="superscript"/>
          <w:lang w:val="uk-UA"/>
        </w:rPr>
        <w:t>3</w:t>
      </w:r>
      <w:r w:rsidR="00331F35" w:rsidRPr="009E1367">
        <w:rPr>
          <w:lang w:val="uk-UA"/>
        </w:rPr>
        <w:t xml:space="preserve">. Узагальнений вигляд всіх результатів зображує, що </w:t>
      </w:r>
      <w:r w:rsidR="000A2CC8" w:rsidRPr="009E1367">
        <w:rPr>
          <w:lang w:val="uk-UA"/>
        </w:rPr>
        <w:t>медіана переважно знаходиться у верхньому плечі графіку, що свідчить про від’ємну асиметрію отриманих значень.</w:t>
      </w:r>
    </w:p>
    <w:p w:rsidR="00E94BE9" w:rsidRPr="009E1367" w:rsidRDefault="00E94BE9">
      <w:pPr>
        <w:spacing w:before="0" w:after="200" w:line="276" w:lineRule="auto"/>
        <w:ind w:firstLine="0"/>
        <w:jc w:val="left"/>
        <w:rPr>
          <w:lang w:val="uk-UA"/>
        </w:rPr>
      </w:pPr>
      <w:r w:rsidRPr="009E1367">
        <w:rPr>
          <w:lang w:val="uk-UA"/>
        </w:rPr>
        <w:br w:type="page"/>
      </w:r>
    </w:p>
    <w:p w:rsidR="005A0731" w:rsidRPr="009E1367" w:rsidRDefault="00E94BE9" w:rsidP="000E23A7">
      <w:pPr>
        <w:rPr>
          <w:rFonts w:eastAsia="Times New Roman" w:cs="Times New Roman"/>
          <w:color w:val="000000"/>
          <w:szCs w:val="28"/>
          <w:lang w:val="uk-UA"/>
        </w:rPr>
      </w:pPr>
      <w:r w:rsidRPr="009E1367">
        <w:rPr>
          <w:noProof/>
          <w:lang w:val="uk-UA" w:eastAsia="uk-UA"/>
        </w:rPr>
        <w:lastRenderedPageBreak/>
        <w:drawing>
          <wp:anchor distT="0" distB="0" distL="114300" distR="114300" simplePos="0" relativeHeight="251649536" behindDoc="0" locked="0" layoutInCell="1" allowOverlap="1">
            <wp:simplePos x="0" y="0"/>
            <wp:positionH relativeFrom="column">
              <wp:posOffset>-8890</wp:posOffset>
            </wp:positionH>
            <wp:positionV relativeFrom="paragraph">
              <wp:posOffset>21590</wp:posOffset>
            </wp:positionV>
            <wp:extent cx="6167755" cy="3888740"/>
            <wp:effectExtent l="0" t="0" r="0"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67755" cy="3888740"/>
                    </a:xfrm>
                    <a:prstGeom prst="rect">
                      <a:avLst/>
                    </a:prstGeom>
                  </pic:spPr>
                </pic:pic>
              </a:graphicData>
            </a:graphic>
          </wp:anchor>
        </w:drawing>
      </w:r>
      <w:r w:rsidR="005A0731" w:rsidRPr="009E1367">
        <w:rPr>
          <w:lang w:val="uk-UA"/>
        </w:rPr>
        <w:t xml:space="preserve">Рисунок 3.4 – Графік вимірювання пилу НДЗС в районі перехрестя </w:t>
      </w:r>
      <w:r w:rsidR="005A0731" w:rsidRPr="009E1367">
        <w:rPr>
          <w:rFonts w:eastAsia="Times New Roman" w:cs="Times New Roman"/>
          <w:color w:val="000000"/>
          <w:szCs w:val="28"/>
          <w:lang w:val="uk-UA"/>
        </w:rPr>
        <w:t>просп. Перемоги – вул. Б. Гаврилишина</w:t>
      </w:r>
    </w:p>
    <w:p w:rsidR="005A0731" w:rsidRPr="009E1367" w:rsidRDefault="005A0731" w:rsidP="005A0731">
      <w:pPr>
        <w:rPr>
          <w:lang w:val="uk-UA"/>
        </w:rPr>
      </w:pPr>
      <w:r w:rsidRPr="009E1367">
        <w:rPr>
          <w:lang w:val="uk-UA"/>
        </w:rPr>
        <w:t xml:space="preserve">1 – Проспект </w:t>
      </w:r>
      <w:r w:rsidR="00E04DBB" w:rsidRPr="009E1367">
        <w:rPr>
          <w:rFonts w:eastAsia="Times New Roman" w:cs="Times New Roman"/>
          <w:color w:val="000000"/>
          <w:szCs w:val="28"/>
          <w:lang w:val="uk-UA"/>
        </w:rPr>
        <w:t>Перемоги – вул. Б. Гаврилишина</w:t>
      </w:r>
      <w:r w:rsidRPr="009E1367">
        <w:rPr>
          <w:lang w:val="uk-UA"/>
        </w:rPr>
        <w:t xml:space="preserve">; 2 – </w:t>
      </w:r>
      <w:r w:rsidR="000E23A7" w:rsidRPr="009E1367">
        <w:rPr>
          <w:lang w:val="uk-UA"/>
        </w:rPr>
        <w:t>Відстань 50м. Вул. Б. Гаврилишина 5</w:t>
      </w:r>
      <w:r w:rsidRPr="009E1367">
        <w:rPr>
          <w:lang w:val="uk-UA"/>
        </w:rPr>
        <w:t xml:space="preserve">; 3 – </w:t>
      </w:r>
      <w:r w:rsidR="000E23A7" w:rsidRPr="009E1367">
        <w:rPr>
          <w:lang w:val="uk-UA"/>
        </w:rPr>
        <w:t>Відстань 100м. Вул. Шулявська 10-12</w:t>
      </w:r>
      <w:r w:rsidRPr="009E1367">
        <w:rPr>
          <w:lang w:val="uk-UA"/>
        </w:rPr>
        <w:t xml:space="preserve">; 4 – </w:t>
      </w:r>
      <w:r w:rsidR="000E23A7" w:rsidRPr="009E1367">
        <w:rPr>
          <w:lang w:val="uk-UA"/>
        </w:rPr>
        <w:t>Відстань 200м. Вул. В. Ярмоли 28</w:t>
      </w:r>
      <w:r w:rsidRPr="009E1367">
        <w:rPr>
          <w:lang w:val="uk-UA"/>
        </w:rPr>
        <w:t>.</w:t>
      </w:r>
    </w:p>
    <w:p w:rsidR="00F07B7D" w:rsidRPr="009E1367" w:rsidRDefault="00995E57" w:rsidP="00995E57">
      <w:pPr>
        <w:rPr>
          <w:rFonts w:eastAsia="Times New Roman" w:cs="Times New Roman"/>
          <w:color w:val="000000" w:themeColor="text1"/>
          <w:szCs w:val="28"/>
          <w:lang w:val="uk-UA"/>
        </w:rPr>
      </w:pPr>
      <w:r w:rsidRPr="009E1367">
        <w:rPr>
          <w:lang w:val="uk-UA"/>
        </w:rPr>
        <w:t xml:space="preserve">На перехресті просп. Перемоги – вул. </w:t>
      </w:r>
      <w:r w:rsidRPr="009E1367">
        <w:rPr>
          <w:rFonts w:eastAsia="Times New Roman" w:cs="Times New Roman"/>
          <w:color w:val="000000"/>
          <w:szCs w:val="28"/>
          <w:lang w:val="uk-UA"/>
        </w:rPr>
        <w:t>Б. Гаврилишина</w:t>
      </w:r>
      <w:r w:rsidRPr="009E1367">
        <w:rPr>
          <w:lang w:val="uk-UA"/>
        </w:rPr>
        <w:t xml:space="preserve"> найбільша концентрація пилу НЗДС сягал</w:t>
      </w:r>
      <w:r w:rsidR="004F1F2C" w:rsidRPr="009E1367">
        <w:rPr>
          <w:lang w:val="uk-UA"/>
        </w:rPr>
        <w:t>а</w:t>
      </w:r>
      <w:r w:rsidRPr="009E1367">
        <w:rPr>
          <w:lang w:val="uk-UA"/>
        </w:rPr>
        <w:t xml:space="preserve"> 0.</w:t>
      </w:r>
      <w:r w:rsidR="004F1F2C" w:rsidRPr="009E1367">
        <w:rPr>
          <w:lang w:val="uk-UA"/>
        </w:rPr>
        <w:t>142</w:t>
      </w:r>
      <w:r w:rsidRPr="009E1367">
        <w:rPr>
          <w:lang w:val="uk-UA"/>
        </w:rPr>
        <w:t xml:space="preserve"> мг/м3(раптові пікові значення 0,</w:t>
      </w:r>
      <w:r w:rsidR="004F1F2C" w:rsidRPr="009E1367">
        <w:rPr>
          <w:lang w:val="uk-UA"/>
        </w:rPr>
        <w:t>418</w:t>
      </w:r>
      <w:r w:rsidRPr="009E1367">
        <w:rPr>
          <w:lang w:val="uk-UA"/>
        </w:rPr>
        <w:t>мг/м3), мінімальне значення скла</w:t>
      </w:r>
      <w:r w:rsidR="004F1F2C" w:rsidRPr="009E1367">
        <w:rPr>
          <w:lang w:val="uk-UA"/>
        </w:rPr>
        <w:t>ло 0.00</w:t>
      </w:r>
      <w:r w:rsidRPr="009E1367">
        <w:rPr>
          <w:lang w:val="uk-UA"/>
        </w:rPr>
        <w:t>1 мг/м3.</w:t>
      </w:r>
      <w:r w:rsidR="004F1F2C" w:rsidRPr="009E1367">
        <w:rPr>
          <w:lang w:val="uk-UA"/>
        </w:rPr>
        <w:t xml:space="preserve"> На відстані 100м. вимірювання проводилися в середині подвір’я житлового ко</w:t>
      </w:r>
      <w:r w:rsidR="00A73B15" w:rsidRPr="009E1367">
        <w:rPr>
          <w:lang w:val="uk-UA"/>
        </w:rPr>
        <w:t xml:space="preserve">мплексу, та були зафіксовані мінімальні значення відносно інших точок вимірювання, особливо відносно точки 200м. Це підтверджує що будівлі, які розташовані біля проїзної частини виступають в ролі щиту, який не дає вітровим потокам розповсюджувати пил від автомагістралей та локальних доріг, але це породжує проблему вентилювання квартир та дому в цілому, тому що квартири вікна яких виходять до автомагістралі, підвергаються забрудненню при провітрюванні. </w:t>
      </w:r>
      <w:r w:rsidR="004A1CA4" w:rsidRPr="009E1367">
        <w:rPr>
          <w:rFonts w:eastAsia="Times New Roman" w:cs="Times New Roman"/>
          <w:color w:val="000000" w:themeColor="text1"/>
          <w:szCs w:val="28"/>
          <w:lang w:val="uk-UA"/>
        </w:rPr>
        <w:br w:type="page"/>
      </w:r>
    </w:p>
    <w:p w:rsidR="007C3C58" w:rsidRPr="009E1367" w:rsidRDefault="00F07B7D" w:rsidP="002A118D">
      <w:pPr>
        <w:pStyle w:val="3"/>
        <w:rPr>
          <w:vertAlign w:val="subscript"/>
          <w:lang w:val="uk-UA"/>
        </w:rPr>
      </w:pPr>
      <w:bookmarkStart w:id="22" w:name="_Toc66189071"/>
      <w:r w:rsidRPr="009E1367">
        <w:rPr>
          <w:lang w:val="uk-UA"/>
        </w:rPr>
        <w:lastRenderedPageBreak/>
        <w:t>3.</w:t>
      </w:r>
      <w:r w:rsidR="00B81F9F" w:rsidRPr="009E1367">
        <w:rPr>
          <w:lang w:val="uk-UA"/>
        </w:rPr>
        <w:t>1.2</w:t>
      </w:r>
      <w:r w:rsidRPr="009E1367">
        <w:rPr>
          <w:lang w:val="uk-UA"/>
        </w:rPr>
        <w:t xml:space="preserve"> Вимірювання пилу PM</w:t>
      </w:r>
      <w:r w:rsidRPr="009E1367">
        <w:rPr>
          <w:vertAlign w:val="subscript"/>
          <w:lang w:val="uk-UA"/>
        </w:rPr>
        <w:t>10</w:t>
      </w:r>
      <w:bookmarkEnd w:id="22"/>
    </w:p>
    <w:p w:rsidR="004A1CA4" w:rsidRPr="009E1367" w:rsidRDefault="00B81F9F" w:rsidP="004A1CA4">
      <w:pPr>
        <w:rPr>
          <w:lang w:val="uk-UA"/>
        </w:rPr>
      </w:pPr>
      <w:r w:rsidRPr="009E1367">
        <w:rPr>
          <w:noProof/>
          <w:lang w:val="uk-UA" w:eastAsia="uk-UA"/>
        </w:rPr>
        <w:drawing>
          <wp:anchor distT="0" distB="0" distL="114300" distR="114300" simplePos="0" relativeHeight="251651584" behindDoc="0" locked="0" layoutInCell="1" allowOverlap="1">
            <wp:simplePos x="0" y="0"/>
            <wp:positionH relativeFrom="column">
              <wp:posOffset>4389</wp:posOffset>
            </wp:positionH>
            <wp:positionV relativeFrom="paragraph">
              <wp:posOffset>1631267</wp:posOffset>
            </wp:positionV>
            <wp:extent cx="6238875" cy="3761740"/>
            <wp:effectExtent l="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238875" cy="3761740"/>
                    </a:xfrm>
                    <a:prstGeom prst="rect">
                      <a:avLst/>
                    </a:prstGeom>
                  </pic:spPr>
                </pic:pic>
              </a:graphicData>
            </a:graphic>
          </wp:anchor>
        </w:drawing>
      </w:r>
      <w:r w:rsidR="004A1CA4" w:rsidRPr="009E1367">
        <w:rPr>
          <w:lang w:val="uk-UA"/>
        </w:rPr>
        <w:t xml:space="preserve">Другим </w:t>
      </w:r>
      <w:r w:rsidR="00995E57" w:rsidRPr="009E1367">
        <w:rPr>
          <w:lang w:val="uk-UA"/>
        </w:rPr>
        <w:t>е</w:t>
      </w:r>
      <w:r w:rsidR="004A1CA4" w:rsidRPr="009E1367">
        <w:rPr>
          <w:lang w:val="uk-UA"/>
        </w:rPr>
        <w:t xml:space="preserve">тапом дослідження </w:t>
      </w:r>
      <w:r w:rsidRPr="009E1367">
        <w:rPr>
          <w:lang w:val="uk-UA"/>
        </w:rPr>
        <w:t xml:space="preserve">є </w:t>
      </w:r>
      <w:r w:rsidR="004A1CA4" w:rsidRPr="009E1367">
        <w:rPr>
          <w:lang w:val="uk-UA"/>
        </w:rPr>
        <w:t>провед</w:t>
      </w:r>
      <w:r w:rsidR="00863375" w:rsidRPr="009E1367">
        <w:rPr>
          <w:lang w:val="uk-UA"/>
        </w:rPr>
        <w:t>ення вимірювань твердих  зважених частинок з діаметром менше 10 мкм</w:t>
      </w:r>
      <w:r w:rsidR="004A1CA4" w:rsidRPr="009E1367">
        <w:rPr>
          <w:lang w:val="uk-UA"/>
        </w:rPr>
        <w:t xml:space="preserve"> , обробка отриманих результатів, та побудова графіків, що зображують результати вимірів. </w:t>
      </w:r>
      <w:r w:rsidR="00D4475E" w:rsidRPr="009E1367">
        <w:rPr>
          <w:lang w:val="uk-UA"/>
        </w:rPr>
        <w:t>Результати основних точок розташовані в порядку спадання</w:t>
      </w:r>
      <w:r w:rsidR="004A1CA4" w:rsidRPr="009E1367">
        <w:rPr>
          <w:lang w:val="uk-UA"/>
        </w:rPr>
        <w:t xml:space="preserve"> (від більшої точки за концентрацією – до найменшої)</w:t>
      </w:r>
      <w:r w:rsidR="00863375" w:rsidRPr="009E1367">
        <w:rPr>
          <w:lang w:val="uk-UA"/>
        </w:rPr>
        <w:t>.</w:t>
      </w:r>
    </w:p>
    <w:p w:rsidR="00863375" w:rsidRPr="009E1367" w:rsidRDefault="00F07B7D" w:rsidP="00B81F9F">
      <w:pPr>
        <w:rPr>
          <w:lang w:val="uk-UA"/>
        </w:rPr>
      </w:pPr>
      <w:r w:rsidRPr="009E1367">
        <w:rPr>
          <w:lang w:val="uk-UA"/>
        </w:rPr>
        <w:t>Рис. 3.</w:t>
      </w:r>
      <w:r w:rsidR="00E04DBB" w:rsidRPr="009E1367">
        <w:rPr>
          <w:lang w:val="uk-UA"/>
        </w:rPr>
        <w:t>5 – Графік вимірювання пилу PM</w:t>
      </w:r>
      <w:r w:rsidR="00E04DBB" w:rsidRPr="009E1367">
        <w:rPr>
          <w:vertAlign w:val="subscript"/>
          <w:lang w:val="uk-UA"/>
        </w:rPr>
        <w:t>10</w:t>
      </w:r>
      <w:r w:rsidR="00E04DBB" w:rsidRPr="009E1367">
        <w:rPr>
          <w:lang w:val="uk-UA"/>
        </w:rPr>
        <w:t xml:space="preserve"> в районі перехрестя просп. Перемоги – вул. Чорновола</w:t>
      </w:r>
    </w:p>
    <w:p w:rsidR="00863375" w:rsidRPr="009E1367" w:rsidRDefault="00E04DBB" w:rsidP="00B81F9F">
      <w:pPr>
        <w:rPr>
          <w:lang w:val="uk-UA"/>
        </w:rPr>
      </w:pPr>
      <w:r w:rsidRPr="009E1367">
        <w:rPr>
          <w:lang w:val="uk-UA"/>
        </w:rPr>
        <w:t>1 – Проспект Перемоги – вул. Чорновола; 2 – Відстань 50м. Вул. В. Чорновола 41; 3 – Відстань 100м. Вул. В. Чорновола 28/1; 4 – Відстань 200м. Вул. Павловська 24-30.</w:t>
      </w:r>
    </w:p>
    <w:p w:rsidR="00D4475E" w:rsidRPr="009E1367" w:rsidRDefault="002D4521" w:rsidP="002D4521">
      <w:pPr>
        <w:rPr>
          <w:lang w:val="uk-UA"/>
        </w:rPr>
      </w:pPr>
      <w:r w:rsidRPr="009E1367">
        <w:rPr>
          <w:lang w:val="uk-UA"/>
        </w:rPr>
        <w:t>На перехресті просп. Перемоги – вул. Чорнов</w:t>
      </w:r>
      <w:r w:rsidR="00D12876" w:rsidRPr="009E1367">
        <w:rPr>
          <w:lang w:val="uk-UA"/>
        </w:rPr>
        <w:t>о</w:t>
      </w:r>
      <w:r w:rsidRPr="009E1367">
        <w:rPr>
          <w:lang w:val="uk-UA"/>
        </w:rPr>
        <w:t xml:space="preserve">ла найбільша концентрація </w:t>
      </w:r>
      <w:r w:rsidR="00387D32" w:rsidRPr="009E1367">
        <w:rPr>
          <w:lang w:val="uk-UA"/>
        </w:rPr>
        <w:t>пилу PM</w:t>
      </w:r>
      <w:r w:rsidR="00387D32" w:rsidRPr="009E1367">
        <w:rPr>
          <w:vertAlign w:val="subscript"/>
          <w:lang w:val="uk-UA"/>
        </w:rPr>
        <w:t>10</w:t>
      </w:r>
      <w:r w:rsidRPr="009E1367">
        <w:rPr>
          <w:lang w:val="uk-UA"/>
        </w:rPr>
        <w:t xml:space="preserve"> сягала 0.112 мг/м3, мінімальне значення склало 0.062 мг/м3. На відстані 100м. результати медіанного значення відповідають середньому значенню, що свідчить про високу точність отриманих результатів. </w:t>
      </w:r>
      <w:r w:rsidR="00071BDD" w:rsidRPr="009E1367">
        <w:rPr>
          <w:lang w:val="uk-UA"/>
        </w:rPr>
        <w:t>Щодо глобального висновку, то ми бачимо спад величин в залежності від дистанції.</w:t>
      </w:r>
      <w:r w:rsidR="00D4475E" w:rsidRPr="009E1367">
        <w:rPr>
          <w:lang w:val="uk-UA"/>
        </w:rPr>
        <w:br w:type="page"/>
      </w:r>
    </w:p>
    <w:p w:rsidR="00E04DBB" w:rsidRPr="009E1367" w:rsidRDefault="00863375" w:rsidP="00B81F9F">
      <w:pPr>
        <w:rPr>
          <w:lang w:val="uk-UA"/>
        </w:rPr>
      </w:pPr>
      <w:r w:rsidRPr="009E1367">
        <w:rPr>
          <w:noProof/>
          <w:lang w:val="uk-UA" w:eastAsia="uk-UA"/>
        </w:rPr>
        <w:lastRenderedPageBreak/>
        <w:drawing>
          <wp:anchor distT="0" distB="0" distL="114300" distR="114300" simplePos="0" relativeHeight="251653632" behindDoc="0" locked="0" layoutInCell="1" allowOverlap="1">
            <wp:simplePos x="0" y="0"/>
            <wp:positionH relativeFrom="column">
              <wp:posOffset>-66675</wp:posOffset>
            </wp:positionH>
            <wp:positionV relativeFrom="paragraph">
              <wp:posOffset>149225</wp:posOffset>
            </wp:positionV>
            <wp:extent cx="6215380" cy="3726815"/>
            <wp:effectExtent l="0" t="0" r="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215380" cy="3726815"/>
                    </a:xfrm>
                    <a:prstGeom prst="rect">
                      <a:avLst/>
                    </a:prstGeom>
                  </pic:spPr>
                </pic:pic>
              </a:graphicData>
            </a:graphic>
          </wp:anchor>
        </w:drawing>
      </w:r>
      <w:r w:rsidR="00E04DBB" w:rsidRPr="009E1367">
        <w:rPr>
          <w:lang w:val="uk-UA"/>
        </w:rPr>
        <w:t>Рис. 3.6 – Графік вимірювання пилу PM</w:t>
      </w:r>
      <w:r w:rsidR="00E04DBB" w:rsidRPr="009E1367">
        <w:rPr>
          <w:vertAlign w:val="subscript"/>
          <w:lang w:val="uk-UA"/>
        </w:rPr>
        <w:t>10</w:t>
      </w:r>
      <w:r w:rsidR="00E04DBB" w:rsidRPr="009E1367">
        <w:rPr>
          <w:lang w:val="uk-UA"/>
        </w:rPr>
        <w:t xml:space="preserve"> в районі перехрестя просп. </w:t>
      </w:r>
      <w:r w:rsidR="00E04DBB" w:rsidRPr="009E1367">
        <w:rPr>
          <w:rFonts w:eastAsia="Times New Roman" w:cs="Times New Roman"/>
          <w:color w:val="000000"/>
          <w:szCs w:val="28"/>
          <w:lang w:val="uk-UA"/>
        </w:rPr>
        <w:t>Перемоги – вул. О. Довженка</w:t>
      </w:r>
    </w:p>
    <w:p w:rsidR="00F07B7D" w:rsidRPr="009E1367" w:rsidRDefault="00E04DBB" w:rsidP="00B81F9F">
      <w:pPr>
        <w:rPr>
          <w:lang w:val="uk-UA"/>
        </w:rPr>
      </w:pPr>
      <w:r w:rsidRPr="009E1367">
        <w:rPr>
          <w:lang w:val="uk-UA"/>
        </w:rPr>
        <w:t xml:space="preserve">1 – Проспект </w:t>
      </w:r>
      <w:r w:rsidRPr="009E1367">
        <w:rPr>
          <w:rFonts w:eastAsia="Times New Roman" w:cs="Times New Roman"/>
          <w:color w:val="000000"/>
          <w:szCs w:val="28"/>
          <w:lang w:val="uk-UA"/>
        </w:rPr>
        <w:t>Перемоги – вул. О. Довженка</w:t>
      </w:r>
      <w:r w:rsidRPr="009E1367">
        <w:rPr>
          <w:lang w:val="uk-UA"/>
        </w:rPr>
        <w:t>; 2 – Відстань 50м. Вул. О. Довженка 2; 3 – Відстань 100м. Просп. Перемоги 44; 4 – Відстань 200м. Вул. П. Нестерова 4</w:t>
      </w:r>
    </w:p>
    <w:p w:rsidR="00863375" w:rsidRPr="009E1367" w:rsidRDefault="00071BDD" w:rsidP="00071BDD">
      <w:pPr>
        <w:rPr>
          <w:lang w:val="uk-UA"/>
        </w:rPr>
      </w:pPr>
      <w:r w:rsidRPr="009E1367">
        <w:rPr>
          <w:lang w:val="uk-UA"/>
        </w:rPr>
        <w:t>На перехрест</w:t>
      </w:r>
      <w:r w:rsidR="00D12876" w:rsidRPr="009E1367">
        <w:rPr>
          <w:lang w:val="uk-UA"/>
        </w:rPr>
        <w:t xml:space="preserve">і просп. Перемоги – </w:t>
      </w:r>
      <w:r w:rsidR="00D12876" w:rsidRPr="009E1367">
        <w:rPr>
          <w:rFonts w:eastAsia="Times New Roman" w:cs="Times New Roman"/>
          <w:color w:val="000000"/>
          <w:szCs w:val="28"/>
          <w:lang w:val="uk-UA"/>
        </w:rPr>
        <w:t>О. Довженка</w:t>
      </w:r>
      <w:r w:rsidRPr="009E1367">
        <w:rPr>
          <w:lang w:val="uk-UA"/>
        </w:rPr>
        <w:t xml:space="preserve">найбільша концентрація </w:t>
      </w:r>
      <w:r w:rsidR="00387D32" w:rsidRPr="009E1367">
        <w:rPr>
          <w:lang w:val="uk-UA"/>
        </w:rPr>
        <w:t>пилу PM</w:t>
      </w:r>
      <w:r w:rsidR="00387D32" w:rsidRPr="009E1367">
        <w:rPr>
          <w:vertAlign w:val="subscript"/>
          <w:lang w:val="uk-UA"/>
        </w:rPr>
        <w:t>10</w:t>
      </w:r>
      <w:r w:rsidRPr="009E1367">
        <w:rPr>
          <w:lang w:val="uk-UA"/>
        </w:rPr>
        <w:t>сягала 0.</w:t>
      </w:r>
      <w:r w:rsidR="00AA5A95" w:rsidRPr="009E1367">
        <w:rPr>
          <w:lang w:val="uk-UA"/>
        </w:rPr>
        <w:t>207</w:t>
      </w:r>
      <w:r w:rsidRPr="009E1367">
        <w:rPr>
          <w:lang w:val="uk-UA"/>
        </w:rPr>
        <w:t xml:space="preserve"> мг/м3, мінімальне значення склало 0.06</w:t>
      </w:r>
      <w:r w:rsidR="00AA5A95" w:rsidRPr="009E1367">
        <w:rPr>
          <w:lang w:val="uk-UA"/>
        </w:rPr>
        <w:t>9</w:t>
      </w:r>
      <w:r w:rsidRPr="009E1367">
        <w:rPr>
          <w:lang w:val="uk-UA"/>
        </w:rPr>
        <w:t xml:space="preserve"> мг/м3.</w:t>
      </w:r>
      <w:r w:rsidR="00AA5A95" w:rsidRPr="009E1367">
        <w:rPr>
          <w:lang w:val="uk-UA"/>
        </w:rPr>
        <w:t xml:space="preserve"> На відстані 50м., 100м. відбувається лінійне зменшення  концентрації пилу PM</w:t>
      </w:r>
      <w:r w:rsidR="00AA5A95" w:rsidRPr="009E1367">
        <w:rPr>
          <w:vertAlign w:val="subscript"/>
          <w:lang w:val="uk-UA"/>
        </w:rPr>
        <w:t>10</w:t>
      </w:r>
      <w:r w:rsidR="00D12876" w:rsidRPr="009E1367">
        <w:rPr>
          <w:lang w:val="uk-UA"/>
        </w:rPr>
        <w:t xml:space="preserve">в повітрі біля перехрестя. На графіку ми бачимо, що середнє значення перевищує значення медіани, це свідчить про велику кількість результатів з максимальнім значенням відносно </w:t>
      </w:r>
      <w:r w:rsidR="001F53F6" w:rsidRPr="009E1367">
        <w:rPr>
          <w:lang w:val="uk-UA"/>
        </w:rPr>
        <w:t xml:space="preserve">мінімальних значень вимірювання, що відображає залежність вимірювання від інтенсивності транспортного потоку. </w:t>
      </w:r>
      <w:r w:rsidR="00D12876" w:rsidRPr="009E1367">
        <w:rPr>
          <w:lang w:val="uk-UA"/>
        </w:rPr>
        <w:t>Вимірювання на відстані 200м. проводилося серед житлових споруд з однією діючою дорогою локального значення. Результати вимірювання демонструють найменший рівень концентрації пилу PM</w:t>
      </w:r>
      <w:r w:rsidR="00D12876" w:rsidRPr="009E1367">
        <w:rPr>
          <w:vertAlign w:val="subscript"/>
          <w:lang w:val="uk-UA"/>
        </w:rPr>
        <w:t>10</w:t>
      </w:r>
      <w:r w:rsidR="00D12876" w:rsidRPr="009E1367">
        <w:rPr>
          <w:lang w:val="uk-UA"/>
        </w:rPr>
        <w:t xml:space="preserve">в АП, а невеликий розкид результатів вимірювання свідчить про високу точність результатів. </w:t>
      </w:r>
    </w:p>
    <w:p w:rsidR="00E04DBB" w:rsidRPr="009E1367" w:rsidRDefault="00863375" w:rsidP="00E04DBB">
      <w:pPr>
        <w:rPr>
          <w:rFonts w:eastAsia="Times New Roman" w:cs="Times New Roman"/>
          <w:color w:val="000000"/>
          <w:szCs w:val="28"/>
          <w:lang w:val="uk-UA"/>
        </w:rPr>
      </w:pPr>
      <w:r w:rsidRPr="009E1367">
        <w:rPr>
          <w:noProof/>
          <w:lang w:val="uk-UA" w:eastAsia="uk-UA"/>
        </w:rPr>
        <w:lastRenderedPageBreak/>
        <w:drawing>
          <wp:anchor distT="0" distB="0" distL="114300" distR="114300" simplePos="0" relativeHeight="251654656" behindDoc="0" locked="0" layoutInCell="1" allowOverlap="1">
            <wp:simplePos x="0" y="0"/>
            <wp:positionH relativeFrom="column">
              <wp:posOffset>-123680</wp:posOffset>
            </wp:positionH>
            <wp:positionV relativeFrom="paragraph">
              <wp:posOffset>78740</wp:posOffset>
            </wp:positionV>
            <wp:extent cx="6335395" cy="3842385"/>
            <wp:effectExtent l="0" t="0" r="0" b="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335395" cy="3842385"/>
                    </a:xfrm>
                    <a:prstGeom prst="rect">
                      <a:avLst/>
                    </a:prstGeom>
                  </pic:spPr>
                </pic:pic>
              </a:graphicData>
            </a:graphic>
          </wp:anchor>
        </w:drawing>
      </w:r>
      <w:r w:rsidR="00E04DBB" w:rsidRPr="009E1367">
        <w:rPr>
          <w:lang w:val="uk-UA"/>
        </w:rPr>
        <w:t>Рис. 3.7 – Графік вимірювання пилу PM</w:t>
      </w:r>
      <w:r w:rsidR="00E04DBB" w:rsidRPr="009E1367">
        <w:rPr>
          <w:vertAlign w:val="subscript"/>
          <w:lang w:val="uk-UA"/>
        </w:rPr>
        <w:t>10</w:t>
      </w:r>
      <w:r w:rsidR="00E04DBB" w:rsidRPr="009E1367">
        <w:rPr>
          <w:lang w:val="uk-UA"/>
        </w:rPr>
        <w:t xml:space="preserve"> в районі перехрестя просп. </w:t>
      </w:r>
      <w:r w:rsidR="00E04DBB" w:rsidRPr="009E1367">
        <w:rPr>
          <w:rFonts w:eastAsia="Times New Roman" w:cs="Times New Roman"/>
          <w:color w:val="000000"/>
          <w:szCs w:val="28"/>
          <w:lang w:val="uk-UA"/>
        </w:rPr>
        <w:t>Перемоги – вул. Б. Гаврилишина</w:t>
      </w:r>
    </w:p>
    <w:p w:rsidR="00E04DBB" w:rsidRPr="009E1367" w:rsidRDefault="00E04DBB" w:rsidP="00E04DBB">
      <w:pPr>
        <w:rPr>
          <w:noProof/>
          <w:lang w:val="uk-UA"/>
        </w:rPr>
      </w:pPr>
      <w:r w:rsidRPr="009E1367">
        <w:rPr>
          <w:lang w:val="uk-UA"/>
        </w:rPr>
        <w:t xml:space="preserve">1 – Проспект </w:t>
      </w:r>
      <w:r w:rsidRPr="009E1367">
        <w:rPr>
          <w:rFonts w:eastAsia="Times New Roman" w:cs="Times New Roman"/>
          <w:color w:val="000000"/>
          <w:szCs w:val="28"/>
          <w:lang w:val="uk-UA"/>
        </w:rPr>
        <w:t>Перемоги – вул. Б. Гаврилишина</w:t>
      </w:r>
      <w:r w:rsidRPr="009E1367">
        <w:rPr>
          <w:lang w:val="uk-UA"/>
        </w:rPr>
        <w:t>; 2 – Відстань 50м. Вул. Б. Гаврилишина 5; 3 – Відстань 100м. Вул. Шулявська 10-12; 4 – Відстань 200м. Вул. В. Ярмоли 28.</w:t>
      </w:r>
    </w:p>
    <w:p w:rsidR="00B4767E" w:rsidRPr="009E1367" w:rsidRDefault="001F53F6" w:rsidP="003E169B">
      <w:pPr>
        <w:rPr>
          <w:vertAlign w:val="subscript"/>
          <w:lang w:val="uk-UA"/>
        </w:rPr>
      </w:pPr>
      <w:r w:rsidRPr="009E1367">
        <w:rPr>
          <w:lang w:val="uk-UA"/>
        </w:rPr>
        <w:t>На перехресті просп. Перемоги –</w:t>
      </w:r>
      <w:r w:rsidR="00D63BCC">
        <w:rPr>
          <w:lang w:val="uk-UA"/>
        </w:rPr>
        <w:t xml:space="preserve"> </w:t>
      </w:r>
      <w:r w:rsidRPr="009E1367">
        <w:rPr>
          <w:rFonts w:eastAsia="Times New Roman" w:cs="Times New Roman"/>
          <w:color w:val="000000"/>
          <w:szCs w:val="28"/>
          <w:lang w:val="uk-UA"/>
        </w:rPr>
        <w:t>вул.</w:t>
      </w:r>
      <w:r w:rsidR="00C73A39" w:rsidRPr="009E1367">
        <w:rPr>
          <w:rFonts w:eastAsia="Times New Roman" w:cs="Times New Roman"/>
          <w:color w:val="000000"/>
          <w:szCs w:val="28"/>
          <w:lang w:val="uk-UA"/>
        </w:rPr>
        <w:t xml:space="preserve">Б. </w:t>
      </w:r>
      <w:r w:rsidRPr="009E1367">
        <w:rPr>
          <w:rFonts w:eastAsia="Times New Roman" w:cs="Times New Roman"/>
          <w:color w:val="000000"/>
          <w:szCs w:val="28"/>
          <w:lang w:val="uk-UA"/>
        </w:rPr>
        <w:t>Гаврилишина</w:t>
      </w:r>
      <w:r w:rsidRPr="009E1367">
        <w:rPr>
          <w:lang w:val="uk-UA"/>
        </w:rPr>
        <w:t xml:space="preserve"> найбільша концентрація пилу PM</w:t>
      </w:r>
      <w:r w:rsidRPr="009E1367">
        <w:rPr>
          <w:vertAlign w:val="subscript"/>
          <w:lang w:val="uk-UA"/>
        </w:rPr>
        <w:t>10</w:t>
      </w:r>
      <w:r w:rsidRPr="009E1367">
        <w:rPr>
          <w:lang w:val="uk-UA"/>
        </w:rPr>
        <w:t>сягала 0.120 мг/м3, мінімальне значення склало 0.071мг/м3.</w:t>
      </w:r>
      <w:r w:rsidR="004A1982" w:rsidRPr="009E1367">
        <w:rPr>
          <w:lang w:val="uk-UA"/>
        </w:rPr>
        <w:t>На 1-й точці вимірювання було зафіксовано низьку варіабельність результатів ви</w:t>
      </w:r>
      <w:r w:rsidR="00671716" w:rsidRPr="009E1367">
        <w:rPr>
          <w:lang w:val="uk-UA"/>
        </w:rPr>
        <w:t xml:space="preserve">мірювань, що свідчить про постійність результатів в наслідок неприпинного, постійного </w:t>
      </w:r>
      <w:r w:rsidR="00547F14" w:rsidRPr="009E1367">
        <w:rPr>
          <w:lang w:val="uk-UA"/>
        </w:rPr>
        <w:t>транспортного потоку.</w:t>
      </w:r>
      <w:r w:rsidR="003E169B" w:rsidRPr="009E1367">
        <w:rPr>
          <w:lang w:val="uk-UA"/>
        </w:rPr>
        <w:t xml:space="preserve"> На відстані50м. спостерігається зменшення максимального значення до 0.087мг/м3. Точка вимірювання на відстані 100м., знаходиться на подвір’ї житлового комплексу, і як було зазначено раніше, будівля виступає в якості щиту, а результати вимірювань сягають мінімальних значень відносно всіх результатів на цьому перехресті. Точка 4 знаходиться на дорозі міського значення, по якій пересуваються автомобілі, значний роздріб результатів це демонструє. </w:t>
      </w:r>
      <w:r w:rsidR="001F0E8B" w:rsidRPr="009E1367">
        <w:rPr>
          <w:lang w:val="uk-UA"/>
        </w:rPr>
        <w:br w:type="page"/>
      </w:r>
      <w:bookmarkStart w:id="23" w:name="_Toc516830608"/>
      <w:bookmarkStart w:id="24" w:name="_Toc66189072"/>
      <w:bookmarkEnd w:id="20"/>
      <w:r w:rsidR="00056977" w:rsidRPr="009E1367">
        <w:rPr>
          <w:rStyle w:val="30"/>
          <w:lang w:val="uk-UA"/>
        </w:rPr>
        <w:lastRenderedPageBreak/>
        <w:t>3.</w:t>
      </w:r>
      <w:r w:rsidR="00B81F9F" w:rsidRPr="009E1367">
        <w:rPr>
          <w:rStyle w:val="30"/>
          <w:lang w:val="uk-UA"/>
        </w:rPr>
        <w:t>1.3</w:t>
      </w:r>
      <w:bookmarkEnd w:id="23"/>
      <w:r w:rsidR="00B4767E" w:rsidRPr="009E1367">
        <w:rPr>
          <w:rStyle w:val="30"/>
          <w:lang w:val="uk-UA"/>
        </w:rPr>
        <w:t>Вимірювання пилу PM2,5</w:t>
      </w:r>
      <w:bookmarkEnd w:id="24"/>
    </w:p>
    <w:p w:rsidR="00B81F9F" w:rsidRPr="009E1367" w:rsidRDefault="00B81F9F" w:rsidP="00061916">
      <w:pPr>
        <w:rPr>
          <w:lang w:val="uk-UA"/>
        </w:rPr>
      </w:pPr>
      <w:r w:rsidRPr="009E1367">
        <w:rPr>
          <w:noProof/>
          <w:lang w:val="uk-UA" w:eastAsia="uk-UA"/>
        </w:rPr>
        <w:drawing>
          <wp:anchor distT="0" distB="0" distL="114300" distR="114300" simplePos="0" relativeHeight="251645440" behindDoc="0" locked="0" layoutInCell="1" allowOverlap="1">
            <wp:simplePos x="0" y="0"/>
            <wp:positionH relativeFrom="column">
              <wp:posOffset>-39370</wp:posOffset>
            </wp:positionH>
            <wp:positionV relativeFrom="paragraph">
              <wp:posOffset>1620873</wp:posOffset>
            </wp:positionV>
            <wp:extent cx="6141085" cy="3749675"/>
            <wp:effectExtent l="0" t="0" r="0" b="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41085" cy="3749675"/>
                    </a:xfrm>
                    <a:prstGeom prst="rect">
                      <a:avLst/>
                    </a:prstGeom>
                  </pic:spPr>
                </pic:pic>
              </a:graphicData>
            </a:graphic>
          </wp:anchor>
        </w:drawing>
      </w:r>
      <w:r w:rsidR="00D4475E" w:rsidRPr="009E1367">
        <w:rPr>
          <w:lang w:val="uk-UA"/>
        </w:rPr>
        <w:t>Третім</w:t>
      </w:r>
      <w:r w:rsidR="00995E57" w:rsidRPr="009E1367">
        <w:rPr>
          <w:lang w:val="uk-UA"/>
        </w:rPr>
        <w:t xml:space="preserve"> е</w:t>
      </w:r>
      <w:r w:rsidRPr="009E1367">
        <w:rPr>
          <w:lang w:val="uk-UA"/>
        </w:rPr>
        <w:t xml:space="preserve">тапом дослідження є проведення вимірювань твердих  зважених частинок з діаметром менше </w:t>
      </w:r>
      <w:r w:rsidR="00D4475E" w:rsidRPr="009E1367">
        <w:rPr>
          <w:lang w:val="uk-UA"/>
        </w:rPr>
        <w:t>2.5</w:t>
      </w:r>
      <w:r w:rsidRPr="009E1367">
        <w:rPr>
          <w:lang w:val="uk-UA"/>
        </w:rPr>
        <w:t xml:space="preserve"> мкм , обробка отриманих результатів, та побудова графіків, що зображують результати вимірів. Результати</w:t>
      </w:r>
      <w:r w:rsidR="00D4475E" w:rsidRPr="009E1367">
        <w:rPr>
          <w:lang w:val="uk-UA"/>
        </w:rPr>
        <w:t xml:space="preserve"> основних точок</w:t>
      </w:r>
      <w:r w:rsidRPr="009E1367">
        <w:rPr>
          <w:lang w:val="uk-UA"/>
        </w:rPr>
        <w:t xml:space="preserve"> розташовані в порядку спадання (від більшої точки за концентрацією – до найменшої).</w:t>
      </w:r>
    </w:p>
    <w:p w:rsidR="00B81F9F" w:rsidRPr="009E1367" w:rsidRDefault="00061916" w:rsidP="00B81F9F">
      <w:pPr>
        <w:rPr>
          <w:lang w:val="uk-UA"/>
        </w:rPr>
      </w:pPr>
      <w:r w:rsidRPr="009E1367">
        <w:rPr>
          <w:lang w:val="uk-UA"/>
        </w:rPr>
        <w:t xml:space="preserve">Рис. 3.8 – Графік вимірювання пилу </w:t>
      </w:r>
      <w:r w:rsidR="002549D7" w:rsidRPr="009E1367">
        <w:rPr>
          <w:lang w:val="uk-UA"/>
        </w:rPr>
        <w:t>PM</w:t>
      </w:r>
      <w:r w:rsidR="002549D7" w:rsidRPr="009E1367">
        <w:rPr>
          <w:vertAlign w:val="subscript"/>
          <w:lang w:val="uk-UA"/>
        </w:rPr>
        <w:t>2.5</w:t>
      </w:r>
      <w:r w:rsidRPr="009E1367">
        <w:rPr>
          <w:lang w:val="uk-UA"/>
        </w:rPr>
        <w:t>в районі перехрестя просп. Перемоги – вул. Чорновола</w:t>
      </w:r>
    </w:p>
    <w:p w:rsidR="00B81F9F" w:rsidRPr="009E1367" w:rsidRDefault="00B81F9F" w:rsidP="00B81F9F">
      <w:pPr>
        <w:rPr>
          <w:lang w:val="uk-UA"/>
        </w:rPr>
      </w:pPr>
      <w:r w:rsidRPr="009E1367">
        <w:rPr>
          <w:lang w:val="uk-UA"/>
        </w:rPr>
        <w:t>1 – Проспект Перемоги – вул. Чорновола; 2 – Відстань 50м. Вул. В. Чорновола 41; 3 – Відстань 100м. Вул. В. Чорновола 28/1; 4 – Відстань 200м. Вул. Павловська 24-30.</w:t>
      </w:r>
    </w:p>
    <w:p w:rsidR="00D4475E" w:rsidRPr="009E1367" w:rsidRDefault="00C73A39" w:rsidP="00E7492E">
      <w:pPr>
        <w:rPr>
          <w:lang w:val="uk-UA"/>
        </w:rPr>
      </w:pPr>
      <w:r w:rsidRPr="009E1367">
        <w:rPr>
          <w:lang w:val="uk-UA"/>
        </w:rPr>
        <w:t>На перехресті просп. Перемоги – вул. Чорновола найбільша концентрація пилу PM</w:t>
      </w:r>
      <w:r w:rsidR="00B3015E" w:rsidRPr="009E1367">
        <w:rPr>
          <w:vertAlign w:val="subscript"/>
          <w:lang w:val="uk-UA"/>
        </w:rPr>
        <w:t>2.5</w:t>
      </w:r>
      <w:r w:rsidRPr="009E1367">
        <w:rPr>
          <w:lang w:val="uk-UA"/>
        </w:rPr>
        <w:t xml:space="preserve"> с</w:t>
      </w:r>
      <w:r w:rsidR="00B3015E" w:rsidRPr="009E1367">
        <w:rPr>
          <w:lang w:val="uk-UA"/>
        </w:rPr>
        <w:t>ягала 0.055</w:t>
      </w:r>
      <w:r w:rsidRPr="009E1367">
        <w:rPr>
          <w:lang w:val="uk-UA"/>
        </w:rPr>
        <w:t xml:space="preserve"> мг/м3, мінімальне значення склало 0.0</w:t>
      </w:r>
      <w:r w:rsidR="00B3015E" w:rsidRPr="009E1367">
        <w:rPr>
          <w:lang w:val="uk-UA"/>
        </w:rPr>
        <w:t>33</w:t>
      </w:r>
      <w:r w:rsidRPr="009E1367">
        <w:rPr>
          <w:lang w:val="uk-UA"/>
        </w:rPr>
        <w:t xml:space="preserve"> мг/м3.</w:t>
      </w:r>
      <w:r w:rsidR="00B3015E" w:rsidRPr="009E1367">
        <w:rPr>
          <w:lang w:val="uk-UA"/>
        </w:rPr>
        <w:t xml:space="preserve"> Також на графіку спостерігається майже лінійне зменшення концентрації в залежності від відстані до джерела забруднення. </w:t>
      </w:r>
    </w:p>
    <w:p w:rsidR="00061916" w:rsidRPr="009E1367" w:rsidRDefault="00B81F9F" w:rsidP="00061916">
      <w:pPr>
        <w:rPr>
          <w:lang w:val="uk-UA"/>
        </w:rPr>
      </w:pPr>
      <w:r w:rsidRPr="009E1367">
        <w:rPr>
          <w:noProof/>
          <w:lang w:val="uk-UA" w:eastAsia="uk-UA"/>
        </w:rPr>
        <w:lastRenderedPageBreak/>
        <w:drawing>
          <wp:anchor distT="0" distB="0" distL="114300" distR="114300" simplePos="0" relativeHeight="251647488" behindDoc="0" locked="0" layoutInCell="1" allowOverlap="1">
            <wp:simplePos x="0" y="0"/>
            <wp:positionH relativeFrom="column">
              <wp:posOffset>2540</wp:posOffset>
            </wp:positionH>
            <wp:positionV relativeFrom="paragraph">
              <wp:posOffset>102034</wp:posOffset>
            </wp:positionV>
            <wp:extent cx="6134100" cy="3780155"/>
            <wp:effectExtent l="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34100" cy="3780155"/>
                    </a:xfrm>
                    <a:prstGeom prst="rect">
                      <a:avLst/>
                    </a:prstGeom>
                  </pic:spPr>
                </pic:pic>
              </a:graphicData>
            </a:graphic>
          </wp:anchor>
        </w:drawing>
      </w:r>
      <w:r w:rsidR="00061916" w:rsidRPr="009E1367">
        <w:rPr>
          <w:lang w:val="uk-UA"/>
        </w:rPr>
        <w:t>Рис. 3.9 – Графік вимірювання пилу PM</w:t>
      </w:r>
      <w:r w:rsidR="002549D7" w:rsidRPr="009E1367">
        <w:rPr>
          <w:vertAlign w:val="subscript"/>
          <w:lang w:val="uk-UA"/>
        </w:rPr>
        <w:t>2.5</w:t>
      </w:r>
      <w:r w:rsidR="00061916" w:rsidRPr="009E1367">
        <w:rPr>
          <w:lang w:val="uk-UA"/>
        </w:rPr>
        <w:t xml:space="preserve"> в районі перехрестя просп. </w:t>
      </w:r>
      <w:r w:rsidR="00061916" w:rsidRPr="009E1367">
        <w:rPr>
          <w:rFonts w:eastAsia="Times New Roman" w:cs="Times New Roman"/>
          <w:color w:val="000000"/>
          <w:szCs w:val="28"/>
          <w:lang w:val="uk-UA"/>
        </w:rPr>
        <w:t>Перемоги – вул. О. Довженка</w:t>
      </w:r>
    </w:p>
    <w:p w:rsidR="00061916" w:rsidRPr="009E1367" w:rsidRDefault="00061916" w:rsidP="00061916">
      <w:pPr>
        <w:rPr>
          <w:lang w:val="uk-UA"/>
        </w:rPr>
      </w:pPr>
      <w:r w:rsidRPr="009E1367">
        <w:rPr>
          <w:lang w:val="uk-UA"/>
        </w:rPr>
        <w:t xml:space="preserve">1 – Проспект </w:t>
      </w:r>
      <w:r w:rsidRPr="009E1367">
        <w:rPr>
          <w:rFonts w:eastAsia="Times New Roman" w:cs="Times New Roman"/>
          <w:color w:val="000000"/>
          <w:szCs w:val="28"/>
          <w:lang w:val="uk-UA"/>
        </w:rPr>
        <w:t>Перемоги – вул. О. Довженка</w:t>
      </w:r>
      <w:r w:rsidRPr="009E1367">
        <w:rPr>
          <w:lang w:val="uk-UA"/>
        </w:rPr>
        <w:t>; 2 – Відстань 50м. Вул. О. Довженка 2; 3 – Відстань 100м. Просп. Перемоги 44; 4 – Відстань 200м. Вул. П. Нестерова 4</w:t>
      </w:r>
    </w:p>
    <w:p w:rsidR="00C73A39" w:rsidRPr="009E1367" w:rsidRDefault="00C73A39" w:rsidP="00061916">
      <w:pPr>
        <w:rPr>
          <w:lang w:val="uk-UA"/>
        </w:rPr>
      </w:pPr>
      <w:r w:rsidRPr="009E1367">
        <w:rPr>
          <w:lang w:val="uk-UA"/>
        </w:rPr>
        <w:t xml:space="preserve">На перехресті просп. Перемоги – </w:t>
      </w:r>
      <w:r w:rsidRPr="009E1367">
        <w:rPr>
          <w:rFonts w:eastAsia="Times New Roman" w:cs="Times New Roman"/>
          <w:color w:val="000000"/>
          <w:szCs w:val="28"/>
          <w:lang w:val="uk-UA"/>
        </w:rPr>
        <w:t>О. Довженка</w:t>
      </w:r>
      <w:r w:rsidRPr="009E1367">
        <w:rPr>
          <w:lang w:val="uk-UA"/>
        </w:rPr>
        <w:t xml:space="preserve"> найбільша концентрація пилу PM</w:t>
      </w:r>
      <w:r w:rsidR="00B3015E" w:rsidRPr="009E1367">
        <w:rPr>
          <w:vertAlign w:val="subscript"/>
          <w:lang w:val="uk-UA"/>
        </w:rPr>
        <w:t xml:space="preserve">2,5 </w:t>
      </w:r>
      <w:r w:rsidRPr="009E1367">
        <w:rPr>
          <w:lang w:val="uk-UA"/>
        </w:rPr>
        <w:t>сягала 0.</w:t>
      </w:r>
      <w:r w:rsidR="00B3015E" w:rsidRPr="009E1367">
        <w:rPr>
          <w:lang w:val="uk-UA"/>
        </w:rPr>
        <w:t>072</w:t>
      </w:r>
      <w:r w:rsidRPr="009E1367">
        <w:rPr>
          <w:lang w:val="uk-UA"/>
        </w:rPr>
        <w:t xml:space="preserve"> мг/м3, мінімальне значення склало 0.0</w:t>
      </w:r>
      <w:r w:rsidR="00B3015E" w:rsidRPr="009E1367">
        <w:rPr>
          <w:lang w:val="uk-UA"/>
        </w:rPr>
        <w:t>32</w:t>
      </w:r>
      <w:r w:rsidRPr="009E1367">
        <w:rPr>
          <w:lang w:val="uk-UA"/>
        </w:rPr>
        <w:t xml:space="preserve"> мг/м3.</w:t>
      </w:r>
      <w:r w:rsidR="00B3015E" w:rsidRPr="009E1367">
        <w:rPr>
          <w:lang w:val="uk-UA"/>
        </w:rPr>
        <w:t xml:space="preserve"> Безпосередньо на перехресті середнє значення вимірювань перевищує значення медіани, що свідчить про невелику кількість результатів з великими значеннями, які мали вплив на збільшення середніх значень. На відстані 100м. ситуація повторилась</w:t>
      </w:r>
      <w:r w:rsidR="002549D7" w:rsidRPr="009E1367">
        <w:rPr>
          <w:lang w:val="uk-UA"/>
        </w:rPr>
        <w:t>, так вітрові потоки та короткотривале збільшення (чи зміна виду транспорту) підвищувала вхідні концентрації при вимірюванні.</w:t>
      </w:r>
      <w:r w:rsidR="002549D7" w:rsidRPr="009E1367">
        <w:rPr>
          <w:lang w:val="uk-UA"/>
        </w:rPr>
        <w:br/>
        <w:t>Точка 4, яка знаходилась на відстані 200м., серед житлових будинків, має невеликий діапазон роздробу вимірювань, що свідчить про низьку інтенсивність транспортних та вітрових потоків.</w:t>
      </w:r>
    </w:p>
    <w:p w:rsidR="00E94258" w:rsidRPr="009E1367" w:rsidRDefault="00E94258">
      <w:pPr>
        <w:spacing w:before="0" w:after="200" w:line="276" w:lineRule="auto"/>
        <w:ind w:firstLine="0"/>
        <w:jc w:val="left"/>
        <w:rPr>
          <w:lang w:val="uk-UA"/>
        </w:rPr>
      </w:pPr>
      <w:r w:rsidRPr="009E1367">
        <w:rPr>
          <w:lang w:val="uk-UA"/>
        </w:rPr>
        <w:br w:type="page"/>
      </w:r>
    </w:p>
    <w:p w:rsidR="00EE40F0" w:rsidRPr="009E1367" w:rsidRDefault="00E94258" w:rsidP="00EE40F0">
      <w:pPr>
        <w:rPr>
          <w:rFonts w:eastAsia="Times New Roman" w:cs="Times New Roman"/>
          <w:color w:val="000000"/>
          <w:szCs w:val="28"/>
          <w:lang w:val="uk-UA"/>
        </w:rPr>
      </w:pPr>
      <w:r w:rsidRPr="009E1367">
        <w:rPr>
          <w:noProof/>
          <w:lang w:val="uk-UA" w:eastAsia="uk-UA"/>
        </w:rPr>
        <w:lastRenderedPageBreak/>
        <w:drawing>
          <wp:anchor distT="0" distB="0" distL="114300" distR="114300" simplePos="0" relativeHeight="251643392" behindDoc="0" locked="0" layoutInCell="1" allowOverlap="1">
            <wp:simplePos x="0" y="0"/>
            <wp:positionH relativeFrom="column">
              <wp:posOffset>-44450</wp:posOffset>
            </wp:positionH>
            <wp:positionV relativeFrom="paragraph">
              <wp:posOffset>105440</wp:posOffset>
            </wp:positionV>
            <wp:extent cx="6235700" cy="3807460"/>
            <wp:effectExtent l="0" t="0" r="0"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235700" cy="3807460"/>
                    </a:xfrm>
                    <a:prstGeom prst="rect">
                      <a:avLst/>
                    </a:prstGeom>
                  </pic:spPr>
                </pic:pic>
              </a:graphicData>
            </a:graphic>
          </wp:anchor>
        </w:drawing>
      </w:r>
      <w:r w:rsidR="00EE40F0" w:rsidRPr="009E1367">
        <w:rPr>
          <w:lang w:val="uk-UA"/>
        </w:rPr>
        <w:t xml:space="preserve">Рис. 3.10 – Графік вимірювання пилу </w:t>
      </w:r>
      <w:r w:rsidR="002549D7" w:rsidRPr="009E1367">
        <w:rPr>
          <w:lang w:val="uk-UA"/>
        </w:rPr>
        <w:t>PM</w:t>
      </w:r>
      <w:r w:rsidR="002549D7" w:rsidRPr="009E1367">
        <w:rPr>
          <w:vertAlign w:val="subscript"/>
          <w:lang w:val="uk-UA"/>
        </w:rPr>
        <w:t>2.5</w:t>
      </w:r>
      <w:r w:rsidR="00EE40F0" w:rsidRPr="009E1367">
        <w:rPr>
          <w:lang w:val="uk-UA"/>
        </w:rPr>
        <w:t xml:space="preserve">в районі перехрестя просп. </w:t>
      </w:r>
      <w:r w:rsidR="00EE40F0" w:rsidRPr="009E1367">
        <w:rPr>
          <w:rFonts w:eastAsia="Times New Roman" w:cs="Times New Roman"/>
          <w:color w:val="000000"/>
          <w:szCs w:val="28"/>
          <w:lang w:val="uk-UA"/>
        </w:rPr>
        <w:t>Перемоги – вул. Б. Гаврилишина</w:t>
      </w:r>
    </w:p>
    <w:p w:rsidR="00EE40F0" w:rsidRPr="009E1367" w:rsidRDefault="00EE40F0" w:rsidP="00EE40F0">
      <w:pPr>
        <w:rPr>
          <w:noProof/>
          <w:lang w:val="uk-UA"/>
        </w:rPr>
      </w:pPr>
      <w:r w:rsidRPr="009E1367">
        <w:rPr>
          <w:lang w:val="uk-UA"/>
        </w:rPr>
        <w:t xml:space="preserve">1 – Проспект </w:t>
      </w:r>
      <w:r w:rsidRPr="009E1367">
        <w:rPr>
          <w:rFonts w:eastAsia="Times New Roman" w:cs="Times New Roman"/>
          <w:color w:val="000000"/>
          <w:szCs w:val="28"/>
          <w:lang w:val="uk-UA"/>
        </w:rPr>
        <w:t>Перемоги – вул. Б. Гаврилишина</w:t>
      </w:r>
      <w:r w:rsidRPr="009E1367">
        <w:rPr>
          <w:lang w:val="uk-UA"/>
        </w:rPr>
        <w:t>; 2 – Відстань 50м. Вул. Б. Гаврилишина 5; 3 – Відстань 100м. Вул. Шулявська 10-12; 4 – Відстань 200м. Вул. В. Ярмоли 28.</w:t>
      </w:r>
    </w:p>
    <w:p w:rsidR="001F0E8B" w:rsidRPr="009E1367" w:rsidRDefault="00C73A39" w:rsidP="00E04941">
      <w:pPr>
        <w:rPr>
          <w:lang w:val="uk-UA"/>
        </w:rPr>
      </w:pPr>
      <w:r w:rsidRPr="009E1367">
        <w:rPr>
          <w:lang w:val="uk-UA"/>
        </w:rPr>
        <w:t>На перехресті просп. Перемоги –</w:t>
      </w:r>
      <w:r w:rsidRPr="009E1367">
        <w:rPr>
          <w:rFonts w:eastAsia="Times New Roman" w:cs="Times New Roman"/>
          <w:color w:val="000000"/>
          <w:szCs w:val="28"/>
          <w:lang w:val="uk-UA"/>
        </w:rPr>
        <w:t>вул.Б. Гаврилишина</w:t>
      </w:r>
      <w:r w:rsidRPr="009E1367">
        <w:rPr>
          <w:lang w:val="uk-UA"/>
        </w:rPr>
        <w:t xml:space="preserve"> найбільша концентрація пилу </w:t>
      </w:r>
      <w:r w:rsidR="002549D7" w:rsidRPr="009E1367">
        <w:rPr>
          <w:lang w:val="uk-UA"/>
        </w:rPr>
        <w:t>PM</w:t>
      </w:r>
      <w:r w:rsidR="002549D7" w:rsidRPr="009E1367">
        <w:rPr>
          <w:vertAlign w:val="subscript"/>
          <w:lang w:val="uk-UA"/>
        </w:rPr>
        <w:t>2.5</w:t>
      </w:r>
      <w:r w:rsidRPr="009E1367">
        <w:rPr>
          <w:lang w:val="uk-UA"/>
        </w:rPr>
        <w:t>сягала 0.</w:t>
      </w:r>
      <w:r w:rsidR="002549D7" w:rsidRPr="009E1367">
        <w:rPr>
          <w:lang w:val="uk-UA"/>
        </w:rPr>
        <w:t>054</w:t>
      </w:r>
      <w:r w:rsidRPr="009E1367">
        <w:rPr>
          <w:lang w:val="uk-UA"/>
        </w:rPr>
        <w:t xml:space="preserve"> мг/м3, мінімальне значення склало 0.0</w:t>
      </w:r>
      <w:r w:rsidR="002549D7" w:rsidRPr="009E1367">
        <w:rPr>
          <w:lang w:val="uk-UA"/>
        </w:rPr>
        <w:t xml:space="preserve">41 </w:t>
      </w:r>
      <w:r w:rsidRPr="009E1367">
        <w:rPr>
          <w:lang w:val="uk-UA"/>
        </w:rPr>
        <w:t>мг/м3</w:t>
      </w:r>
      <w:r w:rsidR="00871117" w:rsidRPr="009E1367">
        <w:rPr>
          <w:lang w:val="uk-UA"/>
        </w:rPr>
        <w:t>, медіана дорівнює середньому значенню, що свідчить про високу точність результатів вимірювання</w:t>
      </w:r>
      <w:r w:rsidRPr="009E1367">
        <w:rPr>
          <w:lang w:val="uk-UA"/>
        </w:rPr>
        <w:t>.</w:t>
      </w:r>
      <w:r w:rsidR="00871117" w:rsidRPr="009E1367">
        <w:rPr>
          <w:lang w:val="uk-UA"/>
        </w:rPr>
        <w:t xml:space="preserve"> В точці 2 на дистанції 50м. спостерігається прогнозоване зменшення концентрації, а в середині подвір’я в точці 3 на дистанції 100м. роздріб результатів є мінімальним, що свідчить про високу точність отриманих даних. Будівля блокує потрапляння пилу до внутрішнього подвір’я, результати підтверджують це. Точка 4 знаходиться поблизу двох діючих доріг</w:t>
      </w:r>
      <w:r w:rsidR="00E04941" w:rsidRPr="009E1367">
        <w:rPr>
          <w:lang w:val="uk-UA"/>
        </w:rPr>
        <w:t xml:space="preserve"> міського типу</w:t>
      </w:r>
      <w:r w:rsidR="00871117" w:rsidRPr="009E1367">
        <w:rPr>
          <w:lang w:val="uk-UA"/>
        </w:rPr>
        <w:t xml:space="preserve">, тому результати вимірювань варіюються від 0.020мг/м3,  до 0.040мг/м3. </w:t>
      </w:r>
      <w:r w:rsidR="001F0E8B" w:rsidRPr="009E1367">
        <w:rPr>
          <w:lang w:val="uk-UA"/>
        </w:rPr>
        <w:br w:type="page"/>
      </w:r>
    </w:p>
    <w:p w:rsidR="0081234F" w:rsidRPr="009E1367" w:rsidRDefault="00EE40F0" w:rsidP="00E7492E">
      <w:pPr>
        <w:pStyle w:val="3"/>
        <w:rPr>
          <w:vertAlign w:val="subscript"/>
          <w:lang w:val="uk-UA"/>
        </w:rPr>
      </w:pPr>
      <w:bookmarkStart w:id="25" w:name="_Toc66189073"/>
      <w:r w:rsidRPr="009E1367">
        <w:rPr>
          <w:lang w:val="uk-UA"/>
        </w:rPr>
        <w:lastRenderedPageBreak/>
        <w:t>3.5 Вимірювання пилу PM</w:t>
      </w:r>
      <w:r w:rsidRPr="009E1367">
        <w:rPr>
          <w:vertAlign w:val="subscript"/>
          <w:lang w:val="uk-UA"/>
        </w:rPr>
        <w:t>1</w:t>
      </w:r>
      <w:bookmarkEnd w:id="25"/>
    </w:p>
    <w:p w:rsidR="00D4475E" w:rsidRPr="009E1367" w:rsidRDefault="00D4475E" w:rsidP="00D4475E">
      <w:pPr>
        <w:rPr>
          <w:lang w:val="uk-UA"/>
        </w:rPr>
      </w:pPr>
      <w:r w:rsidRPr="009E1367">
        <w:rPr>
          <w:noProof/>
          <w:lang w:val="uk-UA" w:eastAsia="uk-UA"/>
        </w:rPr>
        <w:drawing>
          <wp:anchor distT="0" distB="0" distL="114300" distR="114300" simplePos="0" relativeHeight="251644416" behindDoc="0" locked="0" layoutInCell="1" allowOverlap="1">
            <wp:simplePos x="0" y="0"/>
            <wp:positionH relativeFrom="column">
              <wp:posOffset>1270</wp:posOffset>
            </wp:positionH>
            <wp:positionV relativeFrom="paragraph">
              <wp:posOffset>1614419</wp:posOffset>
            </wp:positionV>
            <wp:extent cx="6120765" cy="3749675"/>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20765" cy="3749675"/>
                    </a:xfrm>
                    <a:prstGeom prst="rect">
                      <a:avLst/>
                    </a:prstGeom>
                  </pic:spPr>
                </pic:pic>
              </a:graphicData>
            </a:graphic>
          </wp:anchor>
        </w:drawing>
      </w:r>
      <w:r w:rsidRPr="009E1367">
        <w:rPr>
          <w:lang w:val="uk-UA"/>
        </w:rPr>
        <w:t xml:space="preserve">Останнім </w:t>
      </w:r>
      <w:r w:rsidR="00995E57" w:rsidRPr="009E1367">
        <w:rPr>
          <w:lang w:val="uk-UA"/>
        </w:rPr>
        <w:t>е</w:t>
      </w:r>
      <w:r w:rsidRPr="009E1367">
        <w:rPr>
          <w:lang w:val="uk-UA"/>
        </w:rPr>
        <w:t>тапом дослідження є проведення вимірювань твердих  зважених частинок з діаметром менше 1 мкм , обробка отриманих результатів, та побудова графіків, що зображують результати вимірів. Результати основних точок розташовані в порядку спадання (від більшої точки за концентрацією – до найменшої).</w:t>
      </w:r>
    </w:p>
    <w:p w:rsidR="00EE40F0" w:rsidRPr="009E1367" w:rsidRDefault="00EE40F0" w:rsidP="00EE40F0">
      <w:pPr>
        <w:rPr>
          <w:lang w:val="uk-UA"/>
        </w:rPr>
      </w:pPr>
      <w:r w:rsidRPr="009E1367">
        <w:rPr>
          <w:lang w:val="uk-UA"/>
        </w:rPr>
        <w:t>Рис. 3.11 – Графік вимірювання пилу PM</w:t>
      </w:r>
      <w:r w:rsidRPr="009E1367">
        <w:rPr>
          <w:vertAlign w:val="subscript"/>
          <w:lang w:val="uk-UA"/>
        </w:rPr>
        <w:t>1</w:t>
      </w:r>
      <w:r w:rsidRPr="009E1367">
        <w:rPr>
          <w:lang w:val="uk-UA"/>
        </w:rPr>
        <w:t xml:space="preserve"> в районі перехрестя просп. Перемоги – вул. Чорновола</w:t>
      </w:r>
    </w:p>
    <w:p w:rsidR="00EE40F0" w:rsidRPr="009E1367" w:rsidRDefault="00EE40F0" w:rsidP="00EE40F0">
      <w:pPr>
        <w:rPr>
          <w:noProof/>
          <w:lang w:val="uk-UA" w:eastAsia="ru-RU"/>
        </w:rPr>
      </w:pPr>
      <w:r w:rsidRPr="009E1367">
        <w:rPr>
          <w:lang w:val="uk-UA"/>
        </w:rPr>
        <w:t>1 – Проспект Перемоги – вул. Чорновола; 2 – Відстань 50м. Вул. В. Чорновола 41; 3 – Відстань 100м. Вул. В. Чорновола 28/1; 4 – Відстань 200м. Вул. Павловська 24-30.</w:t>
      </w:r>
    </w:p>
    <w:p w:rsidR="00D4475E" w:rsidRPr="009E1367" w:rsidRDefault="00C73A39" w:rsidP="00637953">
      <w:pPr>
        <w:rPr>
          <w:noProof/>
          <w:lang w:val="uk-UA" w:eastAsia="ru-RU"/>
        </w:rPr>
      </w:pPr>
      <w:r w:rsidRPr="009E1367">
        <w:rPr>
          <w:lang w:val="uk-UA"/>
        </w:rPr>
        <w:t>На перехресті просп. Перемоги – вул. Чорновола найбільша концентрація пилу PM</w:t>
      </w:r>
      <w:r w:rsidRPr="009E1367">
        <w:rPr>
          <w:vertAlign w:val="subscript"/>
          <w:lang w:val="uk-UA"/>
        </w:rPr>
        <w:t>1</w:t>
      </w:r>
      <w:r w:rsidRPr="009E1367">
        <w:rPr>
          <w:lang w:val="uk-UA"/>
        </w:rPr>
        <w:t xml:space="preserve"> сягала 0.</w:t>
      </w:r>
      <w:r w:rsidR="00637953" w:rsidRPr="009E1367">
        <w:rPr>
          <w:lang w:val="uk-UA"/>
        </w:rPr>
        <w:t>047</w:t>
      </w:r>
      <w:r w:rsidRPr="009E1367">
        <w:rPr>
          <w:lang w:val="uk-UA"/>
        </w:rPr>
        <w:t xml:space="preserve"> мг/м3, мінімальне значення склало 0.0</w:t>
      </w:r>
      <w:r w:rsidR="00637953" w:rsidRPr="009E1367">
        <w:rPr>
          <w:lang w:val="uk-UA"/>
        </w:rPr>
        <w:t>29</w:t>
      </w:r>
      <w:r w:rsidRPr="009E1367">
        <w:rPr>
          <w:lang w:val="uk-UA"/>
        </w:rPr>
        <w:t xml:space="preserve"> мг/м3</w:t>
      </w:r>
      <w:r w:rsidR="00637953" w:rsidRPr="009E1367">
        <w:rPr>
          <w:lang w:val="uk-UA"/>
        </w:rPr>
        <w:t>, медіана співпадає з середнім значенням, що свідчить про достатньо високу точність отриманих результатів, хоча й вибірка коливається</w:t>
      </w:r>
      <w:r w:rsidRPr="009E1367">
        <w:rPr>
          <w:lang w:val="uk-UA"/>
        </w:rPr>
        <w:t>.</w:t>
      </w:r>
      <w:r w:rsidR="00637953" w:rsidRPr="009E1367">
        <w:rPr>
          <w:lang w:val="uk-UA"/>
        </w:rPr>
        <w:t xml:space="preserve"> На точці 2 та точці 3 йде прогнозоване зниження концентрацій вимірювання.  </w:t>
      </w:r>
      <w:r w:rsidR="00D4475E" w:rsidRPr="009E1367">
        <w:rPr>
          <w:noProof/>
          <w:lang w:val="uk-UA" w:eastAsia="ru-RU"/>
        </w:rPr>
        <w:br w:type="page"/>
      </w:r>
    </w:p>
    <w:p w:rsidR="00EE40F0" w:rsidRPr="009E1367" w:rsidRDefault="0081234F" w:rsidP="00EE40F0">
      <w:pPr>
        <w:rPr>
          <w:lang w:val="uk-UA"/>
        </w:rPr>
      </w:pPr>
      <w:r w:rsidRPr="009E1367">
        <w:rPr>
          <w:noProof/>
          <w:lang w:val="uk-UA" w:eastAsia="uk-UA"/>
        </w:rPr>
        <w:lastRenderedPageBreak/>
        <w:drawing>
          <wp:anchor distT="0" distB="0" distL="114300" distR="114300" simplePos="0" relativeHeight="251642368" behindDoc="0" locked="0" layoutInCell="1" allowOverlap="1">
            <wp:simplePos x="0" y="0"/>
            <wp:positionH relativeFrom="column">
              <wp:posOffset>11871</wp:posOffset>
            </wp:positionH>
            <wp:positionV relativeFrom="paragraph">
              <wp:posOffset>-74411</wp:posOffset>
            </wp:positionV>
            <wp:extent cx="6158865" cy="3749675"/>
            <wp:effectExtent l="0" t="0" r="0"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58865" cy="3749675"/>
                    </a:xfrm>
                    <a:prstGeom prst="rect">
                      <a:avLst/>
                    </a:prstGeom>
                  </pic:spPr>
                </pic:pic>
              </a:graphicData>
            </a:graphic>
          </wp:anchor>
        </w:drawing>
      </w:r>
      <w:r w:rsidR="00EE40F0" w:rsidRPr="009E1367">
        <w:rPr>
          <w:lang w:val="uk-UA"/>
        </w:rPr>
        <w:t>Рис. 3.12 – Графік вимірювання пилу PM</w:t>
      </w:r>
      <w:r w:rsidR="00EE40F0" w:rsidRPr="009E1367">
        <w:rPr>
          <w:vertAlign w:val="subscript"/>
          <w:lang w:val="uk-UA"/>
        </w:rPr>
        <w:t>1</w:t>
      </w:r>
      <w:r w:rsidR="00EE40F0" w:rsidRPr="009E1367">
        <w:rPr>
          <w:lang w:val="uk-UA"/>
        </w:rPr>
        <w:t xml:space="preserve"> в районі перехрестя просп. </w:t>
      </w:r>
      <w:r w:rsidR="00EE40F0" w:rsidRPr="009E1367">
        <w:rPr>
          <w:rFonts w:eastAsia="Times New Roman" w:cs="Times New Roman"/>
          <w:color w:val="000000"/>
          <w:szCs w:val="28"/>
          <w:lang w:val="uk-UA"/>
        </w:rPr>
        <w:t>Перемоги – вул. О. Довженка</w:t>
      </w:r>
    </w:p>
    <w:p w:rsidR="00D4475E" w:rsidRPr="009E1367" w:rsidRDefault="00EE40F0" w:rsidP="00EE40F0">
      <w:pPr>
        <w:rPr>
          <w:lang w:val="uk-UA"/>
        </w:rPr>
      </w:pPr>
      <w:r w:rsidRPr="009E1367">
        <w:rPr>
          <w:lang w:val="uk-UA"/>
        </w:rPr>
        <w:t xml:space="preserve">1 – Проспект </w:t>
      </w:r>
      <w:r w:rsidRPr="009E1367">
        <w:rPr>
          <w:rFonts w:eastAsia="Times New Roman" w:cs="Times New Roman"/>
          <w:color w:val="000000"/>
          <w:szCs w:val="28"/>
          <w:lang w:val="uk-UA"/>
        </w:rPr>
        <w:t>Перемоги – вул. О. Довженка</w:t>
      </w:r>
      <w:r w:rsidRPr="009E1367">
        <w:rPr>
          <w:lang w:val="uk-UA"/>
        </w:rPr>
        <w:t>; 2 – Відстань 50м. Вул. О. Довженка 2; 3 – Відстань 100м. Просп. Перемоги 44; 4 – Відстань 200м. Вул. П. Нестерова 4</w:t>
      </w:r>
    </w:p>
    <w:p w:rsidR="00D4475E" w:rsidRPr="009E1367" w:rsidRDefault="00C73A39" w:rsidP="00E61F31">
      <w:pPr>
        <w:rPr>
          <w:lang w:val="uk-UA"/>
        </w:rPr>
      </w:pPr>
      <w:r w:rsidRPr="009E1367">
        <w:rPr>
          <w:lang w:val="uk-UA"/>
        </w:rPr>
        <w:t xml:space="preserve">На перехресті просп. Перемоги – </w:t>
      </w:r>
      <w:r w:rsidRPr="009E1367">
        <w:rPr>
          <w:rFonts w:eastAsia="Times New Roman" w:cs="Times New Roman"/>
          <w:color w:val="000000"/>
          <w:szCs w:val="28"/>
          <w:lang w:val="uk-UA"/>
        </w:rPr>
        <w:t>О. Довженка</w:t>
      </w:r>
      <w:r w:rsidRPr="009E1367">
        <w:rPr>
          <w:lang w:val="uk-UA"/>
        </w:rPr>
        <w:t xml:space="preserve"> найбільша концентрація пилу PM</w:t>
      </w:r>
      <w:r w:rsidRPr="009E1367">
        <w:rPr>
          <w:vertAlign w:val="subscript"/>
          <w:lang w:val="uk-UA"/>
        </w:rPr>
        <w:t>1</w:t>
      </w:r>
      <w:r w:rsidRPr="009E1367">
        <w:rPr>
          <w:lang w:val="uk-UA"/>
        </w:rPr>
        <w:t>сягала 0.</w:t>
      </w:r>
      <w:r w:rsidR="00637953" w:rsidRPr="009E1367">
        <w:rPr>
          <w:lang w:val="uk-UA"/>
        </w:rPr>
        <w:t>043</w:t>
      </w:r>
      <w:r w:rsidRPr="009E1367">
        <w:rPr>
          <w:lang w:val="uk-UA"/>
        </w:rPr>
        <w:t xml:space="preserve"> мг/м3, мінімальне значення склало 0.0</w:t>
      </w:r>
      <w:r w:rsidR="00637953" w:rsidRPr="009E1367">
        <w:rPr>
          <w:lang w:val="uk-UA"/>
        </w:rPr>
        <w:t>37</w:t>
      </w:r>
      <w:r w:rsidRPr="009E1367">
        <w:rPr>
          <w:lang w:val="uk-UA"/>
        </w:rPr>
        <w:t xml:space="preserve"> мг/м3</w:t>
      </w:r>
      <w:r w:rsidR="00637953" w:rsidRPr="009E1367">
        <w:rPr>
          <w:lang w:val="uk-UA"/>
        </w:rPr>
        <w:t>, вимірювання в точці 1 демонструють постійну концентраціюпилу PM</w:t>
      </w:r>
      <w:r w:rsidR="00637953" w:rsidRPr="009E1367">
        <w:rPr>
          <w:vertAlign w:val="subscript"/>
          <w:lang w:val="uk-UA"/>
        </w:rPr>
        <w:t>1</w:t>
      </w:r>
      <w:r w:rsidR="005703C3" w:rsidRPr="009E1367">
        <w:rPr>
          <w:vertAlign w:val="subscript"/>
          <w:lang w:val="uk-UA"/>
        </w:rPr>
        <w:t xml:space="preserve">, </w:t>
      </w:r>
      <w:r w:rsidR="005703C3" w:rsidRPr="009E1367">
        <w:rPr>
          <w:lang w:val="uk-UA"/>
        </w:rPr>
        <w:t>без суттєвих змін</w:t>
      </w:r>
      <w:r w:rsidRPr="009E1367">
        <w:rPr>
          <w:lang w:val="uk-UA"/>
        </w:rPr>
        <w:t>.</w:t>
      </w:r>
      <w:r w:rsidR="005703C3" w:rsidRPr="009E1367">
        <w:rPr>
          <w:lang w:val="uk-UA"/>
        </w:rPr>
        <w:t xml:space="preserve"> В</w:t>
      </w:r>
      <w:r w:rsidR="00714025" w:rsidRPr="009E1367">
        <w:rPr>
          <w:lang w:val="uk-UA"/>
        </w:rPr>
        <w:t xml:space="preserve"> точці 2 медіана співпадає з середнім значенням, що демонструє високу точність отриманих результатів, хоча й роздріб вимірювань складав +-0.005мг/м3. В точці 3 середнє значення перевищує медіану, що свідчить про малу кількість великих значень в вибірці. Точка 4 знаходилась серед житлових домів на відстані 200м., але роздріб вимірювань сягає +-0.01мг/м3, а результати відрізняються в порівнянні з вимірюванням пилу НДЗС,</w:t>
      </w:r>
      <w:r w:rsidR="00852DC6" w:rsidRPr="009E1367">
        <w:rPr>
          <w:lang w:val="uk-UA"/>
        </w:rPr>
        <w:t>PM</w:t>
      </w:r>
      <w:r w:rsidR="00852DC6" w:rsidRPr="009E1367">
        <w:rPr>
          <w:vertAlign w:val="subscript"/>
          <w:lang w:val="uk-UA"/>
        </w:rPr>
        <w:t>10</w:t>
      </w:r>
      <w:r w:rsidR="00852DC6" w:rsidRPr="009E1367">
        <w:rPr>
          <w:lang w:val="uk-UA"/>
        </w:rPr>
        <w:t>, PM</w:t>
      </w:r>
      <w:r w:rsidR="00852DC6" w:rsidRPr="009E1367">
        <w:rPr>
          <w:vertAlign w:val="subscript"/>
          <w:lang w:val="uk-UA"/>
        </w:rPr>
        <w:t>2.5</w:t>
      </w:r>
      <w:r w:rsidR="00E61F31" w:rsidRPr="009E1367">
        <w:rPr>
          <w:lang w:val="uk-UA"/>
        </w:rPr>
        <w:t>в сторону підвищених концентрацій, хоча і знаходиться в зоні де низька інтенсивність автомобільного транспорту та висока кількість будівель.</w:t>
      </w:r>
      <w:r w:rsidR="00D4475E" w:rsidRPr="009E1367">
        <w:rPr>
          <w:lang w:val="uk-UA"/>
        </w:rPr>
        <w:br w:type="page"/>
      </w:r>
    </w:p>
    <w:p w:rsidR="00EE40F0" w:rsidRPr="009E1367" w:rsidRDefault="00D4475E" w:rsidP="00EE40F0">
      <w:pPr>
        <w:rPr>
          <w:rFonts w:eastAsia="Times New Roman" w:cs="Times New Roman"/>
          <w:color w:val="000000"/>
          <w:szCs w:val="28"/>
          <w:lang w:val="uk-UA"/>
        </w:rPr>
      </w:pPr>
      <w:r w:rsidRPr="009E1367">
        <w:rPr>
          <w:noProof/>
          <w:lang w:val="uk-UA" w:eastAsia="uk-UA"/>
        </w:rPr>
        <w:lastRenderedPageBreak/>
        <w:drawing>
          <wp:anchor distT="0" distB="0" distL="114300" distR="114300" simplePos="0" relativeHeight="251646464" behindDoc="0" locked="0" layoutInCell="1" allowOverlap="1">
            <wp:simplePos x="0" y="0"/>
            <wp:positionH relativeFrom="column">
              <wp:posOffset>-89680</wp:posOffset>
            </wp:positionH>
            <wp:positionV relativeFrom="paragraph">
              <wp:posOffset>149121</wp:posOffset>
            </wp:positionV>
            <wp:extent cx="6299835" cy="3784600"/>
            <wp:effectExtent l="0" t="0"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299835" cy="3784600"/>
                    </a:xfrm>
                    <a:prstGeom prst="rect">
                      <a:avLst/>
                    </a:prstGeom>
                  </pic:spPr>
                </pic:pic>
              </a:graphicData>
            </a:graphic>
          </wp:anchor>
        </w:drawing>
      </w:r>
      <w:r w:rsidR="00EE40F0" w:rsidRPr="009E1367">
        <w:rPr>
          <w:lang w:val="uk-UA"/>
        </w:rPr>
        <w:t>Рис. 3.13 – Графік вимірювання пилу PM</w:t>
      </w:r>
      <w:r w:rsidR="00EE40F0" w:rsidRPr="009E1367">
        <w:rPr>
          <w:vertAlign w:val="subscript"/>
          <w:lang w:val="uk-UA"/>
        </w:rPr>
        <w:t>1</w:t>
      </w:r>
      <w:r w:rsidR="00EE40F0" w:rsidRPr="009E1367">
        <w:rPr>
          <w:lang w:val="uk-UA"/>
        </w:rPr>
        <w:t xml:space="preserve"> в районі перехрестя просп. </w:t>
      </w:r>
      <w:r w:rsidR="00EE40F0" w:rsidRPr="009E1367">
        <w:rPr>
          <w:rFonts w:eastAsia="Times New Roman" w:cs="Times New Roman"/>
          <w:color w:val="000000"/>
          <w:szCs w:val="28"/>
          <w:lang w:val="uk-UA"/>
        </w:rPr>
        <w:t>Перемоги – вул. Б. Гаврилишина</w:t>
      </w:r>
    </w:p>
    <w:p w:rsidR="00056977" w:rsidRPr="009E1367" w:rsidRDefault="00EE40F0" w:rsidP="00DD0160">
      <w:pPr>
        <w:rPr>
          <w:noProof/>
          <w:lang w:val="uk-UA"/>
        </w:rPr>
      </w:pPr>
      <w:r w:rsidRPr="009E1367">
        <w:rPr>
          <w:lang w:val="uk-UA"/>
        </w:rPr>
        <w:t xml:space="preserve">1 – Проспект </w:t>
      </w:r>
      <w:r w:rsidRPr="009E1367">
        <w:rPr>
          <w:rFonts w:eastAsia="Times New Roman" w:cs="Times New Roman"/>
          <w:color w:val="000000"/>
          <w:szCs w:val="28"/>
          <w:lang w:val="uk-UA"/>
        </w:rPr>
        <w:t>Перемоги – вул. Б. Гаврилишина</w:t>
      </w:r>
      <w:r w:rsidRPr="009E1367">
        <w:rPr>
          <w:lang w:val="uk-UA"/>
        </w:rPr>
        <w:t>; 2 – Відстань 50м. Вул. Б. Гаврилишина 5; 3 – Відстань 100м. Вул. Шулявська 10-12; 4 – Відстань 200м. Вул. В. Ярмоли 28.</w:t>
      </w:r>
    </w:p>
    <w:p w:rsidR="00E61F31" w:rsidRPr="009E1367" w:rsidRDefault="00C73A39" w:rsidP="00E61F31">
      <w:pPr>
        <w:rPr>
          <w:lang w:val="uk-UA"/>
        </w:rPr>
      </w:pPr>
      <w:r w:rsidRPr="009E1367">
        <w:rPr>
          <w:lang w:val="uk-UA"/>
        </w:rPr>
        <w:t>На перехресті просп. Перемоги –</w:t>
      </w:r>
      <w:r w:rsidRPr="009E1367">
        <w:rPr>
          <w:rFonts w:eastAsia="Times New Roman" w:cs="Times New Roman"/>
          <w:color w:val="000000"/>
          <w:szCs w:val="28"/>
          <w:lang w:val="uk-UA"/>
        </w:rPr>
        <w:t>вул.Б. Гаврилишина</w:t>
      </w:r>
      <w:r w:rsidRPr="009E1367">
        <w:rPr>
          <w:lang w:val="uk-UA"/>
        </w:rPr>
        <w:t xml:space="preserve"> найбільша концентрація пилу PM</w:t>
      </w:r>
      <w:r w:rsidRPr="009E1367">
        <w:rPr>
          <w:vertAlign w:val="subscript"/>
          <w:lang w:val="uk-UA"/>
        </w:rPr>
        <w:t>1</w:t>
      </w:r>
      <w:r w:rsidRPr="009E1367">
        <w:rPr>
          <w:lang w:val="uk-UA"/>
        </w:rPr>
        <w:t>сягала 0.</w:t>
      </w:r>
      <w:r w:rsidR="00E61F31" w:rsidRPr="009E1367">
        <w:rPr>
          <w:lang w:val="uk-UA"/>
        </w:rPr>
        <w:t>041</w:t>
      </w:r>
      <w:r w:rsidRPr="009E1367">
        <w:rPr>
          <w:lang w:val="uk-UA"/>
        </w:rPr>
        <w:t xml:space="preserve"> мг/м3, мінімальне значення склало 0.0</w:t>
      </w:r>
      <w:r w:rsidR="00E61F31" w:rsidRPr="009E1367">
        <w:rPr>
          <w:lang w:val="uk-UA"/>
        </w:rPr>
        <w:t xml:space="preserve">27 </w:t>
      </w:r>
      <w:r w:rsidRPr="009E1367">
        <w:rPr>
          <w:lang w:val="uk-UA"/>
        </w:rPr>
        <w:t>мг/м3.</w:t>
      </w:r>
      <w:r w:rsidR="00E61F31" w:rsidRPr="009E1367">
        <w:rPr>
          <w:lang w:val="uk-UA"/>
        </w:rPr>
        <w:t xml:space="preserve"> В Точці 1,2,4 демонструють, що медіана знаходиться вище ніж середнє значення, що свідчить про невелику кількість малих значень лівого вуса, які підвищують середнє значення вимірювань. Вимірювання в точці 3 демонструють високу точність отриманих результатів, де роздріб результатів має мінімальне значення, медіана та середнє значення співпадає.</w:t>
      </w:r>
      <w:bookmarkStart w:id="26" w:name="_Toc516830609"/>
    </w:p>
    <w:p w:rsidR="00C41088" w:rsidRPr="009E1367" w:rsidRDefault="00B961EE" w:rsidP="00E61F31">
      <w:pPr>
        <w:rPr>
          <w:rFonts w:eastAsiaTheme="majorEastAsia" w:cstheme="majorBidi"/>
          <w:color w:val="000000" w:themeColor="text1"/>
          <w:sz w:val="32"/>
          <w:szCs w:val="26"/>
          <w:lang w:val="uk-UA"/>
        </w:rPr>
      </w:pPr>
      <w:r w:rsidRPr="009E1367">
        <w:rPr>
          <w:lang w:val="uk-UA"/>
        </w:rPr>
        <w:t>Значення пилу PM</w:t>
      </w:r>
      <w:r w:rsidRPr="009E1367">
        <w:rPr>
          <w:vertAlign w:val="subscript"/>
          <w:lang w:val="uk-UA"/>
        </w:rPr>
        <w:t>1</w:t>
      </w:r>
      <w:r w:rsidR="00B4124B" w:rsidRPr="009E1367">
        <w:rPr>
          <w:vertAlign w:val="subscript"/>
          <w:lang w:val="uk-UA"/>
        </w:rPr>
        <w:t xml:space="preserve"> </w:t>
      </w:r>
      <w:r w:rsidRPr="009E1367">
        <w:rPr>
          <w:lang w:val="uk-UA"/>
        </w:rPr>
        <w:t>у 12-ти точках вимірювання не падало нижче 0.010, що свідчить про те, що найменші частки пилу перебувають в повітрі постійно, а значення в подвір’ях значно відрізняються від вимірювань  PM</w:t>
      </w:r>
      <w:r w:rsidRPr="009E1367">
        <w:rPr>
          <w:vertAlign w:val="subscript"/>
          <w:lang w:val="uk-UA"/>
        </w:rPr>
        <w:t xml:space="preserve">10 </w:t>
      </w:r>
      <w:r w:rsidRPr="009E1367">
        <w:rPr>
          <w:lang w:val="uk-UA"/>
        </w:rPr>
        <w:t>та</w:t>
      </w:r>
      <w:r w:rsidR="00B4124B" w:rsidRPr="009E1367">
        <w:rPr>
          <w:lang w:val="uk-UA"/>
        </w:rPr>
        <w:t xml:space="preserve"> </w:t>
      </w:r>
      <w:r w:rsidRPr="009E1367">
        <w:rPr>
          <w:lang w:val="uk-UA"/>
        </w:rPr>
        <w:t>PM</w:t>
      </w:r>
      <w:r w:rsidRPr="009E1367">
        <w:rPr>
          <w:vertAlign w:val="subscript"/>
          <w:lang w:val="uk-UA"/>
        </w:rPr>
        <w:t>2.5</w:t>
      </w:r>
      <w:r w:rsidRPr="009E1367">
        <w:rPr>
          <w:lang w:val="uk-UA"/>
        </w:rPr>
        <w:t>.</w:t>
      </w:r>
      <w:r w:rsidR="00C41088" w:rsidRPr="009E1367">
        <w:rPr>
          <w:lang w:val="uk-UA"/>
        </w:rPr>
        <w:br w:type="page"/>
      </w:r>
    </w:p>
    <w:p w:rsidR="00B94610" w:rsidRPr="009E1367" w:rsidRDefault="00B94610" w:rsidP="00B4124B">
      <w:pPr>
        <w:pStyle w:val="1"/>
        <w:rPr>
          <w:lang w:val="uk-UA"/>
        </w:rPr>
      </w:pPr>
      <w:bookmarkStart w:id="27" w:name="_Toc66189074"/>
      <w:bookmarkEnd w:id="26"/>
      <w:r w:rsidRPr="009E1367">
        <w:rPr>
          <w:lang w:val="uk-UA"/>
        </w:rPr>
        <w:lastRenderedPageBreak/>
        <w:t xml:space="preserve">РОЗДІЛ 4. </w:t>
      </w:r>
      <w:r w:rsidR="00EB1385" w:rsidRPr="009E1367">
        <w:rPr>
          <w:lang w:val="uk-UA"/>
        </w:rPr>
        <w:t>КІЛЬКІСН</w:t>
      </w:r>
      <w:r w:rsidR="00B4124B" w:rsidRPr="009E1367">
        <w:rPr>
          <w:lang w:val="uk-UA"/>
        </w:rPr>
        <w:t>А</w:t>
      </w:r>
      <w:r w:rsidR="00EB1385" w:rsidRPr="009E1367">
        <w:rPr>
          <w:lang w:val="uk-UA"/>
        </w:rPr>
        <w:t xml:space="preserve"> ОЦІНК</w:t>
      </w:r>
      <w:r w:rsidR="00B4124B" w:rsidRPr="009E1367">
        <w:rPr>
          <w:lang w:val="uk-UA"/>
        </w:rPr>
        <w:t>А</w:t>
      </w:r>
      <w:r w:rsidR="00EB1385" w:rsidRPr="009E1367">
        <w:rPr>
          <w:lang w:val="uk-UA"/>
        </w:rPr>
        <w:t xml:space="preserve"> ЗАБРУДНЕННЯ АТМОСФЕРНОГО ПОВІТРЯ АВТОМОБІЛЬНИМ ТРАНСПОРТОМ</w:t>
      </w:r>
      <w:r w:rsidR="00B4124B" w:rsidRPr="009E1367">
        <w:rPr>
          <w:lang w:val="uk-UA"/>
        </w:rPr>
        <w:t xml:space="preserve">. </w:t>
      </w:r>
      <w:r w:rsidR="004139BD" w:rsidRPr="009E1367">
        <w:rPr>
          <w:lang w:val="uk-UA"/>
        </w:rPr>
        <w:t>МОДЕЛЮВАННЯ ТА ПОРІВНЯННЯ З НАТУРНИМИ ВИМІРАМИ</w:t>
      </w:r>
      <w:bookmarkEnd w:id="27"/>
    </w:p>
    <w:p w:rsidR="00980414" w:rsidRPr="009E1367" w:rsidRDefault="00EB1385" w:rsidP="00980414">
      <w:pPr>
        <w:rPr>
          <w:szCs w:val="28"/>
          <w:lang w:val="uk-UA"/>
        </w:rPr>
      </w:pPr>
      <w:r w:rsidRPr="009E1367">
        <w:rPr>
          <w:lang w:val="uk-UA"/>
        </w:rPr>
        <w:t xml:space="preserve">На основі </w:t>
      </w:r>
      <w:r w:rsidR="006974C1" w:rsidRPr="009E1367">
        <w:rPr>
          <w:lang w:val="uk-UA"/>
        </w:rPr>
        <w:t xml:space="preserve">розглянутих методик розрахунку викидів було для забруднюючої речовини НДЗС було проведено оцінку забруднення. </w:t>
      </w:r>
      <w:r w:rsidR="006974C1" w:rsidRPr="009E1367">
        <w:rPr>
          <w:szCs w:val="28"/>
          <w:lang w:val="uk-UA"/>
        </w:rPr>
        <w:t>Отримані змодельовані рівні концентрацій було порівняно з даними натурних вимірювань у відповідних точках.</w:t>
      </w:r>
    </w:p>
    <w:p w:rsidR="00980414" w:rsidRPr="009E1367" w:rsidRDefault="006974C1" w:rsidP="00980414">
      <w:pPr>
        <w:rPr>
          <w:szCs w:val="28"/>
          <w:lang w:val="uk-UA"/>
        </w:rPr>
      </w:pPr>
      <w:r w:rsidRPr="009E1367">
        <w:rPr>
          <w:szCs w:val="28"/>
          <w:lang w:val="uk-UA"/>
        </w:rPr>
        <w:t xml:space="preserve"> </w:t>
      </w:r>
      <w:r w:rsidR="00980414" w:rsidRPr="009E1367">
        <w:rPr>
          <w:lang w:val="uk-UA"/>
        </w:rPr>
        <w:t xml:space="preserve">Для моделювання розсіювання забруднення використовувалась програма «ЕОЛ+» в основі якої лежить методика розрахунку концентрацій ОНД-86. </w:t>
      </w:r>
      <w:r w:rsidR="00980414" w:rsidRPr="009E1367">
        <w:rPr>
          <w:szCs w:val="28"/>
          <w:lang w:val="uk-UA"/>
        </w:rPr>
        <w:t>Розрахунок виконано для 3  перехресть, в районі яких проводили вимірювання забруднення повітря.</w:t>
      </w:r>
    </w:p>
    <w:p w:rsidR="005F3A0B" w:rsidRPr="009E1367" w:rsidRDefault="005F3A0B" w:rsidP="005F3A0B">
      <w:pPr>
        <w:pStyle w:val="2"/>
        <w:rPr>
          <w:lang w:val="uk-UA"/>
        </w:rPr>
      </w:pPr>
      <w:bookmarkStart w:id="28" w:name="_Toc66189075"/>
      <w:r w:rsidRPr="009E1367">
        <w:rPr>
          <w:lang w:val="uk-UA"/>
        </w:rPr>
        <w:t>4.1 Проведення моделювання та порівняння з натурними вимірами</w:t>
      </w:r>
      <w:bookmarkEnd w:id="28"/>
    </w:p>
    <w:p w:rsidR="00AF3C5C" w:rsidRPr="009E1367" w:rsidRDefault="00BE0374" w:rsidP="00AF3C5C">
      <w:pPr>
        <w:rPr>
          <w:lang w:val="uk-UA"/>
        </w:rPr>
      </w:pPr>
      <w:r w:rsidRPr="009E1367">
        <w:rPr>
          <w:lang w:val="uk-UA"/>
        </w:rPr>
        <w:t>Як вхідні дані використано: відповідні характеристики автодоріг та перехресть (довжина ділянки дослідження, ширина проїзної частини, висота викиду) у вигляді параметрів джерел викидів, величини викидів (г/с) зазначених забруднюючих речовин, розраховані відповідно до існуючої методики річні дані метеорологічних спостережень для м. Києва. Беручи до уваги 20 хв  період усереднення даних натурних вимірювань, до аналізу було включено відповідні розрахункові усереднені 20 хв концентрації</w:t>
      </w:r>
      <w:r w:rsidR="00FE4345" w:rsidRPr="009E1367">
        <w:rPr>
          <w:lang w:val="uk-UA"/>
        </w:rPr>
        <w:t xml:space="preserve">. </w:t>
      </w:r>
    </w:p>
    <w:p w:rsidR="001746E2" w:rsidRPr="009E1367" w:rsidRDefault="00AF3C5C" w:rsidP="00D64875">
      <w:pPr>
        <w:rPr>
          <w:lang w:val="uk-UA"/>
        </w:rPr>
      </w:pPr>
      <w:r w:rsidRPr="009E1367">
        <w:rPr>
          <w:lang w:val="uk-UA"/>
        </w:rPr>
        <w:t xml:space="preserve">Першим моделювання було проведено для перехрестя з найвищою інтенсивністю викидів: проспект Перемоги – вул. В. Чорновола. На рисунку 4.1 зображено моделювання розсіювання </w:t>
      </w:r>
      <w:r w:rsidR="009F3B87" w:rsidRPr="009E1367">
        <w:rPr>
          <w:lang w:val="uk-UA"/>
        </w:rPr>
        <w:t>забруднення відносно транспортно потоку</w:t>
      </w:r>
      <w:r w:rsidR="00D64875" w:rsidRPr="009E1367">
        <w:rPr>
          <w:lang w:val="uk-UA"/>
        </w:rPr>
        <w:t xml:space="preserve"> на перехресті та поблизу нього, графік 4.1 зображує різницю розрахункових та експериментальних середніх значень</w:t>
      </w:r>
      <w:r w:rsidR="00B7569D" w:rsidRPr="009E1367">
        <w:rPr>
          <w:lang w:val="uk-UA"/>
        </w:rPr>
        <w:t xml:space="preserve"> (0.032 - 0.073 мг/м</w:t>
      </w:r>
      <w:r w:rsidR="00B7569D" w:rsidRPr="009E1367">
        <w:rPr>
          <w:vertAlign w:val="superscript"/>
          <w:lang w:val="uk-UA"/>
        </w:rPr>
        <w:t>3</w:t>
      </w:r>
      <w:r w:rsidR="00B7569D" w:rsidRPr="009E1367">
        <w:rPr>
          <w:lang w:val="uk-UA"/>
        </w:rPr>
        <w:t>)</w:t>
      </w:r>
      <w:r w:rsidR="00D64875" w:rsidRPr="009E1367">
        <w:rPr>
          <w:lang w:val="uk-UA"/>
        </w:rPr>
        <w:t>.</w:t>
      </w:r>
      <w:r w:rsidR="00D64875" w:rsidRPr="009E1367">
        <w:rPr>
          <w:lang w:val="uk-UA"/>
        </w:rPr>
        <w:br w:type="page"/>
      </w:r>
    </w:p>
    <w:p w:rsidR="00FE4345" w:rsidRPr="009E1367" w:rsidRDefault="001746E2" w:rsidP="00AF3C5C">
      <w:pPr>
        <w:ind w:firstLine="708"/>
        <w:rPr>
          <w:lang w:val="uk-UA"/>
        </w:rPr>
      </w:pPr>
      <w:r w:rsidRPr="009E1367">
        <w:rPr>
          <w:noProof/>
          <w:lang w:val="uk-UA" w:eastAsia="uk-UA"/>
        </w:rPr>
        <w:lastRenderedPageBreak/>
        <w:drawing>
          <wp:anchor distT="0" distB="0" distL="114300" distR="114300" simplePos="0" relativeHeight="251663872" behindDoc="0" locked="0" layoutInCell="1" allowOverlap="1">
            <wp:simplePos x="0" y="0"/>
            <wp:positionH relativeFrom="column">
              <wp:posOffset>1270</wp:posOffset>
            </wp:positionH>
            <wp:positionV relativeFrom="page">
              <wp:posOffset>925444</wp:posOffset>
            </wp:positionV>
            <wp:extent cx="6108841" cy="4032000"/>
            <wp:effectExtent l="0" t="0" r="0" b="0"/>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08841" cy="4032000"/>
                    </a:xfrm>
                    <a:prstGeom prst="rect">
                      <a:avLst/>
                    </a:prstGeom>
                  </pic:spPr>
                </pic:pic>
              </a:graphicData>
            </a:graphic>
          </wp:anchor>
        </w:drawing>
      </w:r>
      <w:r w:rsidRPr="009E1367">
        <w:rPr>
          <w:noProof/>
          <w:lang w:val="uk-UA" w:eastAsia="uk-UA"/>
        </w:rPr>
        <w:drawing>
          <wp:anchor distT="0" distB="0" distL="114300" distR="114300" simplePos="0" relativeHeight="251664896" behindDoc="0" locked="0" layoutInCell="1" allowOverlap="1">
            <wp:simplePos x="0" y="0"/>
            <wp:positionH relativeFrom="column">
              <wp:posOffset>14053</wp:posOffset>
            </wp:positionH>
            <wp:positionV relativeFrom="paragraph">
              <wp:posOffset>4954601</wp:posOffset>
            </wp:positionV>
            <wp:extent cx="6082030" cy="3087370"/>
            <wp:effectExtent l="0" t="0" r="0" b="0"/>
            <wp:wrapTopAndBottom/>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sidR="00FE4345" w:rsidRPr="009E1367">
        <w:rPr>
          <w:szCs w:val="28"/>
          <w:lang w:val="uk-UA"/>
        </w:rPr>
        <w:t>Рис. 4.</w:t>
      </w:r>
      <w:r w:rsidR="00B4124B" w:rsidRPr="009E1367">
        <w:rPr>
          <w:szCs w:val="28"/>
          <w:lang w:val="uk-UA"/>
        </w:rPr>
        <w:t xml:space="preserve">1 </w:t>
      </w:r>
      <w:r w:rsidR="00B4124B" w:rsidRPr="009E1367">
        <w:rPr>
          <w:lang w:val="uk-UA"/>
        </w:rPr>
        <w:t xml:space="preserve">– </w:t>
      </w:r>
      <w:r w:rsidR="00FE4345" w:rsidRPr="009E1367">
        <w:rPr>
          <w:szCs w:val="28"/>
          <w:lang w:val="uk-UA"/>
        </w:rPr>
        <w:t>Просторове поширення усереднених 1-годи</w:t>
      </w:r>
      <w:r w:rsidR="00B4124B" w:rsidRPr="009E1367">
        <w:rPr>
          <w:szCs w:val="28"/>
          <w:lang w:val="uk-UA"/>
        </w:rPr>
        <w:t>нних концентрацій пилу НДЗС</w:t>
      </w:r>
      <w:r w:rsidR="00AF3C5C" w:rsidRPr="009E1367">
        <w:rPr>
          <w:szCs w:val="28"/>
          <w:lang w:val="uk-UA"/>
        </w:rPr>
        <w:t>, просп. Перемоги – вул. В. Чорновола</w:t>
      </w:r>
    </w:p>
    <w:p w:rsidR="00D64875" w:rsidRPr="009E1367" w:rsidRDefault="002A0BC1" w:rsidP="005F3A0B">
      <w:pPr>
        <w:rPr>
          <w:lang w:val="uk-UA"/>
        </w:rPr>
      </w:pPr>
      <w:r w:rsidRPr="009E1367">
        <w:rPr>
          <w:lang w:val="uk-UA"/>
        </w:rPr>
        <w:t xml:space="preserve">Графік 4.1 – Порівняння </w:t>
      </w:r>
      <w:r w:rsidR="00AD551A" w:rsidRPr="009E1367">
        <w:rPr>
          <w:lang w:val="uk-UA"/>
        </w:rPr>
        <w:t xml:space="preserve">розрахункових та експериментальних результатів на перехресті просп. Перемоги – вул. </w:t>
      </w:r>
      <w:r w:rsidR="00B62381" w:rsidRPr="009E1367">
        <w:rPr>
          <w:lang w:val="uk-UA"/>
        </w:rPr>
        <w:t>В</w:t>
      </w:r>
      <w:r w:rsidR="00AD551A" w:rsidRPr="009E1367">
        <w:rPr>
          <w:lang w:val="uk-UA"/>
        </w:rPr>
        <w:t xml:space="preserve">. </w:t>
      </w:r>
      <w:r w:rsidR="00B62381" w:rsidRPr="009E1367">
        <w:rPr>
          <w:lang w:val="uk-UA"/>
        </w:rPr>
        <w:t>Чорновола</w:t>
      </w:r>
    </w:p>
    <w:p w:rsidR="00837FA0" w:rsidRPr="009E1367" w:rsidRDefault="00D64875">
      <w:pPr>
        <w:spacing w:before="0" w:after="200" w:line="276" w:lineRule="auto"/>
        <w:ind w:firstLine="0"/>
        <w:jc w:val="left"/>
        <w:rPr>
          <w:lang w:val="uk-UA"/>
        </w:rPr>
      </w:pPr>
      <w:r w:rsidRPr="009E1367">
        <w:rPr>
          <w:lang w:val="uk-UA"/>
        </w:rPr>
        <w:br w:type="page"/>
      </w:r>
    </w:p>
    <w:p w:rsidR="008152E1" w:rsidRPr="009E1367" w:rsidRDefault="00837FA0" w:rsidP="00837FA0">
      <w:pPr>
        <w:rPr>
          <w:noProof/>
          <w:lang w:val="uk-UA" w:eastAsia="ru-RU"/>
        </w:rPr>
      </w:pPr>
      <w:r w:rsidRPr="009E1367">
        <w:rPr>
          <w:lang w:val="uk-UA"/>
        </w:rPr>
        <w:lastRenderedPageBreak/>
        <w:t xml:space="preserve">Рис. 4.2 – Просторове поширення усереднених 1-годинних концентрацій пилу НДЗС, просп. Перемоги – вул. О. Довженка </w:t>
      </w:r>
      <w:r w:rsidRPr="009E1367">
        <w:rPr>
          <w:noProof/>
          <w:lang w:val="uk-UA" w:eastAsia="uk-UA"/>
        </w:rPr>
        <w:drawing>
          <wp:anchor distT="0" distB="0" distL="114300" distR="114300" simplePos="0" relativeHeight="251656704" behindDoc="0" locked="0" layoutInCell="1" allowOverlap="1">
            <wp:simplePos x="0" y="0"/>
            <wp:positionH relativeFrom="column">
              <wp:posOffset>-38404</wp:posOffset>
            </wp:positionH>
            <wp:positionV relativeFrom="page">
              <wp:posOffset>821635</wp:posOffset>
            </wp:positionV>
            <wp:extent cx="6200775" cy="3935730"/>
            <wp:effectExtent l="0" t="0" r="0"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200775" cy="3935730"/>
                    </a:xfrm>
                    <a:prstGeom prst="rect">
                      <a:avLst/>
                    </a:prstGeom>
                  </pic:spPr>
                </pic:pic>
              </a:graphicData>
            </a:graphic>
          </wp:anchor>
        </w:drawing>
      </w:r>
    </w:p>
    <w:p w:rsidR="00271ADF" w:rsidRPr="009E1367" w:rsidRDefault="00837FA0">
      <w:pPr>
        <w:spacing w:before="0" w:after="200" w:line="276" w:lineRule="auto"/>
        <w:ind w:firstLine="0"/>
        <w:jc w:val="left"/>
        <w:rPr>
          <w:lang w:val="uk-UA"/>
        </w:rPr>
      </w:pPr>
      <w:r w:rsidRPr="009E1367">
        <w:rPr>
          <w:noProof/>
          <w:lang w:val="uk-UA" w:eastAsia="uk-UA"/>
        </w:rPr>
        <w:drawing>
          <wp:inline distT="0" distB="0" distL="0" distR="0">
            <wp:extent cx="6120765" cy="3391535"/>
            <wp:effectExtent l="0" t="0" r="0" b="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152E1" w:rsidRPr="009E1367" w:rsidRDefault="00837FA0" w:rsidP="00837FA0">
      <w:pPr>
        <w:rPr>
          <w:lang w:val="uk-UA"/>
        </w:rPr>
      </w:pPr>
      <w:r w:rsidRPr="009E1367">
        <w:rPr>
          <w:lang w:val="uk-UA"/>
        </w:rPr>
        <w:t>Графік 4.</w:t>
      </w:r>
      <w:r w:rsidR="00E709E4" w:rsidRPr="009E1367">
        <w:rPr>
          <w:lang w:val="uk-UA"/>
        </w:rPr>
        <w:t>2</w:t>
      </w:r>
      <w:r w:rsidRPr="009E1367">
        <w:rPr>
          <w:lang w:val="uk-UA"/>
        </w:rPr>
        <w:t xml:space="preserve"> – Порівняння розрахункових та експериментальних результатів на перехресті,</w:t>
      </w:r>
      <w:r w:rsidR="00271ADF" w:rsidRPr="009E1367">
        <w:rPr>
          <w:szCs w:val="28"/>
          <w:lang w:val="uk-UA"/>
        </w:rPr>
        <w:t xml:space="preserve"> просп. Перемоги – вул. О. Довженка</w:t>
      </w:r>
      <w:r w:rsidR="00271ADF" w:rsidRPr="009E1367">
        <w:rPr>
          <w:lang w:val="uk-UA"/>
        </w:rPr>
        <w:t xml:space="preserve"> </w:t>
      </w:r>
      <w:r w:rsidR="008152E1" w:rsidRPr="009E1367">
        <w:rPr>
          <w:lang w:val="uk-UA"/>
        </w:rPr>
        <w:br w:type="page"/>
      </w:r>
    </w:p>
    <w:p w:rsidR="0053287C" w:rsidRPr="009E1367" w:rsidRDefault="00E709E4" w:rsidP="005F3A0B">
      <w:pPr>
        <w:rPr>
          <w:lang w:val="uk-UA"/>
        </w:rPr>
      </w:pPr>
      <w:r w:rsidRPr="009E1367">
        <w:rPr>
          <w:noProof/>
          <w:lang w:val="uk-UA" w:eastAsia="uk-UA"/>
        </w:rPr>
        <w:lastRenderedPageBreak/>
        <w:drawing>
          <wp:anchor distT="0" distB="0" distL="114300" distR="114300" simplePos="0" relativeHeight="251665920" behindDoc="0" locked="0" layoutInCell="1" allowOverlap="1">
            <wp:simplePos x="0" y="0"/>
            <wp:positionH relativeFrom="column">
              <wp:posOffset>1270</wp:posOffset>
            </wp:positionH>
            <wp:positionV relativeFrom="page">
              <wp:posOffset>5591810</wp:posOffset>
            </wp:positionV>
            <wp:extent cx="5976620" cy="3286125"/>
            <wp:effectExtent l="0" t="0" r="0" b="0"/>
            <wp:wrapTopAndBottom/>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sidRPr="009E1367">
        <w:rPr>
          <w:noProof/>
          <w:lang w:val="uk-UA" w:eastAsia="uk-UA"/>
        </w:rPr>
        <w:drawing>
          <wp:anchor distT="0" distB="0" distL="114300" distR="114300" simplePos="0" relativeHeight="251661824" behindDoc="0" locked="0" layoutInCell="1" allowOverlap="1">
            <wp:simplePos x="0" y="0"/>
            <wp:positionH relativeFrom="column">
              <wp:posOffset>1022</wp:posOffset>
            </wp:positionH>
            <wp:positionV relativeFrom="paragraph">
              <wp:posOffset>91357</wp:posOffset>
            </wp:positionV>
            <wp:extent cx="6015990" cy="4056380"/>
            <wp:effectExtent l="0" t="0" r="0" b="0"/>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015990" cy="4056380"/>
                    </a:xfrm>
                    <a:prstGeom prst="rect">
                      <a:avLst/>
                    </a:prstGeom>
                  </pic:spPr>
                </pic:pic>
              </a:graphicData>
            </a:graphic>
          </wp:anchor>
        </w:drawing>
      </w:r>
      <w:r w:rsidRPr="009E1367">
        <w:rPr>
          <w:lang w:val="uk-UA"/>
        </w:rPr>
        <w:t xml:space="preserve">Рис. 4.3 – Просторове поширення усереднених 1-годинних концентрацій пилу НДЗС, просп. Перемоги – вул. Б. Гаврилишина </w:t>
      </w:r>
    </w:p>
    <w:p w:rsidR="005F3A0B" w:rsidRPr="009E1367" w:rsidRDefault="00E709E4" w:rsidP="00E709E4">
      <w:pPr>
        <w:rPr>
          <w:lang w:val="uk-UA"/>
        </w:rPr>
      </w:pPr>
      <w:r w:rsidRPr="009E1367">
        <w:rPr>
          <w:lang w:val="uk-UA"/>
        </w:rPr>
        <w:t>Графік 4.</w:t>
      </w:r>
      <w:r w:rsidR="00413898" w:rsidRPr="009E1367">
        <w:rPr>
          <w:lang w:val="uk-UA"/>
        </w:rPr>
        <w:t>3</w:t>
      </w:r>
      <w:r w:rsidRPr="009E1367">
        <w:rPr>
          <w:lang w:val="uk-UA"/>
        </w:rPr>
        <w:t xml:space="preserve"> – Порівняння розрахункових та експериментальних результатів на перехресті,</w:t>
      </w:r>
      <w:r w:rsidRPr="009E1367">
        <w:rPr>
          <w:szCs w:val="28"/>
          <w:lang w:val="uk-UA"/>
        </w:rPr>
        <w:t xml:space="preserve"> просп. Перемоги – вул. О. Довженка</w:t>
      </w:r>
    </w:p>
    <w:p w:rsidR="0063550D" w:rsidRPr="002114F3" w:rsidRDefault="003105AF" w:rsidP="009F3B87">
      <w:pPr>
        <w:rPr>
          <w:lang w:val="uk-UA"/>
        </w:rPr>
      </w:pPr>
      <w:r w:rsidRPr="009E1367">
        <w:rPr>
          <w:noProof/>
          <w:lang w:val="uk-UA" w:eastAsia="uk-UA"/>
        </w:rPr>
        <w:lastRenderedPageBreak/>
        <w:drawing>
          <wp:anchor distT="0" distB="0" distL="114300" distR="114300" simplePos="0" relativeHeight="251657728" behindDoc="0" locked="0" layoutInCell="1" allowOverlap="1">
            <wp:simplePos x="0" y="0"/>
            <wp:positionH relativeFrom="column">
              <wp:posOffset>2540</wp:posOffset>
            </wp:positionH>
            <wp:positionV relativeFrom="paragraph">
              <wp:posOffset>-172720</wp:posOffset>
            </wp:positionV>
            <wp:extent cx="6115685" cy="3681095"/>
            <wp:effectExtent l="0" t="0" r="0" b="0"/>
            <wp:wrapTopAndBottom/>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r w:rsidRPr="009E1367">
        <w:rPr>
          <w:lang w:val="uk-UA"/>
        </w:rPr>
        <w:t>Графік 4.4 - Порівняння змодел</w:t>
      </w:r>
      <w:r w:rsidRPr="002114F3">
        <w:rPr>
          <w:lang w:val="uk-UA"/>
        </w:rPr>
        <w:t xml:space="preserve">ьованих </w:t>
      </w:r>
      <w:r w:rsidR="00011C04" w:rsidRPr="002114F3">
        <w:rPr>
          <w:lang w:val="uk-UA"/>
        </w:rPr>
        <w:t>даних пилу Н</w:t>
      </w:r>
      <w:r w:rsidRPr="002114F3">
        <w:rPr>
          <w:lang w:val="uk-UA"/>
        </w:rPr>
        <w:t>Д</w:t>
      </w:r>
      <w:r w:rsidR="00011C04" w:rsidRPr="002114F3">
        <w:rPr>
          <w:lang w:val="uk-UA"/>
        </w:rPr>
        <w:t>З</w:t>
      </w:r>
      <w:r w:rsidRPr="002114F3">
        <w:rPr>
          <w:lang w:val="uk-UA"/>
        </w:rPr>
        <w:t>С</w:t>
      </w:r>
      <w:r w:rsidR="00980414" w:rsidRPr="002114F3">
        <w:rPr>
          <w:lang w:val="uk-UA"/>
        </w:rPr>
        <w:t xml:space="preserve"> </w:t>
      </w:r>
      <w:r w:rsidRPr="002114F3">
        <w:rPr>
          <w:lang w:val="uk-UA"/>
        </w:rPr>
        <w:t>з даними натурних вимірювань</w:t>
      </w:r>
    </w:p>
    <w:p w:rsidR="00980414" w:rsidRPr="002114F3" w:rsidRDefault="00980414" w:rsidP="009F3B87">
      <w:pPr>
        <w:rPr>
          <w:szCs w:val="28"/>
          <w:lang w:val="uk-UA"/>
        </w:rPr>
      </w:pPr>
      <w:r w:rsidRPr="002114F3">
        <w:rPr>
          <w:lang w:val="uk-UA"/>
        </w:rPr>
        <w:t>Моделю</w:t>
      </w:r>
      <w:r w:rsidR="00B7569D" w:rsidRPr="002114F3">
        <w:rPr>
          <w:lang w:val="uk-UA"/>
        </w:rPr>
        <w:t xml:space="preserve">вання забруднення на </w:t>
      </w:r>
      <w:r w:rsidR="00B7569D" w:rsidRPr="002114F3">
        <w:rPr>
          <w:szCs w:val="28"/>
          <w:lang w:val="uk-UA"/>
        </w:rPr>
        <w:t xml:space="preserve">просп. Перемоги – вул. О. Довженка зображено  на рисунку 4.2, інтенсивність забруднення змодельованої схеми також не відповідає отриманим експериментальним даним, на графіку 4.2 зображено </w:t>
      </w:r>
      <w:r w:rsidR="00B06BDA" w:rsidRPr="002114F3">
        <w:rPr>
          <w:szCs w:val="28"/>
          <w:lang w:val="uk-UA"/>
        </w:rPr>
        <w:t>відмінність, яка сягає від 0.014 до 0.063 мг/м</w:t>
      </w:r>
      <w:r w:rsidR="00B06BDA" w:rsidRPr="002114F3">
        <w:rPr>
          <w:szCs w:val="28"/>
          <w:vertAlign w:val="superscript"/>
          <w:lang w:val="uk-UA"/>
        </w:rPr>
        <w:t>3</w:t>
      </w:r>
      <w:r w:rsidR="005E7EF4" w:rsidRPr="002114F3">
        <w:rPr>
          <w:szCs w:val="28"/>
          <w:lang w:val="uk-UA"/>
        </w:rPr>
        <w:t>. На просп. Перемоги – вул. Б. Гаврилишина моделювання має аналогічний характер, рисунок 4.3. Розбіжність результатів зображена на графіку 4.3 та в абсолютних значеннях складає від 0,012 до 0,045 мг/м</w:t>
      </w:r>
      <w:r w:rsidR="005E7EF4" w:rsidRPr="002114F3">
        <w:rPr>
          <w:szCs w:val="28"/>
          <w:vertAlign w:val="superscript"/>
          <w:lang w:val="uk-UA"/>
        </w:rPr>
        <w:t>3</w:t>
      </w:r>
      <w:r w:rsidR="00011C04" w:rsidRPr="002114F3">
        <w:rPr>
          <w:szCs w:val="28"/>
          <w:lang w:val="uk-UA"/>
        </w:rPr>
        <w:t xml:space="preserve">. </w:t>
      </w:r>
    </w:p>
    <w:p w:rsidR="00011C04" w:rsidRPr="002114F3" w:rsidRDefault="00011C04" w:rsidP="009F3B87">
      <w:pPr>
        <w:rPr>
          <w:lang w:val="uk-UA"/>
        </w:rPr>
      </w:pPr>
      <w:r w:rsidRPr="002114F3">
        <w:rPr>
          <w:lang w:val="uk-UA"/>
        </w:rPr>
        <w:t xml:space="preserve">На графіку 4.4 графічно зображено порівняльний аналіз змодельованих даних пилу НДЗС з даними фактичних вимірювань, лінія тренду на графіку демонструє значну розбіжність між розрахунковими та експериментальними даними. </w:t>
      </w:r>
    </w:p>
    <w:p w:rsidR="003B5546" w:rsidRPr="002114F3" w:rsidRDefault="003B5546" w:rsidP="009F3B87">
      <w:pPr>
        <w:rPr>
          <w:lang w:val="uk-UA"/>
        </w:rPr>
      </w:pPr>
      <w:r w:rsidRPr="002114F3">
        <w:rPr>
          <w:lang w:val="uk-UA"/>
        </w:rPr>
        <w:t xml:space="preserve">Для концентрацій </w:t>
      </w:r>
      <w:r w:rsidR="00E709E4" w:rsidRPr="002114F3">
        <w:rPr>
          <w:lang w:val="uk-UA"/>
        </w:rPr>
        <w:t>речовини пил НЗДС</w:t>
      </w:r>
      <w:r w:rsidR="00757AEA" w:rsidRPr="002114F3">
        <w:rPr>
          <w:lang w:val="uk-UA"/>
        </w:rPr>
        <w:t xml:space="preserve"> існуюча модель не </w:t>
      </w:r>
      <w:r w:rsidRPr="002114F3">
        <w:rPr>
          <w:lang w:val="uk-UA"/>
        </w:rPr>
        <w:t>справилася</w:t>
      </w:r>
      <w:r w:rsidR="00757AEA" w:rsidRPr="002114F3">
        <w:rPr>
          <w:lang w:val="uk-UA"/>
        </w:rPr>
        <w:t xml:space="preserve"> </w:t>
      </w:r>
      <w:r w:rsidRPr="002114F3">
        <w:rPr>
          <w:lang w:val="uk-UA"/>
        </w:rPr>
        <w:t xml:space="preserve"> із завданням оцінки рівня забруднення у заданих точках дослідження, </w:t>
      </w:r>
      <w:r w:rsidR="00757AEA" w:rsidRPr="002114F3">
        <w:rPr>
          <w:lang w:val="uk-UA"/>
        </w:rPr>
        <w:t xml:space="preserve">так у більшості випадків </w:t>
      </w:r>
      <w:r w:rsidRPr="002114F3">
        <w:rPr>
          <w:lang w:val="uk-UA"/>
        </w:rPr>
        <w:t xml:space="preserve"> розрахункові концентрації були нижчими від отриманих </w:t>
      </w:r>
      <w:r w:rsidRPr="002114F3">
        <w:rPr>
          <w:lang w:val="uk-UA"/>
        </w:rPr>
        <w:lastRenderedPageBreak/>
        <w:t>під час вимірювань. Відносна середня різниця між концентраціями за абсолютними показниками склал</w:t>
      </w:r>
      <w:r w:rsidR="00757AEA" w:rsidRPr="002114F3">
        <w:rPr>
          <w:lang w:val="uk-UA"/>
        </w:rPr>
        <w:t>а 0, 0</w:t>
      </w:r>
      <w:r w:rsidR="00B7569D" w:rsidRPr="002114F3">
        <w:rPr>
          <w:lang w:val="uk-UA"/>
        </w:rPr>
        <w:t>79</w:t>
      </w:r>
      <w:r w:rsidR="00757AEA" w:rsidRPr="002114F3">
        <w:rPr>
          <w:lang w:val="uk-UA"/>
        </w:rPr>
        <w:t xml:space="preserve"> мг/м3.</w:t>
      </w:r>
    </w:p>
    <w:p w:rsidR="003B5546" w:rsidRPr="002114F3" w:rsidRDefault="00757AEA" w:rsidP="00011C04">
      <w:pPr>
        <w:rPr>
          <w:lang w:val="uk-UA"/>
        </w:rPr>
      </w:pPr>
      <w:r w:rsidRPr="002114F3">
        <w:rPr>
          <w:lang w:val="uk-UA"/>
        </w:rPr>
        <w:t>З</w:t>
      </w:r>
      <w:r w:rsidR="003B5546" w:rsidRPr="002114F3">
        <w:rPr>
          <w:lang w:val="uk-UA"/>
        </w:rPr>
        <w:t xml:space="preserve">важаючи на доволі високу </w:t>
      </w:r>
      <w:r w:rsidR="00B7569D" w:rsidRPr="002114F3">
        <w:rPr>
          <w:lang w:val="uk-UA"/>
        </w:rPr>
        <w:t>не</w:t>
      </w:r>
      <w:r w:rsidR="003B5546" w:rsidRPr="002114F3">
        <w:rPr>
          <w:lang w:val="uk-UA"/>
        </w:rPr>
        <w:t xml:space="preserve">схожість отриманих результатів у дослідженнях, </w:t>
      </w:r>
      <w:r w:rsidRPr="002114F3">
        <w:rPr>
          <w:lang w:val="uk-UA"/>
        </w:rPr>
        <w:t>математичні моделі</w:t>
      </w:r>
      <w:r w:rsidR="003B5546" w:rsidRPr="002114F3">
        <w:rPr>
          <w:lang w:val="uk-UA"/>
        </w:rPr>
        <w:t xml:space="preserve">, є індивідуальними для кожної території, що обумовлює необхідність підготовки локальних моделей на основі індивідуальних транспортних, фізико-географічних та кліматичних характеристик. </w:t>
      </w:r>
    </w:p>
    <w:p w:rsidR="005F3A0B" w:rsidRPr="002114F3" w:rsidRDefault="005F3A0B" w:rsidP="005F3A0B">
      <w:pPr>
        <w:pStyle w:val="2"/>
        <w:rPr>
          <w:lang w:val="uk-UA"/>
        </w:rPr>
      </w:pPr>
      <w:bookmarkStart w:id="29" w:name="_Toc66189076"/>
      <w:r w:rsidRPr="002114F3">
        <w:rPr>
          <w:lang w:val="uk-UA"/>
        </w:rPr>
        <w:t>4.2 Введення коефіцієнту кореляції викидів автомобілів відносно віку автомобілів</w:t>
      </w:r>
      <w:bookmarkEnd w:id="29"/>
    </w:p>
    <w:p w:rsidR="0063550D" w:rsidRPr="002114F3" w:rsidRDefault="0063550D" w:rsidP="0063550D">
      <w:pPr>
        <w:rPr>
          <w:lang w:val="uk-UA"/>
        </w:rPr>
      </w:pPr>
      <w:r w:rsidRPr="002114F3">
        <w:rPr>
          <w:lang w:val="uk-UA"/>
        </w:rPr>
        <w:t>Розрахувавши розсіювання забруднення на базі існуючої методики,</w:t>
      </w:r>
      <w:r w:rsidR="00980414" w:rsidRPr="002114F3">
        <w:rPr>
          <w:lang w:val="uk-UA"/>
        </w:rPr>
        <w:t xml:space="preserve"> було виявлено низьке спів</w:t>
      </w:r>
      <w:r w:rsidRPr="002114F3">
        <w:rPr>
          <w:lang w:val="uk-UA"/>
        </w:rPr>
        <w:t>пад</w:t>
      </w:r>
      <w:r w:rsidR="00980414" w:rsidRPr="002114F3">
        <w:rPr>
          <w:lang w:val="uk-UA"/>
        </w:rPr>
        <w:t>а</w:t>
      </w:r>
      <w:r w:rsidRPr="002114F3">
        <w:rPr>
          <w:lang w:val="uk-UA"/>
        </w:rPr>
        <w:t>ння розрахункової концентрації з натурними вимірюваннями.</w:t>
      </w:r>
      <w:r w:rsidR="00481F1D" w:rsidRPr="002114F3">
        <w:rPr>
          <w:lang w:val="uk-UA"/>
        </w:rPr>
        <w:t xml:space="preserve"> </w:t>
      </w:r>
      <w:r w:rsidR="00614176" w:rsidRPr="002114F3">
        <w:rPr>
          <w:lang w:val="uk-UA"/>
        </w:rPr>
        <w:t xml:space="preserve">Дане розходження результатів зумовлене неврахуванням у існуючій методиці багатьох факторів впливу на забруднення, таких як: технічний стан автомобільного транспорту, зношеність автомобільної гуми, </w:t>
      </w:r>
      <w:r w:rsidR="00AA4F26" w:rsidRPr="002114F3">
        <w:rPr>
          <w:lang w:val="uk-UA"/>
        </w:rPr>
        <w:t>перенесення пилових масивів, що піднімаються вітровими потоками.</w:t>
      </w:r>
    </w:p>
    <w:p w:rsidR="00413898" w:rsidRPr="002114F3" w:rsidRDefault="0063550D" w:rsidP="00614176">
      <w:pPr>
        <w:rPr>
          <w:lang w:val="uk-UA"/>
        </w:rPr>
      </w:pPr>
      <w:r w:rsidRPr="002114F3">
        <w:rPr>
          <w:lang w:val="uk-UA"/>
        </w:rPr>
        <w:t xml:space="preserve">У даній роботі запропоновано користуватися </w:t>
      </w:r>
      <w:r w:rsidR="00552993" w:rsidRPr="002114F3">
        <w:rPr>
          <w:lang w:val="uk-UA"/>
        </w:rPr>
        <w:t>коефіціент експлуатації</w:t>
      </w:r>
      <w:r w:rsidRPr="002114F3">
        <w:rPr>
          <w:lang w:val="uk-UA"/>
        </w:rPr>
        <w:t xml:space="preserve"> автомобільного транспорту</w:t>
      </w:r>
      <w:r w:rsidR="001F4363">
        <w:rPr>
          <w:lang w:val="uk-UA"/>
        </w:rPr>
        <w:t xml:space="preserve"> (</w:t>
      </w:r>
      <w:r w:rsidR="001F4363">
        <w:rPr>
          <w:lang w:val="en-US"/>
        </w:rPr>
        <w:t>k</w:t>
      </w:r>
      <w:r w:rsidR="001F4363" w:rsidRPr="001F4363">
        <w:rPr>
          <w:lang w:val="uk-UA"/>
        </w:rPr>
        <w:t>)</w:t>
      </w:r>
      <w:r w:rsidRPr="002114F3">
        <w:rPr>
          <w:lang w:val="uk-UA"/>
        </w:rPr>
        <w:t xml:space="preserve"> для того,</w:t>
      </w:r>
      <w:r w:rsidR="00980414" w:rsidRPr="002114F3">
        <w:rPr>
          <w:lang w:val="uk-UA"/>
        </w:rPr>
        <w:t xml:space="preserve"> </w:t>
      </w:r>
      <w:r w:rsidRPr="002114F3">
        <w:rPr>
          <w:lang w:val="uk-UA"/>
        </w:rPr>
        <w:t>щоб розрахувати масовий викид та провести моделювання розсіювання забрудників у приземному шарі АП для розрахунку  середніх,</w:t>
      </w:r>
      <w:r w:rsidR="00980414" w:rsidRPr="002114F3">
        <w:rPr>
          <w:lang w:val="uk-UA"/>
        </w:rPr>
        <w:t xml:space="preserve"> </w:t>
      </w:r>
      <w:r w:rsidRPr="002114F3">
        <w:rPr>
          <w:lang w:val="uk-UA"/>
        </w:rPr>
        <w:t>за різні проміжки ч</w:t>
      </w:r>
      <w:r w:rsidR="00980414" w:rsidRPr="002114F3">
        <w:rPr>
          <w:lang w:val="uk-UA"/>
        </w:rPr>
        <w:t xml:space="preserve">асу </w:t>
      </w:r>
      <w:r w:rsidRPr="002114F3">
        <w:rPr>
          <w:lang w:val="uk-UA"/>
        </w:rPr>
        <w:t xml:space="preserve">концентрацій для </w:t>
      </w:r>
      <w:r w:rsidR="00614176" w:rsidRPr="002114F3">
        <w:rPr>
          <w:lang w:val="uk-UA"/>
        </w:rPr>
        <w:t>оцінки забрудненості атмосфери. Введення коефіцієнта технічного стану має наблизити розрахункові показники до результатів натурних вимірювань</w:t>
      </w:r>
      <w:r w:rsidR="00AA4F26" w:rsidRPr="002114F3">
        <w:rPr>
          <w:lang w:val="uk-UA"/>
        </w:rPr>
        <w:t xml:space="preserve"> та бути оптимальним для всіх досліджуваних перехресть.</w:t>
      </w:r>
    </w:p>
    <w:p w:rsidR="001F4363" w:rsidRDefault="006724D1" w:rsidP="001F4363">
      <w:pPr>
        <w:jc w:val="center"/>
        <w:rPr>
          <w:rFonts w:eastAsiaTheme="minorEastAsia"/>
          <w:lang w:val="uk-UA"/>
        </w:rPr>
      </w:pPr>
      <m:oMathPara>
        <m:oMath>
          <m:sSub>
            <m:sSubPr>
              <m:ctrlPr>
                <w:rPr>
                  <w:rFonts w:ascii="Cambria Math" w:hAnsi="Cambria Math"/>
                  <w:i/>
                  <w:lang w:val="uk-UA"/>
                </w:rPr>
              </m:ctrlPr>
            </m:sSubPr>
            <m:e>
              <m:r>
                <w:rPr>
                  <w:rFonts w:ascii="Cambria Math" w:hAnsi="Cambria Math"/>
                  <w:lang w:val="uk-UA"/>
                </w:rPr>
                <m:t>M</m:t>
              </m:r>
            </m:e>
            <m:sub>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i</m:t>
                  </m:r>
                </m:sub>
              </m:sSub>
            </m:sub>
          </m:sSub>
          <m:r>
            <w:rPr>
              <w:rFonts w:ascii="Cambria Math" w:hAnsi="Cambria Math"/>
              <w:lang w:val="uk-UA"/>
            </w:rPr>
            <m:t>=</m:t>
          </m:r>
          <m:f>
            <m:fPr>
              <m:ctrlPr>
                <w:rPr>
                  <w:rFonts w:ascii="Cambria Math" w:hAnsi="Cambria Math"/>
                  <w:i/>
                  <w:lang w:val="uk-UA"/>
                </w:rPr>
              </m:ctrlPr>
            </m:fPr>
            <m:num>
              <m:r>
                <w:rPr>
                  <w:rFonts w:ascii="Cambria Math" w:hAnsi="Cambria Math"/>
                  <w:lang w:val="uk-UA"/>
                </w:rPr>
                <m:t>L</m:t>
              </m:r>
            </m:num>
            <m:den>
              <m:r>
                <w:rPr>
                  <w:rFonts w:ascii="Cambria Math" w:hAnsi="Cambria Math"/>
                  <w:lang w:val="uk-UA"/>
                </w:rPr>
                <m:t>3600</m:t>
              </m:r>
            </m:den>
          </m:f>
          <m:nary>
            <m:naryPr>
              <m:chr m:val="∑"/>
              <m:limLoc m:val="undOvr"/>
              <m:ctrlPr>
                <w:rPr>
                  <w:rFonts w:ascii="Cambria Math" w:hAnsi="Cambria Math"/>
                  <w:i/>
                  <w:lang w:val="uk-UA"/>
                </w:rPr>
              </m:ctrlPr>
            </m:naryPr>
            <m:sub>
              <m:r>
                <w:rPr>
                  <w:rFonts w:ascii="Cambria Math" w:hAnsi="Cambria Math"/>
                  <w:lang w:val="uk-UA"/>
                </w:rPr>
                <m:t>l</m:t>
              </m:r>
            </m:sub>
            <m:sup>
              <m:r>
                <w:rPr>
                  <w:rFonts w:ascii="Cambria Math" w:hAnsi="Cambria Math"/>
                  <w:lang w:val="uk-UA"/>
                </w:rPr>
                <m:t>k</m:t>
              </m:r>
            </m:sup>
            <m:e>
              <m:sSubSup>
                <m:sSubSupPr>
                  <m:ctrlPr>
                    <w:rPr>
                      <w:rFonts w:ascii="Cambria Math" w:hAnsi="Cambria Math"/>
                      <w:i/>
                      <w:lang w:val="uk-UA"/>
                    </w:rPr>
                  </m:ctrlPr>
                </m:sSubSupPr>
                <m:e>
                  <m:r>
                    <w:rPr>
                      <w:rFonts w:ascii="Cambria Math" w:hAnsi="Cambria Math"/>
                      <w:lang w:val="uk-UA"/>
                    </w:rPr>
                    <m:t>M</m:t>
                  </m:r>
                </m:e>
                <m:sub>
                  <m:r>
                    <w:rPr>
                      <w:rFonts w:ascii="Cambria Math" w:hAnsi="Cambria Math"/>
                      <w:lang w:val="uk-UA"/>
                    </w:rPr>
                    <m:t>k,i</m:t>
                  </m:r>
                </m:sub>
                <m:sup>
                  <m:r>
                    <w:rPr>
                      <w:rFonts w:ascii="Cambria Math" w:hAnsi="Cambria Math"/>
                      <w:lang w:val="uk-UA"/>
                    </w:rPr>
                    <m:t>П</m:t>
                  </m:r>
                </m:sup>
              </m:sSubSup>
              <m:r>
                <w:rPr>
                  <w:rFonts w:ascii="Cambria Math" w:hAnsi="Cambria Math"/>
                  <w:lang w:val="uk-UA"/>
                </w:rPr>
                <m:t>∙</m:t>
              </m:r>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k</m:t>
                  </m:r>
                </m:sub>
              </m:sSub>
              <m:r>
                <w:rPr>
                  <w:rFonts w:ascii="Cambria Math" w:hAnsi="Cambria Math"/>
                  <w:lang w:val="uk-UA"/>
                </w:rPr>
                <m:t xml:space="preserve">∙ </m:t>
              </m:r>
              <m:sSub>
                <m:sSubPr>
                  <m:ctrlPr>
                    <w:rPr>
                      <w:rFonts w:ascii="Cambria Math" w:hAnsi="Cambria Math"/>
                      <w:i/>
                      <w:lang w:val="uk-UA"/>
                    </w:rPr>
                  </m:ctrlPr>
                </m:sSubPr>
                <m:e>
                  <m:r>
                    <w:rPr>
                      <w:rFonts w:ascii="Cambria Math" w:hAnsi="Cambria Math"/>
                      <w:lang w:val="uk-UA"/>
                    </w:rPr>
                    <m:t>k</m:t>
                  </m:r>
                </m:e>
                <m:sub>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k,i</m:t>
                      </m:r>
                    </m:sub>
                  </m:sSub>
                </m:sub>
              </m:sSub>
            </m:e>
          </m:nary>
          <m:r>
            <w:rPr>
              <w:rFonts w:ascii="Cambria Math" w:hAnsi="Cambria Math"/>
              <w:lang w:val="uk-UA"/>
            </w:rPr>
            <m:t>·</m:t>
          </m:r>
          <m:sSub>
            <m:sSubPr>
              <m:ctrlPr>
                <w:rPr>
                  <w:rFonts w:ascii="Cambria Math" w:hAnsi="Cambria Math"/>
                  <w:i/>
                  <w:lang w:val="uk-UA"/>
                </w:rPr>
              </m:ctrlPr>
            </m:sSubPr>
            <m:e>
              <m:r>
                <w:rPr>
                  <w:rFonts w:ascii="Cambria Math" w:hAnsi="Cambria Math"/>
                  <w:lang w:val="uk-UA"/>
                </w:rPr>
                <m:t>k</m:t>
              </m:r>
            </m:e>
            <m:sub>
              <m:r>
                <w:rPr>
                  <w:rFonts w:ascii="Cambria Math" w:hAnsi="Cambria Math"/>
                  <w:lang w:val="uk-UA"/>
                </w:rPr>
                <m:t>e</m:t>
              </m:r>
            </m:sub>
          </m:sSub>
        </m:oMath>
      </m:oMathPara>
    </w:p>
    <w:p w:rsidR="00413898" w:rsidRPr="002114F3" w:rsidRDefault="0023107B" w:rsidP="001F4363">
      <w:pPr>
        <w:jc w:val="left"/>
        <w:rPr>
          <w:szCs w:val="28"/>
          <w:lang w:val="uk-UA"/>
        </w:rPr>
      </w:pPr>
      <w:r>
        <w:rPr>
          <w:rFonts w:eastAsiaTheme="minorEastAsia"/>
          <w:szCs w:val="28"/>
          <w:lang w:val="uk-UA"/>
        </w:rPr>
        <w:t xml:space="preserve">Де:  </w:t>
      </w:r>
      <m:oMath>
        <m:sSub>
          <m:sSubPr>
            <m:ctrlPr>
              <w:rPr>
                <w:rFonts w:ascii="Cambria Math" w:hAnsi="Cambria Math"/>
                <w:i/>
                <w:szCs w:val="28"/>
                <w:lang w:val="uk-UA"/>
              </w:rPr>
            </m:ctrlPr>
          </m:sSubPr>
          <m:e>
            <m:r>
              <w:rPr>
                <w:rFonts w:ascii="Cambria Math" w:hAnsi="Cambria Math"/>
                <w:szCs w:val="28"/>
                <w:lang w:val="uk-UA"/>
              </w:rPr>
              <m:t>k</m:t>
            </m:r>
          </m:e>
          <m:sub>
            <m:r>
              <w:rPr>
                <w:rFonts w:ascii="Cambria Math" w:hAnsi="Cambria Math"/>
                <w:szCs w:val="28"/>
                <w:lang w:val="uk-UA"/>
              </w:rPr>
              <m:t>e</m:t>
            </m:r>
          </m:sub>
        </m:sSub>
        <m:r>
          <w:rPr>
            <w:rFonts w:ascii="Cambria Math" w:hAnsi="Cambria Math"/>
            <w:szCs w:val="28"/>
            <w:lang w:val="uk-UA"/>
          </w:rPr>
          <m:t>-</m:t>
        </m:r>
      </m:oMath>
      <w:r w:rsidR="001F4363">
        <w:rPr>
          <w:rFonts w:eastAsiaTheme="minorEastAsia"/>
          <w:szCs w:val="28"/>
          <w:lang w:val="uk-UA"/>
        </w:rPr>
        <w:t xml:space="preserve"> коефіцієнт експлуатації, </w:t>
      </w:r>
      <w:r>
        <w:rPr>
          <w:rFonts w:eastAsiaTheme="minorEastAsia"/>
          <w:szCs w:val="28"/>
          <w:lang w:val="uk-UA"/>
        </w:rPr>
        <w:t>(=1,14).</w:t>
      </w:r>
      <w:r w:rsidR="00413898" w:rsidRPr="002114F3">
        <w:rPr>
          <w:szCs w:val="28"/>
          <w:lang w:val="uk-UA"/>
        </w:rPr>
        <w:br w:type="page"/>
      </w:r>
    </w:p>
    <w:p w:rsidR="00F33352" w:rsidRPr="002114F3" w:rsidRDefault="00F33352" w:rsidP="00757AEA">
      <w:pPr>
        <w:tabs>
          <w:tab w:val="left" w:pos="4111"/>
        </w:tabs>
        <w:rPr>
          <w:noProof/>
          <w:lang w:val="uk-UA" w:eastAsia="ru-RU"/>
        </w:rPr>
      </w:pPr>
      <w:r w:rsidRPr="002114F3">
        <w:rPr>
          <w:noProof/>
          <w:lang w:val="uk-UA" w:eastAsia="uk-UA"/>
        </w:rPr>
        <w:lastRenderedPageBreak/>
        <w:drawing>
          <wp:anchor distT="0" distB="0" distL="114300" distR="114300" simplePos="0" relativeHeight="251667968" behindDoc="0" locked="0" layoutInCell="1" allowOverlap="1">
            <wp:simplePos x="0" y="0"/>
            <wp:positionH relativeFrom="column">
              <wp:posOffset>26918</wp:posOffset>
            </wp:positionH>
            <wp:positionV relativeFrom="paragraph">
              <wp:posOffset>4968323</wp:posOffset>
            </wp:positionV>
            <wp:extent cx="6120765" cy="3090545"/>
            <wp:effectExtent l="0" t="0" r="0" b="0"/>
            <wp:wrapTopAndBottom/>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r w:rsidRPr="002114F3">
        <w:rPr>
          <w:noProof/>
          <w:lang w:val="uk-UA" w:eastAsia="uk-UA"/>
        </w:rPr>
        <w:drawing>
          <wp:anchor distT="0" distB="0" distL="114300" distR="114300" simplePos="0" relativeHeight="251666944" behindDoc="0" locked="0" layoutInCell="1" allowOverlap="1">
            <wp:simplePos x="0" y="0"/>
            <wp:positionH relativeFrom="column">
              <wp:posOffset>635</wp:posOffset>
            </wp:positionH>
            <wp:positionV relativeFrom="paragraph">
              <wp:posOffset>62975</wp:posOffset>
            </wp:positionV>
            <wp:extent cx="6120765" cy="4193540"/>
            <wp:effectExtent l="0" t="0" r="0" b="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20765" cy="4193540"/>
                    </a:xfrm>
                    <a:prstGeom prst="rect">
                      <a:avLst/>
                    </a:prstGeom>
                  </pic:spPr>
                </pic:pic>
              </a:graphicData>
            </a:graphic>
          </wp:anchor>
        </w:drawing>
      </w:r>
      <w:r w:rsidRPr="002114F3">
        <w:rPr>
          <w:szCs w:val="28"/>
          <w:lang w:val="uk-UA"/>
        </w:rPr>
        <w:t>Рис. 4.</w:t>
      </w:r>
      <w:r w:rsidR="00B57BE8" w:rsidRPr="002114F3">
        <w:rPr>
          <w:szCs w:val="28"/>
          <w:lang w:val="uk-UA"/>
        </w:rPr>
        <w:t>4</w:t>
      </w:r>
      <w:r w:rsidRPr="002114F3">
        <w:rPr>
          <w:szCs w:val="28"/>
          <w:lang w:val="uk-UA"/>
        </w:rPr>
        <w:t xml:space="preserve"> </w:t>
      </w:r>
      <w:r w:rsidRPr="002114F3">
        <w:rPr>
          <w:lang w:val="uk-UA"/>
        </w:rPr>
        <w:t xml:space="preserve">– </w:t>
      </w:r>
      <w:r w:rsidRPr="002114F3">
        <w:rPr>
          <w:szCs w:val="28"/>
          <w:lang w:val="uk-UA"/>
        </w:rPr>
        <w:t>Просторове поширення усереднених 1-годинних концентрацій пилу НДЗС, просп. Перемоги – вул. В. Чорновола</w:t>
      </w:r>
      <w:r w:rsidRPr="002114F3">
        <w:rPr>
          <w:noProof/>
          <w:lang w:val="uk-UA" w:eastAsia="ru-RU"/>
        </w:rPr>
        <w:t xml:space="preserve"> </w:t>
      </w:r>
      <w:r w:rsidRPr="002114F3">
        <w:rPr>
          <w:lang w:val="uk-UA"/>
        </w:rPr>
        <w:t>з коефіцієнтом</w:t>
      </w:r>
    </w:p>
    <w:p w:rsidR="00F33352" w:rsidRPr="002114F3" w:rsidRDefault="00F33352" w:rsidP="00F33352">
      <w:pPr>
        <w:rPr>
          <w:lang w:val="uk-UA"/>
        </w:rPr>
      </w:pPr>
      <w:r w:rsidRPr="002114F3">
        <w:rPr>
          <w:lang w:val="uk-UA"/>
        </w:rPr>
        <w:t>Графік 4.</w:t>
      </w:r>
      <w:r w:rsidR="003105AF" w:rsidRPr="002114F3">
        <w:rPr>
          <w:lang w:val="uk-UA"/>
        </w:rPr>
        <w:t>5</w:t>
      </w:r>
      <w:r w:rsidRPr="002114F3">
        <w:rPr>
          <w:lang w:val="uk-UA"/>
        </w:rPr>
        <w:t xml:space="preserve"> – Порівняння розрахункових та експериментальних результатів на перехресті просп. Перемоги – вул. В. Чорновола з коефіцієнтом</w:t>
      </w:r>
      <w:r w:rsidRPr="002114F3">
        <w:rPr>
          <w:lang w:val="uk-UA"/>
        </w:rPr>
        <w:br w:type="page"/>
      </w:r>
    </w:p>
    <w:p w:rsidR="00F33352" w:rsidRPr="002114F3" w:rsidRDefault="00B57BE8" w:rsidP="00F33352">
      <w:pPr>
        <w:rPr>
          <w:lang w:val="uk-UA"/>
        </w:rPr>
      </w:pPr>
      <w:r w:rsidRPr="002114F3">
        <w:rPr>
          <w:noProof/>
          <w:lang w:val="uk-UA" w:eastAsia="uk-UA"/>
        </w:rPr>
        <w:lastRenderedPageBreak/>
        <w:drawing>
          <wp:anchor distT="0" distB="0" distL="114300" distR="114300" simplePos="0" relativeHeight="251668992" behindDoc="0" locked="0" layoutInCell="1" allowOverlap="1">
            <wp:simplePos x="0" y="0"/>
            <wp:positionH relativeFrom="column">
              <wp:posOffset>-38735</wp:posOffset>
            </wp:positionH>
            <wp:positionV relativeFrom="paragraph">
              <wp:posOffset>4967605</wp:posOffset>
            </wp:positionV>
            <wp:extent cx="6227445" cy="3140710"/>
            <wp:effectExtent l="0" t="0" r="0" b="0"/>
            <wp:wrapTopAndBottom/>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r w:rsidR="00F33352" w:rsidRPr="002114F3">
        <w:rPr>
          <w:noProof/>
          <w:lang w:val="uk-UA" w:eastAsia="uk-UA"/>
        </w:rPr>
        <w:drawing>
          <wp:anchor distT="0" distB="0" distL="114300" distR="114300" simplePos="0" relativeHeight="251648512" behindDoc="0" locked="0" layoutInCell="1" allowOverlap="1">
            <wp:simplePos x="0" y="0"/>
            <wp:positionH relativeFrom="column">
              <wp:posOffset>-63417</wp:posOffset>
            </wp:positionH>
            <wp:positionV relativeFrom="paragraph">
              <wp:posOffset>91220</wp:posOffset>
            </wp:positionV>
            <wp:extent cx="6254750" cy="4154170"/>
            <wp:effectExtent l="0" t="0" r="0"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254750" cy="4154170"/>
                    </a:xfrm>
                    <a:prstGeom prst="rect">
                      <a:avLst/>
                    </a:prstGeom>
                  </pic:spPr>
                </pic:pic>
              </a:graphicData>
            </a:graphic>
          </wp:anchor>
        </w:drawing>
      </w:r>
      <w:r w:rsidR="00F33352" w:rsidRPr="002114F3">
        <w:rPr>
          <w:lang w:val="uk-UA"/>
        </w:rPr>
        <w:t>Рис. 4.</w:t>
      </w:r>
      <w:r w:rsidRPr="002114F3">
        <w:rPr>
          <w:lang w:val="uk-UA"/>
        </w:rPr>
        <w:t>5</w:t>
      </w:r>
      <w:r w:rsidR="00F33352" w:rsidRPr="002114F3">
        <w:rPr>
          <w:lang w:val="uk-UA"/>
        </w:rPr>
        <w:t xml:space="preserve"> – Просторове поширення усереднених 1-годинних концентрацій пилу НДЗС, просп. Перемоги – вул. О. Довженка </w:t>
      </w:r>
      <w:r w:rsidRPr="002114F3">
        <w:rPr>
          <w:lang w:val="uk-UA"/>
        </w:rPr>
        <w:t>з коефіцієнтом</w:t>
      </w:r>
    </w:p>
    <w:p w:rsidR="00F33352" w:rsidRPr="002114F3" w:rsidRDefault="00B57BE8" w:rsidP="00B57BE8">
      <w:pPr>
        <w:rPr>
          <w:lang w:val="uk-UA"/>
        </w:rPr>
      </w:pPr>
      <w:r w:rsidRPr="002114F3">
        <w:rPr>
          <w:lang w:val="uk-UA"/>
        </w:rPr>
        <w:t>Графік 4.</w:t>
      </w:r>
      <w:r w:rsidR="003105AF" w:rsidRPr="002114F3">
        <w:rPr>
          <w:lang w:val="uk-UA"/>
        </w:rPr>
        <w:t>6</w:t>
      </w:r>
      <w:r w:rsidRPr="002114F3">
        <w:rPr>
          <w:lang w:val="uk-UA"/>
        </w:rPr>
        <w:t xml:space="preserve"> – Порівняння розрахункових та експериментальних результатів на перехресті,</w:t>
      </w:r>
      <w:r w:rsidRPr="002114F3">
        <w:rPr>
          <w:szCs w:val="28"/>
          <w:lang w:val="uk-UA"/>
        </w:rPr>
        <w:t xml:space="preserve"> просп. Перемоги – вул. О. Довженка </w:t>
      </w:r>
      <w:r w:rsidR="0063550D" w:rsidRPr="002114F3">
        <w:rPr>
          <w:szCs w:val="28"/>
          <w:lang w:val="uk-UA"/>
        </w:rPr>
        <w:t xml:space="preserve">з </w:t>
      </w:r>
      <w:r w:rsidRPr="002114F3">
        <w:rPr>
          <w:lang w:val="uk-UA"/>
        </w:rPr>
        <w:t>коефіцієнтом</w:t>
      </w:r>
    </w:p>
    <w:p w:rsidR="0063550D" w:rsidRPr="002114F3" w:rsidRDefault="0063550D" w:rsidP="00757AEA">
      <w:pPr>
        <w:tabs>
          <w:tab w:val="left" w:pos="4111"/>
        </w:tabs>
        <w:rPr>
          <w:szCs w:val="28"/>
          <w:lang w:val="uk-UA"/>
        </w:rPr>
      </w:pPr>
      <w:r w:rsidRPr="002114F3">
        <w:rPr>
          <w:noProof/>
          <w:lang w:val="uk-UA" w:eastAsia="uk-UA"/>
        </w:rPr>
        <w:lastRenderedPageBreak/>
        <w:drawing>
          <wp:anchor distT="0" distB="0" distL="114300" distR="114300" simplePos="0" relativeHeight="251670016" behindDoc="0" locked="0" layoutInCell="1" allowOverlap="1">
            <wp:simplePos x="0" y="0"/>
            <wp:positionH relativeFrom="column">
              <wp:posOffset>635</wp:posOffset>
            </wp:positionH>
            <wp:positionV relativeFrom="paragraph">
              <wp:posOffset>4914707</wp:posOffset>
            </wp:positionV>
            <wp:extent cx="6120765" cy="3079750"/>
            <wp:effectExtent l="0" t="0" r="0" b="0"/>
            <wp:wrapTopAndBottom/>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r w:rsidRPr="002114F3">
        <w:rPr>
          <w:noProof/>
          <w:lang w:val="uk-UA" w:eastAsia="uk-UA"/>
        </w:rPr>
        <w:drawing>
          <wp:anchor distT="0" distB="0" distL="114300" distR="114300" simplePos="0" relativeHeight="251652608" behindDoc="0" locked="0" layoutInCell="1" allowOverlap="1">
            <wp:simplePos x="0" y="0"/>
            <wp:positionH relativeFrom="column">
              <wp:posOffset>635</wp:posOffset>
            </wp:positionH>
            <wp:positionV relativeFrom="page">
              <wp:posOffset>762911</wp:posOffset>
            </wp:positionV>
            <wp:extent cx="6120765" cy="4190365"/>
            <wp:effectExtent l="0" t="0" r="0" b="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20765" cy="4190365"/>
                    </a:xfrm>
                    <a:prstGeom prst="rect">
                      <a:avLst/>
                    </a:prstGeom>
                  </pic:spPr>
                </pic:pic>
              </a:graphicData>
            </a:graphic>
          </wp:anchor>
        </w:drawing>
      </w:r>
      <w:r w:rsidRPr="002114F3">
        <w:rPr>
          <w:lang w:val="uk-UA"/>
        </w:rPr>
        <w:t>Рис. 4.6 – Просторове поширення усереднених 1-годинних концентрацій пилу НДЗС, просп. Перемоги – вул. Б. Гаврилишина</w:t>
      </w:r>
      <w:r w:rsidRPr="002114F3">
        <w:rPr>
          <w:noProof/>
          <w:lang w:val="uk-UA" w:eastAsia="ru-RU"/>
        </w:rPr>
        <w:t xml:space="preserve"> </w:t>
      </w:r>
      <w:r w:rsidRPr="002114F3">
        <w:rPr>
          <w:szCs w:val="28"/>
          <w:lang w:val="uk-UA"/>
        </w:rPr>
        <w:t xml:space="preserve">з </w:t>
      </w:r>
      <w:r w:rsidRPr="002114F3">
        <w:rPr>
          <w:lang w:val="uk-UA"/>
        </w:rPr>
        <w:t>коефіцієнтом</w:t>
      </w:r>
      <w:r w:rsidRPr="002114F3">
        <w:rPr>
          <w:noProof/>
          <w:lang w:val="uk-UA" w:eastAsia="ru-RU"/>
        </w:rPr>
        <w:t xml:space="preserve"> </w:t>
      </w:r>
    </w:p>
    <w:p w:rsidR="0063550D" w:rsidRPr="002114F3" w:rsidRDefault="0063550D" w:rsidP="0063550D">
      <w:pPr>
        <w:rPr>
          <w:lang w:val="uk-UA"/>
        </w:rPr>
      </w:pPr>
      <w:r w:rsidRPr="002114F3">
        <w:rPr>
          <w:lang w:val="uk-UA"/>
        </w:rPr>
        <w:t>Графік 4.</w:t>
      </w:r>
      <w:r w:rsidR="003105AF" w:rsidRPr="002114F3">
        <w:rPr>
          <w:lang w:val="uk-UA"/>
        </w:rPr>
        <w:t>7</w:t>
      </w:r>
      <w:r w:rsidRPr="002114F3">
        <w:rPr>
          <w:lang w:val="uk-UA"/>
        </w:rPr>
        <w:t xml:space="preserve"> – Порівняння розрахункових та експериментальних результатів на перехресті,</w:t>
      </w:r>
      <w:r w:rsidRPr="002114F3">
        <w:rPr>
          <w:szCs w:val="28"/>
          <w:lang w:val="uk-UA"/>
        </w:rPr>
        <w:t xml:space="preserve"> просп. Перемоги – вул. О. Довженка з </w:t>
      </w:r>
      <w:r w:rsidRPr="002114F3">
        <w:rPr>
          <w:lang w:val="uk-UA"/>
        </w:rPr>
        <w:t>коефіцієнтом</w:t>
      </w:r>
    </w:p>
    <w:p w:rsidR="0063550D" w:rsidRPr="002114F3" w:rsidRDefault="0063550D">
      <w:pPr>
        <w:spacing w:before="0" w:after="200" w:line="276" w:lineRule="auto"/>
        <w:ind w:firstLine="0"/>
        <w:jc w:val="left"/>
        <w:rPr>
          <w:szCs w:val="28"/>
          <w:highlight w:val="yellow"/>
          <w:lang w:val="uk-UA"/>
        </w:rPr>
      </w:pPr>
      <w:r w:rsidRPr="002114F3">
        <w:rPr>
          <w:szCs w:val="28"/>
          <w:highlight w:val="yellow"/>
          <w:lang w:val="uk-UA"/>
        </w:rPr>
        <w:br w:type="page"/>
      </w:r>
    </w:p>
    <w:p w:rsidR="00EC787A" w:rsidRPr="002114F3" w:rsidRDefault="00EC787A" w:rsidP="00EC787A">
      <w:pPr>
        <w:rPr>
          <w:lang w:val="uk-UA"/>
        </w:rPr>
      </w:pPr>
      <w:r w:rsidRPr="002114F3">
        <w:rPr>
          <w:noProof/>
          <w:lang w:val="uk-UA" w:eastAsia="uk-UA"/>
        </w:rPr>
        <w:lastRenderedPageBreak/>
        <w:drawing>
          <wp:anchor distT="0" distB="0" distL="114300" distR="114300" simplePos="0" relativeHeight="251658752" behindDoc="0" locked="0" layoutInCell="1" allowOverlap="1">
            <wp:simplePos x="0" y="0"/>
            <wp:positionH relativeFrom="column">
              <wp:posOffset>27305</wp:posOffset>
            </wp:positionH>
            <wp:positionV relativeFrom="paragraph">
              <wp:posOffset>-54941</wp:posOffset>
            </wp:positionV>
            <wp:extent cx="6096000" cy="3657600"/>
            <wp:effectExtent l="0" t="0" r="0" b="0"/>
            <wp:wrapTopAndBottom/>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r w:rsidRPr="002114F3">
        <w:rPr>
          <w:lang w:val="uk-UA"/>
        </w:rPr>
        <w:t>Графік 4.</w:t>
      </w:r>
      <w:r w:rsidR="003418E4" w:rsidRPr="002114F3">
        <w:rPr>
          <w:lang w:val="uk-UA"/>
        </w:rPr>
        <w:t>8</w:t>
      </w:r>
      <w:r w:rsidRPr="002114F3">
        <w:rPr>
          <w:lang w:val="uk-UA"/>
        </w:rPr>
        <w:t xml:space="preserve"> - Порівняння змодельованих даних з коефіцієнтом кореляції з даними натурних вимірювань пилу НЗДС.</w:t>
      </w:r>
    </w:p>
    <w:p w:rsidR="001F4363" w:rsidRDefault="001F4363" w:rsidP="001F4363">
      <w:pPr>
        <w:rPr>
          <w:lang w:val="uk-UA"/>
        </w:rPr>
      </w:pPr>
      <w:r w:rsidRPr="002114F3">
        <w:rPr>
          <w:lang w:val="uk-UA"/>
        </w:rPr>
        <w:t>Після введення коефіцієнту в формулу розрахунку викидів та повторного моделювання, результати в точці просп. Перемоги – вул. В. Чорновола на рисунку 4.4 є наближеними до натурних вимірювань, на графіку 4.5 абсолютне значення розбіжностей між методами сягає від -0.013 мг/м</w:t>
      </w:r>
      <w:r w:rsidRPr="002114F3">
        <w:rPr>
          <w:vertAlign w:val="superscript"/>
          <w:lang w:val="uk-UA"/>
        </w:rPr>
        <w:t>3</w:t>
      </w:r>
      <w:r w:rsidRPr="002114F3">
        <w:rPr>
          <w:lang w:val="uk-UA"/>
        </w:rPr>
        <w:t xml:space="preserve"> до 0.019 мг/м</w:t>
      </w:r>
      <w:r w:rsidRPr="002114F3">
        <w:rPr>
          <w:vertAlign w:val="superscript"/>
          <w:lang w:val="uk-UA"/>
        </w:rPr>
        <w:t>3</w:t>
      </w:r>
      <w:r w:rsidRPr="002114F3">
        <w:rPr>
          <w:lang w:val="uk-UA"/>
        </w:rPr>
        <w:t>, що значно підвищує довіру до отриманих результатів моделювання.</w:t>
      </w:r>
    </w:p>
    <w:p w:rsidR="00AA4F26" w:rsidRPr="002114F3" w:rsidRDefault="00AA4F26" w:rsidP="00AA4F26">
      <w:pPr>
        <w:rPr>
          <w:szCs w:val="28"/>
          <w:lang w:val="uk-UA"/>
        </w:rPr>
      </w:pPr>
      <w:r w:rsidRPr="002114F3">
        <w:rPr>
          <w:lang w:val="uk-UA"/>
        </w:rPr>
        <w:t xml:space="preserve">Моделювання забруднення на </w:t>
      </w:r>
      <w:r w:rsidRPr="002114F3">
        <w:rPr>
          <w:szCs w:val="28"/>
          <w:lang w:val="uk-UA"/>
        </w:rPr>
        <w:t xml:space="preserve">просп. Перемоги – вул. О. Довженка зображено  на рисунку 4.5, інтенсивність забруднення змодельованої схеми </w:t>
      </w:r>
      <w:r w:rsidR="007C4480" w:rsidRPr="002114F3">
        <w:rPr>
          <w:szCs w:val="28"/>
          <w:lang w:val="uk-UA"/>
        </w:rPr>
        <w:t>є наближеною до отриманих</w:t>
      </w:r>
      <w:r w:rsidRPr="002114F3">
        <w:rPr>
          <w:szCs w:val="28"/>
          <w:lang w:val="uk-UA"/>
        </w:rPr>
        <w:t xml:space="preserve"> експериментальни</w:t>
      </w:r>
      <w:r w:rsidR="007C4480" w:rsidRPr="002114F3">
        <w:rPr>
          <w:szCs w:val="28"/>
          <w:lang w:val="uk-UA"/>
        </w:rPr>
        <w:t>х</w:t>
      </w:r>
      <w:r w:rsidRPr="002114F3">
        <w:rPr>
          <w:szCs w:val="28"/>
          <w:lang w:val="uk-UA"/>
        </w:rPr>
        <w:t xml:space="preserve"> дани</w:t>
      </w:r>
      <w:r w:rsidR="007C4480" w:rsidRPr="002114F3">
        <w:rPr>
          <w:szCs w:val="28"/>
          <w:lang w:val="uk-UA"/>
        </w:rPr>
        <w:t>х</w:t>
      </w:r>
      <w:r w:rsidRPr="002114F3">
        <w:rPr>
          <w:szCs w:val="28"/>
          <w:lang w:val="uk-UA"/>
        </w:rPr>
        <w:t>, на графіку 4.</w:t>
      </w:r>
      <w:r w:rsidR="007C4480" w:rsidRPr="002114F3">
        <w:rPr>
          <w:szCs w:val="28"/>
          <w:lang w:val="uk-UA"/>
        </w:rPr>
        <w:t>6</w:t>
      </w:r>
      <w:r w:rsidRPr="002114F3">
        <w:rPr>
          <w:szCs w:val="28"/>
          <w:lang w:val="uk-UA"/>
        </w:rPr>
        <w:t xml:space="preserve"> зображено </w:t>
      </w:r>
      <w:r w:rsidR="007C4480" w:rsidRPr="002114F3">
        <w:rPr>
          <w:szCs w:val="28"/>
          <w:lang w:val="uk-UA"/>
        </w:rPr>
        <w:t>відхилення</w:t>
      </w:r>
      <w:r w:rsidRPr="002114F3">
        <w:rPr>
          <w:szCs w:val="28"/>
          <w:lang w:val="uk-UA"/>
        </w:rPr>
        <w:t xml:space="preserve"> як</w:t>
      </w:r>
      <w:r w:rsidR="007C4480" w:rsidRPr="002114F3">
        <w:rPr>
          <w:szCs w:val="28"/>
          <w:lang w:val="uk-UA"/>
        </w:rPr>
        <w:t>е</w:t>
      </w:r>
      <w:r w:rsidRPr="002114F3">
        <w:rPr>
          <w:szCs w:val="28"/>
          <w:lang w:val="uk-UA"/>
        </w:rPr>
        <w:t xml:space="preserve"> сягає від 0.0</w:t>
      </w:r>
      <w:r w:rsidR="007C4480" w:rsidRPr="002114F3">
        <w:rPr>
          <w:szCs w:val="28"/>
          <w:lang w:val="uk-UA"/>
        </w:rPr>
        <w:t>04</w:t>
      </w:r>
      <w:r w:rsidRPr="002114F3">
        <w:rPr>
          <w:szCs w:val="28"/>
          <w:lang w:val="uk-UA"/>
        </w:rPr>
        <w:t xml:space="preserve"> до 0.0</w:t>
      </w:r>
      <w:r w:rsidR="007C4480" w:rsidRPr="002114F3">
        <w:rPr>
          <w:szCs w:val="28"/>
          <w:lang w:val="uk-UA"/>
        </w:rPr>
        <w:t>15</w:t>
      </w:r>
      <w:r w:rsidRPr="002114F3">
        <w:rPr>
          <w:szCs w:val="28"/>
          <w:lang w:val="uk-UA"/>
        </w:rPr>
        <w:t xml:space="preserve"> мг/м</w:t>
      </w:r>
      <w:r w:rsidRPr="002114F3">
        <w:rPr>
          <w:szCs w:val="28"/>
          <w:vertAlign w:val="superscript"/>
          <w:lang w:val="uk-UA"/>
        </w:rPr>
        <w:t>3</w:t>
      </w:r>
      <w:r w:rsidRPr="002114F3">
        <w:rPr>
          <w:szCs w:val="28"/>
          <w:lang w:val="uk-UA"/>
        </w:rPr>
        <w:t xml:space="preserve">. На просп. Перемоги – вул. Б. </w:t>
      </w:r>
      <w:r w:rsidR="003418E4" w:rsidRPr="002114F3">
        <w:rPr>
          <w:szCs w:val="28"/>
          <w:lang w:val="uk-UA"/>
        </w:rPr>
        <w:t xml:space="preserve">Гаврилишина, </w:t>
      </w:r>
      <w:r w:rsidRPr="002114F3">
        <w:rPr>
          <w:szCs w:val="28"/>
          <w:lang w:val="uk-UA"/>
        </w:rPr>
        <w:t>рисунок 4.</w:t>
      </w:r>
      <w:r w:rsidR="003418E4" w:rsidRPr="002114F3">
        <w:rPr>
          <w:szCs w:val="28"/>
          <w:lang w:val="uk-UA"/>
        </w:rPr>
        <w:t xml:space="preserve">6 результати моделювання знаходяться наближеними до натурних вимірювань, розбіжність на </w:t>
      </w:r>
      <w:r w:rsidRPr="002114F3">
        <w:rPr>
          <w:szCs w:val="28"/>
          <w:lang w:val="uk-UA"/>
        </w:rPr>
        <w:t>графіку 4.</w:t>
      </w:r>
      <w:r w:rsidR="003418E4" w:rsidRPr="002114F3">
        <w:rPr>
          <w:szCs w:val="28"/>
          <w:lang w:val="uk-UA"/>
        </w:rPr>
        <w:t>7</w:t>
      </w:r>
      <w:r w:rsidRPr="002114F3">
        <w:rPr>
          <w:szCs w:val="28"/>
          <w:lang w:val="uk-UA"/>
        </w:rPr>
        <w:t xml:space="preserve"> в абсолютних значеннях складає від </w:t>
      </w:r>
      <w:r w:rsidR="003418E4" w:rsidRPr="002114F3">
        <w:rPr>
          <w:szCs w:val="28"/>
          <w:lang w:val="uk-UA"/>
        </w:rPr>
        <w:t>-</w:t>
      </w:r>
      <w:r w:rsidRPr="002114F3">
        <w:rPr>
          <w:szCs w:val="28"/>
          <w:lang w:val="uk-UA"/>
        </w:rPr>
        <w:t>0,0</w:t>
      </w:r>
      <w:r w:rsidR="003418E4" w:rsidRPr="002114F3">
        <w:rPr>
          <w:szCs w:val="28"/>
          <w:lang w:val="uk-UA"/>
        </w:rPr>
        <w:t>05</w:t>
      </w:r>
      <w:r w:rsidRPr="002114F3">
        <w:rPr>
          <w:szCs w:val="28"/>
          <w:lang w:val="uk-UA"/>
        </w:rPr>
        <w:t xml:space="preserve"> до 0,0</w:t>
      </w:r>
      <w:r w:rsidR="003418E4" w:rsidRPr="002114F3">
        <w:rPr>
          <w:szCs w:val="28"/>
          <w:lang w:val="uk-UA"/>
        </w:rPr>
        <w:t>24</w:t>
      </w:r>
      <w:r w:rsidRPr="002114F3">
        <w:rPr>
          <w:szCs w:val="28"/>
          <w:lang w:val="uk-UA"/>
        </w:rPr>
        <w:t xml:space="preserve"> мг/м</w:t>
      </w:r>
      <w:r w:rsidRPr="002114F3">
        <w:rPr>
          <w:szCs w:val="28"/>
          <w:vertAlign w:val="superscript"/>
          <w:lang w:val="uk-UA"/>
        </w:rPr>
        <w:t>3</w:t>
      </w:r>
      <w:r w:rsidRPr="002114F3">
        <w:rPr>
          <w:szCs w:val="28"/>
          <w:lang w:val="uk-UA"/>
        </w:rPr>
        <w:t xml:space="preserve">. </w:t>
      </w:r>
    </w:p>
    <w:p w:rsidR="003418E4" w:rsidRPr="002114F3" w:rsidRDefault="003418E4" w:rsidP="00AA4F26">
      <w:pPr>
        <w:rPr>
          <w:szCs w:val="28"/>
          <w:lang w:val="uk-UA"/>
        </w:rPr>
      </w:pPr>
      <w:r w:rsidRPr="002114F3">
        <w:rPr>
          <w:szCs w:val="28"/>
          <w:lang w:val="uk-UA"/>
        </w:rPr>
        <w:t xml:space="preserve">Графік 4.8 зображує про значне підвищення відповідності розрахункових змодельованих даних відповідно до натурних вимірювань. Спостерігається значне скорочення розбіжностей між типами дослідження, що значно підвищує </w:t>
      </w:r>
      <w:r w:rsidRPr="002114F3">
        <w:rPr>
          <w:szCs w:val="28"/>
          <w:lang w:val="uk-UA"/>
        </w:rPr>
        <w:lastRenderedPageBreak/>
        <w:t xml:space="preserve">цінність розрахункового методу як параметру оцінки забрудненості атмосферного повітря </w:t>
      </w:r>
      <w:r w:rsidR="00C421C2" w:rsidRPr="002114F3">
        <w:rPr>
          <w:szCs w:val="28"/>
          <w:lang w:val="uk-UA"/>
        </w:rPr>
        <w:t xml:space="preserve">житлових районів міста Києва. Коефіцієнт також характеризується високою узгодженістю результатів в різних точках вимірювання, що підтверджує оптимальне значення параметру. </w:t>
      </w:r>
    </w:p>
    <w:p w:rsidR="00481F1D" w:rsidRPr="002114F3" w:rsidRDefault="0063550D" w:rsidP="00481F1D">
      <w:pPr>
        <w:rPr>
          <w:lang w:val="uk-UA"/>
        </w:rPr>
      </w:pPr>
      <w:r w:rsidRPr="002114F3">
        <w:rPr>
          <w:lang w:val="uk-UA"/>
        </w:rPr>
        <w:t>Для всіх забрудників АП характерне хороше узгодження між розрахованими концентраціями та даними фактичних вимірювань,</w:t>
      </w:r>
      <w:r w:rsidR="00AA4F26" w:rsidRPr="002114F3">
        <w:rPr>
          <w:lang w:val="uk-UA"/>
        </w:rPr>
        <w:t xml:space="preserve"> </w:t>
      </w:r>
      <w:r w:rsidRPr="002114F3">
        <w:rPr>
          <w:lang w:val="uk-UA"/>
        </w:rPr>
        <w:t>про що можна судити з досить високих коефіцієнтів кореляції за Пірсоном (р&lt;0.05).</w:t>
      </w:r>
    </w:p>
    <w:p w:rsidR="00F74E5C" w:rsidRPr="002114F3" w:rsidRDefault="00C421C2" w:rsidP="00F74E5C">
      <w:pPr>
        <w:rPr>
          <w:lang w:val="uk-UA"/>
        </w:rPr>
      </w:pPr>
      <w:r w:rsidRPr="002114F3">
        <w:rPr>
          <w:lang w:val="uk-UA"/>
        </w:rPr>
        <w:t xml:space="preserve">Отже, зазначені результати </w:t>
      </w:r>
      <w:r w:rsidR="00F74E5C" w:rsidRPr="002114F3">
        <w:rPr>
          <w:lang w:val="uk-UA"/>
        </w:rPr>
        <w:t xml:space="preserve">порівняння розрахункових даних, що отримані за допомогою програмного забезпечення «ЕОЛ+» , з концентраціями отриманими при натурних вимірюваннях забруднення приземного шару атмосферного повітря викидами автотранспорту у 12 точках дослідження у Шевченківському районі міста Києва демонструють високий ступінь співпадання між розрахунковими концентраціями пилового забруднення та результатами експериментальних досліджень. Беручи до уваги дану інформацію, зазначений метод моделювання запропоновано для подальшого використання </w:t>
      </w:r>
      <w:r w:rsidR="00683459" w:rsidRPr="002114F3">
        <w:rPr>
          <w:lang w:val="uk-UA"/>
        </w:rPr>
        <w:t>у даному проекті.</w:t>
      </w:r>
    </w:p>
    <w:p w:rsidR="00683459" w:rsidRPr="002114F3" w:rsidRDefault="00683459" w:rsidP="00F74E5C">
      <w:pPr>
        <w:rPr>
          <w:lang w:val="uk-UA"/>
        </w:rPr>
      </w:pPr>
      <w:r w:rsidRPr="002114F3">
        <w:rPr>
          <w:lang w:val="uk-UA"/>
        </w:rPr>
        <w:t>За даними результатів проведених досліджень, для визначення рівня запиленості атмосферного повітря, що обумовлений автотранспортом у житлових районах міста, та вдосконалення оцінки впливу на населення даного виду забруднення, було запропоновано метод прогнозування рівня забруднення повітря вик</w:t>
      </w:r>
      <w:r w:rsidR="00FC3C14" w:rsidRPr="002114F3">
        <w:rPr>
          <w:lang w:val="uk-UA"/>
        </w:rPr>
        <w:t xml:space="preserve">идами автомобільного транспорту. Даний підхід набуває особливого значення на територіях для яких не має репрезентативних даних мережі станцій спостереження за якістю повітря. </w:t>
      </w:r>
    </w:p>
    <w:p w:rsidR="00481F1D" w:rsidRPr="002114F3" w:rsidRDefault="00481F1D" w:rsidP="00481F1D">
      <w:pPr>
        <w:rPr>
          <w:highlight w:val="yellow"/>
          <w:lang w:val="uk-UA"/>
        </w:rPr>
      </w:pPr>
    </w:p>
    <w:p w:rsidR="00354C47" w:rsidRPr="002114F3" w:rsidRDefault="00354C47">
      <w:pPr>
        <w:spacing w:before="0" w:after="200" w:line="276" w:lineRule="auto"/>
        <w:ind w:firstLine="0"/>
        <w:jc w:val="left"/>
        <w:rPr>
          <w:rFonts w:eastAsiaTheme="majorEastAsia" w:cstheme="majorBidi"/>
          <w:b/>
          <w:bCs/>
          <w:color w:val="000000" w:themeColor="text1"/>
          <w:sz w:val="36"/>
          <w:szCs w:val="28"/>
          <w:lang w:val="uk-UA"/>
        </w:rPr>
      </w:pPr>
      <w:bookmarkStart w:id="30" w:name="_Toc516830618"/>
      <w:r w:rsidRPr="002114F3">
        <w:rPr>
          <w:lang w:val="uk-UA"/>
        </w:rPr>
        <w:br w:type="page"/>
      </w:r>
    </w:p>
    <w:p w:rsidR="00B44580" w:rsidRPr="002114F3" w:rsidRDefault="00341122" w:rsidP="00BB33FE">
      <w:pPr>
        <w:pStyle w:val="1"/>
        <w:ind w:firstLine="0"/>
        <w:rPr>
          <w:lang w:val="uk-UA"/>
        </w:rPr>
      </w:pPr>
      <w:bookmarkStart w:id="31" w:name="_Toc66189077"/>
      <w:r w:rsidRPr="002114F3">
        <w:rPr>
          <w:lang w:val="uk-UA"/>
        </w:rPr>
        <w:lastRenderedPageBreak/>
        <w:t>ВИСНОВКИ</w:t>
      </w:r>
      <w:bookmarkEnd w:id="30"/>
      <w:bookmarkEnd w:id="31"/>
    </w:p>
    <w:p w:rsidR="00EA53F3" w:rsidRPr="002114F3" w:rsidRDefault="00A244DA" w:rsidP="00A244DA">
      <w:pPr>
        <w:rPr>
          <w:lang w:val="uk-UA"/>
        </w:rPr>
      </w:pPr>
      <w:r w:rsidRPr="002114F3">
        <w:rPr>
          <w:lang w:val="uk-UA"/>
        </w:rPr>
        <w:t>У магістерській дисертації, що створена на основі теоретичних, експериментальних та прикладних досліджень було поглиблено розуміння щодо важливості проблеми забруднення атмосферного повітря різноманітними джерелами викидів у житлових районах міста і вдосконалено методичний підхід до методу моделювання розповсюдження забруднення.</w:t>
      </w:r>
    </w:p>
    <w:p w:rsidR="00A244DA" w:rsidRPr="002114F3" w:rsidRDefault="00EA53F3" w:rsidP="00A34F83">
      <w:pPr>
        <w:rPr>
          <w:lang w:val="uk-UA"/>
        </w:rPr>
      </w:pPr>
      <w:r w:rsidRPr="002114F3">
        <w:rPr>
          <w:lang w:val="uk-UA"/>
        </w:rPr>
        <w:t xml:space="preserve">1. </w:t>
      </w:r>
      <w:r w:rsidR="00A34F83" w:rsidRPr="002114F3">
        <w:rPr>
          <w:lang w:val="uk-UA"/>
        </w:rPr>
        <w:t xml:space="preserve">Проведена оцінка просторового поширення забруднюючої речовини в районі автодоріг та житлових будинків: виміряно та проаналізовано зниження концентрацій на відстані 50м., 100м., 200м., від досліджуваних перехресть. </w:t>
      </w:r>
      <w:r w:rsidRPr="002114F3">
        <w:rPr>
          <w:lang w:val="uk-UA"/>
        </w:rPr>
        <w:t xml:space="preserve">Досліджено, що за даними експериментальних вимірювань, виконаних поблизу житлових зон у Шевченківському районі </w:t>
      </w:r>
      <w:r w:rsidR="00A244DA" w:rsidRPr="002114F3">
        <w:rPr>
          <w:lang w:val="uk-UA"/>
        </w:rPr>
        <w:t xml:space="preserve"> </w:t>
      </w:r>
      <w:r w:rsidRPr="002114F3">
        <w:rPr>
          <w:lang w:val="uk-UA"/>
        </w:rPr>
        <w:t xml:space="preserve"> м. Києва, максимальні концентрації у приземному шарі АП для Пилу НДЗС, PM</w:t>
      </w:r>
      <w:r w:rsidRPr="002114F3">
        <w:rPr>
          <w:vertAlign w:val="subscript"/>
          <w:lang w:val="uk-UA"/>
        </w:rPr>
        <w:t>10</w:t>
      </w:r>
      <w:r w:rsidRPr="002114F3">
        <w:rPr>
          <w:lang w:val="uk-UA"/>
        </w:rPr>
        <w:t>, PM</w:t>
      </w:r>
      <w:r w:rsidRPr="002114F3">
        <w:rPr>
          <w:vertAlign w:val="subscript"/>
          <w:lang w:val="uk-UA"/>
        </w:rPr>
        <w:t xml:space="preserve">2.5, </w:t>
      </w:r>
      <w:r w:rsidRPr="002114F3">
        <w:rPr>
          <w:lang w:val="uk-UA"/>
        </w:rPr>
        <w:t>PM</w:t>
      </w:r>
      <w:r w:rsidRPr="002114F3">
        <w:rPr>
          <w:vertAlign w:val="subscript"/>
          <w:lang w:val="uk-UA"/>
        </w:rPr>
        <w:t xml:space="preserve">1 </w:t>
      </w:r>
      <w:r w:rsidRPr="002114F3">
        <w:rPr>
          <w:lang w:val="uk-UA"/>
        </w:rPr>
        <w:t>не перевищували гігієнічні нормативи ГДК: Пилу НДЗС (0.</w:t>
      </w:r>
      <w:r w:rsidR="007F4C45" w:rsidRPr="002114F3">
        <w:rPr>
          <w:lang w:val="uk-UA"/>
        </w:rPr>
        <w:t>035 – 0.180 мг/м</w:t>
      </w:r>
      <w:r w:rsidR="007F4C45" w:rsidRPr="002114F3">
        <w:rPr>
          <w:vertAlign w:val="superscript"/>
          <w:lang w:val="uk-UA"/>
        </w:rPr>
        <w:t>3</w:t>
      </w:r>
      <w:r w:rsidR="007F4C45" w:rsidRPr="002114F3">
        <w:rPr>
          <w:lang w:val="uk-UA"/>
        </w:rPr>
        <w:t>), PM</w:t>
      </w:r>
      <w:r w:rsidR="007F4C45" w:rsidRPr="002114F3">
        <w:rPr>
          <w:vertAlign w:val="subscript"/>
          <w:lang w:val="uk-UA"/>
        </w:rPr>
        <w:t>10</w:t>
      </w:r>
      <w:r w:rsidR="007F4C45" w:rsidRPr="002114F3">
        <w:rPr>
          <w:lang w:val="uk-UA"/>
        </w:rPr>
        <w:t xml:space="preserve"> (0.062 – 0.112 мг/м</w:t>
      </w:r>
      <w:r w:rsidR="007F4C45" w:rsidRPr="002114F3">
        <w:rPr>
          <w:vertAlign w:val="superscript"/>
          <w:lang w:val="uk-UA"/>
        </w:rPr>
        <w:t>3</w:t>
      </w:r>
      <w:r w:rsidR="007F4C45" w:rsidRPr="002114F3">
        <w:rPr>
          <w:lang w:val="uk-UA"/>
        </w:rPr>
        <w:t>), PM</w:t>
      </w:r>
      <w:r w:rsidR="007F4C45" w:rsidRPr="002114F3">
        <w:rPr>
          <w:vertAlign w:val="subscript"/>
          <w:lang w:val="uk-UA"/>
        </w:rPr>
        <w:t>2.5</w:t>
      </w:r>
      <w:r w:rsidR="007F4C45" w:rsidRPr="002114F3">
        <w:rPr>
          <w:lang w:val="uk-UA"/>
        </w:rPr>
        <w:t>(0.033 – 0.055 мг/м</w:t>
      </w:r>
      <w:r w:rsidR="007F4C45" w:rsidRPr="002114F3">
        <w:rPr>
          <w:vertAlign w:val="superscript"/>
          <w:lang w:val="uk-UA"/>
        </w:rPr>
        <w:t>3</w:t>
      </w:r>
      <w:r w:rsidR="007F4C45" w:rsidRPr="002114F3">
        <w:rPr>
          <w:lang w:val="uk-UA"/>
        </w:rPr>
        <w:t>)</w:t>
      </w:r>
      <w:r w:rsidR="007F4C45" w:rsidRPr="002114F3">
        <w:rPr>
          <w:vertAlign w:val="subscript"/>
          <w:lang w:val="uk-UA"/>
        </w:rPr>
        <w:t xml:space="preserve">, </w:t>
      </w:r>
      <w:r w:rsidR="007F4C45" w:rsidRPr="002114F3">
        <w:rPr>
          <w:lang w:val="uk-UA"/>
        </w:rPr>
        <w:t>PM</w:t>
      </w:r>
      <w:r w:rsidR="007F4C45" w:rsidRPr="002114F3">
        <w:rPr>
          <w:vertAlign w:val="subscript"/>
          <w:lang w:val="uk-UA"/>
        </w:rPr>
        <w:t>1</w:t>
      </w:r>
      <w:r w:rsidR="007F4C45" w:rsidRPr="002114F3">
        <w:rPr>
          <w:lang w:val="uk-UA"/>
        </w:rPr>
        <w:t>(0.029 – 0.047 мг/м</w:t>
      </w:r>
      <w:r w:rsidR="007F4C45" w:rsidRPr="002114F3">
        <w:rPr>
          <w:vertAlign w:val="superscript"/>
          <w:lang w:val="uk-UA"/>
        </w:rPr>
        <w:t>3</w:t>
      </w:r>
      <w:r w:rsidR="007F4C45" w:rsidRPr="002114F3">
        <w:rPr>
          <w:lang w:val="uk-UA"/>
        </w:rPr>
        <w:t>)</w:t>
      </w:r>
    </w:p>
    <w:p w:rsidR="00A34F83" w:rsidRPr="002114F3" w:rsidRDefault="00A34F83" w:rsidP="00A34F83">
      <w:pPr>
        <w:rPr>
          <w:lang w:val="uk-UA"/>
        </w:rPr>
      </w:pPr>
      <w:bookmarkStart w:id="32" w:name="_Toc516830619"/>
      <w:r w:rsidRPr="002114F3">
        <w:rPr>
          <w:lang w:val="uk-UA"/>
        </w:rPr>
        <w:t xml:space="preserve">2. Для вдосконалення оцінювання рівню впливу на населення та прогнозування рівня забруднення приземного шару атмосферного повітря викидами автомобільного транспорту за умови відсутності даних натурних вимірювань рекомендовано користуватися методом моделювання рівнів забрудненості АП; </w:t>
      </w:r>
    </w:p>
    <w:p w:rsidR="00A34F83" w:rsidRPr="002114F3" w:rsidRDefault="00A34F83" w:rsidP="00A34F83">
      <w:pPr>
        <w:rPr>
          <w:lang w:val="uk-UA"/>
        </w:rPr>
      </w:pPr>
      <w:r w:rsidRPr="002114F3">
        <w:rPr>
          <w:lang w:val="uk-UA"/>
        </w:rPr>
        <w:t>3. Виконано розрахунок концентрації пилу НДЗС обумовлених автомобільним транспортом та супутніх джерел викиду для 3 перехресть та 9 точок вимірювання, що розташовані в Шевченківському районі міста Київ;</w:t>
      </w:r>
    </w:p>
    <w:p w:rsidR="00A34F83" w:rsidRPr="002114F3" w:rsidRDefault="00A34F83" w:rsidP="00A34F83">
      <w:pPr>
        <w:rPr>
          <w:lang w:val="uk-UA"/>
        </w:rPr>
      </w:pPr>
      <w:r w:rsidRPr="002114F3">
        <w:rPr>
          <w:lang w:val="uk-UA"/>
        </w:rPr>
        <w:t xml:space="preserve">4. Було створено модель розсіювання забруднюючої речовини в програмі «ЕОЛ+», яка продемонструвала низьку узгодженість між експериментальними та змодельованими результатами. Методика «Методики определения выбросов вредных (загрязняющих) веществ в атмосферный воздух от автотранспортных потоков движущихся по автомагистралям Санкт-Петербурга», що </w:t>
      </w:r>
      <w:r w:rsidRPr="002114F3">
        <w:rPr>
          <w:lang w:val="uk-UA"/>
        </w:rPr>
        <w:lastRenderedPageBreak/>
        <w:t>використовувалась для обрахунку усередненої концентрації викидів не підійшла для оцінки експозиції викидів без додавання додаткового коефіцієнта кореляції викидів пилу НДЗС в АП;</w:t>
      </w:r>
    </w:p>
    <w:p w:rsidR="00A34F83" w:rsidRPr="002114F3" w:rsidRDefault="00A34F83" w:rsidP="00A34F83">
      <w:pPr>
        <w:rPr>
          <w:lang w:val="uk-UA"/>
        </w:rPr>
      </w:pPr>
      <w:r w:rsidRPr="002114F3">
        <w:rPr>
          <w:lang w:val="uk-UA"/>
        </w:rPr>
        <w:t xml:space="preserve">5. Запропоновано введення коефіцієнту кореляції для досягнення гармонізації між натурними вимірами та змодельованими усередненими концентраціями, що мінімізує похибку та демонструє високу узгодженість отриманих результатів одразу на всіх точках вимірювання. </w:t>
      </w:r>
    </w:p>
    <w:p w:rsidR="00A34F83" w:rsidRPr="002114F3" w:rsidRDefault="00A34F83" w:rsidP="00A34F83">
      <w:pPr>
        <w:rPr>
          <w:lang w:val="uk-UA"/>
        </w:rPr>
      </w:pPr>
      <w:r w:rsidRPr="002114F3">
        <w:rPr>
          <w:lang w:val="uk-UA"/>
        </w:rPr>
        <w:t xml:space="preserve">6. Запропоновано методику прогнозування забруднення приземного шару атмосферного повітря викидами автотранспорту, що дає змогу визначити концентрацію забруднюючих речовин, оцінити масштаб просторового поширення забруднюючої речовини в межах житлових районів, створити відповідні карти для майбутніх досліджень. Дане удосконалення методу кількісного аналізу твердих частинок пилу може використовуватися для розробки управлінських заходів, що орієнтовані на покращення кількісного складу атмосферного повітря та стану здоров’я жителів міста. </w:t>
      </w:r>
    </w:p>
    <w:p w:rsidR="00A34F83" w:rsidRPr="002114F3" w:rsidRDefault="00A34F83" w:rsidP="00A34F83">
      <w:pPr>
        <w:rPr>
          <w:lang w:val="uk-UA"/>
        </w:rPr>
      </w:pPr>
      <w:r w:rsidRPr="002114F3">
        <w:rPr>
          <w:lang w:val="uk-UA"/>
        </w:rPr>
        <w:t>7. Розроблено стартап-проект.</w:t>
      </w:r>
    </w:p>
    <w:p w:rsidR="00A244DA" w:rsidRPr="002114F3" w:rsidRDefault="00A244DA" w:rsidP="00B440E9">
      <w:pPr>
        <w:rPr>
          <w:lang w:val="uk-UA"/>
        </w:rPr>
      </w:pPr>
    </w:p>
    <w:p w:rsidR="00354C47" w:rsidRPr="002114F3" w:rsidRDefault="00354C47">
      <w:pPr>
        <w:spacing w:before="0" w:after="200" w:line="276" w:lineRule="auto"/>
        <w:ind w:firstLine="0"/>
        <w:jc w:val="left"/>
        <w:rPr>
          <w:rFonts w:eastAsiaTheme="majorEastAsia" w:cstheme="majorBidi"/>
          <w:b/>
          <w:bCs/>
          <w:color w:val="000000" w:themeColor="text1"/>
          <w:sz w:val="36"/>
          <w:szCs w:val="28"/>
          <w:lang w:val="uk-UA"/>
        </w:rPr>
      </w:pPr>
      <w:r w:rsidRPr="002114F3">
        <w:rPr>
          <w:lang w:val="uk-UA"/>
        </w:rPr>
        <w:br w:type="page"/>
      </w:r>
    </w:p>
    <w:p w:rsidR="000616C4" w:rsidRDefault="00341122" w:rsidP="00BB33FE">
      <w:pPr>
        <w:pStyle w:val="1"/>
        <w:ind w:firstLine="0"/>
        <w:rPr>
          <w:lang w:val="uk-UA"/>
        </w:rPr>
      </w:pPr>
      <w:bookmarkStart w:id="33" w:name="_Toc66189078"/>
      <w:r w:rsidRPr="002114F3">
        <w:rPr>
          <w:lang w:val="uk-UA"/>
        </w:rPr>
        <w:lastRenderedPageBreak/>
        <w:t>СПИСОК ВИКОРИСТАНИХ ДЖЕРЕЛ</w:t>
      </w:r>
      <w:bookmarkEnd w:id="32"/>
      <w:bookmarkEnd w:id="33"/>
    </w:p>
    <w:p w:rsidR="0093036A" w:rsidRPr="006B636F" w:rsidRDefault="0093036A" w:rsidP="0093036A">
      <w:pPr>
        <w:pStyle w:val="a8"/>
        <w:numPr>
          <w:ilvl w:val="0"/>
          <w:numId w:val="42"/>
        </w:numPr>
        <w:spacing w:before="0" w:after="200"/>
        <w:ind w:left="0" w:firstLine="360"/>
        <w:rPr>
          <w:lang w:val="en-US"/>
        </w:rPr>
      </w:pPr>
      <w:r w:rsidRPr="006B636F">
        <w:rPr>
          <w:lang w:val="en-US"/>
        </w:rPr>
        <w:t xml:space="preserve">Особливості формування концентрацій забруднюючих речовин, зумовлених викидами автомобільного транспорту, при оцінці ризиків для здоров’я населення / О. І. Турос, О. В. Ананьєва, А. А. Петросян, О. М. Картавцев, І. В. Кобзаренко // Східноєвропейський журнал громадського здоров’я: матеріали міжнародної наук.-практ. конференції присвяченої всесвітньому дню здоров’я. – К., 2012. – № 1 (13). – С. 246 – 247. </w:t>
      </w:r>
    </w:p>
    <w:p w:rsidR="0093036A" w:rsidRPr="00DF27E7" w:rsidRDefault="0093036A" w:rsidP="0093036A">
      <w:pPr>
        <w:pStyle w:val="a8"/>
        <w:numPr>
          <w:ilvl w:val="0"/>
          <w:numId w:val="42"/>
        </w:numPr>
        <w:spacing w:before="0" w:after="200"/>
        <w:ind w:left="0" w:firstLine="360"/>
        <w:rPr>
          <w:lang w:val="en-US"/>
        </w:rPr>
      </w:pPr>
      <w:r w:rsidRPr="00C02DE6">
        <w:rPr>
          <w:lang w:val="en-US"/>
        </w:rPr>
        <w:t>Ананьєва О. В. Вдосконалення гігієнічної оцінки забруднення атмосферного повітря викидами автомобільного транспорту : дис. на здобуття наук. ступеня канд. біол. наук : спец. 14.02.01 «гігієна та професійна патологія» / Ананьєва О. В. — Київ, 2017. — 22 с.</w:t>
      </w:r>
    </w:p>
    <w:p w:rsidR="00DF27E7" w:rsidRPr="00DF27E7" w:rsidRDefault="00D63BCC" w:rsidP="00DF27E7">
      <w:pPr>
        <w:pStyle w:val="a8"/>
        <w:numPr>
          <w:ilvl w:val="0"/>
          <w:numId w:val="42"/>
        </w:numPr>
        <w:spacing w:before="0" w:after="200"/>
        <w:ind w:left="0" w:firstLine="360"/>
        <w:rPr>
          <w:lang w:val="en-US"/>
        </w:rPr>
      </w:pPr>
      <w:r w:rsidRPr="00D63BCC">
        <w:rPr>
          <w:lang w:val="en-US"/>
        </w:rPr>
        <w:t xml:space="preserve">Ананьєва О. В. Изучение закономерностей формирования загрязнения атмосферного воздуха выбросами автомобильного транспорта / О. В. Ананьєва, А. А. Петросян // Здоровье и окружающая среда: сб. науч. трудов. – Минск: РНМБ, 2014. – Том 1 – Вип. 24. – С. 49–55. </w:t>
      </w:r>
    </w:p>
    <w:p w:rsidR="000616C4" w:rsidRPr="0093036A" w:rsidRDefault="000616C4" w:rsidP="0093036A">
      <w:pPr>
        <w:pStyle w:val="a8"/>
        <w:numPr>
          <w:ilvl w:val="0"/>
          <w:numId w:val="42"/>
        </w:numPr>
        <w:spacing w:before="0" w:after="200"/>
        <w:ind w:left="0" w:firstLine="360"/>
        <w:rPr>
          <w:lang w:val="en-US"/>
        </w:rPr>
      </w:pPr>
      <w:r w:rsidRPr="0093036A">
        <w:rPr>
          <w:lang w:val="uk-UA"/>
        </w:rPr>
        <w:t>World Urbanization Prospects. The 2014 Revision. Highlights [Електронний ресурс] / United Nations – Available from : http://esa.un.org/unpd/wup/Highlights/WUP2014-Highlights.pdf;</w:t>
      </w:r>
    </w:p>
    <w:p w:rsidR="000616C4" w:rsidRPr="0093036A" w:rsidRDefault="000616C4" w:rsidP="0093036A">
      <w:pPr>
        <w:pStyle w:val="a8"/>
        <w:numPr>
          <w:ilvl w:val="0"/>
          <w:numId w:val="42"/>
        </w:numPr>
        <w:spacing w:before="0" w:after="200"/>
        <w:ind w:left="0" w:firstLine="360"/>
        <w:rPr>
          <w:lang w:val="en-US"/>
        </w:rPr>
      </w:pPr>
      <w:r w:rsidRPr="0093036A">
        <w:rPr>
          <w:lang w:val="en-US"/>
        </w:rPr>
        <w:t>Ambient air pollution: A global assessment of exposure and burden of disease [Електронний ресурс] / WHO, 2016. – Available from : http://apps.who.int/iris/bitstream/10665/250141/1/9789241511353-eng.pdf?ua=1;</w:t>
      </w:r>
    </w:p>
    <w:p w:rsidR="000616C4" w:rsidRPr="0093036A" w:rsidRDefault="000616C4" w:rsidP="0093036A">
      <w:pPr>
        <w:pStyle w:val="a8"/>
        <w:numPr>
          <w:ilvl w:val="0"/>
          <w:numId w:val="42"/>
        </w:numPr>
        <w:spacing w:before="0" w:after="200"/>
        <w:ind w:left="0" w:firstLine="360"/>
        <w:rPr>
          <w:lang w:val="en-US"/>
        </w:rPr>
      </w:pPr>
      <w:r w:rsidRPr="0093036A">
        <w:rPr>
          <w:lang w:val="en-US"/>
        </w:rPr>
        <w:t>Україна в цифрах 2014: стат. зб. [Електронний ресурс] / Державна служба статистики України. – Режим доступу : https://ukrstat.org/uk/druk/publicat/kat_u/2015/zb/10/ zb_2014_ukr.zip;</w:t>
      </w:r>
    </w:p>
    <w:p w:rsidR="000616C4" w:rsidRPr="0093036A" w:rsidRDefault="000616C4" w:rsidP="0093036A">
      <w:pPr>
        <w:pStyle w:val="a8"/>
        <w:numPr>
          <w:ilvl w:val="0"/>
          <w:numId w:val="42"/>
        </w:numPr>
        <w:spacing w:before="0" w:after="200"/>
        <w:ind w:left="0" w:firstLine="360"/>
        <w:rPr>
          <w:lang w:val="en-US"/>
        </w:rPr>
      </w:pPr>
      <w:r w:rsidRPr="0093036A">
        <w:rPr>
          <w:lang w:val="en-US"/>
        </w:rPr>
        <w:t>Бабій В.Ф. Нагальні проблеми впливу сучасного автотранспорту на довкілля / В.Ф. Бабій, В.М. Худова, О.Є. Кондратенко // Гігієна населених місць : зб. наук. пр. – К., 2011. – Вип. 58. – С. 53–60;</w:t>
      </w:r>
    </w:p>
    <w:p w:rsidR="000616C4" w:rsidRPr="0093036A" w:rsidRDefault="000616C4" w:rsidP="0093036A">
      <w:pPr>
        <w:pStyle w:val="a8"/>
        <w:numPr>
          <w:ilvl w:val="0"/>
          <w:numId w:val="42"/>
        </w:numPr>
        <w:spacing w:before="0" w:after="200"/>
        <w:ind w:left="0" w:firstLine="360"/>
        <w:rPr>
          <w:lang w:val="en-US"/>
        </w:rPr>
      </w:pPr>
      <w:r w:rsidRPr="0093036A">
        <w:rPr>
          <w:lang w:val="en-US"/>
        </w:rPr>
        <w:lastRenderedPageBreak/>
        <w:t>Про охорону атмосферного повітря : Закон України від    16.10.1992 р. № 2707-ХІІ // Відомості Верховної Ради України. – 1992. –       № 50. – Ст. 678.</w:t>
      </w:r>
    </w:p>
    <w:p w:rsidR="000616C4" w:rsidRPr="002114F3" w:rsidRDefault="000616C4" w:rsidP="0093036A">
      <w:pPr>
        <w:pStyle w:val="a8"/>
        <w:numPr>
          <w:ilvl w:val="0"/>
          <w:numId w:val="42"/>
        </w:numPr>
        <w:spacing w:before="0" w:after="200"/>
        <w:ind w:left="0" w:firstLine="360"/>
        <w:rPr>
          <w:lang w:val="uk-UA"/>
        </w:rPr>
      </w:pPr>
      <w:r w:rsidRPr="0093036A">
        <w:rPr>
          <w:lang w:val="en-US"/>
        </w:rPr>
        <w:t>Статистичний щорічник України. 2015: стат. зб. [Електронний ресурс] /</w:t>
      </w:r>
      <w:r w:rsidRPr="002114F3">
        <w:rPr>
          <w:lang w:val="uk-UA"/>
        </w:rPr>
        <w:t xml:space="preserve"> Державна служба статистики України. − Режим доступу : </w:t>
      </w:r>
      <w:hyperlink r:id="rId45" w:history="1">
        <w:r w:rsidRPr="002114F3">
          <w:rPr>
            <w:rStyle w:val="a5"/>
            <w:lang w:val="uk-UA"/>
          </w:rPr>
          <w:t>https://ukrstat.org/uk/druk/publicat/kat_u/2015/zb/10/zb_2015_ukr.zip</w:t>
        </w:r>
      </w:hyperlink>
      <w:r w:rsidRPr="002114F3">
        <w:rPr>
          <w:lang w:val="uk-UA"/>
        </w:rPr>
        <w:t>;</w:t>
      </w:r>
    </w:p>
    <w:p w:rsidR="000616C4" w:rsidRPr="002114F3" w:rsidRDefault="000616C4" w:rsidP="0093036A">
      <w:pPr>
        <w:pStyle w:val="a8"/>
        <w:numPr>
          <w:ilvl w:val="0"/>
          <w:numId w:val="42"/>
        </w:numPr>
        <w:spacing w:before="0" w:after="200"/>
        <w:ind w:left="0" w:firstLine="360"/>
        <w:rPr>
          <w:lang w:val="uk-UA"/>
        </w:rPr>
      </w:pPr>
      <w:r w:rsidRPr="0093036A">
        <w:rPr>
          <w:lang w:val="en-US"/>
        </w:rPr>
        <w:t>Хартия по  транспорту,   окружающей   среде и   охране   здоровья. EUR/ICP/EHCO 02 02 05/9 Rev.4 [Электронный ресурс] / Европейское региональное бюро ВООЗ</w:t>
      </w:r>
      <w:r w:rsidRPr="002114F3">
        <w:rPr>
          <w:lang w:val="uk-UA"/>
        </w:rPr>
        <w:t xml:space="preserve">. – Копенгаген, 1999. – Режим доступа : </w:t>
      </w:r>
      <w:hyperlink r:id="rId46" w:history="1">
        <w:r w:rsidRPr="002114F3">
          <w:rPr>
            <w:rStyle w:val="a5"/>
            <w:lang w:val="uk-UA"/>
          </w:rPr>
          <w:t>http://www.euro.who.int/__data/assets/pdf_file/0006/88575/E69044.pdf</w:t>
        </w:r>
      </w:hyperlink>
      <w:r w:rsidRPr="002114F3">
        <w:rPr>
          <w:lang w:val="uk-UA"/>
        </w:rPr>
        <w:t>;</w:t>
      </w:r>
    </w:p>
    <w:p w:rsidR="000616C4" w:rsidRPr="0093036A" w:rsidRDefault="000616C4" w:rsidP="0093036A">
      <w:pPr>
        <w:pStyle w:val="a8"/>
        <w:numPr>
          <w:ilvl w:val="0"/>
          <w:numId w:val="42"/>
        </w:numPr>
        <w:spacing w:before="0" w:after="200"/>
        <w:ind w:left="0" w:firstLine="360"/>
        <w:rPr>
          <w:lang w:val="en-US"/>
        </w:rPr>
      </w:pPr>
      <w:r w:rsidRPr="0093036A">
        <w:rPr>
          <w:lang w:val="en-US"/>
        </w:rPr>
        <w:t>Signs and signals for cyclists and pedestrians [Electronic resource] / THE PEP. WHO. – 2014. – Available fom : https://www.unece.org/index.php?id=37274;</w:t>
      </w:r>
    </w:p>
    <w:p w:rsidR="000616C4" w:rsidRPr="0093036A" w:rsidRDefault="009964C8" w:rsidP="0093036A">
      <w:pPr>
        <w:pStyle w:val="a8"/>
        <w:numPr>
          <w:ilvl w:val="0"/>
          <w:numId w:val="42"/>
        </w:numPr>
        <w:spacing w:before="0" w:after="200"/>
        <w:ind w:left="0" w:firstLine="360"/>
        <w:rPr>
          <w:lang w:val="en-US"/>
        </w:rPr>
      </w:pPr>
      <w:r w:rsidRPr="0093036A">
        <w:rPr>
          <w:lang w:val="en-US"/>
        </w:rPr>
        <w:t>ESCAPE –European Study of Cohorts for Air Pollution Effects [Electronic resource] / European Commission project. – Mode of access : http://www.escapeproject.eu/</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Про основні напрямки державної політики України в галузі охорони довкілля, використання природних ресурсів та забезпечення екологічної безпеки : Gостанова Верховної Ради України від 5.03.1998 р. № 188/98-вр // Відомості Верховної Ради України. – 1998. – № 38–39. – Cт. 248.</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Про приєднання України до Угоди про прийняття єдиних технічних приписів для колісних транспортних засобів, предметів обладнання та частин, які можуть бути встановлені та/або використані на колісних транспортних засобах, і про умови взаємного визнання офіційних затверджень, виданих на основі цих приписів, 1958 року з поправками 1995 року: Закон України вiд 10.02.2000 р. №1448-III // Офіційний вісник України. – 2000. – №7. – С. 39.</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Угода про прийняття єдиних умов періодичних технічних оглядів колісних транспортних засобів і про взаємне визнання таких оглядів : затверджено Указом Президента N 159/2006 від 28.02.2006 // Офіційний вісник України. – 2007. – №19. – Ст. 779. – С.58.</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lastRenderedPageBreak/>
        <w:t>Про деякі питання ввезення на митну територію України та реєстрації транспортних засобів : закон України від 6.07. 2005 р. № 2739-IV // Офіційний вісник України. – 2005. – №30.– Ст. 1774. – С. 19.</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Галузеві програма підвищення енергоефективності та програма зменшення споживання енергоресурсів бюджетними установами             шляхом їх раціонального використання у сферах транспорту та зв’язку на                 2010–2014 рр. : Рішення Колегії Мінтрансзв’язку від 17. 09. 2009 р.                       № 18 [Електронний Ресурс]. – Режим доступу : http://www.mtu.gov.ua/uk/energo_programm/12469.html</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Директива 98/70/ЄС Європейського Парламенту та Ради від 13.10.1998 р. щодо якості бензину та дизельного палива та внесення змін до Директиви Ради 93/12/ЄЕС [Електронний ресурс]. – Mode of access : http://europeanlawgroup.com.ua/storage/npa/sered/atmosfer/ES/70_1.pdf</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Директива Ради 1999/32/ЄС від 26.04.1999 р. щодо зменшення вмісту сірки у певних видах рідкого палива та яка вносить зміни до Директиви 93/12/ЄЕС [Електронний ресурс]. – Mode of access : http://eueaenergyagency.org/userfiles/file/Directive%201999_32_ЄС_unofficial% 20translation.pdf</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Про затвердження Технічного регламенту щодо вимог до автомобільних бензинів, дизельного, суднових та котельних палив: Проект постанови Кабінету Міністрів України [Електронний Ресурс] / Міністерство енергетики та вугільної промисловості України. – Режим доступу : http://mpe.kmu.gov.ua/fuel/control/uk/publish/article;jsessionid=9CC06417BB7E4 F998ED40BCF97DD5132?art_id=225973&amp;cat_id=35082</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 xml:space="preserve">Бензини автомобільні підвищеної якості. Технічні умови : ДСТУ </w:t>
      </w:r>
      <w:r w:rsidR="00E31FA2" w:rsidRPr="0093036A">
        <w:rPr>
          <w:lang w:val="en-US"/>
        </w:rPr>
        <w:t>7688</w:t>
      </w:r>
      <w:r w:rsidRPr="0093036A">
        <w:rPr>
          <w:lang w:val="en-US"/>
        </w:rPr>
        <w:t>:20</w:t>
      </w:r>
      <w:r w:rsidR="00E31FA2" w:rsidRPr="0093036A">
        <w:rPr>
          <w:lang w:val="en-US"/>
        </w:rPr>
        <w:t>15</w:t>
      </w:r>
      <w:r w:rsidRPr="0093036A">
        <w:rPr>
          <w:lang w:val="en-US"/>
        </w:rPr>
        <w:t>. – [Чинний від 20</w:t>
      </w:r>
      <w:r w:rsidR="00E31FA2" w:rsidRPr="0093036A">
        <w:rPr>
          <w:lang w:val="en-US"/>
        </w:rPr>
        <w:t>16-</w:t>
      </w:r>
      <w:r w:rsidRPr="0093036A">
        <w:rPr>
          <w:lang w:val="en-US"/>
        </w:rPr>
        <w:t>0</w:t>
      </w:r>
      <w:r w:rsidR="00E31FA2" w:rsidRPr="0093036A">
        <w:rPr>
          <w:lang w:val="en-US"/>
        </w:rPr>
        <w:t>1</w:t>
      </w:r>
      <w:r w:rsidRPr="0093036A">
        <w:rPr>
          <w:lang w:val="en-US"/>
        </w:rPr>
        <w:t>-0</w:t>
      </w:r>
      <w:r w:rsidR="00E31FA2" w:rsidRPr="0093036A">
        <w:rPr>
          <w:lang w:val="en-US"/>
        </w:rPr>
        <w:t>1</w:t>
      </w:r>
      <w:r w:rsidRPr="0093036A">
        <w:rPr>
          <w:lang w:val="en-US"/>
        </w:rPr>
        <w:t>]. – К. : Держстандарт України, 20</w:t>
      </w:r>
      <w:r w:rsidR="00E31FA2" w:rsidRPr="0093036A">
        <w:rPr>
          <w:lang w:val="en-US"/>
        </w:rPr>
        <w:t>15</w:t>
      </w:r>
      <w:r w:rsidRPr="0093036A">
        <w:rPr>
          <w:lang w:val="en-US"/>
        </w:rPr>
        <w:t>. – 18 с</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 xml:space="preserve">Статистичний щорічник України за 2014 рік : стат. зб. / за ред.       І. М. Жук [Електронний ресурс] // Державна служба                                    </w:t>
      </w:r>
      <w:r w:rsidRPr="0093036A">
        <w:rPr>
          <w:lang w:val="en-US"/>
        </w:rPr>
        <w:lastRenderedPageBreak/>
        <w:t>статистики України. – К., 2015. – Режим доступу: https://ukrstat.org/uk/druk/publicat/kat_u/publ1_u.htm</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Филатов Н.Н. Заболеваемость как критерий оценки влияния автотранспорта на здоровье населения Москвы / Н.Н. Филатов,                   О.И. Аксенова, И.Ф. Волкова и др. // Гигиена и санитария. – 1998. – №5. – С. 3–5.</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Иваненко А.В. Выбросы автотранспорта, качество атмосферного воздуха и здоровье населения города Москва / А.В. Иваненко, И.Ф. Волкова, А.П. Корниенко // Современные проблемы гигиены города, методология и пути решения : материалы пленума научного совета по экологии человека и гигиене окруающей среды РАМН и Минздравсоцразвития РФ (21–22 декабря 2006 г., г. Москва, РФ). – М., 2006. – С. 127–129.</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Германович Ф.А. Пратика применения  процедуры оценки риска в г. Минске / Ф.А. Германович, П.А. Амвросьев, И.А.  Просвирякова // Современные проблемы гигиены города, методология и пути решения : материалы пленума научного совета по экологии человека и гигиене окруающей среды РАМН и Минздравсоцразвития РФ (21–22 декабря 2006 г., г. Москва, РФ). – М., 2006. – С. 74–76.</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Авалиани С.А. Оценка вклада выбросов автотранспорта в интегральную характеристику риска загрязнений воздушной среды /          С.Л. Авалиани, К.А. Буштуева, И.М. Андрианова, Л.А. Безпалько // Гигиена и санитария. – 2002. – № 6. – С. 21–25</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Руководство по оценке риска для здоровья населения при воздействии химических веществ, загрязняющих окружающую среду. – М. : Федеральный центр Госсанэпиднадзора Минздрава России, 2004.– 143 с.</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Методичні рекомендації з оцінки ризику для здоров’я населення від забруднення атмосферного повітря викидами промислових джерел /       А. М. Сердюк, О. І. Турос, О. М. Картавцев та інш. – Київ, 2005. – 38 с.</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 xml:space="preserve">Хрипач Л.В. Апробация системы биохимических и имунологических показателей состояния здоровья населения у обследованых </w:t>
      </w:r>
      <w:r w:rsidRPr="0093036A">
        <w:rPr>
          <w:lang w:val="en-US"/>
        </w:rPr>
        <w:lastRenderedPageBreak/>
        <w:t>жителей Москвы, подвергающихся  воздействию  загрязнений  атмосферного  воздуха / Л.В. Хрипач, С.М. Новиков, И.Е. Зыкова и др. // Гигиена и санитария. – 2012. – №5. – С. 30–34</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 xml:space="preserve">Пизов А.В. Влияние загрязнения атмосферного воздуха на здоровье населения  г.  Ярославль  (на примере  развития  инсультов)  /     А.В. Пизов, С.Д. Прозоровская, Н.В. Пизова // Формирование и реализация экологической политики на региональном уровне : матер. VI Всерос. конф. с междунар. уч. (24-25 октября 2013 г., г. Ярославль, РФ). – Ярославль, 2013. – С. 86–90.  </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Brunekreef B. Air pollution and health / B. Brunekreef, S.T. Holgate // Lancet. ˗ 2002. ˗ Vol. 360(9341). ˗ P. 1233–1242</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 xml:space="preserve">  Zanobetti A. Airborne particles are a risk factor for hospital admissions for heart and lung disease / A. Zanobetti, J. Schwartz, D.W. Dockery // Environ. Health Persp. ˗ 2000. ˗ Vol. 108(11). ˗ P. 1071–1077.</w:t>
      </w:r>
      <w:r w:rsidR="000616C4" w:rsidRPr="0093036A">
        <w:rPr>
          <w:lang w:val="en-US"/>
        </w:rPr>
        <w:t>;</w:t>
      </w:r>
    </w:p>
    <w:p w:rsidR="000616C4" w:rsidRPr="0093036A" w:rsidRDefault="009964C8" w:rsidP="0093036A">
      <w:pPr>
        <w:pStyle w:val="a8"/>
        <w:numPr>
          <w:ilvl w:val="0"/>
          <w:numId w:val="42"/>
        </w:numPr>
        <w:spacing w:before="0" w:after="200"/>
        <w:ind w:left="0" w:firstLine="360"/>
        <w:rPr>
          <w:lang w:val="en-US"/>
        </w:rPr>
      </w:pPr>
      <w:r w:rsidRPr="0093036A">
        <w:rPr>
          <w:lang w:val="en-US"/>
        </w:rPr>
        <w:t>Brauer M. Estimating long-term average particulate air pollution concentrations: Application  of  traffic  indicators and geographic information systems / M. Brauer, G. Hoek, P. van Vliet et al. // Epidemiology. – 2003. –      Vol. 14. – P. 228–239.</w:t>
      </w:r>
      <w:r w:rsidR="000616C4" w:rsidRPr="0093036A">
        <w:rPr>
          <w:lang w:val="en-US"/>
        </w:rPr>
        <w:t>;</w:t>
      </w:r>
    </w:p>
    <w:p w:rsidR="000616C4" w:rsidRPr="0093036A" w:rsidRDefault="00F85B94" w:rsidP="0093036A">
      <w:pPr>
        <w:pStyle w:val="a8"/>
        <w:numPr>
          <w:ilvl w:val="0"/>
          <w:numId w:val="42"/>
        </w:numPr>
        <w:spacing w:before="0" w:after="200"/>
        <w:ind w:left="0" w:firstLine="360"/>
        <w:rPr>
          <w:lang w:val="en-US"/>
        </w:rPr>
      </w:pPr>
      <w:r w:rsidRPr="0093036A">
        <w:rPr>
          <w:lang w:val="en-US"/>
        </w:rPr>
        <w:t>Cimorelli A.J. AERMOD: Description of model formulation / Cimorelli A.J., Perry S.G., Venkatram A. et al. // EPA-454/R-03-004. –               US EPA, 2004. – 91 p. – Mode of access : http://www.epa.gov/scram001/7thconf/aermod/aermod_mfd.pdf</w:t>
      </w:r>
      <w:r w:rsidR="000616C4" w:rsidRPr="0093036A">
        <w:rPr>
          <w:lang w:val="en-US"/>
        </w:rPr>
        <w:t>;</w:t>
      </w:r>
    </w:p>
    <w:p w:rsidR="000616C4" w:rsidRPr="0093036A" w:rsidRDefault="00F85B94" w:rsidP="0093036A">
      <w:pPr>
        <w:pStyle w:val="a8"/>
        <w:numPr>
          <w:ilvl w:val="0"/>
          <w:numId w:val="42"/>
        </w:numPr>
        <w:spacing w:before="0" w:after="200"/>
        <w:ind w:left="0" w:firstLine="360"/>
        <w:rPr>
          <w:lang w:val="en-US"/>
        </w:rPr>
      </w:pPr>
      <w:r w:rsidRPr="0093036A">
        <w:rPr>
          <w:lang w:val="en-US"/>
        </w:rPr>
        <w:t>Bellander T. Using geographic information systems to assess individual historical exposure to air pollution from traffic and house heating in Stockholm /  T. Bellander, N. Berglind, P. Gustavsson et al. // Environmental Health     Perspectives. – 2001. – Vol. 109. – P. 633–639</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t>Air quality guidelines – global update 2005 / WHO Regional Office for Europe. – Copenhagen, 2006. – 484 p.</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t>Про автомобільні дороги : Закон України від 8.09.2005 року          № 2862-ІV // Відомості  Верховної Ради  України. – 2005. – № 51. – Ст. 556.</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lastRenderedPageBreak/>
        <w:t>Оценка загрязнения атмосферного воздуха автомобильным транспортом с использованием УПРЗА «Эколог» с модулями «Средние» и «Риски» и интернет-сервиса «Яндекс.Пробки» / Роспотребнадзор. ˗ 2011. ˗ Режим доступа : http://71.rospotrebnadzor.ru/documents/10156/992bd21d-a78142e7-ae5d-c8604dc95ccc</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t>Методика определения выбросов вредных (загрязняющих) веществ в атмосферный воздух от автотранспортных потоков, движущихся по автомагистралям Санкт-Петербурга. ˗ [Действующая от 2012-17-02]. – СПб : Комитет по природопользованию, охране окружающей среды и обеспечению экологической безопасности, 2012. – 9 с.</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t>Чепиков Н.А. Совершенствование системы социальногигиенического мониторинга региона с использованием геоинформационных технологий / Н.А. Чепиков // Ученые записки. Электронный научный журнал Курского государственного университета. – 2011. – № 4(20) Ч.1. – Режим доступа : http://scientifinotes.ru/pdf/022-004.pdf</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t>Расчетная инструкция (методика) по инвентаризации выбросов загрязняющих веществ от автотранспортных средств на территории крупнейших городов. – [Действующая от 2006-17-11]. – Москва : Министерство транспорта РФ, 2008. — 40 с.</w:t>
      </w:r>
      <w:r w:rsidR="000616C4" w:rsidRPr="0093036A">
        <w:rPr>
          <w:lang w:val="en-US"/>
        </w:rPr>
        <w:t>;</w:t>
      </w:r>
    </w:p>
    <w:p w:rsidR="000616C4" w:rsidRDefault="00FF0FBC" w:rsidP="0093036A">
      <w:pPr>
        <w:pStyle w:val="a8"/>
        <w:numPr>
          <w:ilvl w:val="0"/>
          <w:numId w:val="42"/>
        </w:numPr>
        <w:spacing w:before="0" w:after="200"/>
        <w:ind w:left="0" w:firstLine="360"/>
        <w:rPr>
          <w:lang w:val="en-US"/>
        </w:rPr>
      </w:pPr>
      <w:r w:rsidRPr="0093036A">
        <w:rPr>
          <w:lang w:val="en-US"/>
        </w:rPr>
        <w:t>Payne-Sturgas D.C. Personal exposure meets risk assessment: A comparison of measured and modeled exposures and risks in an urban community / D.C. Payne-Sturgas, T.A. Burke, P. Breysse et al. // Environ. Health Persp. –   2001. – Vol. 112 (5). – P. 589–598</w:t>
      </w:r>
      <w:r w:rsidR="000616C4" w:rsidRPr="0093036A">
        <w:rPr>
          <w:lang w:val="en-US"/>
        </w:rPr>
        <w:t>;</w:t>
      </w:r>
    </w:p>
    <w:p w:rsidR="00CA5A64" w:rsidRPr="0093036A" w:rsidRDefault="00CA5A64" w:rsidP="0093036A">
      <w:pPr>
        <w:pStyle w:val="a8"/>
        <w:numPr>
          <w:ilvl w:val="0"/>
          <w:numId w:val="42"/>
        </w:numPr>
        <w:spacing w:before="0" w:after="200"/>
        <w:ind w:left="0" w:firstLine="360"/>
        <w:rPr>
          <w:lang w:val="en-US"/>
        </w:rPr>
      </w:pPr>
      <w:r>
        <w:t>РД 52.04.186-89 Руководство по контролю загрязнения атмосферы, Государственный комитет СССР по Гидрометеорологии. -M., 1991.- 698 с.</w:t>
      </w:r>
    </w:p>
    <w:p w:rsidR="000616C4" w:rsidRPr="0093036A" w:rsidRDefault="00FF0FBC" w:rsidP="0093036A">
      <w:pPr>
        <w:pStyle w:val="a8"/>
        <w:numPr>
          <w:ilvl w:val="0"/>
          <w:numId w:val="42"/>
        </w:numPr>
        <w:spacing w:before="0" w:after="200"/>
        <w:ind w:left="0" w:firstLine="360"/>
        <w:rPr>
          <w:lang w:val="en-US"/>
        </w:rPr>
      </w:pPr>
      <w:r w:rsidRPr="0093036A">
        <w:rPr>
          <w:lang w:val="en-US"/>
        </w:rPr>
        <w:t>Sharma N. Vehicular pollution prediction modelling: A review of highway dispersion models / N. Sharma, K. K. Chaudhry, C.Rao // Transport Reviews. ˗ 2004. ˗ Vol. 24. ˗ P. 409˗ 435.</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lastRenderedPageBreak/>
        <w:t>Gilbert N. L. Assessing spatial variability of ambient nitrogen dioxide in Montreal, Canada,  with a  land-use  regression  model / N.L. Gilbert, M.S. Goldberg, B. Beckerman et al. // J. Air Waste Manag. Assoc. – 2005. – Vol. 55. – P. 1059–1063.</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t>Cyrys J. GIS-based estimation of exposure to particulate matter and NO2 in an urban area: stochastic versus dispersion modeling / J. Cyrys,                   M. Hochadel, U. Gehring et al. // Environ. Health Persp. – 2005. – Vol. 113. –      P. 987–992.</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t>Волкодаева В.М. Научно-методические основы оценки воздействия автотранспорта на атмосферный воздух : автореф. дис. на соискание уч. степени доктора тех. наук : спец. «25.00.36. (Геоэкология по техническим наукам)» / В.М. Волкодаева – Санкт-Петербург, 2009. – 40 с.</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t>Barton C.A. A site-specific screening comparision of modeled and monitored air dispersion and deposition for perflurooctanoate / C.A. Barton,       C.J. Zarzecki, M.H. Rusell // J. Air Waste Manag. Assoc. – 2010. – Vol. 60 (4). – P. 402–411.</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t>Малоног К. П. Гігієнічна оцінка ризику для здоров’я населення від забруднення атмосферного повітря міста з розвинутою хімічною промисловістю : автореф. дис. на здобуття наук. ступеня канд. біол. наук: спец. 14.02.01 «Гігієна» / К. П. Малоног. – К., 2007. – 20 с.</w:t>
      </w:r>
      <w:r w:rsidR="000616C4" w:rsidRPr="0093036A">
        <w:rPr>
          <w:lang w:val="en-US"/>
        </w:rPr>
        <w:t>;</w:t>
      </w:r>
    </w:p>
    <w:p w:rsidR="000616C4" w:rsidRPr="0093036A" w:rsidRDefault="00FF0FBC" w:rsidP="0093036A">
      <w:pPr>
        <w:pStyle w:val="a8"/>
        <w:numPr>
          <w:ilvl w:val="0"/>
          <w:numId w:val="42"/>
        </w:numPr>
        <w:spacing w:before="0" w:after="200"/>
        <w:ind w:left="0" w:firstLine="360"/>
        <w:rPr>
          <w:lang w:val="en-US"/>
        </w:rPr>
      </w:pPr>
      <w:r w:rsidRPr="0093036A">
        <w:rPr>
          <w:lang w:val="en-US"/>
        </w:rPr>
        <w:t>Климчук Н. А. Методические подходы к оценке риска загрязнения окружающей среды для здоровья населения на региональном уровне /          Н. А. Климчук, И. А. Черниченко, В. М. Доценко // Гігієна населених місць: зб. наук. пр. – К., 2006. – Вип. 47. – С. 40–47</w:t>
      </w:r>
      <w:r w:rsidR="000616C4" w:rsidRPr="0093036A">
        <w:rPr>
          <w:lang w:val="en-US"/>
        </w:rPr>
        <w:t>;</w:t>
      </w:r>
    </w:p>
    <w:p w:rsidR="00FF0FBC" w:rsidRPr="0093036A" w:rsidRDefault="00FF0FBC" w:rsidP="0093036A">
      <w:pPr>
        <w:pStyle w:val="a8"/>
        <w:numPr>
          <w:ilvl w:val="0"/>
          <w:numId w:val="42"/>
        </w:numPr>
        <w:spacing w:before="0" w:after="200"/>
        <w:ind w:left="0" w:firstLine="360"/>
        <w:rPr>
          <w:lang w:val="en-US"/>
        </w:rPr>
      </w:pPr>
      <w:r w:rsidRPr="0093036A">
        <w:rPr>
          <w:lang w:val="en-US"/>
        </w:rPr>
        <w:t xml:space="preserve">Коваленко Л.О. Розрахунок викидів та концентрацій забруднюючих речовин від автомобільного транспорту в атмосферному повітрі / Л.О. Коваленко // Вестник ХНАДУ. ˗ 2011. ˗ Вып. 52. ˗ С. 19–22; </w:t>
      </w:r>
    </w:p>
    <w:p w:rsidR="00FF0FBC" w:rsidRPr="0093036A" w:rsidRDefault="00FF0FBC" w:rsidP="0093036A">
      <w:pPr>
        <w:pStyle w:val="a8"/>
        <w:numPr>
          <w:ilvl w:val="0"/>
          <w:numId w:val="42"/>
        </w:numPr>
        <w:spacing w:before="0" w:after="200"/>
        <w:ind w:left="0" w:firstLine="360"/>
        <w:rPr>
          <w:lang w:val="en-US"/>
        </w:rPr>
      </w:pPr>
      <w:r w:rsidRPr="0093036A">
        <w:rPr>
          <w:lang w:val="en-US"/>
        </w:rPr>
        <w:t xml:space="preserve">Державні санітарнимі правила планування та забудови населених пунктів: ДСП №173-96 [Електронний ресурс]. ˗ [Затв. 19.06.1996                    </w:t>
      </w:r>
      <w:r w:rsidRPr="0093036A">
        <w:rPr>
          <w:lang w:val="en-US"/>
        </w:rPr>
        <w:lastRenderedPageBreak/>
        <w:t xml:space="preserve">Наказом МОЗ України №173] ˗ Режим доступу : </w:t>
      </w:r>
      <w:hyperlink r:id="rId47" w:history="1">
        <w:r w:rsidRPr="0093036A">
          <w:rPr>
            <w:lang w:val="en-US"/>
          </w:rPr>
          <w:t>http://zakon2.rada.gov.ua/laws/show/z0379-96/page</w:t>
        </w:r>
      </w:hyperlink>
      <w:r w:rsidRPr="0093036A">
        <w:rPr>
          <w:lang w:val="en-US"/>
        </w:rPr>
        <w:t>;</w:t>
      </w:r>
    </w:p>
    <w:p w:rsidR="00FF0FBC" w:rsidRPr="0093036A" w:rsidRDefault="00FF0FBC" w:rsidP="0093036A">
      <w:pPr>
        <w:pStyle w:val="a8"/>
        <w:numPr>
          <w:ilvl w:val="0"/>
          <w:numId w:val="42"/>
        </w:numPr>
        <w:spacing w:before="0" w:after="200"/>
        <w:ind w:left="0" w:firstLine="360"/>
        <w:rPr>
          <w:lang w:val="en-US"/>
        </w:rPr>
      </w:pPr>
      <w:r w:rsidRPr="0093036A">
        <w:rPr>
          <w:lang w:val="en-US"/>
        </w:rPr>
        <w:t xml:space="preserve">Містобудування. Планування і забудова міських і сільських поселень: ДБН 360-96** [Електронний ресурс]. ˗ [Затв. 17.04. 1992 Наказом Держкоммістобудування №44; зі змінами чинний від 2016-01-01]. ˗ Режим доступу : </w:t>
      </w:r>
      <w:hyperlink r:id="rId48" w:history="1">
        <w:r w:rsidRPr="0093036A">
          <w:rPr>
            <w:lang w:val="en-US"/>
          </w:rPr>
          <w:t>http://dbn.at.ua/load/normativy/dbn/dbn_360_92_ua/1-1-0-116</w:t>
        </w:r>
      </w:hyperlink>
      <w:r w:rsidRPr="0093036A">
        <w:rPr>
          <w:lang w:val="en-US"/>
        </w:rPr>
        <w:t>;</w:t>
      </w:r>
    </w:p>
    <w:p w:rsidR="00FF0FBC" w:rsidRPr="0093036A" w:rsidRDefault="00FF0FBC" w:rsidP="0093036A">
      <w:pPr>
        <w:pStyle w:val="a8"/>
        <w:numPr>
          <w:ilvl w:val="0"/>
          <w:numId w:val="42"/>
        </w:numPr>
        <w:spacing w:before="0" w:after="200"/>
        <w:ind w:left="0" w:firstLine="360"/>
        <w:rPr>
          <w:lang w:val="en-US"/>
        </w:rPr>
      </w:pPr>
      <w:r w:rsidRPr="0093036A">
        <w:rPr>
          <w:lang w:val="en-US"/>
        </w:rPr>
        <w:t xml:space="preserve">Державні санітарні правила охорони атмосферного повітря населених місць (від забруднення хімічними та біологічними речовинами) : ДСП 201-97. ˗ [Скасований 2014-07-31]. ˗ Режим доступу : </w:t>
      </w:r>
      <w:hyperlink r:id="rId49" w:history="1">
        <w:r w:rsidRPr="0093036A">
          <w:rPr>
            <w:lang w:val="en-US"/>
          </w:rPr>
          <w:t>http://online.budstandart.com/ua/catalog/doc-page?id_doc=30150</w:t>
        </w:r>
      </w:hyperlink>
      <w:r w:rsidRPr="0093036A">
        <w:rPr>
          <w:lang w:val="en-US"/>
        </w:rPr>
        <w:t>;</w:t>
      </w:r>
    </w:p>
    <w:p w:rsidR="00FF0FBC" w:rsidRPr="002114F3" w:rsidRDefault="00FF0FBC" w:rsidP="0093036A">
      <w:pPr>
        <w:pStyle w:val="a8"/>
        <w:numPr>
          <w:ilvl w:val="0"/>
          <w:numId w:val="42"/>
        </w:numPr>
        <w:spacing w:before="0" w:after="200"/>
        <w:ind w:left="0" w:firstLine="360"/>
        <w:rPr>
          <w:lang w:val="uk-UA"/>
        </w:rPr>
      </w:pPr>
      <w:r w:rsidRPr="0093036A">
        <w:rPr>
          <w:lang w:val="en-US"/>
        </w:rPr>
        <w:t>Споруди транспорту. Автомобільні дороги. Ч. 1, 2: ДБН В.2.34:2007. ˗ [На заміну ДБН В.2.3-4-2000; чинний від 2008-03-01]. ˗ К. : Мінрегіонбуд України, 20</w:t>
      </w:r>
      <w:r w:rsidRPr="002114F3">
        <w:rPr>
          <w:lang w:val="uk-UA"/>
        </w:rPr>
        <w:t>07;</w:t>
      </w:r>
    </w:p>
    <w:p w:rsidR="000616C4" w:rsidRPr="002114F3" w:rsidRDefault="000616C4" w:rsidP="000616C4">
      <w:pPr>
        <w:rPr>
          <w:lang w:val="uk-UA"/>
        </w:rPr>
        <w:sectPr w:rsidR="000616C4" w:rsidRPr="002114F3" w:rsidSect="001E5BD1">
          <w:headerReference w:type="default" r:id="rId50"/>
          <w:footerReference w:type="default" r:id="rId51"/>
          <w:pgSz w:w="11906" w:h="16838"/>
          <w:pgMar w:top="850" w:right="850" w:bottom="850" w:left="1417" w:header="708" w:footer="708" w:gutter="0"/>
          <w:cols w:space="0"/>
          <w:docGrid w:linePitch="381"/>
        </w:sectPr>
      </w:pPr>
    </w:p>
    <w:p w:rsidR="00DD7E69" w:rsidRPr="002114F3" w:rsidRDefault="006724D1" w:rsidP="00D30783">
      <w:pPr>
        <w:jc w:val="right"/>
        <w:rPr>
          <w:i/>
          <w:lang w:val="uk-UA"/>
        </w:rPr>
      </w:pPr>
      <w:r>
        <w:rPr>
          <w:i/>
          <w:noProof/>
          <w:lang w:val="uk-UA" w:eastAsia="uk-UA"/>
        </w:rPr>
        <w:lastRenderedPageBreak/>
        <w:pict>
          <v:shapetype id="_x0000_t202" coordsize="21600,21600" o:spt="202" path="m,l,21600r21600,l21600,xe">
            <v:stroke joinstyle="miter"/>
            <v:path gradientshapeok="t" o:connecttype="rect"/>
          </v:shapetype>
          <v:shape id="Text Box 2" o:spid="_x0000_s1026" type="#_x0000_t202" style="position:absolute;left:0;text-align:left;margin-left:645.95pt;margin-top:-24.35pt;width:134.65pt;height:489.85pt;z-index:25167411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" filled="f" stroked="f">
            <v:textbox style="layout-flow:vertical">
              <w:txbxContent>
                <w:p w:rsidR="00CA5A64" w:rsidRPr="00DE1B66" w:rsidRDefault="00CA5A64" w:rsidP="00AA0994">
                  <w:pPr>
                    <w:pStyle w:val="1"/>
                    <w:rPr>
                      <w:lang w:val="uk-UA"/>
                    </w:rPr>
                  </w:pPr>
                  <w:bookmarkStart w:id="34" w:name="_Toc66189079"/>
                  <w:r w:rsidRPr="00DE1B66">
                    <w:rPr>
                      <w:lang w:val="uk-UA"/>
                    </w:rPr>
                    <w:t>Додаток А</w:t>
                  </w:r>
                  <w:bookmarkEnd w:id="34"/>
                </w:p>
                <w:p w:rsidR="00CA5A64" w:rsidRPr="00DE1B66" w:rsidRDefault="00CA5A64" w:rsidP="00AA0994">
                  <w:pPr>
                    <w:rPr>
                      <w:lang w:val="uk-UA"/>
                    </w:rPr>
                  </w:pPr>
                  <w:r w:rsidRPr="00DE1B66">
                    <w:rPr>
                      <w:lang w:val="uk-UA"/>
                    </w:rPr>
                    <w:t xml:space="preserve">Опис результатів і методів вимірювання пилового забруднення повітря викидами автотранспорту у межах Шевченківського району міста Києва. </w:t>
                  </w:r>
                </w:p>
              </w:txbxContent>
            </v:textbox>
            <w10:wrap type="square"/>
          </v:shape>
        </w:pict>
      </w:r>
      <w:r w:rsidR="00D30783" w:rsidRPr="002114F3">
        <w:rPr>
          <w:i/>
          <w:lang w:val="uk-UA"/>
        </w:rPr>
        <w:t>Таблиця А.1</w:t>
      </w:r>
    </w:p>
    <w:tbl>
      <w:tblPr>
        <w:tblStyle w:val="aa"/>
        <w:tblpPr w:leftFromText="180" w:rightFromText="180" w:vertAnchor="page" w:horzAnchor="margin" w:tblpY="3258"/>
        <w:tblW w:w="0" w:type="auto"/>
        <w:tblLook w:val="04A0"/>
      </w:tblPr>
      <w:tblGrid>
        <w:gridCol w:w="1878"/>
        <w:gridCol w:w="3086"/>
        <w:gridCol w:w="2157"/>
        <w:gridCol w:w="1858"/>
        <w:gridCol w:w="1321"/>
        <w:gridCol w:w="2741"/>
      </w:tblGrid>
      <w:tr w:rsidR="00B00057" w:rsidRPr="002114F3" w:rsidTr="00743396">
        <w:trPr>
          <w:trHeight w:val="706"/>
        </w:trPr>
        <w:tc>
          <w:tcPr>
            <w:tcW w:w="1878" w:type="dxa"/>
            <w:vMerge w:val="restart"/>
            <w:vAlign w:val="center"/>
          </w:tcPr>
          <w:p w:rsidR="00B00057" w:rsidRPr="002114F3" w:rsidRDefault="00B00057" w:rsidP="00743396">
            <w:pPr>
              <w:pStyle w:val="af2"/>
              <w:jc w:val="center"/>
              <w:rPr>
                <w:lang w:val="uk-UA"/>
              </w:rPr>
            </w:pPr>
            <w:r w:rsidRPr="002114F3">
              <w:rPr>
                <w:lang w:val="uk-UA"/>
              </w:rPr>
              <w:t xml:space="preserve">Назва </w:t>
            </w:r>
          </w:p>
          <w:p w:rsidR="00B00057" w:rsidRPr="002114F3" w:rsidRDefault="00B00057" w:rsidP="00743396">
            <w:pPr>
              <w:pStyle w:val="af2"/>
              <w:jc w:val="center"/>
              <w:rPr>
                <w:lang w:val="uk-UA"/>
              </w:rPr>
            </w:pPr>
            <w:r w:rsidRPr="002114F3">
              <w:rPr>
                <w:lang w:val="uk-UA"/>
              </w:rPr>
              <w:t>сполуки</w:t>
            </w:r>
          </w:p>
        </w:tc>
        <w:tc>
          <w:tcPr>
            <w:tcW w:w="8422" w:type="dxa"/>
            <w:gridSpan w:val="4"/>
            <w:vAlign w:val="center"/>
          </w:tcPr>
          <w:p w:rsidR="00B00057" w:rsidRPr="002114F3" w:rsidRDefault="00B00057" w:rsidP="00743396">
            <w:pPr>
              <w:pStyle w:val="af2"/>
              <w:jc w:val="center"/>
              <w:rPr>
                <w:lang w:val="uk-UA"/>
              </w:rPr>
            </w:pPr>
            <w:r w:rsidRPr="002114F3">
              <w:rPr>
                <w:lang w:val="uk-UA"/>
              </w:rPr>
              <w:t>Метод дослідження</w:t>
            </w:r>
          </w:p>
        </w:tc>
        <w:tc>
          <w:tcPr>
            <w:tcW w:w="2741" w:type="dxa"/>
            <w:vMerge w:val="restart"/>
            <w:vAlign w:val="center"/>
          </w:tcPr>
          <w:p w:rsidR="00B00057" w:rsidRPr="002114F3" w:rsidRDefault="00B00057" w:rsidP="00743396">
            <w:pPr>
              <w:pStyle w:val="af2"/>
              <w:jc w:val="center"/>
              <w:rPr>
                <w:lang w:val="uk-UA"/>
              </w:rPr>
            </w:pPr>
            <w:r w:rsidRPr="002114F3">
              <w:rPr>
                <w:lang w:val="uk-UA"/>
              </w:rPr>
              <w:t>Кількість виконаних робіт</w:t>
            </w:r>
          </w:p>
        </w:tc>
      </w:tr>
      <w:tr w:rsidR="00B00057" w:rsidRPr="002114F3" w:rsidTr="00743396">
        <w:trPr>
          <w:trHeight w:val="975"/>
        </w:trPr>
        <w:tc>
          <w:tcPr>
            <w:tcW w:w="1878" w:type="dxa"/>
            <w:vMerge/>
            <w:vAlign w:val="center"/>
          </w:tcPr>
          <w:p w:rsidR="00B00057" w:rsidRPr="002114F3" w:rsidRDefault="00B00057" w:rsidP="00743396">
            <w:pPr>
              <w:pStyle w:val="af2"/>
              <w:jc w:val="center"/>
              <w:rPr>
                <w:lang w:val="uk-UA"/>
              </w:rPr>
            </w:pPr>
          </w:p>
        </w:tc>
        <w:tc>
          <w:tcPr>
            <w:tcW w:w="3086" w:type="dxa"/>
            <w:vAlign w:val="center"/>
          </w:tcPr>
          <w:p w:rsidR="00B00057" w:rsidRPr="002114F3" w:rsidRDefault="00B00057" w:rsidP="00743396">
            <w:pPr>
              <w:pStyle w:val="af2"/>
              <w:jc w:val="center"/>
              <w:rPr>
                <w:lang w:val="uk-UA"/>
              </w:rPr>
            </w:pPr>
            <w:r w:rsidRPr="002114F3">
              <w:rPr>
                <w:lang w:val="uk-UA"/>
              </w:rPr>
              <w:t>Вимірювальний прилад</w:t>
            </w:r>
          </w:p>
        </w:tc>
        <w:tc>
          <w:tcPr>
            <w:tcW w:w="2157" w:type="dxa"/>
            <w:vAlign w:val="center"/>
          </w:tcPr>
          <w:p w:rsidR="00B00057" w:rsidRPr="002114F3" w:rsidRDefault="00B00057" w:rsidP="00743396">
            <w:pPr>
              <w:pStyle w:val="af2"/>
              <w:jc w:val="center"/>
              <w:rPr>
                <w:lang w:val="uk-UA"/>
              </w:rPr>
            </w:pPr>
            <w:r w:rsidRPr="002114F3">
              <w:rPr>
                <w:lang w:val="uk-UA"/>
              </w:rPr>
              <w:t>Принцип</w:t>
            </w:r>
          </w:p>
        </w:tc>
        <w:tc>
          <w:tcPr>
            <w:tcW w:w="1858" w:type="dxa"/>
            <w:vAlign w:val="center"/>
          </w:tcPr>
          <w:p w:rsidR="00B00057" w:rsidRPr="002114F3" w:rsidRDefault="00B00057" w:rsidP="00743396">
            <w:pPr>
              <w:pStyle w:val="af2"/>
              <w:jc w:val="center"/>
              <w:rPr>
                <w:lang w:val="uk-UA"/>
              </w:rPr>
            </w:pPr>
            <w:r w:rsidRPr="002114F3">
              <w:rPr>
                <w:lang w:val="uk-UA"/>
              </w:rPr>
              <w:t>Діапазон вимірювання, мг/м</w:t>
            </w:r>
            <w:r w:rsidRPr="002114F3">
              <w:rPr>
                <w:vertAlign w:val="superscript"/>
                <w:lang w:val="uk-UA"/>
              </w:rPr>
              <w:t>3</w:t>
            </w:r>
          </w:p>
        </w:tc>
        <w:tc>
          <w:tcPr>
            <w:tcW w:w="1321" w:type="dxa"/>
            <w:vAlign w:val="center"/>
          </w:tcPr>
          <w:p w:rsidR="00B00057" w:rsidRPr="002114F3" w:rsidRDefault="00B00057" w:rsidP="00743396">
            <w:pPr>
              <w:pStyle w:val="af2"/>
              <w:jc w:val="center"/>
              <w:rPr>
                <w:lang w:val="uk-UA"/>
              </w:rPr>
            </w:pPr>
            <w:r w:rsidRPr="002114F3">
              <w:rPr>
                <w:lang w:val="uk-UA"/>
              </w:rPr>
              <w:t>Похибка, %</w:t>
            </w:r>
          </w:p>
        </w:tc>
        <w:tc>
          <w:tcPr>
            <w:tcW w:w="2741" w:type="dxa"/>
            <w:vMerge/>
            <w:vAlign w:val="center"/>
          </w:tcPr>
          <w:p w:rsidR="00B00057" w:rsidRPr="002114F3" w:rsidRDefault="00B00057" w:rsidP="00743396">
            <w:pPr>
              <w:pStyle w:val="af2"/>
              <w:jc w:val="center"/>
              <w:rPr>
                <w:lang w:val="uk-UA"/>
              </w:rPr>
            </w:pPr>
          </w:p>
        </w:tc>
      </w:tr>
      <w:tr w:rsidR="00B00057" w:rsidRPr="00AB5D4F" w:rsidTr="00743396">
        <w:trPr>
          <w:trHeight w:val="1368"/>
        </w:trPr>
        <w:tc>
          <w:tcPr>
            <w:tcW w:w="1878" w:type="dxa"/>
            <w:vAlign w:val="center"/>
          </w:tcPr>
          <w:p w:rsidR="00B00057" w:rsidRPr="002114F3" w:rsidRDefault="00B00057" w:rsidP="00743396">
            <w:pPr>
              <w:pStyle w:val="af2"/>
              <w:jc w:val="center"/>
              <w:rPr>
                <w:lang w:val="uk-UA"/>
              </w:rPr>
            </w:pPr>
            <w:r w:rsidRPr="002114F3">
              <w:rPr>
                <w:lang w:val="uk-UA"/>
              </w:rPr>
              <w:t>Пил НДЗС</w:t>
            </w:r>
          </w:p>
        </w:tc>
        <w:tc>
          <w:tcPr>
            <w:tcW w:w="3086" w:type="dxa"/>
            <w:vAlign w:val="center"/>
          </w:tcPr>
          <w:p w:rsidR="00B00057" w:rsidRPr="002114F3" w:rsidRDefault="00B00057" w:rsidP="00743396">
            <w:pPr>
              <w:pStyle w:val="af2"/>
              <w:jc w:val="center"/>
              <w:rPr>
                <w:lang w:val="uk-UA"/>
              </w:rPr>
            </w:pPr>
            <w:r w:rsidRPr="002114F3">
              <w:rPr>
                <w:lang w:val="uk-UA"/>
              </w:rPr>
              <w:t>АЗП DT - 9880</w:t>
            </w:r>
          </w:p>
        </w:tc>
        <w:tc>
          <w:tcPr>
            <w:tcW w:w="2157" w:type="dxa"/>
            <w:vAlign w:val="center"/>
          </w:tcPr>
          <w:p w:rsidR="00B00057" w:rsidRPr="002114F3" w:rsidRDefault="00B00057" w:rsidP="00743396">
            <w:pPr>
              <w:pStyle w:val="af2"/>
              <w:jc w:val="center"/>
              <w:rPr>
                <w:lang w:val="uk-UA"/>
              </w:rPr>
            </w:pPr>
            <w:r w:rsidRPr="002114F3">
              <w:rPr>
                <w:lang w:val="uk-UA"/>
              </w:rPr>
              <w:t>Оптичний сенсор,</w:t>
            </w:r>
            <w:r w:rsidRPr="002114F3">
              <w:rPr>
                <w:lang w:val="uk-UA"/>
              </w:rPr>
              <w:br/>
              <w:t>Гравіметричний</w:t>
            </w:r>
          </w:p>
        </w:tc>
        <w:tc>
          <w:tcPr>
            <w:tcW w:w="1858" w:type="dxa"/>
            <w:vAlign w:val="center"/>
          </w:tcPr>
          <w:p w:rsidR="00B00057" w:rsidRPr="002114F3" w:rsidRDefault="00B00057" w:rsidP="00743396">
            <w:pPr>
              <w:pStyle w:val="af2"/>
              <w:jc w:val="center"/>
              <w:rPr>
                <w:lang w:val="uk-UA"/>
              </w:rPr>
            </w:pPr>
            <w:r w:rsidRPr="002114F3">
              <w:rPr>
                <w:lang w:val="uk-UA"/>
              </w:rPr>
              <w:t>0,001 – 25,0</w:t>
            </w:r>
          </w:p>
        </w:tc>
        <w:tc>
          <w:tcPr>
            <w:tcW w:w="1321" w:type="dxa"/>
            <w:vAlign w:val="center"/>
          </w:tcPr>
          <w:p w:rsidR="00B00057" w:rsidRPr="002114F3" w:rsidRDefault="00B00057" w:rsidP="00743396">
            <w:pPr>
              <w:pStyle w:val="af2"/>
              <w:jc w:val="center"/>
              <w:rPr>
                <w:lang w:val="uk-UA"/>
              </w:rPr>
            </w:pPr>
            <w:r w:rsidRPr="002114F3">
              <w:rPr>
                <w:rFonts w:cs="Times New Roman"/>
                <w:lang w:val="uk-UA"/>
              </w:rPr>
              <w:t>±</w:t>
            </w:r>
            <w:r w:rsidRPr="002114F3">
              <w:rPr>
                <w:lang w:val="uk-UA"/>
              </w:rPr>
              <w:t>10</w:t>
            </w:r>
          </w:p>
        </w:tc>
        <w:tc>
          <w:tcPr>
            <w:tcW w:w="2741" w:type="dxa"/>
            <w:vAlign w:val="center"/>
          </w:tcPr>
          <w:p w:rsidR="00B00057" w:rsidRPr="002114F3" w:rsidRDefault="00B00057" w:rsidP="006D0F9D">
            <w:pPr>
              <w:pStyle w:val="af2"/>
              <w:jc w:val="center"/>
              <w:rPr>
                <w:lang w:val="uk-UA"/>
              </w:rPr>
            </w:pPr>
            <w:r w:rsidRPr="002114F3">
              <w:rPr>
                <w:lang w:val="uk-UA"/>
              </w:rPr>
              <w:t>Щохвилинна фіксація, період 30хв. 1</w:t>
            </w:r>
            <w:r w:rsidR="006D0F9D" w:rsidRPr="002114F3">
              <w:rPr>
                <w:lang w:val="uk-UA"/>
              </w:rPr>
              <w:t>2</w:t>
            </w:r>
            <w:r w:rsidRPr="002114F3">
              <w:rPr>
                <w:lang w:val="uk-UA"/>
              </w:rPr>
              <w:t xml:space="preserve"> точок вимірювання</w:t>
            </w:r>
          </w:p>
        </w:tc>
      </w:tr>
      <w:tr w:rsidR="00B00057" w:rsidRPr="00AB5D4F" w:rsidTr="00743396">
        <w:trPr>
          <w:trHeight w:val="901"/>
        </w:trPr>
        <w:tc>
          <w:tcPr>
            <w:tcW w:w="1878" w:type="dxa"/>
            <w:vAlign w:val="center"/>
          </w:tcPr>
          <w:p w:rsidR="00B00057" w:rsidRPr="002114F3" w:rsidRDefault="00B00057" w:rsidP="00743396">
            <w:pPr>
              <w:pStyle w:val="af2"/>
              <w:jc w:val="center"/>
              <w:rPr>
                <w:lang w:val="uk-UA"/>
              </w:rPr>
            </w:pPr>
            <w:r w:rsidRPr="002114F3">
              <w:rPr>
                <w:lang w:val="uk-UA"/>
              </w:rPr>
              <w:t>PM</w:t>
            </w:r>
            <w:r w:rsidRPr="002114F3">
              <w:rPr>
                <w:vertAlign w:val="subscript"/>
                <w:lang w:val="uk-UA"/>
              </w:rPr>
              <w:t>10</w:t>
            </w:r>
            <w:r w:rsidRPr="002114F3">
              <w:rPr>
                <w:lang w:val="uk-UA"/>
              </w:rPr>
              <w:t>, PM</w:t>
            </w:r>
            <w:r w:rsidRPr="002114F3">
              <w:rPr>
                <w:vertAlign w:val="subscript"/>
                <w:lang w:val="uk-UA"/>
              </w:rPr>
              <w:t>1,5</w:t>
            </w:r>
            <w:r w:rsidRPr="002114F3">
              <w:rPr>
                <w:lang w:val="uk-UA"/>
              </w:rPr>
              <w:t>, PM</w:t>
            </w:r>
            <w:r w:rsidRPr="002114F3">
              <w:rPr>
                <w:vertAlign w:val="subscript"/>
                <w:lang w:val="uk-UA"/>
              </w:rPr>
              <w:t>1</w:t>
            </w:r>
          </w:p>
        </w:tc>
        <w:tc>
          <w:tcPr>
            <w:tcW w:w="3086" w:type="dxa"/>
            <w:vAlign w:val="center"/>
          </w:tcPr>
          <w:p w:rsidR="00B00057" w:rsidRPr="002114F3" w:rsidRDefault="00B00057" w:rsidP="00743396">
            <w:pPr>
              <w:pStyle w:val="af2"/>
              <w:jc w:val="center"/>
              <w:rPr>
                <w:lang w:val="uk-UA"/>
              </w:rPr>
            </w:pPr>
            <w:r w:rsidRPr="002114F3">
              <w:rPr>
                <w:lang w:val="uk-UA"/>
              </w:rPr>
              <w:t xml:space="preserve">Portable Fine Dust Monitoring Unit </w:t>
            </w:r>
          </w:p>
        </w:tc>
        <w:tc>
          <w:tcPr>
            <w:tcW w:w="2157" w:type="dxa"/>
            <w:vAlign w:val="center"/>
          </w:tcPr>
          <w:p w:rsidR="00B00057" w:rsidRPr="002114F3" w:rsidRDefault="00B00057" w:rsidP="00743396">
            <w:pPr>
              <w:pStyle w:val="af2"/>
              <w:jc w:val="center"/>
              <w:rPr>
                <w:lang w:val="uk-UA"/>
              </w:rPr>
            </w:pPr>
            <w:r w:rsidRPr="002114F3">
              <w:rPr>
                <w:lang w:val="uk-UA"/>
              </w:rPr>
              <w:t>Оптичний сенсор</w:t>
            </w:r>
          </w:p>
        </w:tc>
        <w:tc>
          <w:tcPr>
            <w:tcW w:w="1858" w:type="dxa"/>
            <w:vAlign w:val="center"/>
          </w:tcPr>
          <w:p w:rsidR="00B00057" w:rsidRPr="002114F3" w:rsidRDefault="00B00057" w:rsidP="00743396">
            <w:pPr>
              <w:pStyle w:val="af2"/>
              <w:jc w:val="center"/>
              <w:rPr>
                <w:lang w:val="uk-UA"/>
              </w:rPr>
            </w:pPr>
            <w:r w:rsidRPr="002114F3">
              <w:rPr>
                <w:lang w:val="uk-UA"/>
              </w:rPr>
              <w:t>0,001 – 15,0</w:t>
            </w:r>
          </w:p>
        </w:tc>
        <w:tc>
          <w:tcPr>
            <w:tcW w:w="1321" w:type="dxa"/>
            <w:vAlign w:val="center"/>
          </w:tcPr>
          <w:p w:rsidR="00B00057" w:rsidRPr="002114F3" w:rsidRDefault="00B00057" w:rsidP="00743396">
            <w:pPr>
              <w:pStyle w:val="af2"/>
              <w:jc w:val="center"/>
              <w:rPr>
                <w:lang w:val="uk-UA"/>
              </w:rPr>
            </w:pPr>
            <w:r w:rsidRPr="002114F3">
              <w:rPr>
                <w:rFonts w:cs="Times New Roman"/>
                <w:lang w:val="uk-UA"/>
              </w:rPr>
              <w:t>±</w:t>
            </w:r>
            <w:r w:rsidRPr="002114F3">
              <w:rPr>
                <w:lang w:val="uk-UA"/>
              </w:rPr>
              <w:t>10</w:t>
            </w:r>
          </w:p>
        </w:tc>
        <w:tc>
          <w:tcPr>
            <w:tcW w:w="2741" w:type="dxa"/>
            <w:vAlign w:val="center"/>
          </w:tcPr>
          <w:p w:rsidR="00B00057" w:rsidRPr="002114F3" w:rsidRDefault="00B00057" w:rsidP="006D0F9D">
            <w:pPr>
              <w:pStyle w:val="af2"/>
              <w:jc w:val="center"/>
              <w:rPr>
                <w:lang w:val="uk-UA"/>
              </w:rPr>
            </w:pPr>
            <w:r w:rsidRPr="002114F3">
              <w:rPr>
                <w:lang w:val="uk-UA"/>
              </w:rPr>
              <w:t>Щохвилинна фіксація, період 30хв. 1</w:t>
            </w:r>
            <w:r w:rsidR="006D0F9D" w:rsidRPr="002114F3">
              <w:rPr>
                <w:lang w:val="uk-UA"/>
              </w:rPr>
              <w:t>2</w:t>
            </w:r>
            <w:r w:rsidRPr="002114F3">
              <w:rPr>
                <w:lang w:val="uk-UA"/>
              </w:rPr>
              <w:t xml:space="preserve"> точок вимірювання</w:t>
            </w:r>
          </w:p>
        </w:tc>
      </w:tr>
      <w:tr w:rsidR="00B00057" w:rsidRPr="002114F3" w:rsidTr="00743396">
        <w:trPr>
          <w:trHeight w:val="933"/>
        </w:trPr>
        <w:tc>
          <w:tcPr>
            <w:tcW w:w="1878" w:type="dxa"/>
            <w:vAlign w:val="center"/>
          </w:tcPr>
          <w:p w:rsidR="00B00057" w:rsidRPr="002114F3" w:rsidRDefault="00B00057" w:rsidP="00743396">
            <w:pPr>
              <w:pStyle w:val="af2"/>
              <w:jc w:val="center"/>
              <w:rPr>
                <w:lang w:val="uk-UA"/>
              </w:rPr>
            </w:pPr>
            <w:r w:rsidRPr="002114F3">
              <w:rPr>
                <w:lang w:val="uk-UA"/>
              </w:rPr>
              <w:t>Температура повітря</w:t>
            </w:r>
          </w:p>
        </w:tc>
        <w:tc>
          <w:tcPr>
            <w:tcW w:w="3086" w:type="dxa"/>
            <w:vAlign w:val="center"/>
          </w:tcPr>
          <w:p w:rsidR="00B00057" w:rsidRPr="002114F3" w:rsidRDefault="00B00057" w:rsidP="00743396">
            <w:pPr>
              <w:pStyle w:val="af2"/>
              <w:jc w:val="center"/>
              <w:rPr>
                <w:lang w:val="uk-UA"/>
              </w:rPr>
            </w:pPr>
            <w:r w:rsidRPr="002114F3">
              <w:rPr>
                <w:lang w:val="uk-UA"/>
              </w:rPr>
              <w:t>Гігрометр  ВІТ-1</w:t>
            </w:r>
          </w:p>
        </w:tc>
        <w:tc>
          <w:tcPr>
            <w:tcW w:w="2157" w:type="dxa"/>
            <w:vAlign w:val="center"/>
          </w:tcPr>
          <w:p w:rsidR="00B00057" w:rsidRPr="002114F3" w:rsidRDefault="00B00057" w:rsidP="00743396">
            <w:pPr>
              <w:pStyle w:val="af2"/>
              <w:jc w:val="center"/>
              <w:rPr>
                <w:lang w:val="uk-UA"/>
              </w:rPr>
            </w:pPr>
            <w:r w:rsidRPr="002114F3">
              <w:rPr>
                <w:lang w:val="uk-UA"/>
              </w:rPr>
              <w:t>-</w:t>
            </w:r>
          </w:p>
        </w:tc>
        <w:tc>
          <w:tcPr>
            <w:tcW w:w="1858" w:type="dxa"/>
            <w:vAlign w:val="center"/>
          </w:tcPr>
          <w:p w:rsidR="00B00057" w:rsidRPr="002114F3" w:rsidRDefault="00B00057" w:rsidP="00743396">
            <w:pPr>
              <w:pStyle w:val="af2"/>
              <w:jc w:val="center"/>
              <w:rPr>
                <w:lang w:val="uk-UA"/>
              </w:rPr>
            </w:pPr>
            <w:r w:rsidRPr="002114F3">
              <w:rPr>
                <w:lang w:val="uk-UA"/>
              </w:rPr>
              <w:t>-40</w:t>
            </w:r>
            <w:r w:rsidRPr="002114F3">
              <w:rPr>
                <w:rFonts w:cs="Times New Roman"/>
                <w:lang w:val="uk-UA"/>
              </w:rPr>
              <w:t>°</w:t>
            </w:r>
            <w:r w:rsidRPr="002114F3">
              <w:rPr>
                <w:lang w:val="uk-UA"/>
              </w:rPr>
              <w:t>С до +40</w:t>
            </w:r>
            <w:r w:rsidRPr="002114F3">
              <w:rPr>
                <w:rFonts w:cs="Times New Roman"/>
                <w:lang w:val="uk-UA"/>
              </w:rPr>
              <w:t>°</w:t>
            </w:r>
            <w:r w:rsidRPr="002114F3">
              <w:rPr>
                <w:rFonts w:asciiTheme="minorBidi" w:hAnsiTheme="minorBidi"/>
                <w:lang w:val="uk-UA"/>
              </w:rPr>
              <w:t>С</w:t>
            </w:r>
          </w:p>
        </w:tc>
        <w:tc>
          <w:tcPr>
            <w:tcW w:w="1321" w:type="dxa"/>
            <w:vAlign w:val="center"/>
          </w:tcPr>
          <w:p w:rsidR="00B00057" w:rsidRPr="002114F3" w:rsidRDefault="00B00057" w:rsidP="00743396">
            <w:pPr>
              <w:pStyle w:val="af2"/>
              <w:jc w:val="center"/>
              <w:rPr>
                <w:lang w:val="uk-UA"/>
              </w:rPr>
            </w:pPr>
            <w:r w:rsidRPr="002114F3">
              <w:rPr>
                <w:rFonts w:cs="Times New Roman"/>
                <w:lang w:val="uk-UA"/>
              </w:rPr>
              <w:t>±</w:t>
            </w:r>
            <w:r w:rsidRPr="002114F3">
              <w:rPr>
                <w:lang w:val="uk-UA"/>
              </w:rPr>
              <w:t>0.2</w:t>
            </w:r>
            <w:r w:rsidRPr="002114F3">
              <w:rPr>
                <w:rFonts w:cs="Times New Roman"/>
                <w:lang w:val="uk-UA"/>
              </w:rPr>
              <w:t>°</w:t>
            </w:r>
            <w:r w:rsidRPr="002114F3">
              <w:rPr>
                <w:lang w:val="uk-UA"/>
              </w:rPr>
              <w:t>С</w:t>
            </w:r>
          </w:p>
        </w:tc>
        <w:tc>
          <w:tcPr>
            <w:tcW w:w="2741" w:type="dxa"/>
            <w:vAlign w:val="center"/>
          </w:tcPr>
          <w:p w:rsidR="00B00057" w:rsidRPr="002114F3" w:rsidRDefault="00B00057" w:rsidP="006D0F9D">
            <w:pPr>
              <w:pStyle w:val="af2"/>
              <w:jc w:val="center"/>
              <w:rPr>
                <w:lang w:val="uk-UA"/>
              </w:rPr>
            </w:pPr>
            <w:r w:rsidRPr="002114F3">
              <w:rPr>
                <w:lang w:val="uk-UA"/>
              </w:rPr>
              <w:t>1</w:t>
            </w:r>
            <w:r w:rsidR="006D0F9D" w:rsidRPr="002114F3">
              <w:rPr>
                <w:lang w:val="uk-UA"/>
              </w:rPr>
              <w:t>2</w:t>
            </w:r>
            <w:r w:rsidRPr="002114F3">
              <w:rPr>
                <w:lang w:val="uk-UA"/>
              </w:rPr>
              <w:t xml:space="preserve"> точок вим.</w:t>
            </w:r>
          </w:p>
        </w:tc>
      </w:tr>
      <w:tr w:rsidR="00B00057" w:rsidRPr="002114F3" w:rsidTr="00743396">
        <w:trPr>
          <w:trHeight w:val="901"/>
        </w:trPr>
        <w:tc>
          <w:tcPr>
            <w:tcW w:w="1878" w:type="dxa"/>
            <w:vAlign w:val="center"/>
          </w:tcPr>
          <w:p w:rsidR="00B00057" w:rsidRPr="002114F3" w:rsidRDefault="00B00057" w:rsidP="00743396">
            <w:pPr>
              <w:pStyle w:val="af2"/>
              <w:jc w:val="center"/>
              <w:rPr>
                <w:lang w:val="uk-UA"/>
              </w:rPr>
            </w:pPr>
            <w:r w:rsidRPr="002114F3">
              <w:rPr>
                <w:lang w:val="uk-UA"/>
              </w:rPr>
              <w:t>Вологість повітря</w:t>
            </w:r>
          </w:p>
        </w:tc>
        <w:tc>
          <w:tcPr>
            <w:tcW w:w="3086" w:type="dxa"/>
            <w:vAlign w:val="center"/>
          </w:tcPr>
          <w:p w:rsidR="00B00057" w:rsidRPr="002114F3" w:rsidRDefault="00B00057" w:rsidP="00743396">
            <w:pPr>
              <w:pStyle w:val="af2"/>
              <w:jc w:val="center"/>
              <w:rPr>
                <w:lang w:val="uk-UA"/>
              </w:rPr>
            </w:pPr>
            <w:r w:rsidRPr="002114F3">
              <w:rPr>
                <w:lang w:val="uk-UA"/>
              </w:rPr>
              <w:t>Термогигрометр НТС-1</w:t>
            </w:r>
          </w:p>
        </w:tc>
        <w:tc>
          <w:tcPr>
            <w:tcW w:w="2157" w:type="dxa"/>
            <w:vAlign w:val="center"/>
          </w:tcPr>
          <w:p w:rsidR="00B00057" w:rsidRPr="002114F3" w:rsidRDefault="00B00057" w:rsidP="00743396">
            <w:pPr>
              <w:pStyle w:val="af2"/>
              <w:jc w:val="center"/>
              <w:rPr>
                <w:lang w:val="uk-UA"/>
              </w:rPr>
            </w:pPr>
            <w:r w:rsidRPr="002114F3">
              <w:rPr>
                <w:lang w:val="uk-UA"/>
              </w:rPr>
              <w:t>-</w:t>
            </w:r>
          </w:p>
        </w:tc>
        <w:tc>
          <w:tcPr>
            <w:tcW w:w="1858" w:type="dxa"/>
            <w:vAlign w:val="center"/>
          </w:tcPr>
          <w:p w:rsidR="00B00057" w:rsidRPr="002114F3" w:rsidRDefault="00B00057" w:rsidP="00743396">
            <w:pPr>
              <w:pStyle w:val="af2"/>
              <w:jc w:val="center"/>
              <w:rPr>
                <w:lang w:val="uk-UA"/>
              </w:rPr>
            </w:pPr>
            <w:r w:rsidRPr="002114F3">
              <w:rPr>
                <w:lang w:val="uk-UA"/>
              </w:rPr>
              <w:t>10% - 95%</w:t>
            </w:r>
          </w:p>
        </w:tc>
        <w:tc>
          <w:tcPr>
            <w:tcW w:w="1321" w:type="dxa"/>
            <w:vAlign w:val="center"/>
          </w:tcPr>
          <w:p w:rsidR="00B00057" w:rsidRPr="002114F3" w:rsidRDefault="00B00057" w:rsidP="00743396">
            <w:pPr>
              <w:pStyle w:val="af2"/>
              <w:jc w:val="center"/>
              <w:rPr>
                <w:lang w:val="uk-UA"/>
              </w:rPr>
            </w:pPr>
            <w:r w:rsidRPr="002114F3">
              <w:rPr>
                <w:rFonts w:cs="Times New Roman"/>
                <w:lang w:val="uk-UA"/>
              </w:rPr>
              <w:t>±</w:t>
            </w:r>
            <w:r w:rsidRPr="002114F3">
              <w:rPr>
                <w:lang w:val="uk-UA"/>
              </w:rPr>
              <w:t>1%</w:t>
            </w:r>
          </w:p>
        </w:tc>
        <w:tc>
          <w:tcPr>
            <w:tcW w:w="2741" w:type="dxa"/>
            <w:vAlign w:val="center"/>
          </w:tcPr>
          <w:p w:rsidR="00B00057" w:rsidRPr="002114F3" w:rsidRDefault="00B00057" w:rsidP="006D0F9D">
            <w:pPr>
              <w:pStyle w:val="af2"/>
              <w:jc w:val="center"/>
              <w:rPr>
                <w:lang w:val="uk-UA"/>
              </w:rPr>
            </w:pPr>
            <w:r w:rsidRPr="002114F3">
              <w:rPr>
                <w:lang w:val="uk-UA"/>
              </w:rPr>
              <w:t>1</w:t>
            </w:r>
            <w:r w:rsidR="006D0F9D" w:rsidRPr="002114F3">
              <w:rPr>
                <w:lang w:val="uk-UA"/>
              </w:rPr>
              <w:t>2</w:t>
            </w:r>
            <w:r w:rsidRPr="002114F3">
              <w:rPr>
                <w:lang w:val="uk-UA"/>
              </w:rPr>
              <w:t xml:space="preserve"> точок вим.</w:t>
            </w:r>
          </w:p>
        </w:tc>
      </w:tr>
      <w:tr w:rsidR="00B00057" w:rsidRPr="002114F3" w:rsidTr="00743396">
        <w:trPr>
          <w:trHeight w:val="933"/>
        </w:trPr>
        <w:tc>
          <w:tcPr>
            <w:tcW w:w="1878" w:type="dxa"/>
            <w:vAlign w:val="center"/>
          </w:tcPr>
          <w:p w:rsidR="00B00057" w:rsidRPr="002114F3" w:rsidRDefault="00B00057" w:rsidP="00743396">
            <w:pPr>
              <w:pStyle w:val="af2"/>
              <w:jc w:val="center"/>
              <w:rPr>
                <w:lang w:val="uk-UA"/>
              </w:rPr>
            </w:pPr>
            <w:r w:rsidRPr="002114F3">
              <w:rPr>
                <w:lang w:val="uk-UA"/>
              </w:rPr>
              <w:t>Атмосферний тиск</w:t>
            </w:r>
          </w:p>
        </w:tc>
        <w:tc>
          <w:tcPr>
            <w:tcW w:w="3086" w:type="dxa"/>
            <w:vAlign w:val="center"/>
          </w:tcPr>
          <w:p w:rsidR="00B00057" w:rsidRPr="002114F3" w:rsidRDefault="00B00057" w:rsidP="00743396">
            <w:pPr>
              <w:pStyle w:val="af2"/>
              <w:jc w:val="center"/>
              <w:rPr>
                <w:lang w:val="uk-UA"/>
              </w:rPr>
            </w:pPr>
            <w:r w:rsidRPr="002114F3">
              <w:rPr>
                <w:lang w:val="uk-UA"/>
              </w:rPr>
              <w:t>Многофункциональный прибор GM-8910</w:t>
            </w:r>
          </w:p>
        </w:tc>
        <w:tc>
          <w:tcPr>
            <w:tcW w:w="2157" w:type="dxa"/>
            <w:vAlign w:val="center"/>
          </w:tcPr>
          <w:p w:rsidR="00B00057" w:rsidRPr="002114F3" w:rsidRDefault="00B00057" w:rsidP="00743396">
            <w:pPr>
              <w:pStyle w:val="af2"/>
              <w:jc w:val="center"/>
              <w:rPr>
                <w:lang w:val="uk-UA"/>
              </w:rPr>
            </w:pPr>
            <w:r w:rsidRPr="002114F3">
              <w:rPr>
                <w:lang w:val="uk-UA"/>
              </w:rPr>
              <w:t>-</w:t>
            </w:r>
          </w:p>
        </w:tc>
        <w:tc>
          <w:tcPr>
            <w:tcW w:w="1858" w:type="dxa"/>
            <w:vAlign w:val="center"/>
          </w:tcPr>
          <w:p w:rsidR="00B00057" w:rsidRPr="002114F3" w:rsidRDefault="00B00057" w:rsidP="00743396">
            <w:pPr>
              <w:pStyle w:val="af2"/>
              <w:jc w:val="center"/>
              <w:rPr>
                <w:lang w:val="uk-UA"/>
              </w:rPr>
            </w:pPr>
            <w:r w:rsidRPr="002114F3">
              <w:rPr>
                <w:lang w:val="uk-UA"/>
              </w:rPr>
              <w:t>600-900 мм рт. Ст.</w:t>
            </w:r>
          </w:p>
        </w:tc>
        <w:tc>
          <w:tcPr>
            <w:tcW w:w="1321" w:type="dxa"/>
            <w:vAlign w:val="center"/>
          </w:tcPr>
          <w:p w:rsidR="00B00057" w:rsidRPr="002114F3" w:rsidRDefault="00B00057" w:rsidP="00743396">
            <w:pPr>
              <w:pStyle w:val="af2"/>
              <w:jc w:val="center"/>
              <w:rPr>
                <w:lang w:val="uk-UA"/>
              </w:rPr>
            </w:pPr>
            <w:r w:rsidRPr="002114F3">
              <w:rPr>
                <w:rFonts w:cs="Times New Roman"/>
                <w:lang w:val="uk-UA"/>
              </w:rPr>
              <w:t>±</w:t>
            </w:r>
            <w:r w:rsidRPr="002114F3">
              <w:rPr>
                <w:lang w:val="uk-UA"/>
              </w:rPr>
              <w:t>5%</w:t>
            </w:r>
          </w:p>
        </w:tc>
        <w:tc>
          <w:tcPr>
            <w:tcW w:w="2741" w:type="dxa"/>
            <w:vAlign w:val="center"/>
          </w:tcPr>
          <w:p w:rsidR="00B00057" w:rsidRPr="002114F3" w:rsidRDefault="00B00057" w:rsidP="006D0F9D">
            <w:pPr>
              <w:pStyle w:val="af2"/>
              <w:jc w:val="center"/>
              <w:rPr>
                <w:lang w:val="uk-UA"/>
              </w:rPr>
            </w:pPr>
            <w:r w:rsidRPr="002114F3">
              <w:rPr>
                <w:lang w:val="uk-UA"/>
              </w:rPr>
              <w:t>1</w:t>
            </w:r>
            <w:r w:rsidR="006D0F9D" w:rsidRPr="002114F3">
              <w:rPr>
                <w:lang w:val="uk-UA"/>
              </w:rPr>
              <w:t>2</w:t>
            </w:r>
            <w:r w:rsidRPr="002114F3">
              <w:rPr>
                <w:lang w:val="uk-UA"/>
              </w:rPr>
              <w:t xml:space="preserve"> точок вим.</w:t>
            </w:r>
          </w:p>
        </w:tc>
      </w:tr>
    </w:tbl>
    <w:p w:rsidR="00743396" w:rsidRPr="002114F3" w:rsidRDefault="00316E68" w:rsidP="00743396">
      <w:pPr>
        <w:jc w:val="center"/>
        <w:rPr>
          <w:lang w:val="uk-UA"/>
        </w:rPr>
      </w:pPr>
      <w:r w:rsidRPr="002114F3">
        <w:rPr>
          <w:lang w:val="uk-UA"/>
        </w:rPr>
        <w:t>Опис методів дослідження пилового забруднення атмосферного повітря, що були використані в дослідженні 2018р.</w:t>
      </w:r>
    </w:p>
    <w:p w:rsidR="00743396" w:rsidRPr="002114F3" w:rsidRDefault="00743396" w:rsidP="00743396">
      <w:pPr>
        <w:spacing w:before="0" w:after="200" w:line="276" w:lineRule="auto"/>
        <w:ind w:firstLine="0"/>
        <w:jc w:val="right"/>
        <w:rPr>
          <w:i/>
          <w:lang w:val="uk-UA"/>
        </w:rPr>
      </w:pPr>
      <w:r w:rsidRPr="002114F3">
        <w:rPr>
          <w:lang w:val="uk-UA"/>
        </w:rPr>
        <w:br w:type="page"/>
      </w:r>
      <w:r w:rsidRPr="002114F3">
        <w:rPr>
          <w:i/>
          <w:lang w:val="uk-UA"/>
        </w:rPr>
        <w:lastRenderedPageBreak/>
        <w:t>Таблиця А.2</w:t>
      </w:r>
    </w:p>
    <w:p w:rsidR="00743396" w:rsidRPr="002114F3" w:rsidRDefault="00743396" w:rsidP="00743396">
      <w:pPr>
        <w:spacing w:before="0" w:after="200" w:line="276" w:lineRule="auto"/>
        <w:ind w:firstLine="0"/>
        <w:jc w:val="center"/>
        <w:rPr>
          <w:lang w:val="uk-UA"/>
        </w:rPr>
      </w:pPr>
      <w:r w:rsidRPr="002114F3">
        <w:rPr>
          <w:lang w:val="uk-UA"/>
        </w:rPr>
        <w:t>Статистичні дані результатів вимірювання концентрації Пилу НДЗС у точках вимірювання, 2018р.</w:t>
      </w:r>
    </w:p>
    <w:tbl>
      <w:tblPr>
        <w:tblW w:w="15241" w:type="dxa"/>
        <w:tblInd w:w="113" w:type="dxa"/>
        <w:tblLook w:val="04A0"/>
      </w:tblPr>
      <w:tblGrid>
        <w:gridCol w:w="5120"/>
        <w:gridCol w:w="1162"/>
        <w:gridCol w:w="1790"/>
        <w:gridCol w:w="1647"/>
        <w:gridCol w:w="962"/>
        <w:gridCol w:w="1643"/>
        <w:gridCol w:w="1075"/>
        <w:gridCol w:w="1842"/>
      </w:tblGrid>
      <w:tr w:rsidR="00966001" w:rsidRPr="002114F3" w:rsidTr="00966001">
        <w:trPr>
          <w:trHeight w:val="1108"/>
        </w:trPr>
        <w:tc>
          <w:tcPr>
            <w:tcW w:w="512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179DC" w:rsidRPr="002114F3" w:rsidRDefault="007B4155" w:rsidP="007B4155">
            <w:pPr>
              <w:pStyle w:val="af2"/>
              <w:jc w:val="center"/>
              <w:rPr>
                <w:lang w:val="uk-UA"/>
              </w:rPr>
            </w:pPr>
            <w:r w:rsidRPr="002114F3">
              <w:rPr>
                <w:lang w:val="uk-UA"/>
              </w:rPr>
              <w:t>Назва вулиці</w:t>
            </w:r>
          </w:p>
        </w:tc>
        <w:tc>
          <w:tcPr>
            <w:tcW w:w="1162" w:type="dxa"/>
            <w:tcBorders>
              <w:top w:val="single" w:sz="4" w:space="0" w:color="auto"/>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Машин</w:t>
            </w:r>
          </w:p>
        </w:tc>
        <w:tc>
          <w:tcPr>
            <w:tcW w:w="1791" w:type="dxa"/>
            <w:tcBorders>
              <w:top w:val="single" w:sz="4" w:space="0" w:color="auto"/>
              <w:left w:val="nil"/>
              <w:bottom w:val="single" w:sz="4" w:space="0" w:color="auto"/>
              <w:right w:val="single" w:sz="4" w:space="0" w:color="auto"/>
            </w:tcBorders>
            <w:shd w:val="clear" w:color="auto" w:fill="auto"/>
            <w:vAlign w:val="center"/>
            <w:hideMark/>
          </w:tcPr>
          <w:p w:rsidR="001179DC" w:rsidRPr="002114F3" w:rsidRDefault="001179DC" w:rsidP="00BC590F">
            <w:pPr>
              <w:pStyle w:val="af2"/>
              <w:jc w:val="center"/>
              <w:rPr>
                <w:lang w:val="uk-UA"/>
              </w:rPr>
            </w:pPr>
            <w:r w:rsidRPr="002114F3">
              <w:rPr>
                <w:lang w:val="uk-UA"/>
              </w:rPr>
              <w:t>Середн</w:t>
            </w:r>
            <w:r w:rsidR="007B4155" w:rsidRPr="002114F3">
              <w:rPr>
                <w:lang w:val="uk-UA"/>
              </w:rPr>
              <w:t>є</w:t>
            </w:r>
            <w:r w:rsidRPr="002114F3">
              <w:rPr>
                <w:lang w:val="uk-UA"/>
              </w:rPr>
              <w:br/>
              <w:t>значення</w:t>
            </w:r>
            <w:r w:rsidR="00966001" w:rsidRPr="002114F3">
              <w:rPr>
                <w:lang w:val="uk-UA"/>
              </w:rPr>
              <w:t xml:space="preserve"> (</w:t>
            </w:r>
            <w:r w:rsidR="00966001" w:rsidRPr="002114F3">
              <w:rPr>
                <w:rFonts w:cs="Times New Roman"/>
                <w:lang w:val="uk-UA"/>
              </w:rPr>
              <w:t>±σ)</w:t>
            </w:r>
          </w:p>
        </w:tc>
        <w:tc>
          <w:tcPr>
            <w:tcW w:w="1648" w:type="dxa"/>
            <w:tcBorders>
              <w:top w:val="single" w:sz="4" w:space="0" w:color="auto"/>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Мінімальне</w:t>
            </w:r>
          </w:p>
          <w:p w:rsidR="007B4155" w:rsidRPr="002114F3" w:rsidRDefault="007B4155" w:rsidP="007B4155">
            <w:pPr>
              <w:pStyle w:val="af2"/>
              <w:jc w:val="center"/>
              <w:rPr>
                <w:lang w:val="uk-UA"/>
              </w:rPr>
            </w:pPr>
            <w:r w:rsidRPr="002114F3">
              <w:rPr>
                <w:lang w:val="uk-UA"/>
              </w:rPr>
              <w:t>значення</w:t>
            </w:r>
          </w:p>
        </w:tc>
        <w:tc>
          <w:tcPr>
            <w:tcW w:w="962" w:type="dxa"/>
            <w:tcBorders>
              <w:top w:val="single" w:sz="4" w:space="0" w:color="auto"/>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25%</w:t>
            </w:r>
          </w:p>
        </w:tc>
        <w:tc>
          <w:tcPr>
            <w:tcW w:w="1644" w:type="dxa"/>
            <w:tcBorders>
              <w:top w:val="single" w:sz="4" w:space="0" w:color="auto"/>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Медіана</w:t>
            </w:r>
          </w:p>
        </w:tc>
        <w:tc>
          <w:tcPr>
            <w:tcW w:w="1075" w:type="dxa"/>
            <w:tcBorders>
              <w:top w:val="single" w:sz="4" w:space="0" w:color="auto"/>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75%</w:t>
            </w:r>
          </w:p>
        </w:tc>
        <w:tc>
          <w:tcPr>
            <w:tcW w:w="1837" w:type="dxa"/>
            <w:tcBorders>
              <w:top w:val="single" w:sz="4" w:space="0" w:color="auto"/>
              <w:left w:val="nil"/>
              <w:bottom w:val="single" w:sz="4" w:space="0" w:color="auto"/>
              <w:right w:val="single" w:sz="4" w:space="0" w:color="auto"/>
            </w:tcBorders>
            <w:shd w:val="clear" w:color="auto" w:fill="auto"/>
            <w:vAlign w:val="center"/>
            <w:hideMark/>
          </w:tcPr>
          <w:p w:rsidR="001179DC" w:rsidRPr="002114F3" w:rsidRDefault="001179DC" w:rsidP="007B4155">
            <w:pPr>
              <w:pStyle w:val="af2"/>
              <w:jc w:val="center"/>
              <w:rPr>
                <w:lang w:val="uk-UA"/>
              </w:rPr>
            </w:pPr>
            <w:r w:rsidRPr="002114F3">
              <w:rPr>
                <w:lang w:val="uk-UA"/>
              </w:rPr>
              <w:t xml:space="preserve">Максимальне  </w:t>
            </w:r>
            <w:r w:rsidRPr="002114F3">
              <w:rPr>
                <w:lang w:val="uk-UA"/>
              </w:rPr>
              <w:br/>
              <w:t>значення</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noWrap/>
            <w:vAlign w:val="center"/>
            <w:hideMark/>
          </w:tcPr>
          <w:p w:rsidR="001179DC" w:rsidRPr="002114F3" w:rsidRDefault="001179DC" w:rsidP="007B4155">
            <w:pPr>
              <w:pStyle w:val="af2"/>
              <w:jc w:val="left"/>
              <w:rPr>
                <w:lang w:val="uk-UA"/>
              </w:rPr>
            </w:pPr>
            <w:r w:rsidRPr="002114F3">
              <w:rPr>
                <w:lang w:val="uk-UA"/>
              </w:rPr>
              <w:t>Просп. Перемоги – вул. В. Чорновола</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4235</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911FA">
            <w:pPr>
              <w:pStyle w:val="af2"/>
              <w:jc w:val="center"/>
              <w:rPr>
                <w:lang w:val="uk-UA"/>
              </w:rPr>
            </w:pPr>
            <w:r w:rsidRPr="002114F3">
              <w:rPr>
                <w:lang w:val="uk-UA"/>
              </w:rPr>
              <w:t>0,197</w:t>
            </w:r>
            <w:r w:rsidR="00966001" w:rsidRPr="002114F3">
              <w:rPr>
                <w:lang w:val="uk-UA"/>
              </w:rPr>
              <w:t>(0,0</w:t>
            </w:r>
            <w:r w:rsidR="007911FA" w:rsidRPr="002114F3">
              <w:rPr>
                <w:lang w:val="uk-UA"/>
              </w:rPr>
              <w:t>19</w:t>
            </w:r>
            <w:r w:rsidR="00966001" w:rsidRPr="002114F3">
              <w:rPr>
                <w:lang w:val="uk-UA"/>
              </w:rPr>
              <w:t>)</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0,035</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0,059</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0,073</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0,145</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2F20C8" w:rsidP="002F20C8">
            <w:pPr>
              <w:pStyle w:val="af2"/>
              <w:jc w:val="center"/>
              <w:rPr>
                <w:lang w:val="uk-UA"/>
              </w:rPr>
            </w:pPr>
            <w:r w:rsidRPr="002114F3">
              <w:rPr>
                <w:lang w:val="uk-UA"/>
              </w:rPr>
              <w:t>0,426</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vAlign w:val="center"/>
            <w:hideMark/>
          </w:tcPr>
          <w:p w:rsidR="001179DC" w:rsidRPr="002114F3" w:rsidRDefault="001179DC" w:rsidP="007B4155">
            <w:pPr>
              <w:pStyle w:val="af2"/>
              <w:jc w:val="left"/>
              <w:rPr>
                <w:lang w:val="uk-UA"/>
              </w:rPr>
            </w:pPr>
            <w:r w:rsidRPr="002114F3">
              <w:rPr>
                <w:lang w:val="uk-UA"/>
              </w:rPr>
              <w:t>Відстань 50м. Вул. В. Чорновола 41</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966001">
            <w:pPr>
              <w:pStyle w:val="af2"/>
              <w:jc w:val="center"/>
              <w:rPr>
                <w:lang w:val="uk-UA"/>
              </w:rPr>
            </w:pPr>
            <w:r w:rsidRPr="002114F3">
              <w:rPr>
                <w:lang w:val="uk-UA"/>
              </w:rPr>
              <w:t>0,191</w:t>
            </w:r>
            <w:r w:rsidR="00966001" w:rsidRPr="002114F3">
              <w:rPr>
                <w:lang w:val="uk-UA"/>
              </w:rPr>
              <w:t>(0,024)</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0,034</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0,025</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0,071</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0,124</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2F20C8">
            <w:pPr>
              <w:pStyle w:val="af2"/>
              <w:jc w:val="center"/>
              <w:rPr>
                <w:lang w:val="uk-UA"/>
              </w:rPr>
            </w:pPr>
            <w:r w:rsidRPr="002114F3">
              <w:rPr>
                <w:lang w:val="uk-UA"/>
              </w:rPr>
              <w:t>0,</w:t>
            </w:r>
            <w:r w:rsidR="002F20C8" w:rsidRPr="002114F3">
              <w:rPr>
                <w:lang w:val="uk-UA"/>
              </w:rPr>
              <w:t>3</w:t>
            </w:r>
            <w:r w:rsidRPr="002114F3">
              <w:rPr>
                <w:lang w:val="uk-UA"/>
              </w:rPr>
              <w:t>78</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vAlign w:val="center"/>
            <w:hideMark/>
          </w:tcPr>
          <w:p w:rsidR="001179DC" w:rsidRPr="002114F3" w:rsidRDefault="001179DC" w:rsidP="007B4155">
            <w:pPr>
              <w:pStyle w:val="af2"/>
              <w:jc w:val="left"/>
              <w:rPr>
                <w:lang w:val="uk-UA"/>
              </w:rPr>
            </w:pPr>
            <w:r w:rsidRPr="002114F3">
              <w:rPr>
                <w:lang w:val="uk-UA"/>
              </w:rPr>
              <w:t>Відстань 100м. Вул. В. Чорновола 28/1</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966001">
            <w:pPr>
              <w:pStyle w:val="af2"/>
              <w:jc w:val="center"/>
              <w:rPr>
                <w:lang w:val="uk-UA"/>
              </w:rPr>
            </w:pPr>
            <w:r w:rsidRPr="002114F3">
              <w:rPr>
                <w:lang w:val="uk-UA"/>
              </w:rPr>
              <w:t>0,169</w:t>
            </w:r>
            <w:r w:rsidR="00966001" w:rsidRPr="002114F3">
              <w:rPr>
                <w:lang w:val="uk-UA"/>
              </w:rPr>
              <w:t>(0,016)</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0,005</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0,051</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0,082</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0,094</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2F20C8">
            <w:pPr>
              <w:pStyle w:val="af2"/>
              <w:jc w:val="center"/>
              <w:rPr>
                <w:lang w:val="uk-UA"/>
              </w:rPr>
            </w:pPr>
            <w:r w:rsidRPr="002114F3">
              <w:rPr>
                <w:lang w:val="uk-UA"/>
              </w:rPr>
              <w:t>0,</w:t>
            </w:r>
            <w:r w:rsidR="002F20C8" w:rsidRPr="002114F3">
              <w:rPr>
                <w:lang w:val="uk-UA"/>
              </w:rPr>
              <w:t>2</w:t>
            </w:r>
            <w:r w:rsidRPr="002114F3">
              <w:rPr>
                <w:lang w:val="uk-UA"/>
              </w:rPr>
              <w:t>91</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vAlign w:val="center"/>
            <w:hideMark/>
          </w:tcPr>
          <w:p w:rsidR="001179DC" w:rsidRPr="002114F3" w:rsidRDefault="001179DC" w:rsidP="007B4155">
            <w:pPr>
              <w:pStyle w:val="af2"/>
              <w:jc w:val="left"/>
              <w:rPr>
                <w:lang w:val="uk-UA"/>
              </w:rPr>
            </w:pPr>
            <w:r w:rsidRPr="002114F3">
              <w:rPr>
                <w:lang w:val="uk-UA"/>
              </w:rPr>
              <w:t>Відстань 200м. Вул. Павловська 24-30</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966001">
            <w:pPr>
              <w:pStyle w:val="af2"/>
              <w:jc w:val="center"/>
              <w:rPr>
                <w:lang w:val="uk-UA"/>
              </w:rPr>
            </w:pPr>
            <w:r w:rsidRPr="002114F3">
              <w:rPr>
                <w:lang w:val="uk-UA"/>
              </w:rPr>
              <w:t>0,071</w:t>
            </w:r>
            <w:r w:rsidR="00966001" w:rsidRPr="002114F3">
              <w:rPr>
                <w:lang w:val="uk-UA"/>
              </w:rPr>
              <w:t>(0,018)</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0,013</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0,021</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0,026</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0,052</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2F20C8">
            <w:pPr>
              <w:pStyle w:val="af2"/>
              <w:jc w:val="center"/>
              <w:rPr>
                <w:lang w:val="uk-UA"/>
              </w:rPr>
            </w:pPr>
            <w:r w:rsidRPr="002114F3">
              <w:rPr>
                <w:lang w:val="uk-UA"/>
              </w:rPr>
              <w:t>0,</w:t>
            </w:r>
            <w:r w:rsidR="002F20C8" w:rsidRPr="002114F3">
              <w:rPr>
                <w:lang w:val="uk-UA"/>
              </w:rPr>
              <w:t>2</w:t>
            </w:r>
            <w:r w:rsidRPr="002114F3">
              <w:rPr>
                <w:lang w:val="uk-UA"/>
              </w:rPr>
              <w:t>57</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vAlign w:val="center"/>
            <w:hideMark/>
          </w:tcPr>
          <w:p w:rsidR="001179DC" w:rsidRPr="002114F3" w:rsidRDefault="001179DC" w:rsidP="007B4155">
            <w:pPr>
              <w:pStyle w:val="af2"/>
              <w:jc w:val="left"/>
              <w:rPr>
                <w:lang w:val="uk-UA"/>
              </w:rPr>
            </w:pPr>
            <w:r w:rsidRPr="002114F3">
              <w:rPr>
                <w:lang w:val="uk-UA"/>
              </w:rPr>
              <w:t>Проспект Перемоги – вул. О. Довженка</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3442</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911FA">
            <w:pPr>
              <w:pStyle w:val="af2"/>
              <w:jc w:val="center"/>
              <w:rPr>
                <w:lang w:val="uk-UA"/>
              </w:rPr>
            </w:pPr>
            <w:r w:rsidRPr="002114F3">
              <w:rPr>
                <w:lang w:val="uk-UA"/>
              </w:rPr>
              <w:t>0,151</w:t>
            </w:r>
            <w:r w:rsidR="00966001" w:rsidRPr="002114F3">
              <w:rPr>
                <w:lang w:val="uk-UA"/>
              </w:rPr>
              <w:t>(0,0</w:t>
            </w:r>
            <w:r w:rsidR="007911FA" w:rsidRPr="002114F3">
              <w:rPr>
                <w:lang w:val="uk-UA"/>
              </w:rPr>
              <w:t>2</w:t>
            </w:r>
            <w:r w:rsidR="00966001" w:rsidRPr="002114F3">
              <w:rPr>
                <w:lang w:val="uk-UA"/>
              </w:rPr>
              <w:t>1)</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0,021</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0,057</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0,092</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0,171</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2F20C8">
            <w:pPr>
              <w:pStyle w:val="af2"/>
              <w:jc w:val="center"/>
              <w:rPr>
                <w:lang w:val="uk-UA"/>
              </w:rPr>
            </w:pPr>
            <w:r w:rsidRPr="002114F3">
              <w:rPr>
                <w:lang w:val="uk-UA"/>
              </w:rPr>
              <w:t>0,</w:t>
            </w:r>
            <w:r w:rsidR="002F20C8" w:rsidRPr="002114F3">
              <w:rPr>
                <w:lang w:val="uk-UA"/>
              </w:rPr>
              <w:t>3</w:t>
            </w:r>
            <w:r w:rsidRPr="002114F3">
              <w:rPr>
                <w:lang w:val="uk-UA"/>
              </w:rPr>
              <w:t>97</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vAlign w:val="center"/>
            <w:hideMark/>
          </w:tcPr>
          <w:p w:rsidR="001179DC" w:rsidRPr="002114F3" w:rsidRDefault="001179DC" w:rsidP="007B4155">
            <w:pPr>
              <w:pStyle w:val="af2"/>
              <w:jc w:val="left"/>
              <w:rPr>
                <w:lang w:val="uk-UA"/>
              </w:rPr>
            </w:pPr>
            <w:r w:rsidRPr="002114F3">
              <w:rPr>
                <w:lang w:val="uk-UA"/>
              </w:rPr>
              <w:t>Відстань 50м. Вул. О. Довженка 2</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0,121</w:t>
            </w:r>
            <w:r w:rsidR="00966001" w:rsidRPr="002114F3">
              <w:rPr>
                <w:lang w:val="uk-UA"/>
              </w:rPr>
              <w:t>(0,0</w:t>
            </w:r>
            <w:r w:rsidR="007911FA" w:rsidRPr="002114F3">
              <w:rPr>
                <w:lang w:val="uk-UA"/>
              </w:rPr>
              <w:t>1</w:t>
            </w:r>
            <w:r w:rsidR="00966001" w:rsidRPr="002114F3">
              <w:rPr>
                <w:lang w:val="uk-UA"/>
              </w:rPr>
              <w:t>3)</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0,005</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0,024</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0,092</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0,097</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2F20C8">
            <w:pPr>
              <w:pStyle w:val="af2"/>
              <w:jc w:val="center"/>
              <w:rPr>
                <w:lang w:val="uk-UA"/>
              </w:rPr>
            </w:pPr>
            <w:r w:rsidRPr="002114F3">
              <w:rPr>
                <w:lang w:val="uk-UA"/>
              </w:rPr>
              <w:t>0,</w:t>
            </w:r>
            <w:r w:rsidR="002F20C8" w:rsidRPr="002114F3">
              <w:rPr>
                <w:lang w:val="uk-UA"/>
              </w:rPr>
              <w:t>3</w:t>
            </w:r>
            <w:r w:rsidRPr="002114F3">
              <w:rPr>
                <w:lang w:val="uk-UA"/>
              </w:rPr>
              <w:t>75</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vAlign w:val="center"/>
            <w:hideMark/>
          </w:tcPr>
          <w:p w:rsidR="001179DC" w:rsidRPr="002114F3" w:rsidRDefault="001179DC" w:rsidP="007B4155">
            <w:pPr>
              <w:pStyle w:val="af2"/>
              <w:jc w:val="left"/>
              <w:rPr>
                <w:lang w:val="uk-UA"/>
              </w:rPr>
            </w:pPr>
            <w:r w:rsidRPr="002114F3">
              <w:rPr>
                <w:lang w:val="uk-UA"/>
              </w:rPr>
              <w:t>Відстань 100м. Просп. Перемоги 44</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966001">
            <w:pPr>
              <w:pStyle w:val="af2"/>
              <w:jc w:val="center"/>
              <w:rPr>
                <w:lang w:val="uk-UA"/>
              </w:rPr>
            </w:pPr>
            <w:r w:rsidRPr="002114F3">
              <w:rPr>
                <w:lang w:val="uk-UA"/>
              </w:rPr>
              <w:t>0,103</w:t>
            </w:r>
            <w:r w:rsidR="00966001" w:rsidRPr="002114F3">
              <w:rPr>
                <w:lang w:val="uk-UA"/>
              </w:rPr>
              <w:t>(0,029)</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0,014</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0,020</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0,078</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0,082</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2F20C8">
            <w:pPr>
              <w:pStyle w:val="af2"/>
              <w:jc w:val="center"/>
              <w:rPr>
                <w:lang w:val="uk-UA"/>
              </w:rPr>
            </w:pPr>
            <w:r w:rsidRPr="002114F3">
              <w:rPr>
                <w:lang w:val="uk-UA"/>
              </w:rPr>
              <w:t>0,</w:t>
            </w:r>
            <w:r w:rsidR="002F20C8" w:rsidRPr="002114F3">
              <w:rPr>
                <w:lang w:val="uk-UA"/>
              </w:rPr>
              <w:t>3</w:t>
            </w:r>
            <w:r w:rsidRPr="002114F3">
              <w:rPr>
                <w:lang w:val="uk-UA"/>
              </w:rPr>
              <w:t>12</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vAlign w:val="center"/>
            <w:hideMark/>
          </w:tcPr>
          <w:p w:rsidR="001179DC" w:rsidRPr="002114F3" w:rsidRDefault="001179DC" w:rsidP="007B4155">
            <w:pPr>
              <w:pStyle w:val="af2"/>
              <w:jc w:val="left"/>
              <w:rPr>
                <w:lang w:val="uk-UA"/>
              </w:rPr>
            </w:pPr>
            <w:r w:rsidRPr="002114F3">
              <w:rPr>
                <w:lang w:val="uk-UA"/>
              </w:rPr>
              <w:t>Відстань 200м. Вул. П. Нестерова 4</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772C8D" w:rsidP="00772C8D">
            <w:pPr>
              <w:pStyle w:val="af2"/>
              <w:jc w:val="center"/>
              <w:rPr>
                <w:lang w:val="uk-UA"/>
              </w:rPr>
            </w:pPr>
            <w:r w:rsidRPr="002114F3">
              <w:rPr>
                <w:lang w:val="uk-UA"/>
              </w:rPr>
              <w:t>0,041</w:t>
            </w:r>
            <w:r w:rsidR="00966001" w:rsidRPr="002114F3">
              <w:rPr>
                <w:lang w:val="uk-UA"/>
              </w:rPr>
              <w:t>(0,0</w:t>
            </w:r>
            <w:r w:rsidR="003D58B2" w:rsidRPr="002114F3">
              <w:rPr>
                <w:lang w:val="uk-UA"/>
              </w:rPr>
              <w:t>1</w:t>
            </w:r>
            <w:r w:rsidR="00966001" w:rsidRPr="002114F3">
              <w:rPr>
                <w:lang w:val="uk-UA"/>
              </w:rPr>
              <w:t>7)</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0,001</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0,011</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0,043</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0,045</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0,282</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noWrap/>
            <w:vAlign w:val="center"/>
            <w:hideMark/>
          </w:tcPr>
          <w:p w:rsidR="001179DC" w:rsidRPr="002114F3" w:rsidRDefault="001179DC" w:rsidP="007B4155">
            <w:pPr>
              <w:pStyle w:val="af2"/>
              <w:jc w:val="left"/>
              <w:rPr>
                <w:lang w:val="uk-UA"/>
              </w:rPr>
            </w:pPr>
            <w:r w:rsidRPr="002114F3">
              <w:rPr>
                <w:lang w:val="uk-UA"/>
              </w:rPr>
              <w:t xml:space="preserve">Проспект </w:t>
            </w:r>
            <w:r w:rsidR="00F621BA" w:rsidRPr="002114F3">
              <w:rPr>
                <w:lang w:val="uk-UA"/>
              </w:rPr>
              <w:t>Перемоги – вул. Б.</w:t>
            </w:r>
            <w:r w:rsidRPr="002114F3">
              <w:rPr>
                <w:lang w:val="uk-UA"/>
              </w:rPr>
              <w:t>Гаврилишина</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2767</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966001">
            <w:pPr>
              <w:pStyle w:val="af2"/>
              <w:jc w:val="center"/>
              <w:rPr>
                <w:lang w:val="uk-UA"/>
              </w:rPr>
            </w:pPr>
            <w:r w:rsidRPr="002114F3">
              <w:rPr>
                <w:lang w:val="uk-UA"/>
              </w:rPr>
              <w:t>0,102</w:t>
            </w:r>
            <w:r w:rsidR="00966001" w:rsidRPr="002114F3">
              <w:rPr>
                <w:lang w:val="uk-UA"/>
              </w:rPr>
              <w:t>(0,026)</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0,005</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0,035</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0,078</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0,108</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2F20C8">
            <w:pPr>
              <w:pStyle w:val="af2"/>
              <w:jc w:val="center"/>
              <w:rPr>
                <w:lang w:val="uk-UA"/>
              </w:rPr>
            </w:pPr>
            <w:r w:rsidRPr="002114F3">
              <w:rPr>
                <w:lang w:val="uk-UA"/>
              </w:rPr>
              <w:t>0,4</w:t>
            </w:r>
            <w:r w:rsidR="002F20C8" w:rsidRPr="002114F3">
              <w:rPr>
                <w:lang w:val="uk-UA"/>
              </w:rPr>
              <w:t>18</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vAlign w:val="center"/>
            <w:hideMark/>
          </w:tcPr>
          <w:p w:rsidR="001179DC" w:rsidRPr="002114F3" w:rsidRDefault="001179DC" w:rsidP="007B4155">
            <w:pPr>
              <w:pStyle w:val="af2"/>
              <w:jc w:val="left"/>
              <w:rPr>
                <w:lang w:val="uk-UA"/>
              </w:rPr>
            </w:pPr>
            <w:r w:rsidRPr="002114F3">
              <w:rPr>
                <w:lang w:val="uk-UA"/>
              </w:rPr>
              <w:t>Відстань 50м. Вул. Б. Гаврилишина 5</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966001">
            <w:pPr>
              <w:pStyle w:val="af2"/>
              <w:jc w:val="center"/>
              <w:rPr>
                <w:lang w:val="uk-UA"/>
              </w:rPr>
            </w:pPr>
            <w:r w:rsidRPr="002114F3">
              <w:rPr>
                <w:lang w:val="uk-UA"/>
              </w:rPr>
              <w:t>0,095</w:t>
            </w:r>
            <w:r w:rsidR="00966001" w:rsidRPr="002114F3">
              <w:rPr>
                <w:lang w:val="uk-UA"/>
              </w:rPr>
              <w:t>(0,018)</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0,005</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0,041</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0,073</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0,087</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0,396</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vAlign w:val="center"/>
            <w:hideMark/>
          </w:tcPr>
          <w:p w:rsidR="001179DC" w:rsidRPr="002114F3" w:rsidRDefault="001179DC" w:rsidP="007B4155">
            <w:pPr>
              <w:pStyle w:val="af2"/>
              <w:jc w:val="left"/>
              <w:rPr>
                <w:lang w:val="uk-UA"/>
              </w:rPr>
            </w:pPr>
            <w:r w:rsidRPr="002114F3">
              <w:rPr>
                <w:lang w:val="uk-UA"/>
              </w:rPr>
              <w:t>Відстань 100м. Вул. Шулявська 10-12</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0,053</w:t>
            </w:r>
            <w:r w:rsidR="00966001" w:rsidRPr="002114F3">
              <w:rPr>
                <w:lang w:val="uk-UA"/>
              </w:rPr>
              <w:t>(0,022)</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0,001</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0,023</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0,042</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0,049</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2F20C8">
            <w:pPr>
              <w:pStyle w:val="af2"/>
              <w:jc w:val="center"/>
              <w:rPr>
                <w:lang w:val="uk-UA"/>
              </w:rPr>
            </w:pPr>
            <w:r w:rsidRPr="002114F3">
              <w:rPr>
                <w:lang w:val="uk-UA"/>
              </w:rPr>
              <w:t>0,</w:t>
            </w:r>
            <w:r w:rsidR="002F20C8" w:rsidRPr="002114F3">
              <w:rPr>
                <w:lang w:val="uk-UA"/>
              </w:rPr>
              <w:t>2</w:t>
            </w:r>
            <w:r w:rsidRPr="002114F3">
              <w:rPr>
                <w:lang w:val="uk-UA"/>
              </w:rPr>
              <w:t>65</w:t>
            </w:r>
          </w:p>
        </w:tc>
      </w:tr>
      <w:tr w:rsidR="00966001" w:rsidRPr="002114F3" w:rsidTr="00966001">
        <w:trPr>
          <w:trHeight w:val="510"/>
        </w:trPr>
        <w:tc>
          <w:tcPr>
            <w:tcW w:w="5122" w:type="dxa"/>
            <w:tcBorders>
              <w:top w:val="nil"/>
              <w:left w:val="single" w:sz="4" w:space="0" w:color="auto"/>
              <w:bottom w:val="single" w:sz="4" w:space="0" w:color="auto"/>
              <w:right w:val="single" w:sz="4" w:space="0" w:color="auto"/>
            </w:tcBorders>
            <w:shd w:val="clear" w:color="auto" w:fill="auto"/>
            <w:vAlign w:val="center"/>
            <w:hideMark/>
          </w:tcPr>
          <w:p w:rsidR="001179DC" w:rsidRPr="002114F3" w:rsidRDefault="001179DC" w:rsidP="007B4155">
            <w:pPr>
              <w:pStyle w:val="af2"/>
              <w:jc w:val="left"/>
              <w:rPr>
                <w:lang w:val="uk-UA"/>
              </w:rPr>
            </w:pPr>
            <w:r w:rsidRPr="002114F3">
              <w:rPr>
                <w:lang w:val="uk-UA"/>
              </w:rPr>
              <w:t>Відстань 200м. Вул. В. Ярмоли 28</w:t>
            </w:r>
          </w:p>
        </w:tc>
        <w:tc>
          <w:tcPr>
            <w:tcW w:w="11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w:t>
            </w:r>
          </w:p>
        </w:tc>
        <w:tc>
          <w:tcPr>
            <w:tcW w:w="1791"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3D58B2">
            <w:pPr>
              <w:pStyle w:val="af2"/>
              <w:jc w:val="center"/>
              <w:rPr>
                <w:lang w:val="uk-UA"/>
              </w:rPr>
            </w:pPr>
            <w:r w:rsidRPr="002114F3">
              <w:rPr>
                <w:lang w:val="uk-UA"/>
              </w:rPr>
              <w:t>0,064</w:t>
            </w:r>
            <w:r w:rsidR="00966001" w:rsidRPr="002114F3">
              <w:rPr>
                <w:lang w:val="uk-UA"/>
              </w:rPr>
              <w:t>(0,0</w:t>
            </w:r>
            <w:r w:rsidR="003D58B2" w:rsidRPr="002114F3">
              <w:rPr>
                <w:lang w:val="uk-UA"/>
              </w:rPr>
              <w:t>1</w:t>
            </w:r>
            <w:r w:rsidR="00966001" w:rsidRPr="002114F3">
              <w:rPr>
                <w:lang w:val="uk-UA"/>
              </w:rPr>
              <w:t>7)</w:t>
            </w:r>
          </w:p>
        </w:tc>
        <w:tc>
          <w:tcPr>
            <w:tcW w:w="1648"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0,001</w:t>
            </w:r>
          </w:p>
        </w:tc>
        <w:tc>
          <w:tcPr>
            <w:tcW w:w="962"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0,029</w:t>
            </w:r>
          </w:p>
        </w:tc>
        <w:tc>
          <w:tcPr>
            <w:tcW w:w="1644"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0,050</w:t>
            </w:r>
          </w:p>
        </w:tc>
        <w:tc>
          <w:tcPr>
            <w:tcW w:w="1075"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7B4155">
            <w:pPr>
              <w:pStyle w:val="af2"/>
              <w:jc w:val="center"/>
              <w:rPr>
                <w:lang w:val="uk-UA"/>
              </w:rPr>
            </w:pPr>
            <w:r w:rsidRPr="002114F3">
              <w:rPr>
                <w:lang w:val="uk-UA"/>
              </w:rPr>
              <w:t>0,058</w:t>
            </w:r>
          </w:p>
        </w:tc>
        <w:tc>
          <w:tcPr>
            <w:tcW w:w="1837" w:type="dxa"/>
            <w:tcBorders>
              <w:top w:val="nil"/>
              <w:left w:val="nil"/>
              <w:bottom w:val="single" w:sz="4" w:space="0" w:color="auto"/>
              <w:right w:val="single" w:sz="4" w:space="0" w:color="auto"/>
            </w:tcBorders>
            <w:shd w:val="clear" w:color="auto" w:fill="auto"/>
            <w:noWrap/>
            <w:vAlign w:val="center"/>
            <w:hideMark/>
          </w:tcPr>
          <w:p w:rsidR="001179DC" w:rsidRPr="002114F3" w:rsidRDefault="001179DC" w:rsidP="002F20C8">
            <w:pPr>
              <w:pStyle w:val="af2"/>
              <w:jc w:val="center"/>
              <w:rPr>
                <w:lang w:val="uk-UA"/>
              </w:rPr>
            </w:pPr>
            <w:r w:rsidRPr="002114F3">
              <w:rPr>
                <w:lang w:val="uk-UA"/>
              </w:rPr>
              <w:t>0,</w:t>
            </w:r>
            <w:r w:rsidR="002F20C8" w:rsidRPr="002114F3">
              <w:rPr>
                <w:lang w:val="uk-UA"/>
              </w:rPr>
              <w:t>3</w:t>
            </w:r>
            <w:r w:rsidRPr="002114F3">
              <w:rPr>
                <w:lang w:val="uk-UA"/>
              </w:rPr>
              <w:t>57</w:t>
            </w:r>
          </w:p>
        </w:tc>
      </w:tr>
    </w:tbl>
    <w:p w:rsidR="00743396" w:rsidRPr="002114F3" w:rsidRDefault="008D1F96" w:rsidP="008D1F96">
      <w:pPr>
        <w:spacing w:before="0" w:after="200" w:line="276" w:lineRule="auto"/>
        <w:ind w:firstLine="0"/>
        <w:jc w:val="right"/>
        <w:rPr>
          <w:i/>
          <w:lang w:val="uk-UA"/>
        </w:rPr>
      </w:pPr>
      <w:r w:rsidRPr="002114F3">
        <w:rPr>
          <w:i/>
          <w:lang w:val="uk-UA"/>
        </w:rPr>
        <w:lastRenderedPageBreak/>
        <w:t>Таблиця А.3</w:t>
      </w:r>
    </w:p>
    <w:p w:rsidR="00B00057" w:rsidRPr="002114F3" w:rsidRDefault="008D1F96" w:rsidP="00743396">
      <w:pPr>
        <w:jc w:val="center"/>
        <w:rPr>
          <w:lang w:val="uk-UA"/>
        </w:rPr>
      </w:pPr>
      <w:r w:rsidRPr="002114F3">
        <w:rPr>
          <w:lang w:val="uk-UA"/>
        </w:rPr>
        <w:t>Статистичні дані результатів вимірювання концентрації Пилу PM</w:t>
      </w:r>
      <w:r w:rsidRPr="002114F3">
        <w:rPr>
          <w:vertAlign w:val="subscript"/>
          <w:lang w:val="uk-UA"/>
        </w:rPr>
        <w:t>10</w:t>
      </w:r>
      <w:r w:rsidRPr="002114F3">
        <w:rPr>
          <w:lang w:val="uk-UA"/>
        </w:rPr>
        <w:t xml:space="preserve"> у точках вимірювання, 2018р.</w:t>
      </w:r>
    </w:p>
    <w:tbl>
      <w:tblPr>
        <w:tblW w:w="15241" w:type="dxa"/>
        <w:tblInd w:w="113" w:type="dxa"/>
        <w:tblLook w:val="04A0"/>
      </w:tblPr>
      <w:tblGrid>
        <w:gridCol w:w="5120"/>
        <w:gridCol w:w="1162"/>
        <w:gridCol w:w="1790"/>
        <w:gridCol w:w="1647"/>
        <w:gridCol w:w="962"/>
        <w:gridCol w:w="1643"/>
        <w:gridCol w:w="996"/>
        <w:gridCol w:w="1921"/>
      </w:tblGrid>
      <w:tr w:rsidR="008D1F96" w:rsidRPr="002114F3" w:rsidTr="008D1F96">
        <w:trPr>
          <w:trHeight w:val="1108"/>
        </w:trPr>
        <w:tc>
          <w:tcPr>
            <w:tcW w:w="51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Назва вулиці</w:t>
            </w:r>
          </w:p>
        </w:tc>
        <w:tc>
          <w:tcPr>
            <w:tcW w:w="1162"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Машин</w:t>
            </w:r>
          </w:p>
        </w:tc>
        <w:tc>
          <w:tcPr>
            <w:tcW w:w="1790" w:type="dxa"/>
            <w:tcBorders>
              <w:top w:val="single" w:sz="4" w:space="0" w:color="auto"/>
              <w:left w:val="nil"/>
              <w:bottom w:val="single" w:sz="4" w:space="0" w:color="auto"/>
              <w:right w:val="single" w:sz="4" w:space="0" w:color="auto"/>
            </w:tcBorders>
            <w:shd w:val="clear" w:color="auto" w:fill="auto"/>
            <w:vAlign w:val="center"/>
            <w:hideMark/>
          </w:tcPr>
          <w:p w:rsidR="00BC590F" w:rsidRPr="002114F3" w:rsidRDefault="00BC590F" w:rsidP="008D1F96">
            <w:pPr>
              <w:pStyle w:val="af2"/>
              <w:jc w:val="center"/>
              <w:rPr>
                <w:lang w:val="uk-UA"/>
              </w:rPr>
            </w:pPr>
            <w:r w:rsidRPr="002114F3">
              <w:rPr>
                <w:lang w:val="uk-UA"/>
              </w:rPr>
              <w:t xml:space="preserve">Середнє </w:t>
            </w:r>
            <w:r w:rsidRPr="002114F3">
              <w:rPr>
                <w:lang w:val="uk-UA"/>
              </w:rPr>
              <w:br/>
              <w:t>значення</w:t>
            </w:r>
          </w:p>
          <w:p w:rsidR="008D1F96" w:rsidRPr="002114F3" w:rsidRDefault="008D1F96" w:rsidP="008D1F96">
            <w:pPr>
              <w:pStyle w:val="af2"/>
              <w:jc w:val="center"/>
              <w:rPr>
                <w:lang w:val="uk-UA"/>
              </w:rPr>
            </w:pPr>
            <w:r w:rsidRPr="002114F3">
              <w:rPr>
                <w:lang w:val="uk-UA"/>
              </w:rPr>
              <w:t>(</w:t>
            </w:r>
            <w:r w:rsidRPr="002114F3">
              <w:rPr>
                <w:rFonts w:cs="Times New Roman"/>
                <w:lang w:val="uk-UA"/>
              </w:rPr>
              <w:t>±σ)</w:t>
            </w:r>
          </w:p>
        </w:tc>
        <w:tc>
          <w:tcPr>
            <w:tcW w:w="1647"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Мінімальне</w:t>
            </w:r>
          </w:p>
          <w:p w:rsidR="008D1F96" w:rsidRPr="002114F3" w:rsidRDefault="008D1F96" w:rsidP="008D1F96">
            <w:pPr>
              <w:pStyle w:val="af2"/>
              <w:jc w:val="center"/>
              <w:rPr>
                <w:lang w:val="uk-UA"/>
              </w:rPr>
            </w:pPr>
            <w:r w:rsidRPr="002114F3">
              <w:rPr>
                <w:lang w:val="uk-UA"/>
              </w:rPr>
              <w:t>значення</w:t>
            </w:r>
          </w:p>
        </w:tc>
        <w:tc>
          <w:tcPr>
            <w:tcW w:w="962"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25%</w:t>
            </w:r>
          </w:p>
        </w:tc>
        <w:tc>
          <w:tcPr>
            <w:tcW w:w="1643"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Медіана</w:t>
            </w:r>
          </w:p>
        </w:tc>
        <w:tc>
          <w:tcPr>
            <w:tcW w:w="996"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75%</w:t>
            </w:r>
          </w:p>
        </w:tc>
        <w:tc>
          <w:tcPr>
            <w:tcW w:w="1921" w:type="dxa"/>
            <w:tcBorders>
              <w:top w:val="single" w:sz="4" w:space="0" w:color="auto"/>
              <w:left w:val="nil"/>
              <w:bottom w:val="single" w:sz="4" w:space="0" w:color="auto"/>
              <w:right w:val="single" w:sz="4" w:space="0" w:color="auto"/>
            </w:tcBorders>
            <w:shd w:val="clear" w:color="auto" w:fill="auto"/>
            <w:vAlign w:val="center"/>
            <w:hideMark/>
          </w:tcPr>
          <w:p w:rsidR="008D1F96" w:rsidRPr="002114F3" w:rsidRDefault="008D1F96" w:rsidP="008D1F96">
            <w:pPr>
              <w:pStyle w:val="af2"/>
              <w:jc w:val="center"/>
              <w:rPr>
                <w:lang w:val="uk-UA"/>
              </w:rPr>
            </w:pPr>
            <w:r w:rsidRPr="002114F3">
              <w:rPr>
                <w:lang w:val="uk-UA"/>
              </w:rPr>
              <w:t xml:space="preserve">Максимальне  </w:t>
            </w:r>
            <w:r w:rsidRPr="002114F3">
              <w:rPr>
                <w:lang w:val="uk-UA"/>
              </w:rPr>
              <w:br/>
              <w:t>значення</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noWrap/>
            <w:vAlign w:val="center"/>
            <w:hideMark/>
          </w:tcPr>
          <w:p w:rsidR="00F07B7D" w:rsidRPr="002114F3" w:rsidRDefault="00F07B7D" w:rsidP="00F07B7D">
            <w:pPr>
              <w:pStyle w:val="af2"/>
              <w:jc w:val="left"/>
              <w:rPr>
                <w:lang w:val="uk-UA"/>
              </w:rPr>
            </w:pPr>
            <w:r w:rsidRPr="002114F3">
              <w:rPr>
                <w:lang w:val="uk-UA"/>
              </w:rPr>
              <w:t>Просп. Перемоги – вул. В. Чорновола</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4235</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0,096</w:t>
            </w:r>
            <w:r w:rsidR="003D58B2" w:rsidRPr="002114F3">
              <w:rPr>
                <w:lang w:val="uk-UA"/>
              </w:rPr>
              <w:t>(</w:t>
            </w:r>
            <w:r w:rsidR="00DF1CD5" w:rsidRPr="002114F3">
              <w:rPr>
                <w:lang w:val="uk-UA"/>
              </w:rPr>
              <w:t>0,008</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0,062</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0,093</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0,097</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0,107</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0,112</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50м. Вул. В. Чорновола 41</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0,057</w:t>
            </w:r>
            <w:r w:rsidR="003D58B2" w:rsidRPr="002114F3">
              <w:rPr>
                <w:lang w:val="uk-UA"/>
              </w:rPr>
              <w:t>(</w:t>
            </w:r>
            <w:r w:rsidR="00DF1CD5" w:rsidRPr="002114F3">
              <w:rPr>
                <w:lang w:val="uk-UA"/>
              </w:rPr>
              <w:t>0,012</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0,038</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0,044</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0,048</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0,065</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0,107</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100м. Вул. В. Чорновола 28/1</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0,055</w:t>
            </w:r>
            <w:r w:rsidR="003D58B2" w:rsidRPr="002114F3">
              <w:rPr>
                <w:lang w:val="uk-UA"/>
              </w:rPr>
              <w:t>(</w:t>
            </w:r>
            <w:r w:rsidR="00DF1CD5" w:rsidRPr="002114F3">
              <w:rPr>
                <w:lang w:val="uk-UA"/>
              </w:rPr>
              <w:t>0,005</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0,044</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0,049</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0,055</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0,062</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0,091</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200м. Вул. Павловська 24-30</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0,041</w:t>
            </w:r>
            <w:r w:rsidR="003D58B2" w:rsidRPr="002114F3">
              <w:rPr>
                <w:lang w:val="uk-UA"/>
              </w:rPr>
              <w:t>(</w:t>
            </w:r>
            <w:r w:rsidR="00DF1CD5" w:rsidRPr="002114F3">
              <w:rPr>
                <w:lang w:val="uk-UA"/>
              </w:rPr>
              <w:t>0,004</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0,012</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0,034</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0,039</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0,046</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0,063</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Проспект Перемоги – вул. О. Довженка</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3442</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0,121</w:t>
            </w:r>
            <w:r w:rsidR="003D58B2" w:rsidRPr="002114F3">
              <w:rPr>
                <w:lang w:val="uk-UA"/>
              </w:rPr>
              <w:t>(</w:t>
            </w:r>
            <w:r w:rsidR="00DF1CD5" w:rsidRPr="002114F3">
              <w:rPr>
                <w:lang w:val="uk-UA"/>
              </w:rPr>
              <w:t>0,014</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0,069</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0,097</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0,114</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0,142</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0,207</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50м. Вул. О. Довженка 2</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0,101</w:t>
            </w:r>
            <w:r w:rsidR="003D58B2" w:rsidRPr="002114F3">
              <w:rPr>
                <w:lang w:val="uk-UA"/>
              </w:rPr>
              <w:t>(</w:t>
            </w:r>
            <w:r w:rsidR="00DD0160" w:rsidRPr="002114F3">
              <w:rPr>
                <w:lang w:val="uk-UA"/>
              </w:rPr>
              <w:t>0,</w:t>
            </w:r>
            <w:r w:rsidR="00DF1CD5" w:rsidRPr="002114F3">
              <w:rPr>
                <w:lang w:val="uk-UA"/>
              </w:rPr>
              <w:t>009</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0,071</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0,084</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0,098</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0,105</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0,198</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100м. Просп. Перемоги 44</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DF1CD5">
            <w:pPr>
              <w:pStyle w:val="af2"/>
              <w:jc w:val="center"/>
              <w:rPr>
                <w:lang w:val="uk-UA"/>
              </w:rPr>
            </w:pPr>
            <w:r w:rsidRPr="002114F3">
              <w:rPr>
                <w:lang w:val="uk-UA"/>
              </w:rPr>
              <w:t>0,056</w:t>
            </w:r>
            <w:r w:rsidR="003D58B2" w:rsidRPr="002114F3">
              <w:rPr>
                <w:lang w:val="uk-UA"/>
              </w:rPr>
              <w:t>(</w:t>
            </w:r>
            <w:r w:rsidR="00DD0160" w:rsidRPr="002114F3">
              <w:rPr>
                <w:lang w:val="uk-UA"/>
              </w:rPr>
              <w:t>0,00</w:t>
            </w:r>
            <w:r w:rsidR="00DF1CD5" w:rsidRPr="002114F3">
              <w:rPr>
                <w:lang w:val="uk-UA"/>
              </w:rPr>
              <w:t>4</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0,039</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0,042</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w:t>
            </w:r>
            <w:r w:rsidR="00B4767E" w:rsidRPr="002114F3">
              <w:rPr>
                <w:lang w:val="uk-UA"/>
              </w:rPr>
              <w:t>0</w:t>
            </w:r>
            <w:r w:rsidRPr="002114F3">
              <w:rPr>
                <w:lang w:val="uk-UA"/>
              </w:rPr>
              <w:t>54</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0,059</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0,161</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200м. Вул. П. Нестерова 4</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DF1CD5">
            <w:pPr>
              <w:pStyle w:val="af2"/>
              <w:jc w:val="center"/>
              <w:rPr>
                <w:lang w:val="uk-UA"/>
              </w:rPr>
            </w:pPr>
            <w:r w:rsidRPr="002114F3">
              <w:rPr>
                <w:lang w:val="uk-UA"/>
              </w:rPr>
              <w:t>0,029</w:t>
            </w:r>
            <w:r w:rsidR="003D58B2" w:rsidRPr="002114F3">
              <w:rPr>
                <w:lang w:val="uk-UA"/>
              </w:rPr>
              <w:t>(</w:t>
            </w:r>
            <w:r w:rsidR="00DD0160" w:rsidRPr="002114F3">
              <w:rPr>
                <w:lang w:val="uk-UA"/>
              </w:rPr>
              <w:t>0,0</w:t>
            </w:r>
            <w:r w:rsidR="00DF1CD5" w:rsidRPr="002114F3">
              <w:rPr>
                <w:lang w:val="uk-UA"/>
              </w:rPr>
              <w:t>3</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0,014</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0,029</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0,032</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0,037</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0,049</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noWrap/>
            <w:vAlign w:val="center"/>
            <w:hideMark/>
          </w:tcPr>
          <w:p w:rsidR="00F07B7D" w:rsidRPr="002114F3" w:rsidRDefault="00F07B7D" w:rsidP="00F07B7D">
            <w:pPr>
              <w:pStyle w:val="af2"/>
              <w:jc w:val="left"/>
              <w:rPr>
                <w:lang w:val="uk-UA"/>
              </w:rPr>
            </w:pPr>
            <w:r w:rsidRPr="002114F3">
              <w:rPr>
                <w:lang w:val="uk-UA"/>
              </w:rPr>
              <w:t>Проспект Перемоги – вул. Б.Гаврилишина</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2767</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0,086</w:t>
            </w:r>
            <w:r w:rsidR="003D58B2" w:rsidRPr="002114F3">
              <w:rPr>
                <w:lang w:val="uk-UA"/>
              </w:rPr>
              <w:t>(</w:t>
            </w:r>
            <w:r w:rsidR="00DD0160" w:rsidRPr="002114F3">
              <w:rPr>
                <w:lang w:val="uk-UA"/>
              </w:rPr>
              <w:t>0</w:t>
            </w:r>
            <w:r w:rsidR="00DF1CD5" w:rsidRPr="002114F3">
              <w:rPr>
                <w:lang w:val="uk-UA"/>
              </w:rPr>
              <w:t>,03</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0,071</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0,079</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0,082</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0,09</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0,12</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50м. Вул. Б. Гаврилишина 5</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0,069</w:t>
            </w:r>
            <w:r w:rsidR="003D58B2" w:rsidRPr="002114F3">
              <w:rPr>
                <w:lang w:val="uk-UA"/>
              </w:rPr>
              <w:t>(</w:t>
            </w:r>
            <w:r w:rsidR="00DF1CD5" w:rsidRPr="002114F3">
              <w:rPr>
                <w:lang w:val="uk-UA"/>
              </w:rPr>
              <w:t>0,004</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0,051</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0,064</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0,072</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0,079</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0,087</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100м. Вул. Шулявська 10-12</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DF1CD5">
            <w:pPr>
              <w:pStyle w:val="af2"/>
              <w:jc w:val="center"/>
              <w:rPr>
                <w:lang w:val="uk-UA"/>
              </w:rPr>
            </w:pPr>
            <w:r w:rsidRPr="002114F3">
              <w:rPr>
                <w:lang w:val="uk-UA"/>
              </w:rPr>
              <w:t>0,033</w:t>
            </w:r>
            <w:r w:rsidR="003D58B2" w:rsidRPr="002114F3">
              <w:rPr>
                <w:lang w:val="uk-UA"/>
              </w:rPr>
              <w:t>(</w:t>
            </w:r>
            <w:r w:rsidR="00DD0160" w:rsidRPr="002114F3">
              <w:rPr>
                <w:lang w:val="uk-UA"/>
              </w:rPr>
              <w:t>0,00</w:t>
            </w:r>
            <w:r w:rsidR="00DF1CD5" w:rsidRPr="002114F3">
              <w:rPr>
                <w:lang w:val="uk-UA"/>
              </w:rPr>
              <w:t>4</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0,009</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0,021</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0,029</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0,038</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0,045</w:t>
            </w:r>
          </w:p>
        </w:tc>
      </w:tr>
      <w:tr w:rsidR="00F07B7D" w:rsidRPr="002114F3" w:rsidTr="008D1F96">
        <w:trPr>
          <w:trHeight w:val="510"/>
        </w:trPr>
        <w:tc>
          <w:tcPr>
            <w:tcW w:w="5120"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200м. Вул. В. Ярмоли 28</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0,056</w:t>
            </w:r>
            <w:r w:rsidR="003D58B2" w:rsidRPr="002114F3">
              <w:rPr>
                <w:lang w:val="uk-UA"/>
              </w:rPr>
              <w:t>(</w:t>
            </w:r>
            <w:r w:rsidR="00DD0160" w:rsidRPr="002114F3">
              <w:rPr>
                <w:lang w:val="uk-UA"/>
              </w:rPr>
              <w:t>0,009</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0,017</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0,034</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0,051</w:t>
            </w:r>
          </w:p>
        </w:tc>
        <w:tc>
          <w:tcPr>
            <w:tcW w:w="996"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0,067</w:t>
            </w:r>
          </w:p>
        </w:tc>
        <w:tc>
          <w:tcPr>
            <w:tcW w:w="1921" w:type="dxa"/>
            <w:tcBorders>
              <w:top w:val="nil"/>
              <w:left w:val="nil"/>
              <w:bottom w:val="single" w:sz="4" w:space="0" w:color="auto"/>
              <w:right w:val="single" w:sz="4" w:space="0" w:color="auto"/>
            </w:tcBorders>
            <w:shd w:val="clear" w:color="auto" w:fill="auto"/>
            <w:noWrap/>
            <w:vAlign w:val="center"/>
          </w:tcPr>
          <w:p w:rsidR="00F07B7D" w:rsidRPr="002114F3" w:rsidRDefault="00B4767E" w:rsidP="00B4767E">
            <w:pPr>
              <w:spacing w:before="0" w:after="0" w:line="240" w:lineRule="auto"/>
              <w:ind w:firstLine="0"/>
              <w:jc w:val="center"/>
              <w:rPr>
                <w:color w:val="000000"/>
                <w:szCs w:val="28"/>
                <w:lang w:val="uk-UA"/>
              </w:rPr>
            </w:pPr>
            <w:r w:rsidRPr="002114F3">
              <w:rPr>
                <w:color w:val="000000"/>
                <w:szCs w:val="28"/>
                <w:lang w:val="uk-UA"/>
              </w:rPr>
              <w:t>0,074</w:t>
            </w:r>
          </w:p>
        </w:tc>
      </w:tr>
    </w:tbl>
    <w:p w:rsidR="008D1F96" w:rsidRPr="002114F3" w:rsidRDefault="008D1F96" w:rsidP="008D1F96">
      <w:pPr>
        <w:spacing w:before="0" w:after="200" w:line="276" w:lineRule="auto"/>
        <w:ind w:firstLine="0"/>
        <w:jc w:val="right"/>
        <w:rPr>
          <w:i/>
          <w:lang w:val="uk-UA"/>
        </w:rPr>
      </w:pPr>
      <w:r w:rsidRPr="002114F3">
        <w:rPr>
          <w:i/>
          <w:lang w:val="uk-UA"/>
        </w:rPr>
        <w:lastRenderedPageBreak/>
        <w:t>Таблиця А.4</w:t>
      </w:r>
    </w:p>
    <w:p w:rsidR="008D1F96" w:rsidRPr="002114F3" w:rsidRDefault="008D1F96" w:rsidP="008D1F96">
      <w:pPr>
        <w:jc w:val="center"/>
        <w:rPr>
          <w:lang w:val="uk-UA"/>
        </w:rPr>
      </w:pPr>
      <w:r w:rsidRPr="002114F3">
        <w:rPr>
          <w:lang w:val="uk-UA"/>
        </w:rPr>
        <w:t>Статистичні дані результатів вимірювання концентрації Пилу PM</w:t>
      </w:r>
      <w:r w:rsidRPr="002114F3">
        <w:rPr>
          <w:vertAlign w:val="subscript"/>
          <w:lang w:val="uk-UA"/>
        </w:rPr>
        <w:t>2.5</w:t>
      </w:r>
      <w:r w:rsidRPr="002114F3">
        <w:rPr>
          <w:lang w:val="uk-UA"/>
        </w:rPr>
        <w:t xml:space="preserve"> у точках вимірювання, 2018р.</w:t>
      </w:r>
    </w:p>
    <w:tbl>
      <w:tblPr>
        <w:tblW w:w="15241" w:type="dxa"/>
        <w:tblInd w:w="113" w:type="dxa"/>
        <w:tblLook w:val="04A0"/>
      </w:tblPr>
      <w:tblGrid>
        <w:gridCol w:w="5119"/>
        <w:gridCol w:w="1162"/>
        <w:gridCol w:w="1790"/>
        <w:gridCol w:w="1647"/>
        <w:gridCol w:w="962"/>
        <w:gridCol w:w="1643"/>
        <w:gridCol w:w="1075"/>
        <w:gridCol w:w="1843"/>
      </w:tblGrid>
      <w:tr w:rsidR="008D1F96" w:rsidRPr="002114F3" w:rsidTr="00F07B7D">
        <w:trPr>
          <w:trHeight w:val="1108"/>
        </w:trPr>
        <w:tc>
          <w:tcPr>
            <w:tcW w:w="51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Назва вулиці</w:t>
            </w:r>
          </w:p>
        </w:tc>
        <w:tc>
          <w:tcPr>
            <w:tcW w:w="1162"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Машин</w:t>
            </w:r>
          </w:p>
        </w:tc>
        <w:tc>
          <w:tcPr>
            <w:tcW w:w="1790" w:type="dxa"/>
            <w:tcBorders>
              <w:top w:val="single" w:sz="4" w:space="0" w:color="auto"/>
              <w:left w:val="nil"/>
              <w:bottom w:val="single" w:sz="4" w:space="0" w:color="auto"/>
              <w:right w:val="single" w:sz="4" w:space="0" w:color="auto"/>
            </w:tcBorders>
            <w:shd w:val="clear" w:color="auto" w:fill="auto"/>
            <w:vAlign w:val="center"/>
            <w:hideMark/>
          </w:tcPr>
          <w:p w:rsidR="008D1F96" w:rsidRPr="002114F3" w:rsidRDefault="00BC590F" w:rsidP="008D1F96">
            <w:pPr>
              <w:pStyle w:val="af2"/>
              <w:jc w:val="center"/>
              <w:rPr>
                <w:lang w:val="uk-UA"/>
              </w:rPr>
            </w:pPr>
            <w:r w:rsidRPr="002114F3">
              <w:rPr>
                <w:lang w:val="uk-UA"/>
              </w:rPr>
              <w:t xml:space="preserve">Середнє </w:t>
            </w:r>
            <w:r w:rsidRPr="002114F3">
              <w:rPr>
                <w:lang w:val="uk-UA"/>
              </w:rPr>
              <w:br/>
              <w:t>значення</w:t>
            </w:r>
            <w:r w:rsidR="008D1F96" w:rsidRPr="002114F3">
              <w:rPr>
                <w:lang w:val="uk-UA"/>
              </w:rPr>
              <w:t xml:space="preserve"> (</w:t>
            </w:r>
            <w:r w:rsidR="008D1F96" w:rsidRPr="002114F3">
              <w:rPr>
                <w:rFonts w:cs="Times New Roman"/>
                <w:lang w:val="uk-UA"/>
              </w:rPr>
              <w:t>±σ)</w:t>
            </w:r>
          </w:p>
        </w:tc>
        <w:tc>
          <w:tcPr>
            <w:tcW w:w="1647"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Мінімальне</w:t>
            </w:r>
          </w:p>
          <w:p w:rsidR="008D1F96" w:rsidRPr="002114F3" w:rsidRDefault="008D1F96" w:rsidP="008D1F96">
            <w:pPr>
              <w:pStyle w:val="af2"/>
              <w:jc w:val="center"/>
              <w:rPr>
                <w:lang w:val="uk-UA"/>
              </w:rPr>
            </w:pPr>
            <w:r w:rsidRPr="002114F3">
              <w:rPr>
                <w:lang w:val="uk-UA"/>
              </w:rPr>
              <w:t>значення</w:t>
            </w:r>
          </w:p>
        </w:tc>
        <w:tc>
          <w:tcPr>
            <w:tcW w:w="962"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25%</w:t>
            </w:r>
          </w:p>
        </w:tc>
        <w:tc>
          <w:tcPr>
            <w:tcW w:w="1643"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Медіана</w:t>
            </w:r>
          </w:p>
        </w:tc>
        <w:tc>
          <w:tcPr>
            <w:tcW w:w="1075"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75%</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8D1F96" w:rsidRPr="002114F3" w:rsidRDefault="008D1F96" w:rsidP="008D1F96">
            <w:pPr>
              <w:pStyle w:val="af2"/>
              <w:jc w:val="center"/>
              <w:rPr>
                <w:lang w:val="uk-UA"/>
              </w:rPr>
            </w:pPr>
            <w:r w:rsidRPr="002114F3">
              <w:rPr>
                <w:lang w:val="uk-UA"/>
              </w:rPr>
              <w:t xml:space="preserve">Максимальне  </w:t>
            </w:r>
            <w:r w:rsidRPr="002114F3">
              <w:rPr>
                <w:lang w:val="uk-UA"/>
              </w:rPr>
              <w:br/>
              <w:t>значення</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noWrap/>
            <w:vAlign w:val="center"/>
            <w:hideMark/>
          </w:tcPr>
          <w:p w:rsidR="00F07B7D" w:rsidRPr="002114F3" w:rsidRDefault="00F07B7D" w:rsidP="00F07B7D">
            <w:pPr>
              <w:pStyle w:val="af2"/>
              <w:jc w:val="left"/>
              <w:rPr>
                <w:lang w:val="uk-UA"/>
              </w:rPr>
            </w:pPr>
            <w:r w:rsidRPr="002114F3">
              <w:rPr>
                <w:lang w:val="uk-UA"/>
              </w:rPr>
              <w:t>Просп. Перемоги – вул. В. Чорновола</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4235</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DF1CD5">
            <w:pPr>
              <w:pStyle w:val="af2"/>
              <w:jc w:val="center"/>
              <w:rPr>
                <w:lang w:val="uk-UA"/>
              </w:rPr>
            </w:pPr>
            <w:r w:rsidRPr="002114F3">
              <w:rPr>
                <w:lang w:val="uk-UA"/>
              </w:rPr>
              <w:t>0,048</w:t>
            </w:r>
            <w:r w:rsidR="003D58B2" w:rsidRPr="002114F3">
              <w:rPr>
                <w:lang w:val="uk-UA"/>
              </w:rPr>
              <w:t>(</w:t>
            </w:r>
            <w:r w:rsidR="00DD0160" w:rsidRPr="002114F3">
              <w:rPr>
                <w:lang w:val="uk-UA"/>
              </w:rPr>
              <w:t>0,00</w:t>
            </w:r>
            <w:r w:rsidR="00DF1CD5" w:rsidRPr="002114F3">
              <w:rPr>
                <w:lang w:val="uk-UA"/>
              </w:rPr>
              <w:t>6</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0,033</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0,047</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0,049</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0,052</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0,055</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50м. Вул. В. Чорновола 41</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0,042</w:t>
            </w:r>
            <w:r w:rsidR="003D58B2" w:rsidRPr="002114F3">
              <w:rPr>
                <w:lang w:val="uk-UA"/>
              </w:rPr>
              <w:t>(</w:t>
            </w:r>
            <w:r w:rsidR="00DD0160" w:rsidRPr="002114F3">
              <w:rPr>
                <w:lang w:val="uk-UA"/>
              </w:rPr>
              <w:t>0,002</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0,041</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0,042</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0,044</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0,048</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100м. Вул. В. Чорновола 28/1</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0,028</w:t>
            </w:r>
            <w:r w:rsidR="003D58B2" w:rsidRPr="002114F3">
              <w:rPr>
                <w:lang w:val="uk-UA"/>
              </w:rPr>
              <w:t>(</w:t>
            </w:r>
            <w:r w:rsidR="00DD0160" w:rsidRPr="002114F3">
              <w:rPr>
                <w:lang w:val="uk-UA"/>
              </w:rPr>
              <w:t>0,003</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0,024</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0,026</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0,049</w:t>
            </w:r>
          </w:p>
        </w:tc>
      </w:tr>
      <w:tr w:rsidR="007911FA" w:rsidRPr="002114F3" w:rsidTr="007911FA">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7911FA" w:rsidRPr="002114F3" w:rsidRDefault="007911FA" w:rsidP="007911FA">
            <w:pPr>
              <w:pStyle w:val="af2"/>
              <w:jc w:val="left"/>
              <w:rPr>
                <w:lang w:val="uk-UA"/>
              </w:rPr>
            </w:pPr>
            <w:r w:rsidRPr="002114F3">
              <w:rPr>
                <w:lang w:val="uk-UA"/>
              </w:rPr>
              <w:t>Відстань 200м. Вул. Павловська 24-30</w:t>
            </w:r>
          </w:p>
        </w:tc>
        <w:tc>
          <w:tcPr>
            <w:tcW w:w="1162" w:type="dxa"/>
            <w:tcBorders>
              <w:top w:val="nil"/>
              <w:left w:val="nil"/>
              <w:bottom w:val="single" w:sz="4" w:space="0" w:color="auto"/>
              <w:right w:val="single" w:sz="4" w:space="0" w:color="auto"/>
            </w:tcBorders>
            <w:shd w:val="clear" w:color="auto" w:fill="auto"/>
            <w:noWrap/>
            <w:vAlign w:val="center"/>
            <w:hideMark/>
          </w:tcPr>
          <w:p w:rsidR="007911FA" w:rsidRPr="002114F3" w:rsidRDefault="007911FA" w:rsidP="007911FA">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7911FA" w:rsidRPr="002114F3" w:rsidRDefault="007911FA" w:rsidP="007911FA">
            <w:pPr>
              <w:pStyle w:val="af2"/>
              <w:jc w:val="center"/>
              <w:rPr>
                <w:lang w:val="uk-UA"/>
              </w:rPr>
            </w:pPr>
            <w:r w:rsidRPr="002114F3">
              <w:rPr>
                <w:lang w:val="uk-UA"/>
              </w:rPr>
              <w:t>0,017(</w:t>
            </w:r>
            <w:r w:rsidR="00DD0160" w:rsidRPr="002114F3">
              <w:rPr>
                <w:lang w:val="uk-UA"/>
              </w:rPr>
              <w:t>0,003</w:t>
            </w:r>
            <w:r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7911FA" w:rsidRPr="002114F3" w:rsidRDefault="007911FA" w:rsidP="007911FA">
            <w:pPr>
              <w:pStyle w:val="af2"/>
              <w:jc w:val="center"/>
              <w:rPr>
                <w:lang w:val="uk-UA"/>
              </w:rPr>
            </w:pPr>
            <w:r w:rsidRPr="002114F3">
              <w:rPr>
                <w:lang w:val="uk-UA"/>
              </w:rPr>
              <w:t>0,01</w:t>
            </w:r>
          </w:p>
        </w:tc>
        <w:tc>
          <w:tcPr>
            <w:tcW w:w="962" w:type="dxa"/>
            <w:tcBorders>
              <w:top w:val="nil"/>
              <w:left w:val="nil"/>
              <w:bottom w:val="single" w:sz="4" w:space="0" w:color="auto"/>
              <w:right w:val="single" w:sz="4" w:space="0" w:color="auto"/>
            </w:tcBorders>
            <w:shd w:val="clear" w:color="auto" w:fill="auto"/>
            <w:noWrap/>
            <w:vAlign w:val="center"/>
          </w:tcPr>
          <w:p w:rsidR="007911FA" w:rsidRPr="002114F3" w:rsidRDefault="007911FA" w:rsidP="007911FA">
            <w:pPr>
              <w:pStyle w:val="af2"/>
              <w:jc w:val="center"/>
              <w:rPr>
                <w:lang w:val="uk-UA"/>
              </w:rPr>
            </w:pPr>
            <w:r w:rsidRPr="002114F3">
              <w:rPr>
                <w:lang w:val="uk-UA"/>
              </w:rPr>
              <w:t>0,014</w:t>
            </w:r>
          </w:p>
        </w:tc>
        <w:tc>
          <w:tcPr>
            <w:tcW w:w="1643" w:type="dxa"/>
            <w:tcBorders>
              <w:top w:val="nil"/>
              <w:left w:val="nil"/>
              <w:bottom w:val="single" w:sz="4" w:space="0" w:color="auto"/>
              <w:right w:val="single" w:sz="4" w:space="0" w:color="auto"/>
            </w:tcBorders>
            <w:shd w:val="clear" w:color="auto" w:fill="auto"/>
            <w:noWrap/>
            <w:vAlign w:val="center"/>
          </w:tcPr>
          <w:p w:rsidR="007911FA" w:rsidRPr="002114F3" w:rsidRDefault="007911FA" w:rsidP="007911FA">
            <w:pPr>
              <w:pStyle w:val="af2"/>
              <w:jc w:val="center"/>
              <w:rPr>
                <w:lang w:val="uk-UA"/>
              </w:rPr>
            </w:pPr>
            <w:r w:rsidRPr="002114F3">
              <w:rPr>
                <w:lang w:val="uk-UA"/>
              </w:rPr>
              <w:t>0,018</w:t>
            </w:r>
          </w:p>
        </w:tc>
        <w:tc>
          <w:tcPr>
            <w:tcW w:w="1075" w:type="dxa"/>
            <w:tcBorders>
              <w:top w:val="nil"/>
              <w:left w:val="nil"/>
              <w:bottom w:val="single" w:sz="4" w:space="0" w:color="auto"/>
              <w:right w:val="single" w:sz="4" w:space="0" w:color="auto"/>
            </w:tcBorders>
            <w:shd w:val="clear" w:color="auto" w:fill="auto"/>
            <w:noWrap/>
            <w:vAlign w:val="center"/>
          </w:tcPr>
          <w:p w:rsidR="007911FA" w:rsidRPr="002114F3" w:rsidRDefault="007911FA" w:rsidP="007911FA">
            <w:pPr>
              <w:pStyle w:val="af2"/>
              <w:jc w:val="center"/>
              <w:rPr>
                <w:lang w:val="uk-UA"/>
              </w:rPr>
            </w:pPr>
            <w:r w:rsidRPr="002114F3">
              <w:rPr>
                <w:lang w:val="uk-UA"/>
              </w:rPr>
              <w:t>0,02</w:t>
            </w:r>
          </w:p>
        </w:tc>
        <w:tc>
          <w:tcPr>
            <w:tcW w:w="1843" w:type="dxa"/>
            <w:tcBorders>
              <w:top w:val="nil"/>
              <w:left w:val="nil"/>
              <w:bottom w:val="single" w:sz="4" w:space="0" w:color="auto"/>
              <w:right w:val="single" w:sz="4" w:space="0" w:color="auto"/>
            </w:tcBorders>
            <w:shd w:val="clear" w:color="auto" w:fill="auto"/>
            <w:noWrap/>
            <w:vAlign w:val="center"/>
          </w:tcPr>
          <w:p w:rsidR="007911FA" w:rsidRPr="002114F3" w:rsidRDefault="007911FA" w:rsidP="007911FA">
            <w:pPr>
              <w:pStyle w:val="af2"/>
              <w:jc w:val="center"/>
              <w:rPr>
                <w:lang w:val="uk-UA"/>
              </w:rPr>
            </w:pPr>
            <w:r w:rsidRPr="002114F3">
              <w:rPr>
                <w:lang w:val="uk-UA"/>
              </w:rPr>
              <w:t>0,029</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Проспект Перемоги – вул. О. Довженка</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3442</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0,044</w:t>
            </w:r>
            <w:r w:rsidR="003D58B2" w:rsidRPr="002114F3">
              <w:rPr>
                <w:lang w:val="uk-UA"/>
              </w:rPr>
              <w:t>(</w:t>
            </w:r>
            <w:r w:rsidR="00DF1CD5" w:rsidRPr="002114F3">
              <w:rPr>
                <w:lang w:val="uk-UA"/>
              </w:rPr>
              <w:t>0,009</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0,032</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0,036</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0,041</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0,048</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0,072</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50м. Вул. О. Довженка 2</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w:t>
            </w:r>
            <w:r w:rsidR="003D58B2" w:rsidRPr="002114F3">
              <w:rPr>
                <w:lang w:val="uk-UA"/>
              </w:rPr>
              <w:t>(</w:t>
            </w:r>
            <w:r w:rsidR="00DF1CD5" w:rsidRPr="002114F3">
              <w:rPr>
                <w:lang w:val="uk-UA"/>
              </w:rPr>
              <w:t>0,007</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0,031</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0,036</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0,043</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0,046</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0,069</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100м. Просп. Перемоги 44</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0,032</w:t>
            </w:r>
            <w:r w:rsidR="003D58B2" w:rsidRPr="002114F3">
              <w:rPr>
                <w:lang w:val="uk-UA"/>
              </w:rPr>
              <w:t>(</w:t>
            </w:r>
            <w:r w:rsidR="00DD0160" w:rsidRPr="002114F3">
              <w:rPr>
                <w:lang w:val="uk-UA"/>
              </w:rPr>
              <w:t>0,006</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0,023</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0,027</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0,029</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0,037</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0,057</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200м. Вул. П. Нестерова 4</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DF1CD5">
            <w:pPr>
              <w:pStyle w:val="af2"/>
              <w:jc w:val="center"/>
              <w:rPr>
                <w:lang w:val="uk-UA"/>
              </w:rPr>
            </w:pPr>
            <w:r w:rsidRPr="002114F3">
              <w:rPr>
                <w:lang w:val="uk-UA"/>
              </w:rPr>
              <w:t>0,023</w:t>
            </w:r>
            <w:r w:rsidR="003D58B2" w:rsidRPr="002114F3">
              <w:rPr>
                <w:lang w:val="uk-UA"/>
              </w:rPr>
              <w:t>(</w:t>
            </w:r>
            <w:r w:rsidR="00DD0160" w:rsidRPr="002114F3">
              <w:rPr>
                <w:lang w:val="uk-UA"/>
              </w:rPr>
              <w:t>0,00</w:t>
            </w:r>
            <w:r w:rsidR="00DF1CD5" w:rsidRPr="002114F3">
              <w:rPr>
                <w:lang w:val="uk-UA"/>
              </w:rPr>
              <w:t>2</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0,019</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0,024</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0,025</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0,029</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noWrap/>
            <w:vAlign w:val="center"/>
            <w:hideMark/>
          </w:tcPr>
          <w:p w:rsidR="00F07B7D" w:rsidRPr="002114F3" w:rsidRDefault="00F07B7D" w:rsidP="00F07B7D">
            <w:pPr>
              <w:pStyle w:val="af2"/>
              <w:jc w:val="left"/>
              <w:rPr>
                <w:lang w:val="uk-UA"/>
              </w:rPr>
            </w:pPr>
            <w:r w:rsidRPr="002114F3">
              <w:rPr>
                <w:lang w:val="uk-UA"/>
              </w:rPr>
              <w:t>Проспект Перемоги – вул. Б.Гаврилишина</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2767</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0,046</w:t>
            </w:r>
            <w:r w:rsidR="003D58B2" w:rsidRPr="002114F3">
              <w:rPr>
                <w:lang w:val="uk-UA"/>
              </w:rPr>
              <w:t>(</w:t>
            </w:r>
            <w:r w:rsidR="00DF1CD5" w:rsidRPr="002114F3">
              <w:rPr>
                <w:lang w:val="uk-UA"/>
              </w:rPr>
              <w:t>0,05</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0,041</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0,045</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0,046</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0,047</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0,054</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50м. Вул. Б. Гаврилишина 5</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0,039</w:t>
            </w:r>
            <w:r w:rsidR="003D58B2" w:rsidRPr="002114F3">
              <w:rPr>
                <w:lang w:val="uk-UA"/>
              </w:rPr>
              <w:t>(</w:t>
            </w:r>
            <w:r w:rsidR="00DD0160" w:rsidRPr="002114F3">
              <w:rPr>
                <w:lang w:val="uk-UA"/>
              </w:rPr>
              <w:t>0,004</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0,031</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0,034</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0,038</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0,041</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0,044</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100м. Вул. Шулявська 10-12</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0,019</w:t>
            </w:r>
            <w:r w:rsidR="003D58B2" w:rsidRPr="002114F3">
              <w:rPr>
                <w:lang w:val="uk-UA"/>
              </w:rPr>
              <w:t>(</w:t>
            </w:r>
            <w:r w:rsidR="00DD0160" w:rsidRPr="002114F3">
              <w:rPr>
                <w:lang w:val="uk-UA"/>
              </w:rPr>
              <w:t>0,002</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0,009</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0,018</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0,021</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0,035</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200м. Вул. В. Ярмоли 28</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0,029</w:t>
            </w:r>
            <w:r w:rsidR="003D58B2" w:rsidRPr="002114F3">
              <w:rPr>
                <w:lang w:val="uk-UA"/>
              </w:rPr>
              <w:t>(</w:t>
            </w:r>
            <w:r w:rsidR="00DF1CD5" w:rsidRPr="002114F3">
              <w:rPr>
                <w:lang w:val="uk-UA"/>
              </w:rPr>
              <w:t>0,004</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0,025</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0,028</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0,034</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jc w:val="center"/>
              <w:rPr>
                <w:lang w:val="uk-UA"/>
              </w:rPr>
            </w:pPr>
            <w:r w:rsidRPr="002114F3">
              <w:rPr>
                <w:lang w:val="uk-UA"/>
              </w:rPr>
              <w:t>0,04</w:t>
            </w:r>
          </w:p>
        </w:tc>
      </w:tr>
    </w:tbl>
    <w:p w:rsidR="008D1F96" w:rsidRPr="002114F3" w:rsidRDefault="008D1F96" w:rsidP="008D1F96">
      <w:pPr>
        <w:spacing w:before="0" w:after="200" w:line="276" w:lineRule="auto"/>
        <w:ind w:firstLine="0"/>
        <w:jc w:val="right"/>
        <w:rPr>
          <w:i/>
          <w:lang w:val="uk-UA"/>
        </w:rPr>
      </w:pPr>
      <w:r w:rsidRPr="002114F3">
        <w:rPr>
          <w:i/>
          <w:lang w:val="uk-UA"/>
        </w:rPr>
        <w:lastRenderedPageBreak/>
        <w:t>Таблиця А.5</w:t>
      </w:r>
    </w:p>
    <w:p w:rsidR="008D1F96" w:rsidRPr="002114F3" w:rsidRDefault="008D1F96" w:rsidP="008D1F96">
      <w:pPr>
        <w:jc w:val="center"/>
        <w:rPr>
          <w:lang w:val="uk-UA"/>
        </w:rPr>
      </w:pPr>
      <w:r w:rsidRPr="002114F3">
        <w:rPr>
          <w:lang w:val="uk-UA"/>
        </w:rPr>
        <w:t>Статистичні дані результатів вимірювання концентрації Пилу PM</w:t>
      </w:r>
      <w:r w:rsidRPr="002114F3">
        <w:rPr>
          <w:vertAlign w:val="subscript"/>
          <w:lang w:val="uk-UA"/>
        </w:rPr>
        <w:t>1</w:t>
      </w:r>
      <w:r w:rsidRPr="002114F3">
        <w:rPr>
          <w:lang w:val="uk-UA"/>
        </w:rPr>
        <w:t xml:space="preserve"> у точках вимірювання, 2018р.</w:t>
      </w:r>
    </w:p>
    <w:tbl>
      <w:tblPr>
        <w:tblW w:w="15241" w:type="dxa"/>
        <w:tblInd w:w="113" w:type="dxa"/>
        <w:tblLook w:val="04A0"/>
      </w:tblPr>
      <w:tblGrid>
        <w:gridCol w:w="5119"/>
        <w:gridCol w:w="1162"/>
        <w:gridCol w:w="1790"/>
        <w:gridCol w:w="1647"/>
        <w:gridCol w:w="962"/>
        <w:gridCol w:w="1643"/>
        <w:gridCol w:w="1075"/>
        <w:gridCol w:w="1843"/>
      </w:tblGrid>
      <w:tr w:rsidR="008D1F96" w:rsidRPr="002114F3" w:rsidTr="00F07B7D">
        <w:trPr>
          <w:trHeight w:val="1108"/>
        </w:trPr>
        <w:tc>
          <w:tcPr>
            <w:tcW w:w="51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Назва вулиці</w:t>
            </w:r>
          </w:p>
        </w:tc>
        <w:tc>
          <w:tcPr>
            <w:tcW w:w="1162"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Машин</w:t>
            </w:r>
          </w:p>
        </w:tc>
        <w:tc>
          <w:tcPr>
            <w:tcW w:w="1790" w:type="dxa"/>
            <w:tcBorders>
              <w:top w:val="single" w:sz="4" w:space="0" w:color="auto"/>
              <w:left w:val="nil"/>
              <w:bottom w:val="single" w:sz="4" w:space="0" w:color="auto"/>
              <w:right w:val="single" w:sz="4" w:space="0" w:color="auto"/>
            </w:tcBorders>
            <w:shd w:val="clear" w:color="auto" w:fill="auto"/>
            <w:vAlign w:val="center"/>
            <w:hideMark/>
          </w:tcPr>
          <w:p w:rsidR="008D1F96" w:rsidRPr="002114F3" w:rsidRDefault="00BC590F" w:rsidP="008D1F96">
            <w:pPr>
              <w:pStyle w:val="af2"/>
              <w:jc w:val="center"/>
              <w:rPr>
                <w:lang w:val="uk-UA"/>
              </w:rPr>
            </w:pPr>
            <w:r w:rsidRPr="002114F3">
              <w:rPr>
                <w:lang w:val="uk-UA"/>
              </w:rPr>
              <w:t xml:space="preserve">Середнє </w:t>
            </w:r>
            <w:r w:rsidRPr="002114F3">
              <w:rPr>
                <w:lang w:val="uk-UA"/>
              </w:rPr>
              <w:br/>
              <w:t>значення</w:t>
            </w:r>
            <w:r w:rsidR="008D1F96" w:rsidRPr="002114F3">
              <w:rPr>
                <w:lang w:val="uk-UA"/>
              </w:rPr>
              <w:t xml:space="preserve"> (</w:t>
            </w:r>
            <w:r w:rsidR="008D1F96" w:rsidRPr="002114F3">
              <w:rPr>
                <w:rFonts w:cs="Times New Roman"/>
                <w:lang w:val="uk-UA"/>
              </w:rPr>
              <w:t>±σ)</w:t>
            </w:r>
          </w:p>
        </w:tc>
        <w:tc>
          <w:tcPr>
            <w:tcW w:w="1647"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Мінімальне</w:t>
            </w:r>
          </w:p>
          <w:p w:rsidR="008D1F96" w:rsidRPr="002114F3" w:rsidRDefault="008D1F96" w:rsidP="008D1F96">
            <w:pPr>
              <w:pStyle w:val="af2"/>
              <w:jc w:val="center"/>
              <w:rPr>
                <w:lang w:val="uk-UA"/>
              </w:rPr>
            </w:pPr>
            <w:r w:rsidRPr="002114F3">
              <w:rPr>
                <w:lang w:val="uk-UA"/>
              </w:rPr>
              <w:t>значення</w:t>
            </w:r>
          </w:p>
        </w:tc>
        <w:tc>
          <w:tcPr>
            <w:tcW w:w="962"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25%</w:t>
            </w:r>
          </w:p>
        </w:tc>
        <w:tc>
          <w:tcPr>
            <w:tcW w:w="1643"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Медіана</w:t>
            </w:r>
          </w:p>
        </w:tc>
        <w:tc>
          <w:tcPr>
            <w:tcW w:w="1075" w:type="dxa"/>
            <w:tcBorders>
              <w:top w:val="single" w:sz="4" w:space="0" w:color="auto"/>
              <w:left w:val="nil"/>
              <w:bottom w:val="single" w:sz="4" w:space="0" w:color="auto"/>
              <w:right w:val="single" w:sz="4" w:space="0" w:color="auto"/>
            </w:tcBorders>
            <w:shd w:val="clear" w:color="auto" w:fill="auto"/>
            <w:noWrap/>
            <w:vAlign w:val="center"/>
            <w:hideMark/>
          </w:tcPr>
          <w:p w:rsidR="008D1F96" w:rsidRPr="002114F3" w:rsidRDefault="008D1F96" w:rsidP="008D1F96">
            <w:pPr>
              <w:pStyle w:val="af2"/>
              <w:jc w:val="center"/>
              <w:rPr>
                <w:lang w:val="uk-UA"/>
              </w:rPr>
            </w:pPr>
            <w:r w:rsidRPr="002114F3">
              <w:rPr>
                <w:lang w:val="uk-UA"/>
              </w:rPr>
              <w:t>75%</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8D1F96" w:rsidRPr="002114F3" w:rsidRDefault="008D1F96" w:rsidP="008D1F96">
            <w:pPr>
              <w:pStyle w:val="af2"/>
              <w:jc w:val="center"/>
              <w:rPr>
                <w:lang w:val="uk-UA"/>
              </w:rPr>
            </w:pPr>
            <w:r w:rsidRPr="002114F3">
              <w:rPr>
                <w:lang w:val="uk-UA"/>
              </w:rPr>
              <w:t xml:space="preserve">Максимальне  </w:t>
            </w:r>
            <w:r w:rsidRPr="002114F3">
              <w:rPr>
                <w:lang w:val="uk-UA"/>
              </w:rPr>
              <w:br/>
              <w:t>значення</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noWrap/>
            <w:vAlign w:val="center"/>
            <w:hideMark/>
          </w:tcPr>
          <w:p w:rsidR="00F07B7D" w:rsidRPr="002114F3" w:rsidRDefault="00F07B7D" w:rsidP="00F07B7D">
            <w:pPr>
              <w:pStyle w:val="af2"/>
              <w:jc w:val="left"/>
              <w:rPr>
                <w:lang w:val="uk-UA"/>
              </w:rPr>
            </w:pPr>
            <w:r w:rsidRPr="002114F3">
              <w:rPr>
                <w:lang w:val="uk-UA"/>
              </w:rPr>
              <w:t>Просп. Перемоги – вул. В. Чорновола</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4235</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0,039</w:t>
            </w:r>
            <w:r w:rsidR="003D58B2" w:rsidRPr="002114F3">
              <w:rPr>
                <w:lang w:val="uk-UA"/>
              </w:rPr>
              <w:t>(</w:t>
            </w:r>
            <w:r w:rsidR="003161CC" w:rsidRPr="002114F3">
              <w:rPr>
                <w:lang w:val="uk-UA"/>
              </w:rPr>
              <w:t>0,007</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0,029</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0,032</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0,039</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0,043</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0,047</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50м. Вул. В. Чорновола 41</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0,035</w:t>
            </w:r>
            <w:r w:rsidR="003D58B2" w:rsidRPr="002114F3">
              <w:rPr>
                <w:lang w:val="uk-UA"/>
              </w:rPr>
              <w:t>(</w:t>
            </w:r>
            <w:r w:rsidR="003161CC" w:rsidRPr="002114F3">
              <w:rPr>
                <w:lang w:val="uk-UA"/>
              </w:rPr>
              <w:t>0,003</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0,027</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0,035</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0,036</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0,038</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0,039</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100м. Вул. В. Чорновола 28/1</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0,028</w:t>
            </w:r>
            <w:r w:rsidR="003D58B2" w:rsidRPr="002114F3">
              <w:rPr>
                <w:lang w:val="uk-UA"/>
              </w:rPr>
              <w:t>(</w:t>
            </w:r>
            <w:r w:rsidR="003161CC" w:rsidRPr="002114F3">
              <w:rPr>
                <w:lang w:val="uk-UA"/>
              </w:rPr>
              <w:t>0,003</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0,022</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0,026</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0,027</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0,039</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200м. Вул. Павловська 24-30</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0,016</w:t>
            </w:r>
            <w:r w:rsidR="003D58B2" w:rsidRPr="002114F3">
              <w:rPr>
                <w:lang w:val="uk-UA"/>
              </w:rPr>
              <w:t>(</w:t>
            </w:r>
            <w:r w:rsidR="003161CC" w:rsidRPr="002114F3">
              <w:rPr>
                <w:lang w:val="uk-UA"/>
              </w:rPr>
              <w:t>0,001</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0,012</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0,015</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0,016</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0,017</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Проспект Перемоги – вул. О. Довженка</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3442</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0,041</w:t>
            </w:r>
            <w:r w:rsidR="003D58B2" w:rsidRPr="002114F3">
              <w:rPr>
                <w:lang w:val="uk-UA"/>
              </w:rPr>
              <w:t>(</w:t>
            </w:r>
            <w:r w:rsidR="00DD0160" w:rsidRPr="002114F3">
              <w:rPr>
                <w:lang w:val="uk-UA"/>
              </w:rPr>
              <w:t>0,00</w:t>
            </w:r>
            <w:r w:rsidR="003161CC" w:rsidRPr="002114F3">
              <w:rPr>
                <w:lang w:val="uk-UA"/>
              </w:rPr>
              <w:t>1</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0,037</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0,04</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0,041</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0,042</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0,043</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50м. Вул. О. Довженка 2</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3161CC">
            <w:pPr>
              <w:pStyle w:val="af2"/>
              <w:rPr>
                <w:lang w:val="uk-UA"/>
              </w:rPr>
            </w:pPr>
            <w:r w:rsidRPr="002114F3">
              <w:rPr>
                <w:lang w:val="uk-UA"/>
              </w:rPr>
              <w:t>0,037</w:t>
            </w:r>
            <w:r w:rsidR="003D58B2" w:rsidRPr="002114F3">
              <w:rPr>
                <w:lang w:val="uk-UA"/>
              </w:rPr>
              <w:t>(</w:t>
            </w:r>
            <w:r w:rsidR="00DD0160" w:rsidRPr="002114F3">
              <w:rPr>
                <w:lang w:val="uk-UA"/>
              </w:rPr>
              <w:t>0,00</w:t>
            </w:r>
            <w:r w:rsidR="003161CC" w:rsidRPr="002114F3">
              <w:rPr>
                <w:lang w:val="uk-UA"/>
              </w:rPr>
              <w:t>5</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0,036</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0,033</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0,037</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0,041</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0,047</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100м. Просп. Перемоги 44</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3161CC">
            <w:pPr>
              <w:pStyle w:val="af2"/>
              <w:rPr>
                <w:lang w:val="uk-UA"/>
              </w:rPr>
            </w:pPr>
            <w:r w:rsidRPr="002114F3">
              <w:rPr>
                <w:lang w:val="uk-UA"/>
              </w:rPr>
              <w:t>0,028</w:t>
            </w:r>
            <w:r w:rsidR="003D58B2" w:rsidRPr="002114F3">
              <w:rPr>
                <w:lang w:val="uk-UA"/>
              </w:rPr>
              <w:t>(</w:t>
            </w:r>
            <w:r w:rsidR="00DD0160" w:rsidRPr="002114F3">
              <w:rPr>
                <w:lang w:val="uk-UA"/>
              </w:rPr>
              <w:t>0,00</w:t>
            </w:r>
            <w:r w:rsidR="003161CC" w:rsidRPr="002114F3">
              <w:rPr>
                <w:lang w:val="uk-UA"/>
              </w:rPr>
              <w:t>2</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0,022</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0,026</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0,027</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0,039</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200м. Вул. П. Нестерова 4</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3161CC">
            <w:pPr>
              <w:pStyle w:val="af2"/>
              <w:rPr>
                <w:lang w:val="uk-UA"/>
              </w:rPr>
            </w:pPr>
            <w:r w:rsidRPr="002114F3">
              <w:rPr>
                <w:lang w:val="uk-UA"/>
              </w:rPr>
              <w:t>0,018</w:t>
            </w:r>
            <w:r w:rsidR="003D58B2" w:rsidRPr="002114F3">
              <w:rPr>
                <w:lang w:val="uk-UA"/>
              </w:rPr>
              <w:t>(</w:t>
            </w:r>
            <w:r w:rsidR="00A55480" w:rsidRPr="002114F3">
              <w:rPr>
                <w:lang w:val="uk-UA"/>
              </w:rPr>
              <w:t>0,00</w:t>
            </w:r>
            <w:r w:rsidR="003161CC" w:rsidRPr="002114F3">
              <w:rPr>
                <w:lang w:val="uk-UA"/>
              </w:rPr>
              <w:t>6</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0,014</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0,018</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0,018</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0,018</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noWrap/>
            <w:vAlign w:val="center"/>
            <w:hideMark/>
          </w:tcPr>
          <w:p w:rsidR="00F07B7D" w:rsidRPr="002114F3" w:rsidRDefault="00F07B7D" w:rsidP="00F07B7D">
            <w:pPr>
              <w:pStyle w:val="af2"/>
              <w:jc w:val="left"/>
              <w:rPr>
                <w:lang w:val="uk-UA"/>
              </w:rPr>
            </w:pPr>
            <w:r w:rsidRPr="002114F3">
              <w:rPr>
                <w:lang w:val="uk-UA"/>
              </w:rPr>
              <w:t>Проспект Перемоги – вул. Б.Гаврилишина</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2767</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3161CC">
            <w:pPr>
              <w:pStyle w:val="af2"/>
              <w:rPr>
                <w:lang w:val="uk-UA"/>
              </w:rPr>
            </w:pPr>
            <w:r w:rsidRPr="002114F3">
              <w:rPr>
                <w:lang w:val="uk-UA"/>
              </w:rPr>
              <w:t>0,034</w:t>
            </w:r>
            <w:r w:rsidR="003D58B2" w:rsidRPr="002114F3">
              <w:rPr>
                <w:lang w:val="uk-UA"/>
              </w:rPr>
              <w:t>(</w:t>
            </w:r>
            <w:r w:rsidR="00A55480" w:rsidRPr="002114F3">
              <w:rPr>
                <w:lang w:val="uk-UA"/>
              </w:rPr>
              <w:t>0,00</w:t>
            </w:r>
            <w:r w:rsidR="003161CC" w:rsidRPr="002114F3">
              <w:rPr>
                <w:lang w:val="uk-UA"/>
              </w:rPr>
              <w:t>5</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0,027</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0,032</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0,035</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0,037</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0,041</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50м. Вул. Б. Гаврилишина 5</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3161CC">
            <w:pPr>
              <w:pStyle w:val="af2"/>
              <w:rPr>
                <w:lang w:val="uk-UA"/>
              </w:rPr>
            </w:pPr>
            <w:r w:rsidRPr="002114F3">
              <w:rPr>
                <w:lang w:val="uk-UA"/>
              </w:rPr>
              <w:t>0,024</w:t>
            </w:r>
            <w:r w:rsidR="003D58B2" w:rsidRPr="002114F3">
              <w:rPr>
                <w:lang w:val="uk-UA"/>
              </w:rPr>
              <w:t>(</w:t>
            </w:r>
            <w:r w:rsidR="00A55480" w:rsidRPr="002114F3">
              <w:rPr>
                <w:lang w:val="uk-UA"/>
              </w:rPr>
              <w:t>0,00</w:t>
            </w:r>
            <w:r w:rsidR="003161CC" w:rsidRPr="002114F3">
              <w:rPr>
                <w:lang w:val="uk-UA"/>
              </w:rPr>
              <w:t>4</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0,018</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0,022</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0,025</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0,026</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0,028</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100м. Вул. Шулявська 10-12</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3161CC">
            <w:pPr>
              <w:pStyle w:val="af2"/>
              <w:rPr>
                <w:lang w:val="uk-UA"/>
              </w:rPr>
            </w:pPr>
            <w:r w:rsidRPr="002114F3">
              <w:rPr>
                <w:lang w:val="uk-UA"/>
              </w:rPr>
              <w:t>0,013</w:t>
            </w:r>
            <w:r w:rsidR="003D58B2" w:rsidRPr="002114F3">
              <w:rPr>
                <w:lang w:val="uk-UA"/>
              </w:rPr>
              <w:t>(</w:t>
            </w:r>
            <w:r w:rsidR="00A55480" w:rsidRPr="002114F3">
              <w:rPr>
                <w:lang w:val="uk-UA"/>
              </w:rPr>
              <w:t>0,00</w:t>
            </w:r>
            <w:r w:rsidR="003161CC" w:rsidRPr="002114F3">
              <w:rPr>
                <w:lang w:val="uk-UA"/>
              </w:rPr>
              <w:t>1</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0,013</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0,013</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0,013</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0,017</w:t>
            </w:r>
          </w:p>
        </w:tc>
      </w:tr>
      <w:tr w:rsidR="00F07B7D" w:rsidRPr="002114F3" w:rsidTr="00F07B7D">
        <w:trPr>
          <w:trHeight w:val="510"/>
        </w:trPr>
        <w:tc>
          <w:tcPr>
            <w:tcW w:w="5119" w:type="dxa"/>
            <w:tcBorders>
              <w:top w:val="nil"/>
              <w:left w:val="single" w:sz="4" w:space="0" w:color="auto"/>
              <w:bottom w:val="single" w:sz="4" w:space="0" w:color="auto"/>
              <w:right w:val="single" w:sz="4" w:space="0" w:color="auto"/>
            </w:tcBorders>
            <w:shd w:val="clear" w:color="auto" w:fill="auto"/>
            <w:vAlign w:val="center"/>
            <w:hideMark/>
          </w:tcPr>
          <w:p w:rsidR="00F07B7D" w:rsidRPr="002114F3" w:rsidRDefault="00F07B7D" w:rsidP="00F07B7D">
            <w:pPr>
              <w:pStyle w:val="af2"/>
              <w:jc w:val="left"/>
              <w:rPr>
                <w:lang w:val="uk-UA"/>
              </w:rPr>
            </w:pPr>
            <w:r w:rsidRPr="002114F3">
              <w:rPr>
                <w:lang w:val="uk-UA"/>
              </w:rPr>
              <w:t>Відстань 200м. Вул. В. Ярмоли 28</w:t>
            </w:r>
          </w:p>
        </w:tc>
        <w:tc>
          <w:tcPr>
            <w:tcW w:w="1162" w:type="dxa"/>
            <w:tcBorders>
              <w:top w:val="nil"/>
              <w:left w:val="nil"/>
              <w:bottom w:val="single" w:sz="4" w:space="0" w:color="auto"/>
              <w:right w:val="single" w:sz="4" w:space="0" w:color="auto"/>
            </w:tcBorders>
            <w:shd w:val="clear" w:color="auto" w:fill="auto"/>
            <w:noWrap/>
            <w:vAlign w:val="center"/>
            <w:hideMark/>
          </w:tcPr>
          <w:p w:rsidR="00F07B7D" w:rsidRPr="002114F3" w:rsidRDefault="00F07B7D" w:rsidP="00F07B7D">
            <w:pPr>
              <w:pStyle w:val="af2"/>
              <w:jc w:val="center"/>
              <w:rPr>
                <w:lang w:val="uk-UA"/>
              </w:rPr>
            </w:pPr>
            <w:r w:rsidRPr="002114F3">
              <w:rPr>
                <w:lang w:val="uk-UA"/>
              </w:rPr>
              <w:t>-</w:t>
            </w:r>
          </w:p>
        </w:tc>
        <w:tc>
          <w:tcPr>
            <w:tcW w:w="1790" w:type="dxa"/>
            <w:tcBorders>
              <w:top w:val="nil"/>
              <w:left w:val="nil"/>
              <w:bottom w:val="single" w:sz="4" w:space="0" w:color="auto"/>
              <w:right w:val="single" w:sz="4" w:space="0" w:color="auto"/>
            </w:tcBorders>
            <w:shd w:val="clear" w:color="auto" w:fill="auto"/>
            <w:noWrap/>
            <w:vAlign w:val="center"/>
          </w:tcPr>
          <w:p w:rsidR="00F07B7D" w:rsidRPr="002114F3" w:rsidRDefault="00F07B7D" w:rsidP="003161CC">
            <w:pPr>
              <w:pStyle w:val="af2"/>
              <w:rPr>
                <w:lang w:val="uk-UA"/>
              </w:rPr>
            </w:pPr>
            <w:r w:rsidRPr="002114F3">
              <w:rPr>
                <w:lang w:val="uk-UA"/>
              </w:rPr>
              <w:t>0,016</w:t>
            </w:r>
            <w:r w:rsidR="003D58B2" w:rsidRPr="002114F3">
              <w:rPr>
                <w:lang w:val="uk-UA"/>
              </w:rPr>
              <w:t>(</w:t>
            </w:r>
            <w:r w:rsidR="00A55480" w:rsidRPr="002114F3">
              <w:rPr>
                <w:lang w:val="uk-UA"/>
              </w:rPr>
              <w:t>0,00</w:t>
            </w:r>
            <w:r w:rsidR="003161CC" w:rsidRPr="002114F3">
              <w:rPr>
                <w:lang w:val="uk-UA"/>
              </w:rPr>
              <w:t>2</w:t>
            </w:r>
            <w:r w:rsidR="003D58B2" w:rsidRPr="002114F3">
              <w:rPr>
                <w:lang w:val="uk-UA"/>
              </w:rPr>
              <w:t>)</w:t>
            </w:r>
          </w:p>
        </w:tc>
        <w:tc>
          <w:tcPr>
            <w:tcW w:w="1647"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0,013</w:t>
            </w:r>
          </w:p>
        </w:tc>
        <w:tc>
          <w:tcPr>
            <w:tcW w:w="962"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0,016</w:t>
            </w:r>
          </w:p>
        </w:tc>
        <w:tc>
          <w:tcPr>
            <w:tcW w:w="16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0,017</w:t>
            </w:r>
          </w:p>
        </w:tc>
        <w:tc>
          <w:tcPr>
            <w:tcW w:w="1075"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0,017</w:t>
            </w:r>
          </w:p>
        </w:tc>
        <w:tc>
          <w:tcPr>
            <w:tcW w:w="1843" w:type="dxa"/>
            <w:tcBorders>
              <w:top w:val="nil"/>
              <w:left w:val="nil"/>
              <w:bottom w:val="single" w:sz="4" w:space="0" w:color="auto"/>
              <w:right w:val="single" w:sz="4" w:space="0" w:color="auto"/>
            </w:tcBorders>
            <w:shd w:val="clear" w:color="auto" w:fill="auto"/>
            <w:noWrap/>
            <w:vAlign w:val="center"/>
          </w:tcPr>
          <w:p w:rsidR="00F07B7D" w:rsidRPr="002114F3" w:rsidRDefault="00F07B7D" w:rsidP="00F07B7D">
            <w:pPr>
              <w:pStyle w:val="af2"/>
              <w:rPr>
                <w:lang w:val="uk-UA"/>
              </w:rPr>
            </w:pPr>
            <w:r w:rsidRPr="002114F3">
              <w:rPr>
                <w:lang w:val="uk-UA"/>
              </w:rPr>
              <w:t>0,018</w:t>
            </w:r>
          </w:p>
        </w:tc>
      </w:tr>
    </w:tbl>
    <w:p w:rsidR="00A5290D" w:rsidRPr="002114F3" w:rsidRDefault="00A5290D" w:rsidP="00A5290D">
      <w:pPr>
        <w:spacing w:before="0" w:after="200" w:line="276" w:lineRule="auto"/>
        <w:ind w:firstLine="0"/>
        <w:jc w:val="right"/>
        <w:rPr>
          <w:i/>
          <w:lang w:val="uk-UA"/>
        </w:rPr>
      </w:pPr>
      <w:r w:rsidRPr="002114F3">
        <w:rPr>
          <w:i/>
          <w:lang w:val="uk-UA"/>
        </w:rPr>
        <w:lastRenderedPageBreak/>
        <w:t>Таблиця Б.1</w:t>
      </w:r>
    </w:p>
    <w:p w:rsidR="00F72C55" w:rsidRPr="002114F3" w:rsidRDefault="00A5290D" w:rsidP="00F72C55">
      <w:pPr>
        <w:ind w:left="707"/>
        <w:jc w:val="center"/>
        <w:rPr>
          <w:lang w:val="uk-UA"/>
        </w:rPr>
      </w:pPr>
      <w:r w:rsidRPr="002114F3">
        <w:rPr>
          <w:lang w:val="uk-UA"/>
        </w:rPr>
        <w:t>Порівняльна таблиця  натурних результатів вимірювань з розрахунковими змодельованими</w:t>
      </w:r>
      <w:r w:rsidR="008E0C03" w:rsidRPr="002114F3">
        <w:rPr>
          <w:lang w:val="uk-UA"/>
        </w:rPr>
        <w:t xml:space="preserve"> результатами забруднення пилу НДЗС</w:t>
      </w:r>
    </w:p>
    <w:tbl>
      <w:tblPr>
        <w:tblStyle w:val="aa"/>
        <w:tblpPr w:leftFromText="181" w:rightFromText="181" w:vertAnchor="page" w:horzAnchor="margin" w:tblpXSpec="center" w:tblpY="3211"/>
        <w:tblW w:w="12274" w:type="dxa"/>
        <w:tblLook w:val="04A0"/>
      </w:tblPr>
      <w:tblGrid>
        <w:gridCol w:w="5597"/>
        <w:gridCol w:w="2475"/>
        <w:gridCol w:w="2101"/>
        <w:gridCol w:w="2101"/>
      </w:tblGrid>
      <w:tr w:rsidR="008E0C03" w:rsidRPr="002114F3" w:rsidTr="008129F2">
        <w:trPr>
          <w:trHeight w:val="510"/>
        </w:trPr>
        <w:tc>
          <w:tcPr>
            <w:tcW w:w="5597" w:type="dxa"/>
            <w:vAlign w:val="center"/>
          </w:tcPr>
          <w:p w:rsidR="008E0C03" w:rsidRPr="002114F3" w:rsidRDefault="008E0C03" w:rsidP="008129F2">
            <w:pPr>
              <w:pStyle w:val="af2"/>
              <w:jc w:val="center"/>
              <w:rPr>
                <w:lang w:val="uk-UA"/>
              </w:rPr>
            </w:pPr>
            <w:r w:rsidRPr="002114F3">
              <w:rPr>
                <w:lang w:val="uk-UA"/>
              </w:rPr>
              <w:t>Назва вулиці</w:t>
            </w:r>
          </w:p>
        </w:tc>
        <w:tc>
          <w:tcPr>
            <w:tcW w:w="2475" w:type="dxa"/>
            <w:vAlign w:val="center"/>
          </w:tcPr>
          <w:p w:rsidR="008E0C03" w:rsidRPr="002114F3" w:rsidRDefault="008E0C03" w:rsidP="008129F2">
            <w:pPr>
              <w:pStyle w:val="af2"/>
              <w:jc w:val="center"/>
              <w:rPr>
                <w:lang w:val="uk-UA"/>
              </w:rPr>
            </w:pPr>
            <w:r w:rsidRPr="002114F3">
              <w:rPr>
                <w:lang w:val="uk-UA"/>
              </w:rPr>
              <w:t>Експериментальні,  мг/м</w:t>
            </w:r>
            <w:r w:rsidRPr="002114F3">
              <w:rPr>
                <w:vertAlign w:val="superscript"/>
                <w:lang w:val="uk-UA"/>
              </w:rPr>
              <w:t>3</w:t>
            </w:r>
          </w:p>
        </w:tc>
        <w:tc>
          <w:tcPr>
            <w:tcW w:w="2101" w:type="dxa"/>
            <w:vAlign w:val="center"/>
          </w:tcPr>
          <w:p w:rsidR="008E0C03" w:rsidRPr="002114F3" w:rsidRDefault="008E0C03" w:rsidP="008129F2">
            <w:pPr>
              <w:pStyle w:val="af2"/>
              <w:jc w:val="center"/>
              <w:rPr>
                <w:lang w:val="uk-UA"/>
              </w:rPr>
            </w:pPr>
            <w:r w:rsidRPr="002114F3">
              <w:rPr>
                <w:lang w:val="uk-UA"/>
              </w:rPr>
              <w:t>Розрахункові, мг/м</w:t>
            </w:r>
            <w:r w:rsidRPr="002114F3">
              <w:rPr>
                <w:vertAlign w:val="superscript"/>
                <w:lang w:val="uk-UA"/>
              </w:rPr>
              <w:t>3</w:t>
            </w:r>
          </w:p>
        </w:tc>
        <w:tc>
          <w:tcPr>
            <w:tcW w:w="2101" w:type="dxa"/>
            <w:vAlign w:val="center"/>
          </w:tcPr>
          <w:p w:rsidR="008E0C03" w:rsidRPr="002114F3" w:rsidRDefault="008E0C03" w:rsidP="008129F2">
            <w:pPr>
              <w:pStyle w:val="af2"/>
              <w:jc w:val="center"/>
              <w:rPr>
                <w:lang w:val="uk-UA"/>
              </w:rPr>
            </w:pPr>
            <w:r w:rsidRPr="002114F3">
              <w:rPr>
                <w:lang w:val="uk-UA"/>
              </w:rPr>
              <w:t>Різниця,</w:t>
            </w:r>
          </w:p>
          <w:p w:rsidR="008E0C03" w:rsidRPr="002114F3" w:rsidRDefault="008E0C03" w:rsidP="008129F2">
            <w:pPr>
              <w:pStyle w:val="af2"/>
              <w:jc w:val="center"/>
              <w:rPr>
                <w:lang w:val="uk-UA"/>
              </w:rPr>
            </w:pPr>
            <w:r w:rsidRPr="002114F3">
              <w:rPr>
                <w:lang w:val="uk-UA"/>
              </w:rPr>
              <w:t>мг/м</w:t>
            </w:r>
            <w:r w:rsidRPr="002114F3">
              <w:rPr>
                <w:vertAlign w:val="superscript"/>
                <w:lang w:val="uk-UA"/>
              </w:rPr>
              <w:t>3</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Просп. Перемоги – вул. В. Чорновола</w:t>
            </w:r>
          </w:p>
        </w:tc>
        <w:tc>
          <w:tcPr>
            <w:tcW w:w="2475" w:type="dxa"/>
            <w:vAlign w:val="center"/>
          </w:tcPr>
          <w:p w:rsidR="008129F2" w:rsidRPr="002114F3" w:rsidRDefault="008129F2" w:rsidP="008129F2">
            <w:pPr>
              <w:pStyle w:val="af2"/>
              <w:jc w:val="center"/>
              <w:rPr>
                <w:lang w:val="uk-UA"/>
              </w:rPr>
            </w:pPr>
            <w:r w:rsidRPr="002114F3">
              <w:rPr>
                <w:lang w:val="uk-UA"/>
              </w:rPr>
              <w:t>0,197</w:t>
            </w:r>
          </w:p>
        </w:tc>
        <w:tc>
          <w:tcPr>
            <w:tcW w:w="2101" w:type="dxa"/>
            <w:vAlign w:val="center"/>
          </w:tcPr>
          <w:p w:rsidR="008129F2" w:rsidRPr="002114F3" w:rsidRDefault="008129F2" w:rsidP="008129F2">
            <w:pPr>
              <w:pStyle w:val="af2"/>
              <w:jc w:val="center"/>
              <w:rPr>
                <w:lang w:val="uk-UA"/>
              </w:rPr>
            </w:pPr>
            <w:r w:rsidRPr="002114F3">
              <w:rPr>
                <w:lang w:val="uk-UA"/>
              </w:rPr>
              <w:t>0,165</w:t>
            </w:r>
          </w:p>
        </w:tc>
        <w:tc>
          <w:tcPr>
            <w:tcW w:w="2101" w:type="dxa"/>
            <w:vAlign w:val="center"/>
          </w:tcPr>
          <w:p w:rsidR="008129F2" w:rsidRPr="002114F3" w:rsidRDefault="008129F2" w:rsidP="008129F2">
            <w:pPr>
              <w:pStyle w:val="af2"/>
              <w:jc w:val="center"/>
              <w:rPr>
                <w:lang w:val="uk-UA"/>
              </w:rPr>
            </w:pPr>
            <w:r w:rsidRPr="002114F3">
              <w:rPr>
                <w:lang w:val="uk-UA"/>
              </w:rPr>
              <w:t>0,032</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Відстань 50м. Вул. В. Чорновола 41</w:t>
            </w:r>
          </w:p>
        </w:tc>
        <w:tc>
          <w:tcPr>
            <w:tcW w:w="2475" w:type="dxa"/>
            <w:vAlign w:val="center"/>
          </w:tcPr>
          <w:p w:rsidR="008129F2" w:rsidRPr="002114F3" w:rsidRDefault="008129F2" w:rsidP="008129F2">
            <w:pPr>
              <w:pStyle w:val="af2"/>
              <w:jc w:val="center"/>
              <w:rPr>
                <w:rFonts w:cs="Times New Roman"/>
                <w:lang w:val="uk-UA"/>
              </w:rPr>
            </w:pPr>
            <w:r w:rsidRPr="002114F3">
              <w:rPr>
                <w:rFonts w:cs="Times New Roman"/>
                <w:lang w:val="uk-UA"/>
              </w:rPr>
              <w:t>0,191</w:t>
            </w:r>
          </w:p>
        </w:tc>
        <w:tc>
          <w:tcPr>
            <w:tcW w:w="2101" w:type="dxa"/>
            <w:vAlign w:val="center"/>
          </w:tcPr>
          <w:p w:rsidR="008129F2" w:rsidRPr="002114F3" w:rsidRDefault="008129F2" w:rsidP="008129F2">
            <w:pPr>
              <w:pStyle w:val="af2"/>
              <w:jc w:val="center"/>
              <w:rPr>
                <w:lang w:val="uk-UA"/>
              </w:rPr>
            </w:pPr>
            <w:r w:rsidRPr="002114F3">
              <w:rPr>
                <w:lang w:val="uk-UA"/>
              </w:rPr>
              <w:t>0,13</w:t>
            </w:r>
          </w:p>
        </w:tc>
        <w:tc>
          <w:tcPr>
            <w:tcW w:w="2101" w:type="dxa"/>
            <w:vAlign w:val="center"/>
          </w:tcPr>
          <w:p w:rsidR="008129F2" w:rsidRPr="002114F3" w:rsidRDefault="008129F2" w:rsidP="008129F2">
            <w:pPr>
              <w:pStyle w:val="af2"/>
              <w:jc w:val="center"/>
              <w:rPr>
                <w:lang w:val="uk-UA"/>
              </w:rPr>
            </w:pPr>
            <w:r w:rsidRPr="002114F3">
              <w:rPr>
                <w:lang w:val="uk-UA"/>
              </w:rPr>
              <w:t>0,061</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Відстань 100м. Вул. В. Чорновола 28/1</w:t>
            </w:r>
          </w:p>
        </w:tc>
        <w:tc>
          <w:tcPr>
            <w:tcW w:w="2475" w:type="dxa"/>
            <w:vAlign w:val="center"/>
          </w:tcPr>
          <w:p w:rsidR="008129F2" w:rsidRPr="002114F3" w:rsidRDefault="008129F2" w:rsidP="008129F2">
            <w:pPr>
              <w:pStyle w:val="af2"/>
              <w:jc w:val="center"/>
              <w:rPr>
                <w:rFonts w:cs="Times New Roman"/>
                <w:lang w:val="uk-UA"/>
              </w:rPr>
            </w:pPr>
            <w:r w:rsidRPr="002114F3">
              <w:rPr>
                <w:rFonts w:cs="Times New Roman"/>
                <w:lang w:val="uk-UA"/>
              </w:rPr>
              <w:t>0,169</w:t>
            </w:r>
          </w:p>
        </w:tc>
        <w:tc>
          <w:tcPr>
            <w:tcW w:w="2101" w:type="dxa"/>
            <w:vAlign w:val="center"/>
          </w:tcPr>
          <w:p w:rsidR="008129F2" w:rsidRPr="002114F3" w:rsidRDefault="008129F2" w:rsidP="008129F2">
            <w:pPr>
              <w:pStyle w:val="af2"/>
              <w:jc w:val="center"/>
              <w:rPr>
                <w:lang w:val="uk-UA"/>
              </w:rPr>
            </w:pPr>
            <w:r w:rsidRPr="002114F3">
              <w:rPr>
                <w:lang w:val="uk-UA"/>
              </w:rPr>
              <w:t>0,09</w:t>
            </w:r>
          </w:p>
        </w:tc>
        <w:tc>
          <w:tcPr>
            <w:tcW w:w="2101" w:type="dxa"/>
            <w:vAlign w:val="center"/>
          </w:tcPr>
          <w:p w:rsidR="008129F2" w:rsidRPr="002114F3" w:rsidRDefault="008129F2" w:rsidP="008129F2">
            <w:pPr>
              <w:pStyle w:val="af2"/>
              <w:jc w:val="center"/>
              <w:rPr>
                <w:lang w:val="uk-UA"/>
              </w:rPr>
            </w:pPr>
            <w:r w:rsidRPr="002114F3">
              <w:rPr>
                <w:lang w:val="uk-UA"/>
              </w:rPr>
              <w:t>0,079</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Відстань 200м. Вул. Павловська 24-30</w:t>
            </w:r>
          </w:p>
        </w:tc>
        <w:tc>
          <w:tcPr>
            <w:tcW w:w="2475" w:type="dxa"/>
            <w:vAlign w:val="center"/>
          </w:tcPr>
          <w:p w:rsidR="008129F2" w:rsidRPr="002114F3" w:rsidRDefault="008129F2" w:rsidP="008129F2">
            <w:pPr>
              <w:pStyle w:val="af2"/>
              <w:jc w:val="center"/>
              <w:rPr>
                <w:rFonts w:cs="Times New Roman"/>
                <w:lang w:val="uk-UA"/>
              </w:rPr>
            </w:pPr>
            <w:r w:rsidRPr="002114F3">
              <w:rPr>
                <w:rFonts w:cs="Times New Roman"/>
                <w:lang w:val="uk-UA"/>
              </w:rPr>
              <w:t>0,071</w:t>
            </w:r>
          </w:p>
        </w:tc>
        <w:tc>
          <w:tcPr>
            <w:tcW w:w="2101" w:type="dxa"/>
            <w:vAlign w:val="center"/>
          </w:tcPr>
          <w:p w:rsidR="008129F2" w:rsidRPr="002114F3" w:rsidRDefault="008129F2" w:rsidP="008129F2">
            <w:pPr>
              <w:pStyle w:val="af2"/>
              <w:jc w:val="center"/>
              <w:rPr>
                <w:lang w:val="uk-UA"/>
              </w:rPr>
            </w:pPr>
            <w:r w:rsidRPr="002114F3">
              <w:rPr>
                <w:lang w:val="uk-UA"/>
              </w:rPr>
              <w:t>0,03</w:t>
            </w:r>
          </w:p>
        </w:tc>
        <w:tc>
          <w:tcPr>
            <w:tcW w:w="2101" w:type="dxa"/>
            <w:vAlign w:val="center"/>
          </w:tcPr>
          <w:p w:rsidR="008129F2" w:rsidRPr="002114F3" w:rsidRDefault="008129F2" w:rsidP="008129F2">
            <w:pPr>
              <w:pStyle w:val="af2"/>
              <w:jc w:val="center"/>
              <w:rPr>
                <w:lang w:val="uk-UA"/>
              </w:rPr>
            </w:pPr>
            <w:r w:rsidRPr="002114F3">
              <w:rPr>
                <w:lang w:val="uk-UA"/>
              </w:rPr>
              <w:t>0,041</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Проспект Перемоги – вул. О. Довженка</w:t>
            </w:r>
          </w:p>
        </w:tc>
        <w:tc>
          <w:tcPr>
            <w:tcW w:w="2475" w:type="dxa"/>
            <w:vAlign w:val="center"/>
          </w:tcPr>
          <w:p w:rsidR="008129F2" w:rsidRPr="002114F3" w:rsidRDefault="008129F2" w:rsidP="008129F2">
            <w:pPr>
              <w:pStyle w:val="af2"/>
              <w:jc w:val="center"/>
              <w:rPr>
                <w:rFonts w:cs="Times New Roman"/>
                <w:lang w:val="uk-UA"/>
              </w:rPr>
            </w:pPr>
            <w:r w:rsidRPr="002114F3">
              <w:rPr>
                <w:rFonts w:cs="Times New Roman"/>
                <w:lang w:val="uk-UA"/>
              </w:rPr>
              <w:t>0,151</w:t>
            </w:r>
          </w:p>
        </w:tc>
        <w:tc>
          <w:tcPr>
            <w:tcW w:w="2101" w:type="dxa"/>
            <w:vAlign w:val="center"/>
          </w:tcPr>
          <w:p w:rsidR="008129F2" w:rsidRPr="002114F3" w:rsidRDefault="008129F2" w:rsidP="008129F2">
            <w:pPr>
              <w:pStyle w:val="af2"/>
              <w:jc w:val="center"/>
              <w:rPr>
                <w:lang w:val="uk-UA"/>
              </w:rPr>
            </w:pPr>
            <w:r w:rsidRPr="002114F3">
              <w:rPr>
                <w:lang w:val="uk-UA"/>
              </w:rPr>
              <w:t>0,1</w:t>
            </w:r>
          </w:p>
        </w:tc>
        <w:tc>
          <w:tcPr>
            <w:tcW w:w="2101" w:type="dxa"/>
            <w:vAlign w:val="center"/>
          </w:tcPr>
          <w:p w:rsidR="008129F2" w:rsidRPr="002114F3" w:rsidRDefault="008129F2" w:rsidP="008129F2">
            <w:pPr>
              <w:pStyle w:val="af2"/>
              <w:jc w:val="center"/>
              <w:rPr>
                <w:lang w:val="uk-UA"/>
              </w:rPr>
            </w:pPr>
            <w:r w:rsidRPr="002114F3">
              <w:rPr>
                <w:lang w:val="uk-UA"/>
              </w:rPr>
              <w:t>0,051</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Відстань 50м. Вул. О. Довженка 2</w:t>
            </w:r>
          </w:p>
        </w:tc>
        <w:tc>
          <w:tcPr>
            <w:tcW w:w="2475" w:type="dxa"/>
            <w:vAlign w:val="center"/>
          </w:tcPr>
          <w:p w:rsidR="008129F2" w:rsidRPr="002114F3" w:rsidRDefault="008129F2" w:rsidP="008129F2">
            <w:pPr>
              <w:pStyle w:val="af2"/>
              <w:jc w:val="center"/>
              <w:rPr>
                <w:rFonts w:cs="Times New Roman"/>
                <w:lang w:val="uk-UA"/>
              </w:rPr>
            </w:pPr>
            <w:r w:rsidRPr="002114F3">
              <w:rPr>
                <w:rFonts w:cs="Times New Roman"/>
                <w:lang w:val="uk-UA"/>
              </w:rPr>
              <w:t>0,121</w:t>
            </w:r>
          </w:p>
        </w:tc>
        <w:tc>
          <w:tcPr>
            <w:tcW w:w="2101" w:type="dxa"/>
            <w:vAlign w:val="center"/>
          </w:tcPr>
          <w:p w:rsidR="008129F2" w:rsidRPr="002114F3" w:rsidRDefault="008129F2" w:rsidP="008129F2">
            <w:pPr>
              <w:pStyle w:val="af2"/>
              <w:jc w:val="center"/>
              <w:rPr>
                <w:lang w:val="uk-UA"/>
              </w:rPr>
            </w:pPr>
            <w:r w:rsidRPr="002114F3">
              <w:rPr>
                <w:lang w:val="uk-UA"/>
              </w:rPr>
              <w:t>0,094</w:t>
            </w:r>
          </w:p>
        </w:tc>
        <w:tc>
          <w:tcPr>
            <w:tcW w:w="2101" w:type="dxa"/>
            <w:vAlign w:val="center"/>
          </w:tcPr>
          <w:p w:rsidR="008129F2" w:rsidRPr="002114F3" w:rsidRDefault="008129F2" w:rsidP="008129F2">
            <w:pPr>
              <w:pStyle w:val="af2"/>
              <w:jc w:val="center"/>
              <w:rPr>
                <w:lang w:val="uk-UA"/>
              </w:rPr>
            </w:pPr>
            <w:r w:rsidRPr="002114F3">
              <w:rPr>
                <w:lang w:val="uk-UA"/>
              </w:rPr>
              <w:t>0,027</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Відстань 100м. Просп. Перемоги 44</w:t>
            </w:r>
          </w:p>
        </w:tc>
        <w:tc>
          <w:tcPr>
            <w:tcW w:w="2475" w:type="dxa"/>
            <w:vAlign w:val="center"/>
          </w:tcPr>
          <w:p w:rsidR="008129F2" w:rsidRPr="002114F3" w:rsidRDefault="008129F2" w:rsidP="008129F2">
            <w:pPr>
              <w:pStyle w:val="af2"/>
              <w:jc w:val="center"/>
              <w:rPr>
                <w:rFonts w:cs="Times New Roman"/>
                <w:lang w:val="uk-UA"/>
              </w:rPr>
            </w:pPr>
            <w:r w:rsidRPr="002114F3">
              <w:rPr>
                <w:rFonts w:cs="Times New Roman"/>
                <w:lang w:val="uk-UA"/>
              </w:rPr>
              <w:t>0,103</w:t>
            </w:r>
          </w:p>
        </w:tc>
        <w:tc>
          <w:tcPr>
            <w:tcW w:w="2101" w:type="dxa"/>
            <w:vAlign w:val="center"/>
          </w:tcPr>
          <w:p w:rsidR="008129F2" w:rsidRPr="002114F3" w:rsidRDefault="008129F2" w:rsidP="008129F2">
            <w:pPr>
              <w:pStyle w:val="af2"/>
              <w:jc w:val="center"/>
              <w:rPr>
                <w:lang w:val="uk-UA"/>
              </w:rPr>
            </w:pPr>
            <w:r w:rsidRPr="002114F3">
              <w:rPr>
                <w:lang w:val="uk-UA"/>
              </w:rPr>
              <w:t>0,04</w:t>
            </w:r>
          </w:p>
        </w:tc>
        <w:tc>
          <w:tcPr>
            <w:tcW w:w="2101" w:type="dxa"/>
            <w:vAlign w:val="center"/>
          </w:tcPr>
          <w:p w:rsidR="008129F2" w:rsidRPr="002114F3" w:rsidRDefault="008129F2" w:rsidP="008129F2">
            <w:pPr>
              <w:pStyle w:val="af2"/>
              <w:jc w:val="center"/>
              <w:rPr>
                <w:lang w:val="uk-UA"/>
              </w:rPr>
            </w:pPr>
            <w:r w:rsidRPr="002114F3">
              <w:rPr>
                <w:lang w:val="uk-UA"/>
              </w:rPr>
              <w:t>0,063</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Відстань 200м. Вул. П. Нестерова 4</w:t>
            </w:r>
          </w:p>
        </w:tc>
        <w:tc>
          <w:tcPr>
            <w:tcW w:w="2475" w:type="dxa"/>
            <w:vAlign w:val="center"/>
          </w:tcPr>
          <w:p w:rsidR="008129F2" w:rsidRPr="002114F3" w:rsidRDefault="008129F2" w:rsidP="008129F2">
            <w:pPr>
              <w:pStyle w:val="af2"/>
              <w:jc w:val="center"/>
              <w:rPr>
                <w:rFonts w:cs="Times New Roman"/>
                <w:lang w:val="uk-UA"/>
              </w:rPr>
            </w:pPr>
            <w:r w:rsidRPr="002114F3">
              <w:rPr>
                <w:rFonts w:cs="Times New Roman"/>
                <w:lang w:val="uk-UA"/>
              </w:rPr>
              <w:t>0,041</w:t>
            </w:r>
          </w:p>
        </w:tc>
        <w:tc>
          <w:tcPr>
            <w:tcW w:w="2101" w:type="dxa"/>
            <w:vAlign w:val="center"/>
          </w:tcPr>
          <w:p w:rsidR="008129F2" w:rsidRPr="002114F3" w:rsidRDefault="008129F2" w:rsidP="008129F2">
            <w:pPr>
              <w:pStyle w:val="af2"/>
              <w:jc w:val="center"/>
              <w:rPr>
                <w:lang w:val="uk-UA"/>
              </w:rPr>
            </w:pPr>
            <w:r w:rsidRPr="002114F3">
              <w:rPr>
                <w:lang w:val="uk-UA"/>
              </w:rPr>
              <w:t>0,027</w:t>
            </w:r>
          </w:p>
        </w:tc>
        <w:tc>
          <w:tcPr>
            <w:tcW w:w="2101" w:type="dxa"/>
            <w:vAlign w:val="center"/>
          </w:tcPr>
          <w:p w:rsidR="008129F2" w:rsidRPr="002114F3" w:rsidRDefault="008129F2" w:rsidP="008129F2">
            <w:pPr>
              <w:pStyle w:val="af2"/>
              <w:jc w:val="center"/>
              <w:rPr>
                <w:lang w:val="uk-UA"/>
              </w:rPr>
            </w:pPr>
            <w:r w:rsidRPr="002114F3">
              <w:rPr>
                <w:lang w:val="uk-UA"/>
              </w:rPr>
              <w:t>0,014</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Проспект Перемоги – вул. Б.Гаврилишина</w:t>
            </w:r>
          </w:p>
        </w:tc>
        <w:tc>
          <w:tcPr>
            <w:tcW w:w="2475" w:type="dxa"/>
            <w:vAlign w:val="center"/>
          </w:tcPr>
          <w:p w:rsidR="008129F2" w:rsidRPr="002114F3" w:rsidRDefault="008129F2" w:rsidP="008129F2">
            <w:pPr>
              <w:pStyle w:val="af2"/>
              <w:jc w:val="center"/>
              <w:rPr>
                <w:rFonts w:cs="Times New Roman"/>
                <w:lang w:val="uk-UA"/>
              </w:rPr>
            </w:pPr>
            <w:r w:rsidRPr="002114F3">
              <w:rPr>
                <w:rFonts w:cs="Times New Roman"/>
                <w:lang w:val="uk-UA"/>
              </w:rPr>
              <w:t>0,102</w:t>
            </w:r>
          </w:p>
        </w:tc>
        <w:tc>
          <w:tcPr>
            <w:tcW w:w="2101" w:type="dxa"/>
            <w:vAlign w:val="center"/>
          </w:tcPr>
          <w:p w:rsidR="008129F2" w:rsidRPr="002114F3" w:rsidRDefault="008129F2" w:rsidP="008129F2">
            <w:pPr>
              <w:pStyle w:val="af2"/>
              <w:jc w:val="center"/>
              <w:rPr>
                <w:lang w:val="uk-UA"/>
              </w:rPr>
            </w:pPr>
            <w:r w:rsidRPr="002114F3">
              <w:rPr>
                <w:lang w:val="uk-UA"/>
              </w:rPr>
              <w:t>0,09</w:t>
            </w:r>
          </w:p>
        </w:tc>
        <w:tc>
          <w:tcPr>
            <w:tcW w:w="2101" w:type="dxa"/>
            <w:vAlign w:val="center"/>
          </w:tcPr>
          <w:p w:rsidR="008129F2" w:rsidRPr="002114F3" w:rsidRDefault="008129F2" w:rsidP="008129F2">
            <w:pPr>
              <w:pStyle w:val="af2"/>
              <w:jc w:val="center"/>
              <w:rPr>
                <w:lang w:val="uk-UA"/>
              </w:rPr>
            </w:pPr>
            <w:r w:rsidRPr="002114F3">
              <w:rPr>
                <w:lang w:val="uk-UA"/>
              </w:rPr>
              <w:t>0,012</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Відстань 50м. Вул. Б. Гаврилишина 5</w:t>
            </w:r>
          </w:p>
        </w:tc>
        <w:tc>
          <w:tcPr>
            <w:tcW w:w="2475" w:type="dxa"/>
            <w:vAlign w:val="center"/>
          </w:tcPr>
          <w:p w:rsidR="008129F2" w:rsidRPr="002114F3" w:rsidRDefault="008129F2" w:rsidP="008129F2">
            <w:pPr>
              <w:pStyle w:val="af2"/>
              <w:jc w:val="center"/>
              <w:rPr>
                <w:rFonts w:cs="Times New Roman"/>
                <w:lang w:val="uk-UA"/>
              </w:rPr>
            </w:pPr>
            <w:r w:rsidRPr="002114F3">
              <w:rPr>
                <w:rFonts w:cs="Times New Roman"/>
                <w:lang w:val="uk-UA"/>
              </w:rPr>
              <w:t>0,095</w:t>
            </w:r>
          </w:p>
        </w:tc>
        <w:tc>
          <w:tcPr>
            <w:tcW w:w="2101" w:type="dxa"/>
            <w:vAlign w:val="center"/>
          </w:tcPr>
          <w:p w:rsidR="008129F2" w:rsidRPr="002114F3" w:rsidRDefault="008129F2" w:rsidP="008129F2">
            <w:pPr>
              <w:pStyle w:val="af2"/>
              <w:jc w:val="center"/>
              <w:rPr>
                <w:lang w:val="uk-UA"/>
              </w:rPr>
            </w:pPr>
            <w:r w:rsidRPr="002114F3">
              <w:rPr>
                <w:lang w:val="uk-UA"/>
              </w:rPr>
              <w:t>0,05</w:t>
            </w:r>
          </w:p>
        </w:tc>
        <w:tc>
          <w:tcPr>
            <w:tcW w:w="2101" w:type="dxa"/>
            <w:vAlign w:val="center"/>
          </w:tcPr>
          <w:p w:rsidR="008129F2" w:rsidRPr="002114F3" w:rsidRDefault="008129F2" w:rsidP="008129F2">
            <w:pPr>
              <w:pStyle w:val="af2"/>
              <w:jc w:val="center"/>
              <w:rPr>
                <w:lang w:val="uk-UA"/>
              </w:rPr>
            </w:pPr>
            <w:r w:rsidRPr="002114F3">
              <w:rPr>
                <w:lang w:val="uk-UA"/>
              </w:rPr>
              <w:t>0,045</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Відстань 100м. Вул. Шулявська 10-12</w:t>
            </w:r>
          </w:p>
        </w:tc>
        <w:tc>
          <w:tcPr>
            <w:tcW w:w="2475" w:type="dxa"/>
            <w:vAlign w:val="center"/>
          </w:tcPr>
          <w:p w:rsidR="008129F2" w:rsidRPr="002114F3" w:rsidRDefault="008129F2" w:rsidP="008129F2">
            <w:pPr>
              <w:pStyle w:val="af2"/>
              <w:jc w:val="center"/>
              <w:rPr>
                <w:rFonts w:cs="Times New Roman"/>
                <w:lang w:val="uk-UA"/>
              </w:rPr>
            </w:pPr>
            <w:r w:rsidRPr="002114F3">
              <w:rPr>
                <w:rFonts w:cs="Times New Roman"/>
                <w:lang w:val="uk-UA"/>
              </w:rPr>
              <w:t>0,053</w:t>
            </w:r>
          </w:p>
        </w:tc>
        <w:tc>
          <w:tcPr>
            <w:tcW w:w="2101" w:type="dxa"/>
            <w:vAlign w:val="center"/>
          </w:tcPr>
          <w:p w:rsidR="008129F2" w:rsidRPr="002114F3" w:rsidRDefault="008129F2" w:rsidP="008129F2">
            <w:pPr>
              <w:pStyle w:val="af2"/>
              <w:jc w:val="center"/>
              <w:rPr>
                <w:lang w:val="uk-UA"/>
              </w:rPr>
            </w:pPr>
            <w:r w:rsidRPr="002114F3">
              <w:rPr>
                <w:lang w:val="uk-UA"/>
              </w:rPr>
              <w:t>0,02</w:t>
            </w:r>
          </w:p>
        </w:tc>
        <w:tc>
          <w:tcPr>
            <w:tcW w:w="2101" w:type="dxa"/>
            <w:vAlign w:val="center"/>
          </w:tcPr>
          <w:p w:rsidR="008129F2" w:rsidRPr="002114F3" w:rsidRDefault="008129F2" w:rsidP="008129F2">
            <w:pPr>
              <w:pStyle w:val="af2"/>
              <w:jc w:val="center"/>
              <w:rPr>
                <w:lang w:val="uk-UA"/>
              </w:rPr>
            </w:pPr>
            <w:r w:rsidRPr="002114F3">
              <w:rPr>
                <w:lang w:val="uk-UA"/>
              </w:rPr>
              <w:t>0,033</w:t>
            </w:r>
          </w:p>
        </w:tc>
      </w:tr>
      <w:tr w:rsidR="008129F2" w:rsidRPr="002114F3" w:rsidTr="008129F2">
        <w:trPr>
          <w:trHeight w:val="510"/>
        </w:trPr>
        <w:tc>
          <w:tcPr>
            <w:tcW w:w="5597" w:type="dxa"/>
            <w:vAlign w:val="center"/>
          </w:tcPr>
          <w:p w:rsidR="008129F2" w:rsidRPr="002114F3" w:rsidRDefault="008129F2" w:rsidP="008129F2">
            <w:pPr>
              <w:pStyle w:val="af2"/>
              <w:jc w:val="left"/>
              <w:rPr>
                <w:lang w:val="uk-UA"/>
              </w:rPr>
            </w:pPr>
            <w:r w:rsidRPr="002114F3">
              <w:rPr>
                <w:lang w:val="uk-UA"/>
              </w:rPr>
              <w:t>Відстань 200м. Вул. В. Ярмоли 28</w:t>
            </w:r>
          </w:p>
        </w:tc>
        <w:tc>
          <w:tcPr>
            <w:tcW w:w="2475" w:type="dxa"/>
            <w:vAlign w:val="center"/>
          </w:tcPr>
          <w:p w:rsidR="008129F2" w:rsidRPr="002114F3" w:rsidRDefault="008129F2" w:rsidP="008129F2">
            <w:pPr>
              <w:pStyle w:val="af2"/>
              <w:jc w:val="center"/>
              <w:rPr>
                <w:rFonts w:cs="Times New Roman"/>
                <w:lang w:val="uk-UA"/>
              </w:rPr>
            </w:pPr>
            <w:r w:rsidRPr="002114F3">
              <w:rPr>
                <w:rFonts w:cs="Times New Roman"/>
                <w:lang w:val="uk-UA"/>
              </w:rPr>
              <w:t>0,042</w:t>
            </w:r>
          </w:p>
        </w:tc>
        <w:tc>
          <w:tcPr>
            <w:tcW w:w="2101" w:type="dxa"/>
            <w:vAlign w:val="center"/>
          </w:tcPr>
          <w:p w:rsidR="008129F2" w:rsidRPr="002114F3" w:rsidRDefault="008129F2" w:rsidP="008129F2">
            <w:pPr>
              <w:pStyle w:val="af2"/>
              <w:jc w:val="center"/>
              <w:rPr>
                <w:lang w:val="uk-UA"/>
              </w:rPr>
            </w:pPr>
            <w:r w:rsidRPr="002114F3">
              <w:rPr>
                <w:lang w:val="uk-UA"/>
              </w:rPr>
              <w:t>0,03</w:t>
            </w:r>
          </w:p>
        </w:tc>
        <w:tc>
          <w:tcPr>
            <w:tcW w:w="2101" w:type="dxa"/>
            <w:vAlign w:val="center"/>
          </w:tcPr>
          <w:p w:rsidR="008129F2" w:rsidRPr="002114F3" w:rsidRDefault="008129F2" w:rsidP="008129F2">
            <w:pPr>
              <w:pStyle w:val="af2"/>
              <w:jc w:val="center"/>
              <w:rPr>
                <w:lang w:val="uk-UA"/>
              </w:rPr>
            </w:pPr>
            <w:r w:rsidRPr="002114F3">
              <w:rPr>
                <w:lang w:val="uk-UA"/>
              </w:rPr>
              <w:t>0,012</w:t>
            </w:r>
          </w:p>
        </w:tc>
      </w:tr>
    </w:tbl>
    <w:p w:rsidR="00F72C55" w:rsidRPr="002114F3" w:rsidRDefault="006724D1" w:rsidP="008E0C03">
      <w:pPr>
        <w:ind w:firstLine="0"/>
        <w:rPr>
          <w:lang w:val="uk-UA"/>
        </w:rPr>
      </w:pPr>
      <w:r>
        <w:rPr>
          <w:noProof/>
          <w:lang w:val="uk-UA" w:eastAsia="uk-UA"/>
        </w:rPr>
        <w:pict>
          <v:shape id="Надпись 2" o:spid="_x0000_s1027" type="#_x0000_t202" style="position:absolute;left:0;text-align:left;margin-left:712.75pt;margin-top:128.5pt;width:44.05pt;height:105.6pt;z-index:251675136;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" stroked="f">
            <v:textbox style="layout-flow:vertical">
              <w:txbxContent>
                <w:p w:rsidR="00CA5A64" w:rsidRPr="00AD551A" w:rsidRDefault="00CA5A64" w:rsidP="00A5290D">
                  <w:pPr>
                    <w:pStyle w:val="1"/>
                    <w:ind w:firstLine="0"/>
                    <w:jc w:val="both"/>
                    <w:rPr>
                      <w:lang w:val="uk-UA"/>
                    </w:rPr>
                  </w:pPr>
                  <w:bookmarkStart w:id="35" w:name="_Toc66189080"/>
                  <w:r w:rsidRPr="00DE1B66">
                    <w:rPr>
                      <w:lang w:val="uk-UA"/>
                    </w:rPr>
                    <w:t xml:space="preserve">Додаток </w:t>
                  </w:r>
                  <w:r>
                    <w:rPr>
                      <w:lang w:val="uk-UA"/>
                    </w:rPr>
                    <w:t>Б</w:t>
                  </w:r>
                  <w:bookmarkEnd w:id="35"/>
                </w:p>
              </w:txbxContent>
            </v:textbox>
            <w10:wrap type="square"/>
          </v:shape>
        </w:pict>
      </w:r>
    </w:p>
    <w:p w:rsidR="00F72C55" w:rsidRPr="002114F3" w:rsidRDefault="00F72C55">
      <w:pPr>
        <w:spacing w:before="0" w:after="200" w:line="276" w:lineRule="auto"/>
        <w:ind w:firstLine="0"/>
        <w:jc w:val="left"/>
        <w:rPr>
          <w:lang w:val="uk-UA"/>
        </w:rPr>
      </w:pPr>
      <w:r w:rsidRPr="002114F3">
        <w:rPr>
          <w:lang w:val="uk-UA"/>
        </w:rPr>
        <w:br w:type="page"/>
      </w:r>
    </w:p>
    <w:p w:rsidR="00F72C55" w:rsidRPr="002114F3" w:rsidRDefault="00F72C55" w:rsidP="00F72C55">
      <w:pPr>
        <w:spacing w:before="0" w:after="200" w:line="276" w:lineRule="auto"/>
        <w:ind w:firstLine="0"/>
        <w:jc w:val="right"/>
        <w:rPr>
          <w:i/>
          <w:lang w:val="uk-UA"/>
        </w:rPr>
      </w:pPr>
      <w:r w:rsidRPr="002114F3">
        <w:rPr>
          <w:i/>
          <w:lang w:val="uk-UA"/>
        </w:rPr>
        <w:lastRenderedPageBreak/>
        <w:t>Таблиця Б.2</w:t>
      </w:r>
    </w:p>
    <w:p w:rsidR="008E0C03" w:rsidRPr="002114F3" w:rsidRDefault="008E0C03" w:rsidP="008E0C03">
      <w:pPr>
        <w:ind w:left="707"/>
        <w:jc w:val="center"/>
        <w:rPr>
          <w:lang w:val="uk-UA"/>
        </w:rPr>
      </w:pPr>
      <w:r w:rsidRPr="002114F3">
        <w:rPr>
          <w:lang w:val="uk-UA"/>
        </w:rPr>
        <w:t>Порівняльна таблиця  натурних результатів вимірювань з розрахунковими змодельованими результатами забруднення пилу НДЗС</w:t>
      </w:r>
      <w:r w:rsidR="002470B2" w:rsidRPr="002114F3">
        <w:rPr>
          <w:lang w:val="uk-UA"/>
        </w:rPr>
        <w:t xml:space="preserve"> з урахуванням коефіцієнта кореляції</w:t>
      </w:r>
    </w:p>
    <w:tbl>
      <w:tblPr>
        <w:tblStyle w:val="aa"/>
        <w:tblpPr w:leftFromText="181" w:rightFromText="181" w:vertAnchor="page" w:horzAnchor="page" w:tblpX="2344" w:tblpY="3196"/>
        <w:tblW w:w="12299" w:type="dxa"/>
        <w:tblLook w:val="04A0"/>
      </w:tblPr>
      <w:tblGrid>
        <w:gridCol w:w="5594"/>
        <w:gridCol w:w="2475"/>
        <w:gridCol w:w="2104"/>
        <w:gridCol w:w="2126"/>
      </w:tblGrid>
      <w:tr w:rsidR="008E0C03" w:rsidRPr="002114F3" w:rsidTr="002470B2">
        <w:trPr>
          <w:trHeight w:val="510"/>
        </w:trPr>
        <w:tc>
          <w:tcPr>
            <w:tcW w:w="5594" w:type="dxa"/>
            <w:vAlign w:val="center"/>
          </w:tcPr>
          <w:p w:rsidR="008E0C03" w:rsidRPr="002114F3" w:rsidRDefault="008E0C03" w:rsidP="002470B2">
            <w:pPr>
              <w:pStyle w:val="af2"/>
              <w:jc w:val="center"/>
              <w:rPr>
                <w:lang w:val="uk-UA"/>
              </w:rPr>
            </w:pPr>
            <w:r w:rsidRPr="002114F3">
              <w:rPr>
                <w:lang w:val="uk-UA"/>
              </w:rPr>
              <w:t>Назва вулиці</w:t>
            </w:r>
          </w:p>
        </w:tc>
        <w:tc>
          <w:tcPr>
            <w:tcW w:w="2475" w:type="dxa"/>
            <w:vAlign w:val="center"/>
          </w:tcPr>
          <w:p w:rsidR="008E0C03" w:rsidRPr="002114F3" w:rsidRDefault="008E0C03" w:rsidP="002470B2">
            <w:pPr>
              <w:pStyle w:val="af2"/>
              <w:jc w:val="center"/>
              <w:rPr>
                <w:lang w:val="uk-UA"/>
              </w:rPr>
            </w:pPr>
            <w:r w:rsidRPr="002114F3">
              <w:rPr>
                <w:lang w:val="uk-UA"/>
              </w:rPr>
              <w:t>Експериментальні,  мг/м</w:t>
            </w:r>
            <w:r w:rsidRPr="002114F3">
              <w:rPr>
                <w:vertAlign w:val="superscript"/>
                <w:lang w:val="uk-UA"/>
              </w:rPr>
              <w:t>3</w:t>
            </w:r>
          </w:p>
        </w:tc>
        <w:tc>
          <w:tcPr>
            <w:tcW w:w="2104" w:type="dxa"/>
            <w:vAlign w:val="center"/>
          </w:tcPr>
          <w:p w:rsidR="008E0C03" w:rsidRPr="002114F3" w:rsidRDefault="008E0C03" w:rsidP="002470B2">
            <w:pPr>
              <w:pStyle w:val="af2"/>
              <w:jc w:val="center"/>
              <w:rPr>
                <w:lang w:val="uk-UA"/>
              </w:rPr>
            </w:pPr>
            <w:r w:rsidRPr="002114F3">
              <w:rPr>
                <w:lang w:val="uk-UA"/>
              </w:rPr>
              <w:t>Розрахункові,  мг/м</w:t>
            </w:r>
            <w:r w:rsidRPr="002114F3">
              <w:rPr>
                <w:vertAlign w:val="superscript"/>
                <w:lang w:val="uk-UA"/>
              </w:rPr>
              <w:t>3</w:t>
            </w:r>
          </w:p>
        </w:tc>
        <w:tc>
          <w:tcPr>
            <w:tcW w:w="2126" w:type="dxa"/>
          </w:tcPr>
          <w:p w:rsidR="008E0C03" w:rsidRPr="002114F3" w:rsidRDefault="008E0C03" w:rsidP="002470B2">
            <w:pPr>
              <w:pStyle w:val="af2"/>
              <w:jc w:val="center"/>
              <w:rPr>
                <w:lang w:val="uk-UA"/>
              </w:rPr>
            </w:pPr>
            <w:r w:rsidRPr="002114F3">
              <w:rPr>
                <w:lang w:val="uk-UA"/>
              </w:rPr>
              <w:t>Різниця,</w:t>
            </w:r>
            <w:r w:rsidRPr="002114F3">
              <w:rPr>
                <w:lang w:val="uk-UA"/>
              </w:rPr>
              <w:br/>
              <w:t xml:space="preserve"> мг/м</w:t>
            </w:r>
            <w:r w:rsidRPr="002114F3">
              <w:rPr>
                <w:vertAlign w:val="superscript"/>
                <w:lang w:val="uk-UA"/>
              </w:rPr>
              <w:t>3</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Просп. Перемоги – вул. В. Чорновола</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0,197</w:t>
            </w:r>
          </w:p>
        </w:tc>
        <w:tc>
          <w:tcPr>
            <w:tcW w:w="2104" w:type="dxa"/>
            <w:vAlign w:val="center"/>
          </w:tcPr>
          <w:p w:rsidR="008129F2" w:rsidRPr="002114F3" w:rsidRDefault="008129F2" w:rsidP="008129F2">
            <w:pPr>
              <w:pStyle w:val="af2"/>
              <w:jc w:val="center"/>
              <w:rPr>
                <w:lang w:val="uk-UA"/>
              </w:rPr>
            </w:pPr>
            <w:r w:rsidRPr="002114F3">
              <w:rPr>
                <w:lang w:val="uk-UA"/>
              </w:rPr>
              <w:t>0,21</w:t>
            </w:r>
          </w:p>
        </w:tc>
        <w:tc>
          <w:tcPr>
            <w:tcW w:w="2126" w:type="dxa"/>
            <w:vAlign w:val="center"/>
          </w:tcPr>
          <w:p w:rsidR="008129F2" w:rsidRPr="002114F3" w:rsidRDefault="008129F2" w:rsidP="008129F2">
            <w:pPr>
              <w:pStyle w:val="af2"/>
              <w:jc w:val="center"/>
              <w:rPr>
                <w:lang w:val="uk-UA"/>
              </w:rPr>
            </w:pPr>
            <w:r w:rsidRPr="002114F3">
              <w:rPr>
                <w:lang w:val="uk-UA"/>
              </w:rPr>
              <w:t>-0,013</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Відстань 50м. Вул. В. Чорновола 41</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0,191</w:t>
            </w:r>
          </w:p>
        </w:tc>
        <w:tc>
          <w:tcPr>
            <w:tcW w:w="2104" w:type="dxa"/>
            <w:vAlign w:val="center"/>
          </w:tcPr>
          <w:p w:rsidR="008129F2" w:rsidRPr="002114F3" w:rsidRDefault="008129F2" w:rsidP="008129F2">
            <w:pPr>
              <w:pStyle w:val="af2"/>
              <w:jc w:val="center"/>
              <w:rPr>
                <w:lang w:val="uk-UA"/>
              </w:rPr>
            </w:pPr>
            <w:r w:rsidRPr="002114F3">
              <w:rPr>
                <w:lang w:val="uk-UA"/>
              </w:rPr>
              <w:t>0,18</w:t>
            </w:r>
          </w:p>
        </w:tc>
        <w:tc>
          <w:tcPr>
            <w:tcW w:w="2126" w:type="dxa"/>
            <w:vAlign w:val="center"/>
          </w:tcPr>
          <w:p w:rsidR="008129F2" w:rsidRPr="002114F3" w:rsidRDefault="008129F2" w:rsidP="008129F2">
            <w:pPr>
              <w:pStyle w:val="af2"/>
              <w:jc w:val="center"/>
              <w:rPr>
                <w:lang w:val="uk-UA"/>
              </w:rPr>
            </w:pPr>
            <w:r w:rsidRPr="002114F3">
              <w:rPr>
                <w:lang w:val="uk-UA"/>
              </w:rPr>
              <w:t>0,011</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Відстань 100м. Вул. В. Чорновола 28/1</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0,169</w:t>
            </w:r>
          </w:p>
        </w:tc>
        <w:tc>
          <w:tcPr>
            <w:tcW w:w="2104" w:type="dxa"/>
            <w:vAlign w:val="center"/>
          </w:tcPr>
          <w:p w:rsidR="008129F2" w:rsidRPr="002114F3" w:rsidRDefault="008129F2" w:rsidP="008129F2">
            <w:pPr>
              <w:pStyle w:val="af2"/>
              <w:jc w:val="center"/>
              <w:rPr>
                <w:lang w:val="uk-UA"/>
              </w:rPr>
            </w:pPr>
            <w:r w:rsidRPr="002114F3">
              <w:rPr>
                <w:lang w:val="uk-UA"/>
              </w:rPr>
              <w:t>0,15</w:t>
            </w:r>
          </w:p>
        </w:tc>
        <w:tc>
          <w:tcPr>
            <w:tcW w:w="2126" w:type="dxa"/>
            <w:vAlign w:val="center"/>
          </w:tcPr>
          <w:p w:rsidR="008129F2" w:rsidRPr="002114F3" w:rsidRDefault="008129F2" w:rsidP="008129F2">
            <w:pPr>
              <w:pStyle w:val="af2"/>
              <w:jc w:val="center"/>
              <w:rPr>
                <w:lang w:val="uk-UA"/>
              </w:rPr>
            </w:pPr>
            <w:r w:rsidRPr="002114F3">
              <w:rPr>
                <w:lang w:val="uk-UA"/>
              </w:rPr>
              <w:t>0,019</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Відстань 200м. Вул. Павловська 24-30</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0,071</w:t>
            </w:r>
          </w:p>
        </w:tc>
        <w:tc>
          <w:tcPr>
            <w:tcW w:w="2104" w:type="dxa"/>
            <w:vAlign w:val="center"/>
          </w:tcPr>
          <w:p w:rsidR="008129F2" w:rsidRPr="002114F3" w:rsidRDefault="008129F2" w:rsidP="008129F2">
            <w:pPr>
              <w:pStyle w:val="af2"/>
              <w:jc w:val="center"/>
              <w:rPr>
                <w:lang w:val="uk-UA"/>
              </w:rPr>
            </w:pPr>
            <w:r w:rsidRPr="002114F3">
              <w:rPr>
                <w:lang w:val="uk-UA"/>
              </w:rPr>
              <w:t>0,062</w:t>
            </w:r>
          </w:p>
        </w:tc>
        <w:tc>
          <w:tcPr>
            <w:tcW w:w="2126" w:type="dxa"/>
            <w:vAlign w:val="center"/>
          </w:tcPr>
          <w:p w:rsidR="008129F2" w:rsidRPr="002114F3" w:rsidRDefault="008129F2" w:rsidP="008129F2">
            <w:pPr>
              <w:pStyle w:val="af2"/>
              <w:jc w:val="center"/>
              <w:rPr>
                <w:lang w:val="uk-UA"/>
              </w:rPr>
            </w:pPr>
            <w:r w:rsidRPr="002114F3">
              <w:rPr>
                <w:lang w:val="uk-UA"/>
              </w:rPr>
              <w:t>0,009</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Проспект Перемоги – вул. О. Довженка</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0,151</w:t>
            </w:r>
          </w:p>
        </w:tc>
        <w:tc>
          <w:tcPr>
            <w:tcW w:w="2104" w:type="dxa"/>
            <w:vAlign w:val="center"/>
          </w:tcPr>
          <w:p w:rsidR="008129F2" w:rsidRPr="002114F3" w:rsidRDefault="008129F2" w:rsidP="008129F2">
            <w:pPr>
              <w:pStyle w:val="af2"/>
              <w:jc w:val="center"/>
              <w:rPr>
                <w:lang w:val="uk-UA"/>
              </w:rPr>
            </w:pPr>
            <w:r w:rsidRPr="002114F3">
              <w:rPr>
                <w:lang w:val="uk-UA"/>
              </w:rPr>
              <w:t>0,136</w:t>
            </w:r>
          </w:p>
        </w:tc>
        <w:tc>
          <w:tcPr>
            <w:tcW w:w="2126" w:type="dxa"/>
            <w:vAlign w:val="center"/>
          </w:tcPr>
          <w:p w:rsidR="008129F2" w:rsidRPr="002114F3" w:rsidRDefault="008129F2" w:rsidP="008129F2">
            <w:pPr>
              <w:pStyle w:val="af2"/>
              <w:jc w:val="center"/>
              <w:rPr>
                <w:lang w:val="uk-UA"/>
              </w:rPr>
            </w:pPr>
            <w:r w:rsidRPr="002114F3">
              <w:rPr>
                <w:lang w:val="uk-UA"/>
              </w:rPr>
              <w:t>0,051</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Відстань 50м. Вул. О. Довженка 2</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0,121</w:t>
            </w:r>
          </w:p>
        </w:tc>
        <w:tc>
          <w:tcPr>
            <w:tcW w:w="2104" w:type="dxa"/>
            <w:vAlign w:val="center"/>
          </w:tcPr>
          <w:p w:rsidR="008129F2" w:rsidRPr="002114F3" w:rsidRDefault="008129F2" w:rsidP="008129F2">
            <w:pPr>
              <w:pStyle w:val="af2"/>
              <w:jc w:val="center"/>
              <w:rPr>
                <w:lang w:val="uk-UA"/>
              </w:rPr>
            </w:pPr>
            <w:r w:rsidRPr="002114F3">
              <w:rPr>
                <w:lang w:val="uk-UA"/>
              </w:rPr>
              <w:t>0,106</w:t>
            </w:r>
          </w:p>
        </w:tc>
        <w:tc>
          <w:tcPr>
            <w:tcW w:w="2126" w:type="dxa"/>
            <w:vAlign w:val="center"/>
          </w:tcPr>
          <w:p w:rsidR="008129F2" w:rsidRPr="002114F3" w:rsidRDefault="008129F2" w:rsidP="008129F2">
            <w:pPr>
              <w:pStyle w:val="af2"/>
              <w:jc w:val="center"/>
              <w:rPr>
                <w:lang w:val="uk-UA"/>
              </w:rPr>
            </w:pPr>
            <w:r w:rsidRPr="002114F3">
              <w:rPr>
                <w:lang w:val="uk-UA"/>
              </w:rPr>
              <w:t>0,027</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Відстань 100м. Просп. Перемоги 44</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0,103</w:t>
            </w:r>
          </w:p>
        </w:tc>
        <w:tc>
          <w:tcPr>
            <w:tcW w:w="2104" w:type="dxa"/>
            <w:vAlign w:val="center"/>
          </w:tcPr>
          <w:p w:rsidR="008129F2" w:rsidRPr="002114F3" w:rsidRDefault="008129F2" w:rsidP="008129F2">
            <w:pPr>
              <w:pStyle w:val="af2"/>
              <w:jc w:val="center"/>
              <w:rPr>
                <w:lang w:val="uk-UA"/>
              </w:rPr>
            </w:pPr>
            <w:r w:rsidRPr="002114F3">
              <w:rPr>
                <w:lang w:val="uk-UA"/>
              </w:rPr>
              <w:t>0,094</w:t>
            </w:r>
          </w:p>
        </w:tc>
        <w:tc>
          <w:tcPr>
            <w:tcW w:w="2126" w:type="dxa"/>
            <w:vAlign w:val="center"/>
          </w:tcPr>
          <w:p w:rsidR="008129F2" w:rsidRPr="002114F3" w:rsidRDefault="008129F2" w:rsidP="008129F2">
            <w:pPr>
              <w:pStyle w:val="af2"/>
              <w:jc w:val="center"/>
              <w:rPr>
                <w:lang w:val="uk-UA"/>
              </w:rPr>
            </w:pPr>
            <w:r w:rsidRPr="002114F3">
              <w:rPr>
                <w:lang w:val="uk-UA"/>
              </w:rPr>
              <w:t>0,063</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Відстань 200м. Вул. П. Нестерова 4</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0,041</w:t>
            </w:r>
          </w:p>
        </w:tc>
        <w:tc>
          <w:tcPr>
            <w:tcW w:w="2104" w:type="dxa"/>
            <w:vAlign w:val="center"/>
          </w:tcPr>
          <w:p w:rsidR="008129F2" w:rsidRPr="002114F3" w:rsidRDefault="008129F2" w:rsidP="008129F2">
            <w:pPr>
              <w:pStyle w:val="af2"/>
              <w:jc w:val="center"/>
              <w:rPr>
                <w:lang w:val="uk-UA"/>
              </w:rPr>
            </w:pPr>
            <w:r w:rsidRPr="002114F3">
              <w:rPr>
                <w:lang w:val="uk-UA"/>
              </w:rPr>
              <w:t>0,037</w:t>
            </w:r>
          </w:p>
        </w:tc>
        <w:tc>
          <w:tcPr>
            <w:tcW w:w="2126" w:type="dxa"/>
            <w:vAlign w:val="center"/>
          </w:tcPr>
          <w:p w:rsidR="008129F2" w:rsidRPr="002114F3" w:rsidRDefault="008129F2" w:rsidP="008129F2">
            <w:pPr>
              <w:pStyle w:val="af2"/>
              <w:jc w:val="center"/>
              <w:rPr>
                <w:lang w:val="uk-UA"/>
              </w:rPr>
            </w:pPr>
            <w:r w:rsidRPr="002114F3">
              <w:rPr>
                <w:lang w:val="uk-UA"/>
              </w:rPr>
              <w:t>0,014</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Проспект Перемоги – вул. Б.Гаврилишина</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0,102</w:t>
            </w:r>
          </w:p>
        </w:tc>
        <w:tc>
          <w:tcPr>
            <w:tcW w:w="2104" w:type="dxa"/>
            <w:vAlign w:val="center"/>
          </w:tcPr>
          <w:p w:rsidR="008129F2" w:rsidRPr="002114F3" w:rsidRDefault="008129F2" w:rsidP="008129F2">
            <w:pPr>
              <w:pStyle w:val="af2"/>
              <w:jc w:val="center"/>
              <w:rPr>
                <w:lang w:val="uk-UA"/>
              </w:rPr>
            </w:pPr>
            <w:r w:rsidRPr="002114F3">
              <w:rPr>
                <w:lang w:val="uk-UA"/>
              </w:rPr>
              <w:t>0,087</w:t>
            </w:r>
          </w:p>
        </w:tc>
        <w:tc>
          <w:tcPr>
            <w:tcW w:w="2126" w:type="dxa"/>
            <w:vAlign w:val="center"/>
          </w:tcPr>
          <w:p w:rsidR="008129F2" w:rsidRPr="002114F3" w:rsidRDefault="008129F2" w:rsidP="008129F2">
            <w:pPr>
              <w:pStyle w:val="af2"/>
              <w:jc w:val="center"/>
              <w:rPr>
                <w:lang w:val="uk-UA"/>
              </w:rPr>
            </w:pPr>
            <w:r w:rsidRPr="002114F3">
              <w:rPr>
                <w:lang w:val="uk-UA"/>
              </w:rPr>
              <w:t>0,012</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Відстань 50м. Вул. Б. Гаврилишина 5</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0,095</w:t>
            </w:r>
          </w:p>
        </w:tc>
        <w:tc>
          <w:tcPr>
            <w:tcW w:w="2104" w:type="dxa"/>
            <w:vAlign w:val="center"/>
          </w:tcPr>
          <w:p w:rsidR="008129F2" w:rsidRPr="002114F3" w:rsidRDefault="008129F2" w:rsidP="008129F2">
            <w:pPr>
              <w:pStyle w:val="af2"/>
              <w:jc w:val="center"/>
              <w:rPr>
                <w:lang w:val="uk-UA"/>
              </w:rPr>
            </w:pPr>
            <w:r w:rsidRPr="002114F3">
              <w:rPr>
                <w:lang w:val="uk-UA"/>
              </w:rPr>
              <w:t>0,071</w:t>
            </w:r>
          </w:p>
        </w:tc>
        <w:tc>
          <w:tcPr>
            <w:tcW w:w="2126" w:type="dxa"/>
            <w:vAlign w:val="center"/>
          </w:tcPr>
          <w:p w:rsidR="008129F2" w:rsidRPr="002114F3" w:rsidRDefault="008129F2" w:rsidP="008129F2">
            <w:pPr>
              <w:pStyle w:val="af2"/>
              <w:jc w:val="center"/>
              <w:rPr>
                <w:lang w:val="uk-UA"/>
              </w:rPr>
            </w:pPr>
            <w:r w:rsidRPr="002114F3">
              <w:rPr>
                <w:lang w:val="uk-UA"/>
              </w:rPr>
              <w:t>0,045</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Відстань 100м. Вул. Шулявська 10-12</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0,053</w:t>
            </w:r>
          </w:p>
        </w:tc>
        <w:tc>
          <w:tcPr>
            <w:tcW w:w="2104" w:type="dxa"/>
            <w:vAlign w:val="center"/>
          </w:tcPr>
          <w:p w:rsidR="008129F2" w:rsidRPr="002114F3" w:rsidRDefault="008129F2" w:rsidP="008129F2">
            <w:pPr>
              <w:pStyle w:val="af2"/>
              <w:jc w:val="center"/>
              <w:rPr>
                <w:lang w:val="uk-UA"/>
              </w:rPr>
            </w:pPr>
            <w:r w:rsidRPr="002114F3">
              <w:rPr>
                <w:lang w:val="uk-UA"/>
              </w:rPr>
              <w:t>0,043</w:t>
            </w:r>
          </w:p>
        </w:tc>
        <w:tc>
          <w:tcPr>
            <w:tcW w:w="2126" w:type="dxa"/>
            <w:vAlign w:val="center"/>
          </w:tcPr>
          <w:p w:rsidR="008129F2" w:rsidRPr="002114F3" w:rsidRDefault="008129F2" w:rsidP="008129F2">
            <w:pPr>
              <w:pStyle w:val="af2"/>
              <w:jc w:val="center"/>
              <w:rPr>
                <w:lang w:val="uk-UA"/>
              </w:rPr>
            </w:pPr>
            <w:r w:rsidRPr="002114F3">
              <w:rPr>
                <w:lang w:val="uk-UA"/>
              </w:rPr>
              <w:t>0,033</w:t>
            </w:r>
          </w:p>
        </w:tc>
      </w:tr>
      <w:tr w:rsidR="008129F2" w:rsidRPr="002114F3" w:rsidTr="008129F2">
        <w:trPr>
          <w:trHeight w:val="510"/>
        </w:trPr>
        <w:tc>
          <w:tcPr>
            <w:tcW w:w="5594" w:type="dxa"/>
            <w:vAlign w:val="center"/>
          </w:tcPr>
          <w:p w:rsidR="008129F2" w:rsidRPr="002114F3" w:rsidRDefault="008129F2" w:rsidP="008129F2">
            <w:pPr>
              <w:pStyle w:val="af2"/>
              <w:rPr>
                <w:lang w:val="uk-UA"/>
              </w:rPr>
            </w:pPr>
            <w:r w:rsidRPr="002114F3">
              <w:rPr>
                <w:lang w:val="uk-UA"/>
              </w:rPr>
              <w:t>Відстань 200м. Вул. В. Ярмоли 28</w:t>
            </w:r>
          </w:p>
        </w:tc>
        <w:tc>
          <w:tcPr>
            <w:tcW w:w="2475" w:type="dxa"/>
            <w:vAlign w:val="center"/>
          </w:tcPr>
          <w:p w:rsidR="008129F2" w:rsidRPr="002114F3" w:rsidRDefault="008129F2" w:rsidP="008129F2">
            <w:pPr>
              <w:pStyle w:val="af2"/>
              <w:jc w:val="center"/>
              <w:rPr>
                <w:rFonts w:cs="Times New Roman"/>
                <w:szCs w:val="28"/>
                <w:lang w:val="uk-UA"/>
              </w:rPr>
            </w:pPr>
            <w:r w:rsidRPr="002114F3">
              <w:rPr>
                <w:rFonts w:cs="Times New Roman"/>
                <w:szCs w:val="28"/>
                <w:lang w:val="uk-UA"/>
              </w:rPr>
              <w:t>0,042</w:t>
            </w:r>
          </w:p>
        </w:tc>
        <w:tc>
          <w:tcPr>
            <w:tcW w:w="2104" w:type="dxa"/>
            <w:vAlign w:val="center"/>
          </w:tcPr>
          <w:p w:rsidR="008129F2" w:rsidRPr="002114F3" w:rsidRDefault="008129F2" w:rsidP="008129F2">
            <w:pPr>
              <w:pStyle w:val="af2"/>
              <w:jc w:val="center"/>
              <w:rPr>
                <w:lang w:val="uk-UA"/>
              </w:rPr>
            </w:pPr>
            <w:r w:rsidRPr="002114F3">
              <w:rPr>
                <w:lang w:val="uk-UA"/>
              </w:rPr>
              <w:t>0,047</w:t>
            </w:r>
          </w:p>
        </w:tc>
        <w:tc>
          <w:tcPr>
            <w:tcW w:w="2126" w:type="dxa"/>
            <w:vAlign w:val="center"/>
          </w:tcPr>
          <w:p w:rsidR="008129F2" w:rsidRPr="002114F3" w:rsidRDefault="008129F2" w:rsidP="008129F2">
            <w:pPr>
              <w:pStyle w:val="af2"/>
              <w:jc w:val="center"/>
              <w:rPr>
                <w:lang w:val="uk-UA"/>
              </w:rPr>
            </w:pPr>
            <w:r w:rsidRPr="002114F3">
              <w:rPr>
                <w:lang w:val="uk-UA"/>
              </w:rPr>
              <w:t>0,012</w:t>
            </w:r>
          </w:p>
        </w:tc>
      </w:tr>
    </w:tbl>
    <w:p w:rsidR="00D30783" w:rsidRPr="002114F3" w:rsidRDefault="00D30783" w:rsidP="00F72C55">
      <w:pPr>
        <w:jc w:val="center"/>
        <w:rPr>
          <w:lang w:val="uk-UA"/>
        </w:rPr>
      </w:pPr>
    </w:p>
    <w:sectPr w:rsidR="00D30783" w:rsidRPr="002114F3" w:rsidSect="001E5BD1">
      <w:pgSz w:w="16838" w:h="11906" w:orient="landscape"/>
      <w:pgMar w:top="1417" w:right="850" w:bottom="850" w:left="850" w:header="454" w:footer="708" w:gutter="0"/>
      <w:cols w:space="0"/>
      <w:docGrid w:linePitch="381"/>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3CE473FE" w15:done="0"/>
  <w15:commentEx w15:paraId="2B42CF1E" w15:done="0"/>
  <w15:commentEx w15:paraId="338F8CC7" w15:done="0"/>
  <w15:commentEx w15:paraId="4BF920A8" w15:done="0"/>
  <w15:commentEx w15:paraId="6813F02E" w15:done="0"/>
  <w15:commentEx w15:paraId="11B2A06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E68B45" w16cex:dateUtc="2021-02-28T19:36:00Z"/>
  <w16cex:commentExtensible w16cex:durableId="23E68AAB" w16cex:dateUtc="2021-02-28T19:33:00Z"/>
  <w16cex:commentExtensible w16cex:durableId="23E68B1E" w16cex:dateUtc="2021-02-28T19:35:00Z"/>
  <w16cex:commentExtensible w16cex:durableId="23E68C9E" w16cex:dateUtc="2021-02-28T19:41:00Z"/>
  <w16cex:commentExtensible w16cex:durableId="23E68D0F" w16cex:dateUtc="2021-02-28T19:43:00Z"/>
  <w16cex:commentExtensible w16cex:durableId="23E68F15" w16cex:dateUtc="2021-02-28T19: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CE473FE" w16cid:durableId="23E68B45"/>
  <w16cid:commentId w16cid:paraId="2B42CF1E" w16cid:durableId="23E68AAB"/>
  <w16cid:commentId w16cid:paraId="338F8CC7" w16cid:durableId="23E68B1E"/>
  <w16cid:commentId w16cid:paraId="4BF920A8" w16cid:durableId="23E68C9E"/>
  <w16cid:commentId w16cid:paraId="6813F02E" w16cid:durableId="23E68D0F"/>
  <w16cid:commentId w16cid:paraId="11B2A061" w16cid:durableId="23E68F15"/>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385C" w:rsidRDefault="0015385C" w:rsidP="00A0204F">
      <w:pPr>
        <w:spacing w:after="0" w:line="240" w:lineRule="auto"/>
      </w:pPr>
      <w:r>
        <w:separator/>
      </w:r>
    </w:p>
  </w:endnote>
  <w:endnote w:type="continuationSeparator" w:id="0">
    <w:p w:rsidR="0015385C" w:rsidRDefault="0015385C" w:rsidP="00A020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4275029"/>
      <w:docPartObj>
        <w:docPartGallery w:val="Page Numbers (Bottom of Page)"/>
        <w:docPartUnique/>
      </w:docPartObj>
    </w:sdtPr>
    <w:sdtContent>
      <w:p w:rsidR="00CA5A64" w:rsidRDefault="00CA5A64">
        <w:pPr>
          <w:pStyle w:val="ad"/>
          <w:jc w:val="right"/>
        </w:pPr>
        <w:fldSimple w:instr="PAGE   \* MERGEFORMAT">
          <w:r w:rsidR="00D63BCC">
            <w:rPr>
              <w:noProof/>
            </w:rPr>
            <w:t>22</w:t>
          </w:r>
        </w:fldSimple>
      </w:p>
    </w:sdtContent>
  </w:sdt>
  <w:p w:rsidR="00CA5A64" w:rsidRDefault="00CA5A64">
    <w:pPr>
      <w:pStyle w:val="ad"/>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4884331"/>
      <w:docPartObj>
        <w:docPartGallery w:val="Page Numbers (Bottom of Page)"/>
        <w:docPartUnique/>
      </w:docPartObj>
    </w:sdtPr>
    <w:sdtContent>
      <w:p w:rsidR="00CA5A64" w:rsidRDefault="00CA5A64">
        <w:pPr>
          <w:pStyle w:val="ad"/>
          <w:jc w:val="right"/>
        </w:pPr>
        <w:fldSimple w:instr="PAGE   \* MERGEFORMAT">
          <w:r w:rsidR="00D63BCC">
            <w:rPr>
              <w:noProof/>
            </w:rPr>
            <w:t>24</w:t>
          </w:r>
        </w:fldSimple>
      </w:p>
    </w:sdtContent>
  </w:sdt>
  <w:p w:rsidR="00CA5A64" w:rsidRDefault="00CA5A64">
    <w:pPr>
      <w:pStyle w:val="ad"/>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5A64" w:rsidRPr="00EF1FEE" w:rsidRDefault="00CA5A64" w:rsidP="00EF1FEE">
    <w:pPr>
      <w:pStyle w:val="ad"/>
      <w:rPr>
        <w:lang w:val="uk-UA"/>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94303044"/>
      <w:docPartObj>
        <w:docPartGallery w:val="Page Numbers (Bottom of Page)"/>
        <w:docPartUnique/>
      </w:docPartObj>
    </w:sdtPr>
    <w:sdtContent>
      <w:p w:rsidR="00CA5A64" w:rsidRDefault="00CA5A64">
        <w:pPr>
          <w:pStyle w:val="ad"/>
          <w:jc w:val="right"/>
        </w:pPr>
        <w:fldSimple w:instr="PAGE   \* MERGEFORMAT">
          <w:r w:rsidR="00D63BCC">
            <w:rPr>
              <w:noProof/>
            </w:rPr>
            <w:t>26</w:t>
          </w:r>
        </w:fldSimple>
      </w:p>
    </w:sdtContent>
  </w:sdt>
  <w:p w:rsidR="00CA5A64" w:rsidRDefault="00CA5A64">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385C" w:rsidRDefault="0015385C" w:rsidP="00A0204F">
      <w:pPr>
        <w:spacing w:after="0" w:line="240" w:lineRule="auto"/>
      </w:pPr>
      <w:r>
        <w:separator/>
      </w:r>
    </w:p>
  </w:footnote>
  <w:footnote w:type="continuationSeparator" w:id="0">
    <w:p w:rsidR="0015385C" w:rsidRDefault="0015385C" w:rsidP="00A0204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5A64" w:rsidRDefault="00CA5A64">
    <w:pPr>
      <w:pStyle w:val="ab"/>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5A64" w:rsidRDefault="00CA5A64">
    <w:pPr>
      <w:pStyle w:val="ab"/>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5A64" w:rsidRDefault="00CA5A64">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F32EF746"/>
    <w:lvl w:ilvl="0">
      <w:start w:val="1"/>
      <w:numFmt w:val="bullet"/>
      <w:pStyle w:val="a"/>
      <w:lvlText w:val=""/>
      <w:lvlJc w:val="left"/>
      <w:pPr>
        <w:tabs>
          <w:tab w:val="num" w:pos="360"/>
        </w:tabs>
        <w:ind w:left="360" w:hanging="360"/>
      </w:pPr>
      <w:rPr>
        <w:rFonts w:ascii="Symbol" w:hAnsi="Symbol" w:hint="default"/>
      </w:rPr>
    </w:lvl>
  </w:abstractNum>
  <w:abstractNum w:abstractNumId="1">
    <w:nsid w:val="02F5300F"/>
    <w:multiLevelType w:val="hybridMultilevel"/>
    <w:tmpl w:val="4B6A9E5E"/>
    <w:lvl w:ilvl="0" w:tplc="D7AC78B6">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2">
    <w:nsid w:val="04B9691E"/>
    <w:multiLevelType w:val="hybridMultilevel"/>
    <w:tmpl w:val="CA8611C6"/>
    <w:lvl w:ilvl="0" w:tplc="C95425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5F77903"/>
    <w:multiLevelType w:val="hybridMultilevel"/>
    <w:tmpl w:val="7CF65C28"/>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
    <w:nsid w:val="084D1219"/>
    <w:multiLevelType w:val="hybridMultilevel"/>
    <w:tmpl w:val="0D2EE69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88C0966"/>
    <w:multiLevelType w:val="hybridMultilevel"/>
    <w:tmpl w:val="1E7271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0BD50AF9"/>
    <w:multiLevelType w:val="hybridMultilevel"/>
    <w:tmpl w:val="5E1AA49C"/>
    <w:lvl w:ilvl="0" w:tplc="04090001">
      <w:start w:val="1"/>
      <w:numFmt w:val="bullet"/>
      <w:lvlText w:val=""/>
      <w:lvlJc w:val="left"/>
      <w:pPr>
        <w:ind w:left="1507" w:hanging="360"/>
      </w:pPr>
      <w:rPr>
        <w:rFonts w:ascii="Symbol" w:hAnsi="Symbol" w:hint="default"/>
      </w:rPr>
    </w:lvl>
    <w:lvl w:ilvl="1" w:tplc="04090003" w:tentative="1">
      <w:start w:val="1"/>
      <w:numFmt w:val="bullet"/>
      <w:lvlText w:val="o"/>
      <w:lvlJc w:val="left"/>
      <w:pPr>
        <w:ind w:left="2227" w:hanging="360"/>
      </w:pPr>
      <w:rPr>
        <w:rFonts w:ascii="Courier New" w:hAnsi="Courier New" w:cs="Courier New" w:hint="default"/>
      </w:rPr>
    </w:lvl>
    <w:lvl w:ilvl="2" w:tplc="04090005" w:tentative="1">
      <w:start w:val="1"/>
      <w:numFmt w:val="bullet"/>
      <w:lvlText w:val=""/>
      <w:lvlJc w:val="left"/>
      <w:pPr>
        <w:ind w:left="2947" w:hanging="360"/>
      </w:pPr>
      <w:rPr>
        <w:rFonts w:ascii="Wingdings" w:hAnsi="Wingdings" w:hint="default"/>
      </w:rPr>
    </w:lvl>
    <w:lvl w:ilvl="3" w:tplc="04090001" w:tentative="1">
      <w:start w:val="1"/>
      <w:numFmt w:val="bullet"/>
      <w:lvlText w:val=""/>
      <w:lvlJc w:val="left"/>
      <w:pPr>
        <w:ind w:left="3667" w:hanging="360"/>
      </w:pPr>
      <w:rPr>
        <w:rFonts w:ascii="Symbol" w:hAnsi="Symbol" w:hint="default"/>
      </w:rPr>
    </w:lvl>
    <w:lvl w:ilvl="4" w:tplc="04090003" w:tentative="1">
      <w:start w:val="1"/>
      <w:numFmt w:val="bullet"/>
      <w:lvlText w:val="o"/>
      <w:lvlJc w:val="left"/>
      <w:pPr>
        <w:ind w:left="4387" w:hanging="360"/>
      </w:pPr>
      <w:rPr>
        <w:rFonts w:ascii="Courier New" w:hAnsi="Courier New" w:cs="Courier New" w:hint="default"/>
      </w:rPr>
    </w:lvl>
    <w:lvl w:ilvl="5" w:tplc="04090005" w:tentative="1">
      <w:start w:val="1"/>
      <w:numFmt w:val="bullet"/>
      <w:lvlText w:val=""/>
      <w:lvlJc w:val="left"/>
      <w:pPr>
        <w:ind w:left="5107" w:hanging="360"/>
      </w:pPr>
      <w:rPr>
        <w:rFonts w:ascii="Wingdings" w:hAnsi="Wingdings" w:hint="default"/>
      </w:rPr>
    </w:lvl>
    <w:lvl w:ilvl="6" w:tplc="04090001" w:tentative="1">
      <w:start w:val="1"/>
      <w:numFmt w:val="bullet"/>
      <w:lvlText w:val=""/>
      <w:lvlJc w:val="left"/>
      <w:pPr>
        <w:ind w:left="5827" w:hanging="360"/>
      </w:pPr>
      <w:rPr>
        <w:rFonts w:ascii="Symbol" w:hAnsi="Symbol" w:hint="default"/>
      </w:rPr>
    </w:lvl>
    <w:lvl w:ilvl="7" w:tplc="04090003" w:tentative="1">
      <w:start w:val="1"/>
      <w:numFmt w:val="bullet"/>
      <w:lvlText w:val="o"/>
      <w:lvlJc w:val="left"/>
      <w:pPr>
        <w:ind w:left="6547" w:hanging="360"/>
      </w:pPr>
      <w:rPr>
        <w:rFonts w:ascii="Courier New" w:hAnsi="Courier New" w:cs="Courier New" w:hint="default"/>
      </w:rPr>
    </w:lvl>
    <w:lvl w:ilvl="8" w:tplc="04090005" w:tentative="1">
      <w:start w:val="1"/>
      <w:numFmt w:val="bullet"/>
      <w:lvlText w:val=""/>
      <w:lvlJc w:val="left"/>
      <w:pPr>
        <w:ind w:left="7267" w:hanging="360"/>
      </w:pPr>
      <w:rPr>
        <w:rFonts w:ascii="Wingdings" w:hAnsi="Wingdings" w:hint="default"/>
      </w:rPr>
    </w:lvl>
  </w:abstractNum>
  <w:abstractNum w:abstractNumId="7">
    <w:nsid w:val="0C431C1E"/>
    <w:multiLevelType w:val="hybridMultilevel"/>
    <w:tmpl w:val="E0604B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F364A55"/>
    <w:multiLevelType w:val="hybridMultilevel"/>
    <w:tmpl w:val="EB129D1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nsid w:val="0F8B7DAD"/>
    <w:multiLevelType w:val="hybridMultilevel"/>
    <w:tmpl w:val="5C92AE5E"/>
    <w:lvl w:ilvl="0" w:tplc="CEE259F6">
      <w:start w:val="1"/>
      <w:numFmt w:val="decimal"/>
      <w:lvlText w:val="%1."/>
      <w:lvlJc w:val="left"/>
      <w:pPr>
        <w:ind w:left="472" w:hanging="360"/>
      </w:pPr>
      <w:rPr>
        <w:rFonts w:ascii="Times New Roman" w:eastAsia="Times New Roman" w:hAnsi="Times New Roman" w:cs="Times New Roman" w:hint="default"/>
        <w:spacing w:val="-8"/>
        <w:w w:val="100"/>
        <w:sz w:val="24"/>
        <w:szCs w:val="24"/>
      </w:rPr>
    </w:lvl>
    <w:lvl w:ilvl="1" w:tplc="B0400140">
      <w:numFmt w:val="bullet"/>
      <w:lvlText w:val="•"/>
      <w:lvlJc w:val="left"/>
      <w:pPr>
        <w:ind w:left="660" w:hanging="360"/>
      </w:pPr>
      <w:rPr>
        <w:rFonts w:hint="default"/>
      </w:rPr>
    </w:lvl>
    <w:lvl w:ilvl="2" w:tplc="51E4222A">
      <w:numFmt w:val="bullet"/>
      <w:lvlText w:val="•"/>
      <w:lvlJc w:val="left"/>
      <w:pPr>
        <w:ind w:left="1300" w:hanging="360"/>
      </w:pPr>
      <w:rPr>
        <w:rFonts w:hint="default"/>
      </w:rPr>
    </w:lvl>
    <w:lvl w:ilvl="3" w:tplc="2E42122A">
      <w:numFmt w:val="bullet"/>
      <w:lvlText w:val="•"/>
      <w:lvlJc w:val="left"/>
      <w:pPr>
        <w:ind w:left="2370" w:hanging="360"/>
      </w:pPr>
      <w:rPr>
        <w:rFonts w:hint="default"/>
      </w:rPr>
    </w:lvl>
    <w:lvl w:ilvl="4" w:tplc="20A49034">
      <w:numFmt w:val="bullet"/>
      <w:lvlText w:val="•"/>
      <w:lvlJc w:val="left"/>
      <w:pPr>
        <w:ind w:left="3441" w:hanging="360"/>
      </w:pPr>
      <w:rPr>
        <w:rFonts w:hint="default"/>
      </w:rPr>
    </w:lvl>
    <w:lvl w:ilvl="5" w:tplc="A344D2DC">
      <w:numFmt w:val="bullet"/>
      <w:lvlText w:val="•"/>
      <w:lvlJc w:val="left"/>
      <w:pPr>
        <w:ind w:left="4511" w:hanging="360"/>
      </w:pPr>
      <w:rPr>
        <w:rFonts w:hint="default"/>
      </w:rPr>
    </w:lvl>
    <w:lvl w:ilvl="6" w:tplc="D03E5ECE">
      <w:numFmt w:val="bullet"/>
      <w:lvlText w:val="•"/>
      <w:lvlJc w:val="left"/>
      <w:pPr>
        <w:ind w:left="5582" w:hanging="360"/>
      </w:pPr>
      <w:rPr>
        <w:rFonts w:hint="default"/>
      </w:rPr>
    </w:lvl>
    <w:lvl w:ilvl="7" w:tplc="6DF49D80">
      <w:numFmt w:val="bullet"/>
      <w:lvlText w:val="•"/>
      <w:lvlJc w:val="left"/>
      <w:pPr>
        <w:ind w:left="6652" w:hanging="360"/>
      </w:pPr>
      <w:rPr>
        <w:rFonts w:hint="default"/>
      </w:rPr>
    </w:lvl>
    <w:lvl w:ilvl="8" w:tplc="B854F638">
      <w:numFmt w:val="bullet"/>
      <w:lvlText w:val="•"/>
      <w:lvlJc w:val="left"/>
      <w:pPr>
        <w:ind w:left="7723" w:hanging="360"/>
      </w:pPr>
      <w:rPr>
        <w:rFonts w:hint="default"/>
      </w:rPr>
    </w:lvl>
  </w:abstractNum>
  <w:abstractNum w:abstractNumId="10">
    <w:nsid w:val="10A673CC"/>
    <w:multiLevelType w:val="hybridMultilevel"/>
    <w:tmpl w:val="DAC0B0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5C66F21"/>
    <w:multiLevelType w:val="hybridMultilevel"/>
    <w:tmpl w:val="D16E149A"/>
    <w:lvl w:ilvl="0" w:tplc="51408160">
      <w:start w:val="3"/>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2">
    <w:nsid w:val="183264CB"/>
    <w:multiLevelType w:val="hybridMultilevel"/>
    <w:tmpl w:val="6FEAE09A"/>
    <w:lvl w:ilvl="0" w:tplc="0409000F">
      <w:start w:val="1"/>
      <w:numFmt w:val="decimal"/>
      <w:lvlText w:val="%1."/>
      <w:lvlJc w:val="left"/>
      <w:pPr>
        <w:ind w:left="644" w:hanging="360"/>
      </w:p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3">
    <w:nsid w:val="19B55CC5"/>
    <w:multiLevelType w:val="hybridMultilevel"/>
    <w:tmpl w:val="945E893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19F74C49"/>
    <w:multiLevelType w:val="hybridMultilevel"/>
    <w:tmpl w:val="8354BE56"/>
    <w:lvl w:ilvl="0" w:tplc="74206E1C">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1BA54F83"/>
    <w:multiLevelType w:val="hybridMultilevel"/>
    <w:tmpl w:val="1E0069D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1D383426"/>
    <w:multiLevelType w:val="hybridMultilevel"/>
    <w:tmpl w:val="8FB821E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1EFD0E9C"/>
    <w:multiLevelType w:val="hybridMultilevel"/>
    <w:tmpl w:val="0A0CF2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2514399"/>
    <w:multiLevelType w:val="hybridMultilevel"/>
    <w:tmpl w:val="02D062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4D35E9A"/>
    <w:multiLevelType w:val="multilevel"/>
    <w:tmpl w:val="F6640C34"/>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28AF70F5"/>
    <w:multiLevelType w:val="hybridMultilevel"/>
    <w:tmpl w:val="7736E62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1">
    <w:nsid w:val="30B308F7"/>
    <w:multiLevelType w:val="hybridMultilevel"/>
    <w:tmpl w:val="10920EE2"/>
    <w:lvl w:ilvl="0" w:tplc="A0AEAE9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2">
    <w:nsid w:val="39B21134"/>
    <w:multiLevelType w:val="hybridMultilevel"/>
    <w:tmpl w:val="596616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B9D3EBF"/>
    <w:multiLevelType w:val="hybridMultilevel"/>
    <w:tmpl w:val="7BBC6A28"/>
    <w:lvl w:ilvl="0" w:tplc="63C29FFE">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1DD07C9"/>
    <w:multiLevelType w:val="hybridMultilevel"/>
    <w:tmpl w:val="C4C40FD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nsid w:val="42B56C7E"/>
    <w:multiLevelType w:val="hybridMultilevel"/>
    <w:tmpl w:val="BED44A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57445E7"/>
    <w:multiLevelType w:val="hybridMultilevel"/>
    <w:tmpl w:val="CB2E5E2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nsid w:val="45871D2F"/>
    <w:multiLevelType w:val="hybridMultilevel"/>
    <w:tmpl w:val="869C74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472060AA"/>
    <w:multiLevelType w:val="hybridMultilevel"/>
    <w:tmpl w:val="6E38E74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9">
    <w:nsid w:val="4DF57FF4"/>
    <w:multiLevelType w:val="multilevel"/>
    <w:tmpl w:val="EF341E4E"/>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553649AB"/>
    <w:multiLevelType w:val="hybridMultilevel"/>
    <w:tmpl w:val="CDBC1BA8"/>
    <w:lvl w:ilvl="0" w:tplc="022A7A0A">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nsid w:val="5BB32FE6"/>
    <w:multiLevelType w:val="hybridMultilevel"/>
    <w:tmpl w:val="E95042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5F160D09"/>
    <w:multiLevelType w:val="hybridMultilevel"/>
    <w:tmpl w:val="81180E2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nsid w:val="666917C8"/>
    <w:multiLevelType w:val="hybridMultilevel"/>
    <w:tmpl w:val="1C8A44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B987F6D"/>
    <w:multiLevelType w:val="hybridMultilevel"/>
    <w:tmpl w:val="8A404446"/>
    <w:lvl w:ilvl="0" w:tplc="F940B4E6">
      <w:start w:val="3"/>
      <w:numFmt w:val="bullet"/>
      <w:lvlText w:val="-"/>
      <w:lvlJc w:val="left"/>
      <w:pPr>
        <w:ind w:left="4260" w:hanging="360"/>
      </w:pPr>
      <w:rPr>
        <w:rFonts w:ascii="Times New Roman" w:eastAsiaTheme="minorHAnsi" w:hAnsi="Times New Roman" w:cs="Times New Roman" w:hint="default"/>
      </w:rPr>
    </w:lvl>
    <w:lvl w:ilvl="1" w:tplc="04190003">
      <w:start w:val="1"/>
      <w:numFmt w:val="bullet"/>
      <w:lvlText w:val="o"/>
      <w:lvlJc w:val="left"/>
      <w:pPr>
        <w:ind w:left="4980" w:hanging="360"/>
      </w:pPr>
      <w:rPr>
        <w:rFonts w:ascii="Courier New" w:hAnsi="Courier New" w:cs="Courier New" w:hint="default"/>
      </w:rPr>
    </w:lvl>
    <w:lvl w:ilvl="2" w:tplc="04190005" w:tentative="1">
      <w:start w:val="1"/>
      <w:numFmt w:val="bullet"/>
      <w:lvlText w:val=""/>
      <w:lvlJc w:val="left"/>
      <w:pPr>
        <w:ind w:left="5700" w:hanging="360"/>
      </w:pPr>
      <w:rPr>
        <w:rFonts w:ascii="Wingdings" w:hAnsi="Wingdings" w:hint="default"/>
      </w:rPr>
    </w:lvl>
    <w:lvl w:ilvl="3" w:tplc="04190001" w:tentative="1">
      <w:start w:val="1"/>
      <w:numFmt w:val="bullet"/>
      <w:lvlText w:val=""/>
      <w:lvlJc w:val="left"/>
      <w:pPr>
        <w:ind w:left="6420" w:hanging="360"/>
      </w:pPr>
      <w:rPr>
        <w:rFonts w:ascii="Symbol" w:hAnsi="Symbol" w:hint="default"/>
      </w:rPr>
    </w:lvl>
    <w:lvl w:ilvl="4" w:tplc="04190003" w:tentative="1">
      <w:start w:val="1"/>
      <w:numFmt w:val="bullet"/>
      <w:lvlText w:val="o"/>
      <w:lvlJc w:val="left"/>
      <w:pPr>
        <w:ind w:left="7140" w:hanging="360"/>
      </w:pPr>
      <w:rPr>
        <w:rFonts w:ascii="Courier New" w:hAnsi="Courier New" w:cs="Courier New" w:hint="default"/>
      </w:rPr>
    </w:lvl>
    <w:lvl w:ilvl="5" w:tplc="04190005" w:tentative="1">
      <w:start w:val="1"/>
      <w:numFmt w:val="bullet"/>
      <w:lvlText w:val=""/>
      <w:lvlJc w:val="left"/>
      <w:pPr>
        <w:ind w:left="7860" w:hanging="360"/>
      </w:pPr>
      <w:rPr>
        <w:rFonts w:ascii="Wingdings" w:hAnsi="Wingdings" w:hint="default"/>
      </w:rPr>
    </w:lvl>
    <w:lvl w:ilvl="6" w:tplc="04190001" w:tentative="1">
      <w:start w:val="1"/>
      <w:numFmt w:val="bullet"/>
      <w:lvlText w:val=""/>
      <w:lvlJc w:val="left"/>
      <w:pPr>
        <w:ind w:left="8580" w:hanging="360"/>
      </w:pPr>
      <w:rPr>
        <w:rFonts w:ascii="Symbol" w:hAnsi="Symbol" w:hint="default"/>
      </w:rPr>
    </w:lvl>
    <w:lvl w:ilvl="7" w:tplc="04190003" w:tentative="1">
      <w:start w:val="1"/>
      <w:numFmt w:val="bullet"/>
      <w:lvlText w:val="o"/>
      <w:lvlJc w:val="left"/>
      <w:pPr>
        <w:ind w:left="9300" w:hanging="360"/>
      </w:pPr>
      <w:rPr>
        <w:rFonts w:ascii="Courier New" w:hAnsi="Courier New" w:cs="Courier New" w:hint="default"/>
      </w:rPr>
    </w:lvl>
    <w:lvl w:ilvl="8" w:tplc="04190005" w:tentative="1">
      <w:start w:val="1"/>
      <w:numFmt w:val="bullet"/>
      <w:lvlText w:val=""/>
      <w:lvlJc w:val="left"/>
      <w:pPr>
        <w:ind w:left="10020" w:hanging="360"/>
      </w:pPr>
      <w:rPr>
        <w:rFonts w:ascii="Wingdings" w:hAnsi="Wingdings" w:hint="default"/>
      </w:rPr>
    </w:lvl>
  </w:abstractNum>
  <w:abstractNum w:abstractNumId="35">
    <w:nsid w:val="6BB97573"/>
    <w:multiLevelType w:val="hybridMultilevel"/>
    <w:tmpl w:val="63B6CA28"/>
    <w:lvl w:ilvl="0" w:tplc="022A7A0A">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DD012C8"/>
    <w:multiLevelType w:val="hybridMultilevel"/>
    <w:tmpl w:val="80023CEE"/>
    <w:lvl w:ilvl="0" w:tplc="022A7A0A">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7">
    <w:nsid w:val="705B1475"/>
    <w:multiLevelType w:val="hybridMultilevel"/>
    <w:tmpl w:val="9A66D4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1EE043B"/>
    <w:multiLevelType w:val="hybridMultilevel"/>
    <w:tmpl w:val="089E12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4BA5B1D"/>
    <w:multiLevelType w:val="hybridMultilevel"/>
    <w:tmpl w:val="55C25C5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9F85F4A"/>
    <w:multiLevelType w:val="hybridMultilevel"/>
    <w:tmpl w:val="E6BE853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7DAA2E5E"/>
    <w:multiLevelType w:val="hybridMultilevel"/>
    <w:tmpl w:val="08145E0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0"/>
  </w:num>
  <w:num w:numId="2">
    <w:abstractNumId w:val="35"/>
  </w:num>
  <w:num w:numId="3">
    <w:abstractNumId w:val="21"/>
  </w:num>
  <w:num w:numId="4">
    <w:abstractNumId w:val="14"/>
  </w:num>
  <w:num w:numId="5">
    <w:abstractNumId w:val="11"/>
  </w:num>
  <w:num w:numId="6">
    <w:abstractNumId w:val="23"/>
  </w:num>
  <w:num w:numId="7">
    <w:abstractNumId w:val="19"/>
  </w:num>
  <w:num w:numId="8">
    <w:abstractNumId w:val="29"/>
  </w:num>
  <w:num w:numId="9">
    <w:abstractNumId w:val="3"/>
  </w:num>
  <w:num w:numId="10">
    <w:abstractNumId w:val="32"/>
  </w:num>
  <w:num w:numId="11">
    <w:abstractNumId w:val="26"/>
  </w:num>
  <w:num w:numId="12">
    <w:abstractNumId w:val="24"/>
  </w:num>
  <w:num w:numId="13">
    <w:abstractNumId w:val="20"/>
  </w:num>
  <w:num w:numId="14">
    <w:abstractNumId w:val="28"/>
  </w:num>
  <w:num w:numId="15">
    <w:abstractNumId w:val="8"/>
  </w:num>
  <w:num w:numId="16">
    <w:abstractNumId w:val="41"/>
  </w:num>
  <w:num w:numId="17">
    <w:abstractNumId w:val="36"/>
  </w:num>
  <w:num w:numId="18">
    <w:abstractNumId w:val="30"/>
  </w:num>
  <w:num w:numId="19">
    <w:abstractNumId w:val="33"/>
  </w:num>
  <w:num w:numId="20">
    <w:abstractNumId w:val="6"/>
  </w:num>
  <w:num w:numId="21">
    <w:abstractNumId w:val="15"/>
  </w:num>
  <w:num w:numId="22">
    <w:abstractNumId w:val="12"/>
  </w:num>
  <w:num w:numId="23">
    <w:abstractNumId w:val="40"/>
  </w:num>
  <w:num w:numId="24">
    <w:abstractNumId w:val="22"/>
  </w:num>
  <w:num w:numId="25">
    <w:abstractNumId w:val="10"/>
  </w:num>
  <w:num w:numId="26">
    <w:abstractNumId w:val="18"/>
  </w:num>
  <w:num w:numId="27">
    <w:abstractNumId w:val="25"/>
  </w:num>
  <w:num w:numId="28">
    <w:abstractNumId w:val="34"/>
  </w:num>
  <w:num w:numId="29">
    <w:abstractNumId w:val="38"/>
  </w:num>
  <w:num w:numId="30">
    <w:abstractNumId w:val="1"/>
  </w:num>
  <w:num w:numId="31">
    <w:abstractNumId w:val="4"/>
  </w:num>
  <w:num w:numId="32">
    <w:abstractNumId w:val="13"/>
  </w:num>
  <w:num w:numId="33">
    <w:abstractNumId w:val="16"/>
  </w:num>
  <w:num w:numId="34">
    <w:abstractNumId w:val="39"/>
  </w:num>
  <w:num w:numId="35">
    <w:abstractNumId w:val="31"/>
  </w:num>
  <w:num w:numId="36">
    <w:abstractNumId w:val="27"/>
  </w:num>
  <w:num w:numId="37">
    <w:abstractNumId w:val="7"/>
  </w:num>
  <w:num w:numId="38">
    <w:abstractNumId w:val="17"/>
  </w:num>
  <w:num w:numId="39">
    <w:abstractNumId w:val="37"/>
  </w:num>
  <w:num w:numId="40">
    <w:abstractNumId w:val="2"/>
  </w:num>
  <w:num w:numId="41">
    <w:abstractNumId w:val="9"/>
  </w:num>
  <w:num w:numId="42">
    <w:abstractNumId w:val="5"/>
  </w:num>
  <w:numIdMacAtCleanup w:val="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nanyeva, Oksana">
    <w15:presenceInfo w15:providerId="None" w15:userId="Ananyeva, Oksan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8C55E1"/>
    <w:rsid w:val="0000318B"/>
    <w:rsid w:val="000036C4"/>
    <w:rsid w:val="0000767C"/>
    <w:rsid w:val="00011C04"/>
    <w:rsid w:val="00012C13"/>
    <w:rsid w:val="00016E23"/>
    <w:rsid w:val="000228D5"/>
    <w:rsid w:val="00022F7E"/>
    <w:rsid w:val="000243EF"/>
    <w:rsid w:val="00030E1C"/>
    <w:rsid w:val="00032498"/>
    <w:rsid w:val="0003392B"/>
    <w:rsid w:val="00035168"/>
    <w:rsid w:val="00036553"/>
    <w:rsid w:val="00037B33"/>
    <w:rsid w:val="00037FC8"/>
    <w:rsid w:val="0004741F"/>
    <w:rsid w:val="00050E75"/>
    <w:rsid w:val="00052462"/>
    <w:rsid w:val="00056977"/>
    <w:rsid w:val="000616C4"/>
    <w:rsid w:val="00061916"/>
    <w:rsid w:val="00062849"/>
    <w:rsid w:val="00065B44"/>
    <w:rsid w:val="00065C48"/>
    <w:rsid w:val="00071B73"/>
    <w:rsid w:val="00071BDD"/>
    <w:rsid w:val="00076649"/>
    <w:rsid w:val="000767C7"/>
    <w:rsid w:val="000772A1"/>
    <w:rsid w:val="0008513D"/>
    <w:rsid w:val="00086571"/>
    <w:rsid w:val="0009230E"/>
    <w:rsid w:val="00093949"/>
    <w:rsid w:val="000A1772"/>
    <w:rsid w:val="000A1A09"/>
    <w:rsid w:val="000A2C78"/>
    <w:rsid w:val="000A2CC8"/>
    <w:rsid w:val="000A4F88"/>
    <w:rsid w:val="000A7D91"/>
    <w:rsid w:val="000A7E52"/>
    <w:rsid w:val="000B17A2"/>
    <w:rsid w:val="000B25AB"/>
    <w:rsid w:val="000B3239"/>
    <w:rsid w:val="000B472A"/>
    <w:rsid w:val="000B49ED"/>
    <w:rsid w:val="000C4895"/>
    <w:rsid w:val="000C4C3B"/>
    <w:rsid w:val="000D156B"/>
    <w:rsid w:val="000D3866"/>
    <w:rsid w:val="000D5942"/>
    <w:rsid w:val="000D6F10"/>
    <w:rsid w:val="000D7098"/>
    <w:rsid w:val="000E0230"/>
    <w:rsid w:val="000E23A7"/>
    <w:rsid w:val="000E3AD5"/>
    <w:rsid w:val="000E44CA"/>
    <w:rsid w:val="000E6413"/>
    <w:rsid w:val="000E6482"/>
    <w:rsid w:val="000E7052"/>
    <w:rsid w:val="000F2A1F"/>
    <w:rsid w:val="000F3253"/>
    <w:rsid w:val="00105F3A"/>
    <w:rsid w:val="00107A28"/>
    <w:rsid w:val="00107F76"/>
    <w:rsid w:val="00112A7A"/>
    <w:rsid w:val="0011312A"/>
    <w:rsid w:val="001179DC"/>
    <w:rsid w:val="00117E9A"/>
    <w:rsid w:val="001240F1"/>
    <w:rsid w:val="0012572C"/>
    <w:rsid w:val="00126FA0"/>
    <w:rsid w:val="00130ADC"/>
    <w:rsid w:val="001407E1"/>
    <w:rsid w:val="00146D58"/>
    <w:rsid w:val="0015385C"/>
    <w:rsid w:val="00156D73"/>
    <w:rsid w:val="00161D79"/>
    <w:rsid w:val="0016295C"/>
    <w:rsid w:val="00166AF6"/>
    <w:rsid w:val="001717EE"/>
    <w:rsid w:val="00172B88"/>
    <w:rsid w:val="00172D7A"/>
    <w:rsid w:val="00173012"/>
    <w:rsid w:val="001746E2"/>
    <w:rsid w:val="001776F1"/>
    <w:rsid w:val="00180410"/>
    <w:rsid w:val="00185E9C"/>
    <w:rsid w:val="001870E2"/>
    <w:rsid w:val="00192CB3"/>
    <w:rsid w:val="00194EAA"/>
    <w:rsid w:val="00195043"/>
    <w:rsid w:val="00197D48"/>
    <w:rsid w:val="001A05E7"/>
    <w:rsid w:val="001A3AA6"/>
    <w:rsid w:val="001A3C21"/>
    <w:rsid w:val="001B29BE"/>
    <w:rsid w:val="001B5100"/>
    <w:rsid w:val="001B6654"/>
    <w:rsid w:val="001B6DE5"/>
    <w:rsid w:val="001B7AC6"/>
    <w:rsid w:val="001C0F9E"/>
    <w:rsid w:val="001C32BC"/>
    <w:rsid w:val="001D1DAB"/>
    <w:rsid w:val="001D24AF"/>
    <w:rsid w:val="001E5BD1"/>
    <w:rsid w:val="001E67BB"/>
    <w:rsid w:val="001F0E8B"/>
    <w:rsid w:val="001F4363"/>
    <w:rsid w:val="001F53F6"/>
    <w:rsid w:val="00202107"/>
    <w:rsid w:val="002022C7"/>
    <w:rsid w:val="002114F3"/>
    <w:rsid w:val="00213F8F"/>
    <w:rsid w:val="00217AC5"/>
    <w:rsid w:val="002217B7"/>
    <w:rsid w:val="0023107B"/>
    <w:rsid w:val="00231724"/>
    <w:rsid w:val="002362DF"/>
    <w:rsid w:val="00242247"/>
    <w:rsid w:val="002422A9"/>
    <w:rsid w:val="002430B1"/>
    <w:rsid w:val="002470B2"/>
    <w:rsid w:val="00247559"/>
    <w:rsid w:val="0025455A"/>
    <w:rsid w:val="002549D7"/>
    <w:rsid w:val="00255BF8"/>
    <w:rsid w:val="00256068"/>
    <w:rsid w:val="002634EA"/>
    <w:rsid w:val="00263CCB"/>
    <w:rsid w:val="002718D7"/>
    <w:rsid w:val="00271ADF"/>
    <w:rsid w:val="002721E0"/>
    <w:rsid w:val="00282031"/>
    <w:rsid w:val="0028284D"/>
    <w:rsid w:val="00283733"/>
    <w:rsid w:val="002851AD"/>
    <w:rsid w:val="00285561"/>
    <w:rsid w:val="00287D32"/>
    <w:rsid w:val="002902C3"/>
    <w:rsid w:val="00290FAC"/>
    <w:rsid w:val="00291B85"/>
    <w:rsid w:val="00293605"/>
    <w:rsid w:val="00294F4C"/>
    <w:rsid w:val="002A0BC1"/>
    <w:rsid w:val="002A0F63"/>
    <w:rsid w:val="002A118D"/>
    <w:rsid w:val="002A17E9"/>
    <w:rsid w:val="002A3F0F"/>
    <w:rsid w:val="002A45A2"/>
    <w:rsid w:val="002A602F"/>
    <w:rsid w:val="002B237A"/>
    <w:rsid w:val="002B428B"/>
    <w:rsid w:val="002C002D"/>
    <w:rsid w:val="002C173C"/>
    <w:rsid w:val="002C2C4A"/>
    <w:rsid w:val="002C5F3F"/>
    <w:rsid w:val="002C6B75"/>
    <w:rsid w:val="002D1443"/>
    <w:rsid w:val="002D1AD0"/>
    <w:rsid w:val="002D25CB"/>
    <w:rsid w:val="002D3D63"/>
    <w:rsid w:val="002D4521"/>
    <w:rsid w:val="002D5304"/>
    <w:rsid w:val="002D61FB"/>
    <w:rsid w:val="002E367C"/>
    <w:rsid w:val="002F1024"/>
    <w:rsid w:val="002F20C8"/>
    <w:rsid w:val="002F5895"/>
    <w:rsid w:val="00302F84"/>
    <w:rsid w:val="003044B9"/>
    <w:rsid w:val="003105AF"/>
    <w:rsid w:val="003151F2"/>
    <w:rsid w:val="003161CC"/>
    <w:rsid w:val="00316DEF"/>
    <w:rsid w:val="00316E68"/>
    <w:rsid w:val="00317309"/>
    <w:rsid w:val="0031761A"/>
    <w:rsid w:val="00317B3E"/>
    <w:rsid w:val="00317F1A"/>
    <w:rsid w:val="003213C9"/>
    <w:rsid w:val="00321C81"/>
    <w:rsid w:val="00324A52"/>
    <w:rsid w:val="003268F7"/>
    <w:rsid w:val="00327ED1"/>
    <w:rsid w:val="00331F35"/>
    <w:rsid w:val="00337A1F"/>
    <w:rsid w:val="00337A3F"/>
    <w:rsid w:val="00341122"/>
    <w:rsid w:val="003418E4"/>
    <w:rsid w:val="003440B5"/>
    <w:rsid w:val="00344782"/>
    <w:rsid w:val="0034770E"/>
    <w:rsid w:val="00351F37"/>
    <w:rsid w:val="00354C47"/>
    <w:rsid w:val="0035658F"/>
    <w:rsid w:val="00360606"/>
    <w:rsid w:val="003658FA"/>
    <w:rsid w:val="003665FC"/>
    <w:rsid w:val="00366682"/>
    <w:rsid w:val="00367D6E"/>
    <w:rsid w:val="00370654"/>
    <w:rsid w:val="00370CAB"/>
    <w:rsid w:val="00371C4A"/>
    <w:rsid w:val="00372D67"/>
    <w:rsid w:val="00373960"/>
    <w:rsid w:val="003752B3"/>
    <w:rsid w:val="00377489"/>
    <w:rsid w:val="00377D76"/>
    <w:rsid w:val="00381B79"/>
    <w:rsid w:val="00382A97"/>
    <w:rsid w:val="00385276"/>
    <w:rsid w:val="00385DC6"/>
    <w:rsid w:val="00386DFE"/>
    <w:rsid w:val="00387482"/>
    <w:rsid w:val="00387D32"/>
    <w:rsid w:val="00391116"/>
    <w:rsid w:val="00391DF3"/>
    <w:rsid w:val="00392B2B"/>
    <w:rsid w:val="003947AD"/>
    <w:rsid w:val="003A0E0D"/>
    <w:rsid w:val="003A2BCD"/>
    <w:rsid w:val="003A593C"/>
    <w:rsid w:val="003A7F52"/>
    <w:rsid w:val="003B2826"/>
    <w:rsid w:val="003B2C5F"/>
    <w:rsid w:val="003B53F4"/>
    <w:rsid w:val="003B5546"/>
    <w:rsid w:val="003B773C"/>
    <w:rsid w:val="003C1B5A"/>
    <w:rsid w:val="003C4BCD"/>
    <w:rsid w:val="003D1E6E"/>
    <w:rsid w:val="003D2694"/>
    <w:rsid w:val="003D43F9"/>
    <w:rsid w:val="003D58B2"/>
    <w:rsid w:val="003E0818"/>
    <w:rsid w:val="003E150E"/>
    <w:rsid w:val="003E169B"/>
    <w:rsid w:val="003E516C"/>
    <w:rsid w:val="003E6ECD"/>
    <w:rsid w:val="003F0EB7"/>
    <w:rsid w:val="003F10BF"/>
    <w:rsid w:val="003F1570"/>
    <w:rsid w:val="003F1DDF"/>
    <w:rsid w:val="003F2DF2"/>
    <w:rsid w:val="00400143"/>
    <w:rsid w:val="004067F0"/>
    <w:rsid w:val="00413898"/>
    <w:rsid w:val="004139BD"/>
    <w:rsid w:val="004172F2"/>
    <w:rsid w:val="00420FAA"/>
    <w:rsid w:val="00422872"/>
    <w:rsid w:val="00423D2E"/>
    <w:rsid w:val="00423FC6"/>
    <w:rsid w:val="00426BF5"/>
    <w:rsid w:val="004273E7"/>
    <w:rsid w:val="004344C6"/>
    <w:rsid w:val="004354D8"/>
    <w:rsid w:val="00440E39"/>
    <w:rsid w:val="00445972"/>
    <w:rsid w:val="0045137A"/>
    <w:rsid w:val="00453B04"/>
    <w:rsid w:val="00456AC8"/>
    <w:rsid w:val="00457CFF"/>
    <w:rsid w:val="00460EA5"/>
    <w:rsid w:val="00462042"/>
    <w:rsid w:val="004631D2"/>
    <w:rsid w:val="0046389E"/>
    <w:rsid w:val="0046507A"/>
    <w:rsid w:val="0046768B"/>
    <w:rsid w:val="0047126E"/>
    <w:rsid w:val="00471D04"/>
    <w:rsid w:val="00472831"/>
    <w:rsid w:val="004729ED"/>
    <w:rsid w:val="004760A1"/>
    <w:rsid w:val="00477FD5"/>
    <w:rsid w:val="00481F1D"/>
    <w:rsid w:val="004852B2"/>
    <w:rsid w:val="004905D7"/>
    <w:rsid w:val="00491A9C"/>
    <w:rsid w:val="0049345B"/>
    <w:rsid w:val="00496E56"/>
    <w:rsid w:val="004A1982"/>
    <w:rsid w:val="004A1CA4"/>
    <w:rsid w:val="004A4911"/>
    <w:rsid w:val="004A4B9C"/>
    <w:rsid w:val="004A4C2A"/>
    <w:rsid w:val="004B0BD1"/>
    <w:rsid w:val="004B350C"/>
    <w:rsid w:val="004B6D3C"/>
    <w:rsid w:val="004B7422"/>
    <w:rsid w:val="004B7DFC"/>
    <w:rsid w:val="004C01B9"/>
    <w:rsid w:val="004C3014"/>
    <w:rsid w:val="004C504F"/>
    <w:rsid w:val="004C5960"/>
    <w:rsid w:val="004C707B"/>
    <w:rsid w:val="004C7A4F"/>
    <w:rsid w:val="004D010A"/>
    <w:rsid w:val="004D11AF"/>
    <w:rsid w:val="004D28DB"/>
    <w:rsid w:val="004D5515"/>
    <w:rsid w:val="004D673B"/>
    <w:rsid w:val="004D713D"/>
    <w:rsid w:val="004E2DFC"/>
    <w:rsid w:val="004E6812"/>
    <w:rsid w:val="004F1F2C"/>
    <w:rsid w:val="004F76D1"/>
    <w:rsid w:val="00500290"/>
    <w:rsid w:val="00500D97"/>
    <w:rsid w:val="00502E1F"/>
    <w:rsid w:val="00502FEF"/>
    <w:rsid w:val="00506706"/>
    <w:rsid w:val="0050702F"/>
    <w:rsid w:val="00515973"/>
    <w:rsid w:val="00517220"/>
    <w:rsid w:val="00520F9B"/>
    <w:rsid w:val="00521EB7"/>
    <w:rsid w:val="00523919"/>
    <w:rsid w:val="0052393C"/>
    <w:rsid w:val="00524546"/>
    <w:rsid w:val="0053126D"/>
    <w:rsid w:val="00531C37"/>
    <w:rsid w:val="0053287C"/>
    <w:rsid w:val="0053427B"/>
    <w:rsid w:val="00536041"/>
    <w:rsid w:val="005364FB"/>
    <w:rsid w:val="00540037"/>
    <w:rsid w:val="005408E5"/>
    <w:rsid w:val="0054117F"/>
    <w:rsid w:val="005417CC"/>
    <w:rsid w:val="0054275C"/>
    <w:rsid w:val="0054401B"/>
    <w:rsid w:val="005469DD"/>
    <w:rsid w:val="00547C6F"/>
    <w:rsid w:val="00547F05"/>
    <w:rsid w:val="00547F14"/>
    <w:rsid w:val="005504C2"/>
    <w:rsid w:val="00552993"/>
    <w:rsid w:val="0055637E"/>
    <w:rsid w:val="00556CAC"/>
    <w:rsid w:val="00557289"/>
    <w:rsid w:val="00561E0C"/>
    <w:rsid w:val="0056712C"/>
    <w:rsid w:val="005703C3"/>
    <w:rsid w:val="00575A28"/>
    <w:rsid w:val="005770DA"/>
    <w:rsid w:val="0057737A"/>
    <w:rsid w:val="00580DB4"/>
    <w:rsid w:val="0058264F"/>
    <w:rsid w:val="00584AA4"/>
    <w:rsid w:val="00584EC5"/>
    <w:rsid w:val="0058654D"/>
    <w:rsid w:val="0058669F"/>
    <w:rsid w:val="00587D5B"/>
    <w:rsid w:val="005919E9"/>
    <w:rsid w:val="00592335"/>
    <w:rsid w:val="00592960"/>
    <w:rsid w:val="005A0731"/>
    <w:rsid w:val="005A0CF5"/>
    <w:rsid w:val="005A2D8A"/>
    <w:rsid w:val="005A4FE4"/>
    <w:rsid w:val="005B0A0D"/>
    <w:rsid w:val="005B79BB"/>
    <w:rsid w:val="005C216F"/>
    <w:rsid w:val="005C24F1"/>
    <w:rsid w:val="005C71A8"/>
    <w:rsid w:val="005D0CA2"/>
    <w:rsid w:val="005D2188"/>
    <w:rsid w:val="005D624B"/>
    <w:rsid w:val="005D6B1D"/>
    <w:rsid w:val="005E4434"/>
    <w:rsid w:val="005E7074"/>
    <w:rsid w:val="005E7EF4"/>
    <w:rsid w:val="005F0B38"/>
    <w:rsid w:val="005F0F2A"/>
    <w:rsid w:val="005F3A0B"/>
    <w:rsid w:val="005F4897"/>
    <w:rsid w:val="005F52AA"/>
    <w:rsid w:val="005F58D3"/>
    <w:rsid w:val="005F5D10"/>
    <w:rsid w:val="00600F5B"/>
    <w:rsid w:val="00601A87"/>
    <w:rsid w:val="00605325"/>
    <w:rsid w:val="006057BB"/>
    <w:rsid w:val="00606183"/>
    <w:rsid w:val="00614176"/>
    <w:rsid w:val="006173AF"/>
    <w:rsid w:val="00617D48"/>
    <w:rsid w:val="00617D6F"/>
    <w:rsid w:val="00620A8E"/>
    <w:rsid w:val="00620D0B"/>
    <w:rsid w:val="00621A38"/>
    <w:rsid w:val="006268CB"/>
    <w:rsid w:val="00630AD5"/>
    <w:rsid w:val="00631435"/>
    <w:rsid w:val="006354E9"/>
    <w:rsid w:val="0063550D"/>
    <w:rsid w:val="00637953"/>
    <w:rsid w:val="00637B46"/>
    <w:rsid w:val="006455FB"/>
    <w:rsid w:val="006526B4"/>
    <w:rsid w:val="006529A5"/>
    <w:rsid w:val="006549D8"/>
    <w:rsid w:val="00662272"/>
    <w:rsid w:val="0066426E"/>
    <w:rsid w:val="00666015"/>
    <w:rsid w:val="00666172"/>
    <w:rsid w:val="00671716"/>
    <w:rsid w:val="006724D1"/>
    <w:rsid w:val="00680F8B"/>
    <w:rsid w:val="0068277A"/>
    <w:rsid w:val="00683459"/>
    <w:rsid w:val="006837C5"/>
    <w:rsid w:val="006857C3"/>
    <w:rsid w:val="00691D10"/>
    <w:rsid w:val="006945E1"/>
    <w:rsid w:val="00695EF4"/>
    <w:rsid w:val="006974C1"/>
    <w:rsid w:val="006A1702"/>
    <w:rsid w:val="006A1E90"/>
    <w:rsid w:val="006A58FC"/>
    <w:rsid w:val="006A6819"/>
    <w:rsid w:val="006A7C90"/>
    <w:rsid w:val="006B49CE"/>
    <w:rsid w:val="006C0E7E"/>
    <w:rsid w:val="006C23B9"/>
    <w:rsid w:val="006C3AE6"/>
    <w:rsid w:val="006C612E"/>
    <w:rsid w:val="006C7449"/>
    <w:rsid w:val="006C74C5"/>
    <w:rsid w:val="006D0F9D"/>
    <w:rsid w:val="006D423F"/>
    <w:rsid w:val="006D4846"/>
    <w:rsid w:val="006E2472"/>
    <w:rsid w:val="006E3092"/>
    <w:rsid w:val="006E68F6"/>
    <w:rsid w:val="006E6F2D"/>
    <w:rsid w:val="006F34C1"/>
    <w:rsid w:val="006F5BA1"/>
    <w:rsid w:val="006F5DAC"/>
    <w:rsid w:val="006F7CBC"/>
    <w:rsid w:val="0070266D"/>
    <w:rsid w:val="0070444A"/>
    <w:rsid w:val="00704604"/>
    <w:rsid w:val="00704F68"/>
    <w:rsid w:val="00714025"/>
    <w:rsid w:val="007141EE"/>
    <w:rsid w:val="00714E9F"/>
    <w:rsid w:val="007156C2"/>
    <w:rsid w:val="0071642E"/>
    <w:rsid w:val="00722B48"/>
    <w:rsid w:val="0072307A"/>
    <w:rsid w:val="007243A6"/>
    <w:rsid w:val="00725B1F"/>
    <w:rsid w:val="00726720"/>
    <w:rsid w:val="00727AE4"/>
    <w:rsid w:val="0073223B"/>
    <w:rsid w:val="00734886"/>
    <w:rsid w:val="00737F06"/>
    <w:rsid w:val="00740632"/>
    <w:rsid w:val="00743396"/>
    <w:rsid w:val="00745C1A"/>
    <w:rsid w:val="007463FB"/>
    <w:rsid w:val="00747E83"/>
    <w:rsid w:val="007512D1"/>
    <w:rsid w:val="007516EB"/>
    <w:rsid w:val="0075677E"/>
    <w:rsid w:val="00757AEA"/>
    <w:rsid w:val="00761515"/>
    <w:rsid w:val="007662F8"/>
    <w:rsid w:val="00766EF1"/>
    <w:rsid w:val="007706CE"/>
    <w:rsid w:val="00772C8D"/>
    <w:rsid w:val="007735AC"/>
    <w:rsid w:val="00773B1D"/>
    <w:rsid w:val="00774233"/>
    <w:rsid w:val="007755D9"/>
    <w:rsid w:val="00775DCE"/>
    <w:rsid w:val="0078182B"/>
    <w:rsid w:val="00782924"/>
    <w:rsid w:val="00786302"/>
    <w:rsid w:val="007911FA"/>
    <w:rsid w:val="00791A3F"/>
    <w:rsid w:val="00793080"/>
    <w:rsid w:val="00793351"/>
    <w:rsid w:val="007A076E"/>
    <w:rsid w:val="007A07BE"/>
    <w:rsid w:val="007B18FA"/>
    <w:rsid w:val="007B3CB3"/>
    <w:rsid w:val="007B3D99"/>
    <w:rsid w:val="007B4155"/>
    <w:rsid w:val="007C02BA"/>
    <w:rsid w:val="007C04B3"/>
    <w:rsid w:val="007C22DD"/>
    <w:rsid w:val="007C26D8"/>
    <w:rsid w:val="007C2758"/>
    <w:rsid w:val="007C3C58"/>
    <w:rsid w:val="007C4480"/>
    <w:rsid w:val="007C4639"/>
    <w:rsid w:val="007C5591"/>
    <w:rsid w:val="007C6BCD"/>
    <w:rsid w:val="007D0645"/>
    <w:rsid w:val="007D07E4"/>
    <w:rsid w:val="007D2C13"/>
    <w:rsid w:val="007D3C63"/>
    <w:rsid w:val="007D47A4"/>
    <w:rsid w:val="007E21F4"/>
    <w:rsid w:val="007E32DD"/>
    <w:rsid w:val="007E4325"/>
    <w:rsid w:val="007F224D"/>
    <w:rsid w:val="007F4C45"/>
    <w:rsid w:val="007F752A"/>
    <w:rsid w:val="0080385A"/>
    <w:rsid w:val="00807022"/>
    <w:rsid w:val="0080721B"/>
    <w:rsid w:val="0081234F"/>
    <w:rsid w:val="008129F2"/>
    <w:rsid w:val="00813A4F"/>
    <w:rsid w:val="00814CE2"/>
    <w:rsid w:val="008152A5"/>
    <w:rsid w:val="008152E1"/>
    <w:rsid w:val="0081536F"/>
    <w:rsid w:val="008218DB"/>
    <w:rsid w:val="00833BB0"/>
    <w:rsid w:val="00835BAF"/>
    <w:rsid w:val="00836D62"/>
    <w:rsid w:val="00837FA0"/>
    <w:rsid w:val="00842879"/>
    <w:rsid w:val="008437BC"/>
    <w:rsid w:val="00844642"/>
    <w:rsid w:val="008450A0"/>
    <w:rsid w:val="00850A2E"/>
    <w:rsid w:val="00852DC6"/>
    <w:rsid w:val="008535FC"/>
    <w:rsid w:val="00856053"/>
    <w:rsid w:val="008608EA"/>
    <w:rsid w:val="00863375"/>
    <w:rsid w:val="0086442B"/>
    <w:rsid w:val="00864553"/>
    <w:rsid w:val="0086477D"/>
    <w:rsid w:val="008667E7"/>
    <w:rsid w:val="00871117"/>
    <w:rsid w:val="00871B72"/>
    <w:rsid w:val="00876375"/>
    <w:rsid w:val="0088193C"/>
    <w:rsid w:val="008851C7"/>
    <w:rsid w:val="00886F89"/>
    <w:rsid w:val="00887722"/>
    <w:rsid w:val="00890502"/>
    <w:rsid w:val="0089377E"/>
    <w:rsid w:val="00893BB5"/>
    <w:rsid w:val="00895D12"/>
    <w:rsid w:val="008964B1"/>
    <w:rsid w:val="00897673"/>
    <w:rsid w:val="008A22C5"/>
    <w:rsid w:val="008A3298"/>
    <w:rsid w:val="008A4BE2"/>
    <w:rsid w:val="008B2ABB"/>
    <w:rsid w:val="008B51C5"/>
    <w:rsid w:val="008B7F83"/>
    <w:rsid w:val="008C3389"/>
    <w:rsid w:val="008C55E1"/>
    <w:rsid w:val="008D1F96"/>
    <w:rsid w:val="008D435E"/>
    <w:rsid w:val="008D7CB0"/>
    <w:rsid w:val="008E0C03"/>
    <w:rsid w:val="008E4E1F"/>
    <w:rsid w:val="008E57B1"/>
    <w:rsid w:val="008E6617"/>
    <w:rsid w:val="009013E1"/>
    <w:rsid w:val="00903CDB"/>
    <w:rsid w:val="00913725"/>
    <w:rsid w:val="00921429"/>
    <w:rsid w:val="00923237"/>
    <w:rsid w:val="009249C0"/>
    <w:rsid w:val="0093036A"/>
    <w:rsid w:val="00930615"/>
    <w:rsid w:val="00931862"/>
    <w:rsid w:val="00932403"/>
    <w:rsid w:val="00933B82"/>
    <w:rsid w:val="009406ED"/>
    <w:rsid w:val="009413F9"/>
    <w:rsid w:val="00942C21"/>
    <w:rsid w:val="009440FD"/>
    <w:rsid w:val="0094562E"/>
    <w:rsid w:val="00946A74"/>
    <w:rsid w:val="009506AB"/>
    <w:rsid w:val="00951302"/>
    <w:rsid w:val="009514D3"/>
    <w:rsid w:val="00952A65"/>
    <w:rsid w:val="0095351A"/>
    <w:rsid w:val="0095516D"/>
    <w:rsid w:val="00955340"/>
    <w:rsid w:val="00955577"/>
    <w:rsid w:val="009607A5"/>
    <w:rsid w:val="0096310F"/>
    <w:rsid w:val="0096375B"/>
    <w:rsid w:val="00965AB8"/>
    <w:rsid w:val="00966001"/>
    <w:rsid w:val="00967DEE"/>
    <w:rsid w:val="00974184"/>
    <w:rsid w:val="0097517E"/>
    <w:rsid w:val="00976269"/>
    <w:rsid w:val="00980414"/>
    <w:rsid w:val="0098099D"/>
    <w:rsid w:val="00983DB5"/>
    <w:rsid w:val="009843EF"/>
    <w:rsid w:val="00984AA6"/>
    <w:rsid w:val="009858AF"/>
    <w:rsid w:val="00992F9D"/>
    <w:rsid w:val="009944AE"/>
    <w:rsid w:val="009947EE"/>
    <w:rsid w:val="00995E57"/>
    <w:rsid w:val="009964C8"/>
    <w:rsid w:val="00996EE8"/>
    <w:rsid w:val="0099734C"/>
    <w:rsid w:val="00997B1C"/>
    <w:rsid w:val="009A5A4E"/>
    <w:rsid w:val="009A6306"/>
    <w:rsid w:val="009B2FBF"/>
    <w:rsid w:val="009B7CD6"/>
    <w:rsid w:val="009C0B46"/>
    <w:rsid w:val="009C27ED"/>
    <w:rsid w:val="009C42A7"/>
    <w:rsid w:val="009C759B"/>
    <w:rsid w:val="009D4149"/>
    <w:rsid w:val="009E1367"/>
    <w:rsid w:val="009E1501"/>
    <w:rsid w:val="009F3B87"/>
    <w:rsid w:val="00A0125B"/>
    <w:rsid w:val="00A0146B"/>
    <w:rsid w:val="00A0204F"/>
    <w:rsid w:val="00A02F1C"/>
    <w:rsid w:val="00A0376C"/>
    <w:rsid w:val="00A03F69"/>
    <w:rsid w:val="00A057D7"/>
    <w:rsid w:val="00A07038"/>
    <w:rsid w:val="00A07148"/>
    <w:rsid w:val="00A109CD"/>
    <w:rsid w:val="00A11419"/>
    <w:rsid w:val="00A12B90"/>
    <w:rsid w:val="00A1645D"/>
    <w:rsid w:val="00A244DA"/>
    <w:rsid w:val="00A2539F"/>
    <w:rsid w:val="00A30D03"/>
    <w:rsid w:val="00A3107B"/>
    <w:rsid w:val="00A312EE"/>
    <w:rsid w:val="00A34506"/>
    <w:rsid w:val="00A34F83"/>
    <w:rsid w:val="00A4245D"/>
    <w:rsid w:val="00A45AD5"/>
    <w:rsid w:val="00A45F71"/>
    <w:rsid w:val="00A50318"/>
    <w:rsid w:val="00A5290D"/>
    <w:rsid w:val="00A55480"/>
    <w:rsid w:val="00A61B60"/>
    <w:rsid w:val="00A6496F"/>
    <w:rsid w:val="00A669E8"/>
    <w:rsid w:val="00A7059B"/>
    <w:rsid w:val="00A73B15"/>
    <w:rsid w:val="00A76978"/>
    <w:rsid w:val="00A8080C"/>
    <w:rsid w:val="00A82929"/>
    <w:rsid w:val="00A861EA"/>
    <w:rsid w:val="00A91348"/>
    <w:rsid w:val="00A917E2"/>
    <w:rsid w:val="00A928C3"/>
    <w:rsid w:val="00A94EAC"/>
    <w:rsid w:val="00A953D0"/>
    <w:rsid w:val="00AA0994"/>
    <w:rsid w:val="00AA330D"/>
    <w:rsid w:val="00AA3791"/>
    <w:rsid w:val="00AA3F9E"/>
    <w:rsid w:val="00AA4F26"/>
    <w:rsid w:val="00AA5A95"/>
    <w:rsid w:val="00AA7FE1"/>
    <w:rsid w:val="00AA7FE4"/>
    <w:rsid w:val="00AB0B92"/>
    <w:rsid w:val="00AB4A5E"/>
    <w:rsid w:val="00AB5873"/>
    <w:rsid w:val="00AB5D4F"/>
    <w:rsid w:val="00AB714A"/>
    <w:rsid w:val="00AC0E72"/>
    <w:rsid w:val="00AC17C6"/>
    <w:rsid w:val="00AC5FCA"/>
    <w:rsid w:val="00AC7487"/>
    <w:rsid w:val="00AD551A"/>
    <w:rsid w:val="00AD7A90"/>
    <w:rsid w:val="00AE1601"/>
    <w:rsid w:val="00AE6AD9"/>
    <w:rsid w:val="00AE6E3E"/>
    <w:rsid w:val="00AE6F9B"/>
    <w:rsid w:val="00AF2A97"/>
    <w:rsid w:val="00AF3C5C"/>
    <w:rsid w:val="00B00057"/>
    <w:rsid w:val="00B04291"/>
    <w:rsid w:val="00B05D16"/>
    <w:rsid w:val="00B06BDA"/>
    <w:rsid w:val="00B101F1"/>
    <w:rsid w:val="00B13462"/>
    <w:rsid w:val="00B136D4"/>
    <w:rsid w:val="00B1406A"/>
    <w:rsid w:val="00B16885"/>
    <w:rsid w:val="00B21952"/>
    <w:rsid w:val="00B24FB9"/>
    <w:rsid w:val="00B26A6F"/>
    <w:rsid w:val="00B26C08"/>
    <w:rsid w:val="00B3015E"/>
    <w:rsid w:val="00B4124B"/>
    <w:rsid w:val="00B440E9"/>
    <w:rsid w:val="00B44580"/>
    <w:rsid w:val="00B4767E"/>
    <w:rsid w:val="00B5225E"/>
    <w:rsid w:val="00B542EA"/>
    <w:rsid w:val="00B57BE8"/>
    <w:rsid w:val="00B62381"/>
    <w:rsid w:val="00B63653"/>
    <w:rsid w:val="00B6480B"/>
    <w:rsid w:val="00B66D04"/>
    <w:rsid w:val="00B748A2"/>
    <w:rsid w:val="00B74F45"/>
    <w:rsid w:val="00B7569D"/>
    <w:rsid w:val="00B75AE5"/>
    <w:rsid w:val="00B76A27"/>
    <w:rsid w:val="00B81F9F"/>
    <w:rsid w:val="00B83066"/>
    <w:rsid w:val="00B84FB9"/>
    <w:rsid w:val="00B91E0C"/>
    <w:rsid w:val="00B94610"/>
    <w:rsid w:val="00B94C96"/>
    <w:rsid w:val="00B961EE"/>
    <w:rsid w:val="00BA01A8"/>
    <w:rsid w:val="00BA403A"/>
    <w:rsid w:val="00BA63A9"/>
    <w:rsid w:val="00BB1068"/>
    <w:rsid w:val="00BB18DC"/>
    <w:rsid w:val="00BB1D0E"/>
    <w:rsid w:val="00BB33FE"/>
    <w:rsid w:val="00BC3E05"/>
    <w:rsid w:val="00BC590F"/>
    <w:rsid w:val="00BD0F01"/>
    <w:rsid w:val="00BD5651"/>
    <w:rsid w:val="00BD5821"/>
    <w:rsid w:val="00BD6CCD"/>
    <w:rsid w:val="00BD6F47"/>
    <w:rsid w:val="00BE0374"/>
    <w:rsid w:val="00BE0C0C"/>
    <w:rsid w:val="00BE35C1"/>
    <w:rsid w:val="00BF1F50"/>
    <w:rsid w:val="00BF3334"/>
    <w:rsid w:val="00BF391E"/>
    <w:rsid w:val="00BF54C9"/>
    <w:rsid w:val="00BF6B6B"/>
    <w:rsid w:val="00BF73F2"/>
    <w:rsid w:val="00C00F24"/>
    <w:rsid w:val="00C04D35"/>
    <w:rsid w:val="00C05E62"/>
    <w:rsid w:val="00C16497"/>
    <w:rsid w:val="00C16C3E"/>
    <w:rsid w:val="00C24E21"/>
    <w:rsid w:val="00C30FE1"/>
    <w:rsid w:val="00C32123"/>
    <w:rsid w:val="00C36F48"/>
    <w:rsid w:val="00C379AE"/>
    <w:rsid w:val="00C41088"/>
    <w:rsid w:val="00C421C2"/>
    <w:rsid w:val="00C460EF"/>
    <w:rsid w:val="00C512C1"/>
    <w:rsid w:val="00C52649"/>
    <w:rsid w:val="00C56215"/>
    <w:rsid w:val="00C6015F"/>
    <w:rsid w:val="00C6168C"/>
    <w:rsid w:val="00C66CA6"/>
    <w:rsid w:val="00C73A39"/>
    <w:rsid w:val="00C74DA5"/>
    <w:rsid w:val="00C753D2"/>
    <w:rsid w:val="00C75A7A"/>
    <w:rsid w:val="00C76446"/>
    <w:rsid w:val="00C77A69"/>
    <w:rsid w:val="00C802FD"/>
    <w:rsid w:val="00C83FC6"/>
    <w:rsid w:val="00C85B23"/>
    <w:rsid w:val="00C87E7A"/>
    <w:rsid w:val="00C92858"/>
    <w:rsid w:val="00C9311F"/>
    <w:rsid w:val="00C97C98"/>
    <w:rsid w:val="00CA2B52"/>
    <w:rsid w:val="00CA32A6"/>
    <w:rsid w:val="00CA5374"/>
    <w:rsid w:val="00CA5A64"/>
    <w:rsid w:val="00CA5B8A"/>
    <w:rsid w:val="00CA5FFE"/>
    <w:rsid w:val="00CA6B17"/>
    <w:rsid w:val="00CA754D"/>
    <w:rsid w:val="00CB0DCC"/>
    <w:rsid w:val="00CB311C"/>
    <w:rsid w:val="00CB3C2D"/>
    <w:rsid w:val="00CB5785"/>
    <w:rsid w:val="00CB616E"/>
    <w:rsid w:val="00CC00F7"/>
    <w:rsid w:val="00CC1F39"/>
    <w:rsid w:val="00CC3C62"/>
    <w:rsid w:val="00CD7A6F"/>
    <w:rsid w:val="00CE1E6D"/>
    <w:rsid w:val="00CF5321"/>
    <w:rsid w:val="00CF6A76"/>
    <w:rsid w:val="00D00241"/>
    <w:rsid w:val="00D059D6"/>
    <w:rsid w:val="00D06B62"/>
    <w:rsid w:val="00D1178B"/>
    <w:rsid w:val="00D12876"/>
    <w:rsid w:val="00D14E75"/>
    <w:rsid w:val="00D16743"/>
    <w:rsid w:val="00D20D5B"/>
    <w:rsid w:val="00D21A86"/>
    <w:rsid w:val="00D2481A"/>
    <w:rsid w:val="00D25130"/>
    <w:rsid w:val="00D25AFA"/>
    <w:rsid w:val="00D30783"/>
    <w:rsid w:val="00D30D0C"/>
    <w:rsid w:val="00D31D93"/>
    <w:rsid w:val="00D366BC"/>
    <w:rsid w:val="00D40461"/>
    <w:rsid w:val="00D4475E"/>
    <w:rsid w:val="00D46CE4"/>
    <w:rsid w:val="00D473A1"/>
    <w:rsid w:val="00D5476E"/>
    <w:rsid w:val="00D61FE2"/>
    <w:rsid w:val="00D6284F"/>
    <w:rsid w:val="00D63044"/>
    <w:rsid w:val="00D63BCC"/>
    <w:rsid w:val="00D64875"/>
    <w:rsid w:val="00D65A96"/>
    <w:rsid w:val="00D67A5B"/>
    <w:rsid w:val="00D77881"/>
    <w:rsid w:val="00D8200F"/>
    <w:rsid w:val="00D83CA5"/>
    <w:rsid w:val="00D84A8E"/>
    <w:rsid w:val="00D915C7"/>
    <w:rsid w:val="00D93EE0"/>
    <w:rsid w:val="00D96333"/>
    <w:rsid w:val="00DA265A"/>
    <w:rsid w:val="00DA4F2A"/>
    <w:rsid w:val="00DA6888"/>
    <w:rsid w:val="00DB1DB8"/>
    <w:rsid w:val="00DC00F9"/>
    <w:rsid w:val="00DC6113"/>
    <w:rsid w:val="00DC7F5B"/>
    <w:rsid w:val="00DD0160"/>
    <w:rsid w:val="00DD1241"/>
    <w:rsid w:val="00DD4646"/>
    <w:rsid w:val="00DD7E69"/>
    <w:rsid w:val="00DE0711"/>
    <w:rsid w:val="00DE09CF"/>
    <w:rsid w:val="00DE1B66"/>
    <w:rsid w:val="00DE1DA8"/>
    <w:rsid w:val="00DE63E8"/>
    <w:rsid w:val="00DF18E4"/>
    <w:rsid w:val="00DF1CD5"/>
    <w:rsid w:val="00DF27E7"/>
    <w:rsid w:val="00DF4AAF"/>
    <w:rsid w:val="00DF500E"/>
    <w:rsid w:val="00DF6233"/>
    <w:rsid w:val="00DF7013"/>
    <w:rsid w:val="00E02B74"/>
    <w:rsid w:val="00E0468F"/>
    <w:rsid w:val="00E04941"/>
    <w:rsid w:val="00E04DBB"/>
    <w:rsid w:val="00E10C46"/>
    <w:rsid w:val="00E123D6"/>
    <w:rsid w:val="00E15DD2"/>
    <w:rsid w:val="00E23845"/>
    <w:rsid w:val="00E23CD2"/>
    <w:rsid w:val="00E2609B"/>
    <w:rsid w:val="00E31FA2"/>
    <w:rsid w:val="00E40438"/>
    <w:rsid w:val="00E465BE"/>
    <w:rsid w:val="00E536B3"/>
    <w:rsid w:val="00E53EED"/>
    <w:rsid w:val="00E57AD3"/>
    <w:rsid w:val="00E61F31"/>
    <w:rsid w:val="00E65BBF"/>
    <w:rsid w:val="00E65E3D"/>
    <w:rsid w:val="00E67B37"/>
    <w:rsid w:val="00E70751"/>
    <w:rsid w:val="00E709E4"/>
    <w:rsid w:val="00E743F8"/>
    <w:rsid w:val="00E7492E"/>
    <w:rsid w:val="00E80775"/>
    <w:rsid w:val="00E83DCF"/>
    <w:rsid w:val="00E84484"/>
    <w:rsid w:val="00E86F4E"/>
    <w:rsid w:val="00E94258"/>
    <w:rsid w:val="00E94BE9"/>
    <w:rsid w:val="00E95FF8"/>
    <w:rsid w:val="00E97D68"/>
    <w:rsid w:val="00EA0C70"/>
    <w:rsid w:val="00EA3BBE"/>
    <w:rsid w:val="00EA464C"/>
    <w:rsid w:val="00EA53F3"/>
    <w:rsid w:val="00EA79B7"/>
    <w:rsid w:val="00EB1385"/>
    <w:rsid w:val="00EB17A6"/>
    <w:rsid w:val="00EB19E5"/>
    <w:rsid w:val="00EB2C96"/>
    <w:rsid w:val="00EB3F90"/>
    <w:rsid w:val="00EB441A"/>
    <w:rsid w:val="00EB5BC1"/>
    <w:rsid w:val="00EB6CDD"/>
    <w:rsid w:val="00EC3A49"/>
    <w:rsid w:val="00EC3ED1"/>
    <w:rsid w:val="00EC787A"/>
    <w:rsid w:val="00ED0DFF"/>
    <w:rsid w:val="00ED223A"/>
    <w:rsid w:val="00EE40F0"/>
    <w:rsid w:val="00EF1FEE"/>
    <w:rsid w:val="00EF3B05"/>
    <w:rsid w:val="00EF3EE8"/>
    <w:rsid w:val="00EF5F99"/>
    <w:rsid w:val="00F03E8E"/>
    <w:rsid w:val="00F045F1"/>
    <w:rsid w:val="00F06258"/>
    <w:rsid w:val="00F064E2"/>
    <w:rsid w:val="00F07B7D"/>
    <w:rsid w:val="00F10B34"/>
    <w:rsid w:val="00F112FF"/>
    <w:rsid w:val="00F117F3"/>
    <w:rsid w:val="00F15A8F"/>
    <w:rsid w:val="00F17820"/>
    <w:rsid w:val="00F17CD6"/>
    <w:rsid w:val="00F20052"/>
    <w:rsid w:val="00F222F9"/>
    <w:rsid w:val="00F2369A"/>
    <w:rsid w:val="00F250B1"/>
    <w:rsid w:val="00F256BD"/>
    <w:rsid w:val="00F25ADB"/>
    <w:rsid w:val="00F30195"/>
    <w:rsid w:val="00F3254E"/>
    <w:rsid w:val="00F33352"/>
    <w:rsid w:val="00F35236"/>
    <w:rsid w:val="00F366F9"/>
    <w:rsid w:val="00F377DF"/>
    <w:rsid w:val="00F37FB2"/>
    <w:rsid w:val="00F4077E"/>
    <w:rsid w:val="00F50876"/>
    <w:rsid w:val="00F621BA"/>
    <w:rsid w:val="00F716D9"/>
    <w:rsid w:val="00F72C55"/>
    <w:rsid w:val="00F74E5C"/>
    <w:rsid w:val="00F75994"/>
    <w:rsid w:val="00F8129C"/>
    <w:rsid w:val="00F81699"/>
    <w:rsid w:val="00F84216"/>
    <w:rsid w:val="00F85B94"/>
    <w:rsid w:val="00FA235C"/>
    <w:rsid w:val="00FA6B0B"/>
    <w:rsid w:val="00FB32CF"/>
    <w:rsid w:val="00FB4B4C"/>
    <w:rsid w:val="00FB5D07"/>
    <w:rsid w:val="00FC0C18"/>
    <w:rsid w:val="00FC0EE1"/>
    <w:rsid w:val="00FC16EE"/>
    <w:rsid w:val="00FC218A"/>
    <w:rsid w:val="00FC3C14"/>
    <w:rsid w:val="00FC5875"/>
    <w:rsid w:val="00FC6CF2"/>
    <w:rsid w:val="00FD2CDD"/>
    <w:rsid w:val="00FD35C6"/>
    <w:rsid w:val="00FD6EB5"/>
    <w:rsid w:val="00FD7D1A"/>
    <w:rsid w:val="00FE19DC"/>
    <w:rsid w:val="00FE4345"/>
    <w:rsid w:val="00FE43CA"/>
    <w:rsid w:val="00FE48FB"/>
    <w:rsid w:val="00FF0FBC"/>
    <w:rsid w:val="00FF33A0"/>
    <w:rsid w:val="00FF3F95"/>
    <w:rsid w:val="00FF756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F250B1"/>
    <w:pPr>
      <w:spacing w:before="120" w:after="120" w:line="360" w:lineRule="auto"/>
      <w:ind w:firstLine="709"/>
      <w:jc w:val="both"/>
    </w:pPr>
    <w:rPr>
      <w:rFonts w:ascii="Times New Roman" w:hAnsi="Times New Roman"/>
      <w:sz w:val="28"/>
    </w:rPr>
  </w:style>
  <w:style w:type="paragraph" w:styleId="1">
    <w:name w:val="heading 1"/>
    <w:basedOn w:val="a0"/>
    <w:next w:val="a0"/>
    <w:link w:val="10"/>
    <w:uiPriority w:val="9"/>
    <w:qFormat/>
    <w:rsid w:val="000A1772"/>
    <w:pPr>
      <w:keepNext/>
      <w:keepLines/>
      <w:jc w:val="center"/>
      <w:outlineLvl w:val="0"/>
    </w:pPr>
    <w:rPr>
      <w:rFonts w:eastAsiaTheme="majorEastAsia" w:cstheme="majorBidi"/>
      <w:b/>
      <w:bCs/>
      <w:color w:val="000000" w:themeColor="text1"/>
      <w:sz w:val="36"/>
      <w:szCs w:val="28"/>
    </w:rPr>
  </w:style>
  <w:style w:type="paragraph" w:styleId="2">
    <w:name w:val="heading 2"/>
    <w:basedOn w:val="a0"/>
    <w:next w:val="a0"/>
    <w:link w:val="20"/>
    <w:uiPriority w:val="9"/>
    <w:unhideWhenUsed/>
    <w:qFormat/>
    <w:rsid w:val="00F07B7D"/>
    <w:pPr>
      <w:keepNext/>
      <w:keepLines/>
      <w:ind w:firstLine="0"/>
      <w:jc w:val="left"/>
      <w:outlineLvl w:val="1"/>
    </w:pPr>
    <w:rPr>
      <w:rFonts w:eastAsiaTheme="majorEastAsia" w:cstheme="majorBidi"/>
      <w:b/>
      <w:bCs/>
      <w:color w:val="000000" w:themeColor="text1"/>
      <w:sz w:val="32"/>
      <w:szCs w:val="26"/>
    </w:rPr>
  </w:style>
  <w:style w:type="paragraph" w:styleId="3">
    <w:name w:val="heading 3"/>
    <w:basedOn w:val="a0"/>
    <w:next w:val="a0"/>
    <w:link w:val="30"/>
    <w:uiPriority w:val="9"/>
    <w:unhideWhenUsed/>
    <w:qFormat/>
    <w:rsid w:val="00F15A8F"/>
    <w:pPr>
      <w:keepNext/>
      <w:keepLines/>
      <w:ind w:firstLine="0"/>
      <w:outlineLvl w:val="2"/>
    </w:pPr>
    <w:rPr>
      <w:rFonts w:eastAsiaTheme="majorEastAsia" w:cstheme="majorBidi"/>
      <w:b/>
      <w:bCs/>
      <w:color w:val="000000" w:themeColor="text1"/>
      <w:sz w:val="32"/>
    </w:rPr>
  </w:style>
  <w:style w:type="paragraph" w:styleId="4">
    <w:name w:val="heading 4"/>
    <w:basedOn w:val="a0"/>
    <w:next w:val="a0"/>
    <w:link w:val="40"/>
    <w:uiPriority w:val="9"/>
    <w:unhideWhenUsed/>
    <w:qFormat/>
    <w:rsid w:val="000A1772"/>
    <w:pPr>
      <w:keepNext/>
      <w:keepLines/>
      <w:outlineLvl w:val="3"/>
    </w:pPr>
    <w:rPr>
      <w:rFonts w:eastAsiaTheme="majorEastAsia" w:cstheme="majorBidi"/>
      <w:b/>
      <w:bCs/>
      <w:iCs/>
      <w:color w:val="000000" w:themeColor="text1"/>
      <w:sz w:val="32"/>
    </w:rPr>
  </w:style>
  <w:style w:type="character" w:default="1" w:styleId="a1">
    <w:name w:val="Default Paragraph Font"/>
    <w:uiPriority w:val="1"/>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0A1772"/>
    <w:rPr>
      <w:rFonts w:ascii="Times New Roman" w:eastAsiaTheme="majorEastAsia" w:hAnsi="Times New Roman" w:cstheme="majorBidi"/>
      <w:b/>
      <w:bCs/>
      <w:color w:val="000000" w:themeColor="text1"/>
      <w:sz w:val="36"/>
      <w:szCs w:val="28"/>
    </w:rPr>
  </w:style>
  <w:style w:type="paragraph" w:styleId="a4">
    <w:name w:val="TOC Heading"/>
    <w:basedOn w:val="1"/>
    <w:next w:val="a0"/>
    <w:uiPriority w:val="39"/>
    <w:unhideWhenUsed/>
    <w:qFormat/>
    <w:rsid w:val="000D3866"/>
    <w:pPr>
      <w:spacing w:before="480" w:line="276" w:lineRule="auto"/>
      <w:outlineLvl w:val="9"/>
    </w:pPr>
    <w:rPr>
      <w:rFonts w:asciiTheme="majorHAnsi" w:hAnsiTheme="majorHAnsi"/>
      <w:color w:val="365F91" w:themeColor="accent1" w:themeShade="BF"/>
      <w:sz w:val="28"/>
      <w:lang w:eastAsia="ru-RU"/>
    </w:rPr>
  </w:style>
  <w:style w:type="paragraph" w:styleId="11">
    <w:name w:val="toc 1"/>
    <w:basedOn w:val="a0"/>
    <w:next w:val="a0"/>
    <w:autoRedefine/>
    <w:uiPriority w:val="39"/>
    <w:unhideWhenUsed/>
    <w:rsid w:val="00F250B1"/>
    <w:pPr>
      <w:tabs>
        <w:tab w:val="right" w:leader="dot" w:pos="9629"/>
      </w:tabs>
      <w:spacing w:after="100"/>
    </w:pPr>
  </w:style>
  <w:style w:type="character" w:styleId="a5">
    <w:name w:val="Hyperlink"/>
    <w:basedOn w:val="a1"/>
    <w:uiPriority w:val="99"/>
    <w:unhideWhenUsed/>
    <w:rsid w:val="000D3866"/>
    <w:rPr>
      <w:color w:val="0000FF" w:themeColor="hyperlink"/>
      <w:u w:val="single"/>
    </w:rPr>
  </w:style>
  <w:style w:type="paragraph" w:styleId="a6">
    <w:name w:val="Balloon Text"/>
    <w:basedOn w:val="a0"/>
    <w:link w:val="a7"/>
    <w:uiPriority w:val="99"/>
    <w:semiHidden/>
    <w:unhideWhenUsed/>
    <w:rsid w:val="000D3866"/>
    <w:pPr>
      <w:spacing w:line="240" w:lineRule="auto"/>
    </w:pPr>
    <w:rPr>
      <w:rFonts w:ascii="Tahoma" w:hAnsi="Tahoma" w:cs="Tahoma"/>
      <w:sz w:val="16"/>
      <w:szCs w:val="16"/>
    </w:rPr>
  </w:style>
  <w:style w:type="character" w:customStyle="1" w:styleId="a7">
    <w:name w:val="Текст выноски Знак"/>
    <w:basedOn w:val="a1"/>
    <w:link w:val="a6"/>
    <w:uiPriority w:val="99"/>
    <w:semiHidden/>
    <w:rsid w:val="000D3866"/>
    <w:rPr>
      <w:rFonts w:ascii="Tahoma" w:hAnsi="Tahoma" w:cs="Tahoma"/>
      <w:sz w:val="16"/>
      <w:szCs w:val="16"/>
    </w:rPr>
  </w:style>
  <w:style w:type="character" w:customStyle="1" w:styleId="20">
    <w:name w:val="Заголовок 2 Знак"/>
    <w:basedOn w:val="a1"/>
    <w:link w:val="2"/>
    <w:uiPriority w:val="9"/>
    <w:rsid w:val="00F07B7D"/>
    <w:rPr>
      <w:rFonts w:ascii="Times New Roman" w:eastAsiaTheme="majorEastAsia" w:hAnsi="Times New Roman" w:cstheme="majorBidi"/>
      <w:b/>
      <w:bCs/>
      <w:color w:val="000000" w:themeColor="text1"/>
      <w:sz w:val="32"/>
      <w:szCs w:val="26"/>
    </w:rPr>
  </w:style>
  <w:style w:type="paragraph" w:styleId="a8">
    <w:name w:val="List Paragraph"/>
    <w:basedOn w:val="a0"/>
    <w:uiPriority w:val="34"/>
    <w:qFormat/>
    <w:rsid w:val="00A45AD5"/>
    <w:pPr>
      <w:ind w:left="720"/>
      <w:contextualSpacing/>
    </w:pPr>
  </w:style>
  <w:style w:type="character" w:styleId="a9">
    <w:name w:val="Placeholder Text"/>
    <w:basedOn w:val="a1"/>
    <w:uiPriority w:val="99"/>
    <w:semiHidden/>
    <w:rsid w:val="00C36F48"/>
    <w:rPr>
      <w:color w:val="808080"/>
    </w:rPr>
  </w:style>
  <w:style w:type="table" w:styleId="aa">
    <w:name w:val="Table Grid"/>
    <w:basedOn w:val="a2"/>
    <w:uiPriority w:val="39"/>
    <w:rsid w:val="002D3D6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toc 2"/>
    <w:basedOn w:val="a0"/>
    <w:next w:val="a0"/>
    <w:autoRedefine/>
    <w:uiPriority w:val="39"/>
    <w:unhideWhenUsed/>
    <w:rsid w:val="002A118D"/>
    <w:pPr>
      <w:tabs>
        <w:tab w:val="right" w:leader="dot" w:pos="9629"/>
      </w:tabs>
      <w:spacing w:after="100"/>
      <w:ind w:left="280"/>
    </w:pPr>
  </w:style>
  <w:style w:type="paragraph" w:styleId="a">
    <w:name w:val="List Bullet"/>
    <w:basedOn w:val="a0"/>
    <w:uiPriority w:val="99"/>
    <w:unhideWhenUsed/>
    <w:rsid w:val="000B25AB"/>
    <w:pPr>
      <w:numPr>
        <w:numId w:val="1"/>
      </w:numPr>
      <w:contextualSpacing/>
    </w:pPr>
  </w:style>
  <w:style w:type="character" w:customStyle="1" w:styleId="30">
    <w:name w:val="Заголовок 3 Знак"/>
    <w:basedOn w:val="a1"/>
    <w:link w:val="3"/>
    <w:uiPriority w:val="9"/>
    <w:rsid w:val="00F15A8F"/>
    <w:rPr>
      <w:rFonts w:ascii="Times New Roman" w:eastAsiaTheme="majorEastAsia" w:hAnsi="Times New Roman" w:cstheme="majorBidi"/>
      <w:b/>
      <w:bCs/>
      <w:color w:val="000000" w:themeColor="text1"/>
      <w:sz w:val="32"/>
    </w:rPr>
  </w:style>
  <w:style w:type="paragraph" w:styleId="31">
    <w:name w:val="toc 3"/>
    <w:basedOn w:val="a0"/>
    <w:next w:val="a0"/>
    <w:autoRedefine/>
    <w:uiPriority w:val="39"/>
    <w:unhideWhenUsed/>
    <w:rsid w:val="006C612E"/>
    <w:pPr>
      <w:spacing w:after="100"/>
      <w:ind w:left="560"/>
    </w:pPr>
  </w:style>
  <w:style w:type="character" w:customStyle="1" w:styleId="40">
    <w:name w:val="Заголовок 4 Знак"/>
    <w:basedOn w:val="a1"/>
    <w:link w:val="4"/>
    <w:uiPriority w:val="9"/>
    <w:rsid w:val="000A1772"/>
    <w:rPr>
      <w:rFonts w:ascii="Times New Roman" w:eastAsiaTheme="majorEastAsia" w:hAnsi="Times New Roman" w:cstheme="majorBidi"/>
      <w:b/>
      <w:bCs/>
      <w:iCs/>
      <w:color w:val="000000" w:themeColor="text1"/>
      <w:sz w:val="32"/>
    </w:rPr>
  </w:style>
  <w:style w:type="paragraph" w:styleId="ab">
    <w:name w:val="header"/>
    <w:basedOn w:val="a0"/>
    <w:link w:val="ac"/>
    <w:uiPriority w:val="99"/>
    <w:unhideWhenUsed/>
    <w:rsid w:val="00A0204F"/>
    <w:pPr>
      <w:tabs>
        <w:tab w:val="center" w:pos="4819"/>
        <w:tab w:val="right" w:pos="9639"/>
      </w:tabs>
      <w:spacing w:after="0" w:line="240" w:lineRule="auto"/>
    </w:pPr>
  </w:style>
  <w:style w:type="character" w:customStyle="1" w:styleId="ac">
    <w:name w:val="Верхний колонтитул Знак"/>
    <w:basedOn w:val="a1"/>
    <w:link w:val="ab"/>
    <w:uiPriority w:val="99"/>
    <w:rsid w:val="00A0204F"/>
    <w:rPr>
      <w:rFonts w:ascii="Times New Roman" w:hAnsi="Times New Roman"/>
      <w:sz w:val="28"/>
    </w:rPr>
  </w:style>
  <w:style w:type="paragraph" w:styleId="ad">
    <w:name w:val="footer"/>
    <w:basedOn w:val="a0"/>
    <w:link w:val="ae"/>
    <w:uiPriority w:val="99"/>
    <w:unhideWhenUsed/>
    <w:rsid w:val="00A0204F"/>
    <w:pPr>
      <w:tabs>
        <w:tab w:val="center" w:pos="4819"/>
        <w:tab w:val="right" w:pos="9639"/>
      </w:tabs>
      <w:spacing w:after="0" w:line="240" w:lineRule="auto"/>
    </w:pPr>
  </w:style>
  <w:style w:type="character" w:customStyle="1" w:styleId="ae">
    <w:name w:val="Нижний колонтитул Знак"/>
    <w:basedOn w:val="a1"/>
    <w:link w:val="ad"/>
    <w:uiPriority w:val="99"/>
    <w:rsid w:val="00A0204F"/>
    <w:rPr>
      <w:rFonts w:ascii="Times New Roman" w:hAnsi="Times New Roman"/>
      <w:sz w:val="28"/>
    </w:rPr>
  </w:style>
  <w:style w:type="character" w:customStyle="1" w:styleId="hl">
    <w:name w:val="hl"/>
    <w:basedOn w:val="a1"/>
    <w:rsid w:val="00CA2B52"/>
  </w:style>
  <w:style w:type="character" w:styleId="af">
    <w:name w:val="FollowedHyperlink"/>
    <w:basedOn w:val="a1"/>
    <w:uiPriority w:val="99"/>
    <w:semiHidden/>
    <w:unhideWhenUsed/>
    <w:rsid w:val="007706CE"/>
    <w:rPr>
      <w:color w:val="800080" w:themeColor="followedHyperlink"/>
      <w:u w:val="single"/>
    </w:rPr>
  </w:style>
  <w:style w:type="character" w:customStyle="1" w:styleId="af0">
    <w:name w:val="ГОСТ Абзац Знак"/>
    <w:basedOn w:val="a1"/>
    <w:link w:val="af1"/>
    <w:locked/>
    <w:rsid w:val="001240F1"/>
    <w:rPr>
      <w:rFonts w:ascii="Times New Roman" w:hAnsi="Times New Roman" w:cs="Times New Roman"/>
      <w:sz w:val="28"/>
    </w:rPr>
  </w:style>
  <w:style w:type="paragraph" w:customStyle="1" w:styleId="af1">
    <w:name w:val="ГОСТ Абзац"/>
    <w:basedOn w:val="a0"/>
    <w:link w:val="af0"/>
    <w:rsid w:val="001240F1"/>
    <w:pPr>
      <w:ind w:firstLine="567"/>
    </w:pPr>
    <w:rPr>
      <w:rFonts w:cs="Times New Roman"/>
    </w:rPr>
  </w:style>
  <w:style w:type="character" w:customStyle="1" w:styleId="apple-converted-space">
    <w:name w:val="apple-converted-space"/>
    <w:basedOn w:val="a1"/>
    <w:rsid w:val="00CB616E"/>
  </w:style>
  <w:style w:type="paragraph" w:styleId="af2">
    <w:name w:val="No Spacing"/>
    <w:link w:val="af3"/>
    <w:uiPriority w:val="1"/>
    <w:qFormat/>
    <w:rsid w:val="00D30783"/>
    <w:pPr>
      <w:spacing w:after="0" w:line="240" w:lineRule="auto"/>
      <w:jc w:val="both"/>
    </w:pPr>
    <w:rPr>
      <w:rFonts w:ascii="Times New Roman" w:hAnsi="Times New Roman"/>
      <w:sz w:val="28"/>
    </w:rPr>
  </w:style>
  <w:style w:type="paragraph" w:customStyle="1" w:styleId="Default">
    <w:name w:val="Default"/>
    <w:rsid w:val="003B5546"/>
    <w:pPr>
      <w:autoSpaceDE w:val="0"/>
      <w:autoSpaceDN w:val="0"/>
      <w:adjustRightInd w:val="0"/>
      <w:spacing w:after="0" w:line="240" w:lineRule="auto"/>
    </w:pPr>
    <w:rPr>
      <w:rFonts w:ascii="Times New Roman" w:hAnsi="Times New Roman" w:cs="Times New Roman"/>
      <w:color w:val="000000"/>
      <w:sz w:val="24"/>
      <w:szCs w:val="24"/>
    </w:rPr>
  </w:style>
  <w:style w:type="character" w:styleId="af4">
    <w:name w:val="annotation reference"/>
    <w:basedOn w:val="a1"/>
    <w:uiPriority w:val="99"/>
    <w:semiHidden/>
    <w:unhideWhenUsed/>
    <w:rsid w:val="00FC3C14"/>
    <w:rPr>
      <w:sz w:val="16"/>
      <w:szCs w:val="16"/>
    </w:rPr>
  </w:style>
  <w:style w:type="paragraph" w:styleId="af5">
    <w:name w:val="annotation text"/>
    <w:basedOn w:val="a0"/>
    <w:link w:val="af6"/>
    <w:uiPriority w:val="99"/>
    <w:semiHidden/>
    <w:unhideWhenUsed/>
    <w:rsid w:val="00FC3C14"/>
    <w:pPr>
      <w:spacing w:line="240" w:lineRule="auto"/>
    </w:pPr>
    <w:rPr>
      <w:sz w:val="20"/>
      <w:szCs w:val="20"/>
    </w:rPr>
  </w:style>
  <w:style w:type="character" w:customStyle="1" w:styleId="af6">
    <w:name w:val="Текст примечания Знак"/>
    <w:basedOn w:val="a1"/>
    <w:link w:val="af5"/>
    <w:uiPriority w:val="99"/>
    <w:semiHidden/>
    <w:rsid w:val="00FC3C14"/>
    <w:rPr>
      <w:rFonts w:ascii="Times New Roman" w:hAnsi="Times New Roman"/>
      <w:sz w:val="20"/>
      <w:szCs w:val="20"/>
    </w:rPr>
  </w:style>
  <w:style w:type="paragraph" w:styleId="af7">
    <w:name w:val="annotation subject"/>
    <w:basedOn w:val="af5"/>
    <w:next w:val="af5"/>
    <w:link w:val="af8"/>
    <w:uiPriority w:val="99"/>
    <w:semiHidden/>
    <w:unhideWhenUsed/>
    <w:rsid w:val="00FC3C14"/>
    <w:rPr>
      <w:b/>
      <w:bCs/>
    </w:rPr>
  </w:style>
  <w:style w:type="character" w:customStyle="1" w:styleId="af8">
    <w:name w:val="Тема примечания Знак"/>
    <w:basedOn w:val="af6"/>
    <w:link w:val="af7"/>
    <w:uiPriority w:val="99"/>
    <w:semiHidden/>
    <w:rsid w:val="00FC3C14"/>
    <w:rPr>
      <w:rFonts w:ascii="Times New Roman" w:hAnsi="Times New Roman"/>
      <w:b/>
      <w:bCs/>
      <w:sz w:val="20"/>
      <w:szCs w:val="20"/>
    </w:rPr>
  </w:style>
  <w:style w:type="character" w:customStyle="1" w:styleId="af9">
    <w:name w:val="Обычный (веб) Знак"/>
    <w:basedOn w:val="a1"/>
    <w:link w:val="afa"/>
    <w:locked/>
    <w:rsid w:val="0058264F"/>
    <w:rPr>
      <w:rFonts w:ascii="Times New Roman" w:eastAsia="Times New Roman" w:hAnsi="Times New Roman" w:cs="Times New Roman"/>
      <w:color w:val="000000"/>
      <w:sz w:val="23"/>
      <w:szCs w:val="23"/>
      <w:lang w:eastAsia="ru-RU"/>
    </w:rPr>
  </w:style>
  <w:style w:type="paragraph" w:styleId="afa">
    <w:name w:val="Normal (Web)"/>
    <w:basedOn w:val="a0"/>
    <w:link w:val="af9"/>
    <w:unhideWhenUsed/>
    <w:rsid w:val="0058264F"/>
    <w:pPr>
      <w:spacing w:before="100" w:beforeAutospacing="1" w:after="100" w:afterAutospacing="1" w:line="240" w:lineRule="auto"/>
      <w:ind w:firstLine="225"/>
      <w:jc w:val="left"/>
    </w:pPr>
    <w:rPr>
      <w:rFonts w:eastAsia="Times New Roman" w:cs="Times New Roman"/>
      <w:color w:val="000000"/>
      <w:sz w:val="23"/>
      <w:szCs w:val="23"/>
      <w:lang w:eastAsia="ru-RU"/>
    </w:rPr>
  </w:style>
  <w:style w:type="character" w:styleId="afb">
    <w:name w:val="Strong"/>
    <w:uiPriority w:val="22"/>
    <w:qFormat/>
    <w:rsid w:val="0058264F"/>
    <w:rPr>
      <w:b/>
      <w:bCs/>
    </w:rPr>
  </w:style>
  <w:style w:type="character" w:styleId="afc">
    <w:name w:val="Emphasis"/>
    <w:uiPriority w:val="20"/>
    <w:qFormat/>
    <w:rsid w:val="003C4BCD"/>
    <w:rPr>
      <w:i/>
      <w:iCs/>
    </w:rPr>
  </w:style>
  <w:style w:type="paragraph" w:customStyle="1" w:styleId="afd">
    <w:name w:val="Текст таблиці"/>
    <w:basedOn w:val="a0"/>
    <w:link w:val="afe"/>
    <w:rsid w:val="003B53F4"/>
    <w:pPr>
      <w:numPr>
        <w:ilvl w:val="12"/>
      </w:numPr>
      <w:spacing w:before="0" w:after="0" w:line="240" w:lineRule="auto"/>
      <w:ind w:firstLine="680"/>
      <w:jc w:val="left"/>
    </w:pPr>
    <w:rPr>
      <w:rFonts w:eastAsia="Times New Roman" w:cs="Bookman Old Style"/>
      <w:sz w:val="24"/>
      <w:szCs w:val="24"/>
      <w:lang w:val="uk-UA" w:eastAsia="ru-RU"/>
    </w:rPr>
  </w:style>
  <w:style w:type="character" w:customStyle="1" w:styleId="afe">
    <w:name w:val="Текст таблиці Знак"/>
    <w:link w:val="afd"/>
    <w:rsid w:val="003B53F4"/>
    <w:rPr>
      <w:rFonts w:ascii="Times New Roman" w:eastAsia="Times New Roman" w:hAnsi="Times New Roman" w:cs="Bookman Old Style"/>
      <w:sz w:val="24"/>
      <w:szCs w:val="24"/>
      <w:lang w:val="uk-UA" w:eastAsia="ru-RU"/>
    </w:rPr>
  </w:style>
  <w:style w:type="paragraph" w:styleId="aff">
    <w:name w:val="caption"/>
    <w:basedOn w:val="a0"/>
    <w:next w:val="a0"/>
    <w:link w:val="aff0"/>
    <w:unhideWhenUsed/>
    <w:rsid w:val="0054401B"/>
    <w:pPr>
      <w:keepNext/>
      <w:numPr>
        <w:ilvl w:val="12"/>
      </w:numPr>
      <w:spacing w:before="240" w:line="264" w:lineRule="auto"/>
      <w:ind w:left="1843" w:hanging="1276"/>
      <w:jc w:val="left"/>
    </w:pPr>
    <w:rPr>
      <w:rFonts w:ascii="Calibri" w:eastAsia="Times New Roman" w:hAnsi="Calibri" w:cs="Bookman Old Style"/>
      <w:b/>
      <w:bCs/>
      <w:i/>
      <w:color w:val="1F497D"/>
      <w:sz w:val="26"/>
      <w:szCs w:val="26"/>
      <w:lang w:val="uk-UA" w:eastAsia="ru-RU"/>
    </w:rPr>
  </w:style>
  <w:style w:type="character" w:customStyle="1" w:styleId="aff0">
    <w:name w:val="Название объекта Знак"/>
    <w:link w:val="aff"/>
    <w:rsid w:val="0054401B"/>
    <w:rPr>
      <w:rFonts w:ascii="Calibri" w:eastAsia="Times New Roman" w:hAnsi="Calibri" w:cs="Bookman Old Style"/>
      <w:b/>
      <w:bCs/>
      <w:i/>
      <w:color w:val="1F497D"/>
      <w:sz w:val="26"/>
      <w:szCs w:val="26"/>
      <w:lang w:val="uk-UA" w:eastAsia="ru-RU"/>
    </w:rPr>
  </w:style>
  <w:style w:type="paragraph" w:styleId="aff1">
    <w:name w:val="Body Text Indent"/>
    <w:basedOn w:val="a0"/>
    <w:link w:val="aff2"/>
    <w:semiHidden/>
    <w:rsid w:val="000228D5"/>
    <w:pPr>
      <w:spacing w:before="60" w:after="0" w:line="240" w:lineRule="auto"/>
      <w:ind w:left="567" w:hanging="141"/>
      <w:jc w:val="left"/>
    </w:pPr>
    <w:rPr>
      <w:rFonts w:eastAsia="Times New Roman" w:cs="Times New Roman"/>
      <w:sz w:val="24"/>
      <w:szCs w:val="20"/>
      <w:lang w:eastAsia="ru-RU"/>
    </w:rPr>
  </w:style>
  <w:style w:type="character" w:customStyle="1" w:styleId="aff2">
    <w:name w:val="Основной текст с отступом Знак"/>
    <w:basedOn w:val="a1"/>
    <w:link w:val="aff1"/>
    <w:semiHidden/>
    <w:rsid w:val="000228D5"/>
    <w:rPr>
      <w:rFonts w:ascii="Times New Roman" w:eastAsia="Times New Roman" w:hAnsi="Times New Roman" w:cs="Times New Roman"/>
      <w:sz w:val="24"/>
      <w:szCs w:val="20"/>
      <w:lang w:eastAsia="ru-RU"/>
    </w:rPr>
  </w:style>
  <w:style w:type="paragraph" w:customStyle="1" w:styleId="12">
    <w:name w:val="Абзац списка1"/>
    <w:basedOn w:val="a0"/>
    <w:qFormat/>
    <w:rsid w:val="000228D5"/>
    <w:pPr>
      <w:spacing w:before="0" w:after="200" w:line="276" w:lineRule="auto"/>
      <w:ind w:left="720" w:firstLine="0"/>
      <w:contextualSpacing/>
      <w:jc w:val="left"/>
    </w:pPr>
    <w:rPr>
      <w:rFonts w:ascii="Calibri" w:eastAsia="Times New Roman" w:hAnsi="Calibri" w:cs="Times New Roman"/>
      <w:sz w:val="22"/>
      <w:lang w:eastAsia="ru-RU"/>
    </w:rPr>
  </w:style>
  <w:style w:type="character" w:customStyle="1" w:styleId="af3">
    <w:name w:val="Без интервала Знак"/>
    <w:basedOn w:val="a1"/>
    <w:link w:val="af2"/>
    <w:uiPriority w:val="1"/>
    <w:rsid w:val="0003392B"/>
    <w:rPr>
      <w:rFonts w:ascii="Times New Roman" w:hAnsi="Times New Roman"/>
      <w:sz w:val="28"/>
    </w:rPr>
  </w:style>
  <w:style w:type="character" w:customStyle="1" w:styleId="FontStyle30">
    <w:name w:val="Font Style30"/>
    <w:basedOn w:val="a1"/>
    <w:rsid w:val="001870E2"/>
    <w:rPr>
      <w:rFonts w:ascii="Times New Roman" w:hAnsi="Times New Roman" w:cs="Times New Roman"/>
      <w:color w:val="000000"/>
      <w:sz w:val="22"/>
      <w:szCs w:val="22"/>
    </w:rPr>
  </w:style>
  <w:style w:type="paragraph" w:customStyle="1" w:styleId="Style5">
    <w:name w:val="Style5"/>
    <w:basedOn w:val="a0"/>
    <w:rsid w:val="001870E2"/>
    <w:pPr>
      <w:widowControl w:val="0"/>
      <w:autoSpaceDE w:val="0"/>
      <w:autoSpaceDN w:val="0"/>
      <w:adjustRightInd w:val="0"/>
      <w:spacing w:before="0" w:after="0" w:line="274" w:lineRule="exact"/>
      <w:ind w:firstLine="557"/>
    </w:pPr>
    <w:rPr>
      <w:rFonts w:eastAsia="Times New Roman" w:cs="Times New Roman"/>
      <w:spacing w:val="-4"/>
      <w:szCs w:val="28"/>
      <w:lang w:val="uk-UA" w:eastAsia="ru-RU"/>
    </w:rPr>
  </w:style>
  <w:style w:type="paragraph" w:customStyle="1" w:styleId="Style8">
    <w:name w:val="Style8"/>
    <w:basedOn w:val="a0"/>
    <w:rsid w:val="001870E2"/>
    <w:pPr>
      <w:widowControl w:val="0"/>
      <w:autoSpaceDE w:val="0"/>
      <w:autoSpaceDN w:val="0"/>
      <w:adjustRightInd w:val="0"/>
      <w:spacing w:before="0" w:after="0"/>
      <w:ind w:firstLine="708"/>
    </w:pPr>
    <w:rPr>
      <w:rFonts w:eastAsia="Times New Roman" w:cs="Times New Roman"/>
      <w:spacing w:val="-4"/>
      <w:szCs w:val="28"/>
      <w:lang w:val="uk-UA" w:eastAsia="ru-RU"/>
    </w:rPr>
  </w:style>
  <w:style w:type="character" w:customStyle="1" w:styleId="FontStyle28">
    <w:name w:val="Font Style28"/>
    <w:basedOn w:val="a1"/>
    <w:rsid w:val="001870E2"/>
    <w:rPr>
      <w:rFonts w:ascii="Times New Roman" w:hAnsi="Times New Roman" w:cs="Times New Roman"/>
      <w:b/>
      <w:bCs/>
      <w:color w:val="000000"/>
      <w:sz w:val="22"/>
      <w:szCs w:val="22"/>
    </w:rPr>
  </w:style>
  <w:style w:type="paragraph" w:customStyle="1" w:styleId="Style12">
    <w:name w:val="Style12"/>
    <w:basedOn w:val="a0"/>
    <w:rsid w:val="001870E2"/>
    <w:pPr>
      <w:widowControl w:val="0"/>
      <w:autoSpaceDE w:val="0"/>
      <w:autoSpaceDN w:val="0"/>
      <w:adjustRightInd w:val="0"/>
      <w:spacing w:before="0" w:after="0" w:line="250" w:lineRule="exact"/>
      <w:ind w:firstLine="708"/>
      <w:jc w:val="center"/>
    </w:pPr>
    <w:rPr>
      <w:rFonts w:eastAsia="Times New Roman" w:cs="Times New Roman"/>
      <w:spacing w:val="-4"/>
      <w:szCs w:val="28"/>
      <w:lang w:val="uk-UA" w:eastAsia="ru-RU"/>
    </w:rPr>
  </w:style>
  <w:style w:type="paragraph" w:customStyle="1" w:styleId="Style14">
    <w:name w:val="Style14"/>
    <w:basedOn w:val="a0"/>
    <w:rsid w:val="001870E2"/>
    <w:pPr>
      <w:widowControl w:val="0"/>
      <w:autoSpaceDE w:val="0"/>
      <w:autoSpaceDN w:val="0"/>
      <w:adjustRightInd w:val="0"/>
      <w:spacing w:before="0" w:after="0" w:line="250" w:lineRule="exact"/>
      <w:ind w:firstLine="708"/>
    </w:pPr>
    <w:rPr>
      <w:rFonts w:eastAsia="Times New Roman" w:cs="Times New Roman"/>
      <w:spacing w:val="-4"/>
      <w:szCs w:val="28"/>
      <w:lang w:val="uk-UA" w:eastAsia="ru-RU"/>
    </w:rPr>
  </w:style>
  <w:style w:type="character" w:customStyle="1" w:styleId="FontStyle31">
    <w:name w:val="Font Style31"/>
    <w:basedOn w:val="a1"/>
    <w:rsid w:val="001870E2"/>
    <w:rPr>
      <w:rFonts w:ascii="Times New Roman" w:hAnsi="Times New Roman" w:cs="Times New Roman"/>
      <w:color w:val="000000"/>
      <w:sz w:val="16"/>
      <w:szCs w:val="16"/>
    </w:rPr>
  </w:style>
  <w:style w:type="paragraph" w:customStyle="1" w:styleId="Style10">
    <w:name w:val="Style10"/>
    <w:basedOn w:val="a0"/>
    <w:rsid w:val="001870E2"/>
    <w:pPr>
      <w:widowControl w:val="0"/>
      <w:autoSpaceDE w:val="0"/>
      <w:autoSpaceDN w:val="0"/>
      <w:adjustRightInd w:val="0"/>
      <w:spacing w:before="0" w:after="0"/>
      <w:ind w:firstLine="708"/>
    </w:pPr>
    <w:rPr>
      <w:rFonts w:eastAsia="Times New Roman" w:cs="Times New Roman"/>
      <w:spacing w:val="-4"/>
      <w:szCs w:val="28"/>
      <w:lang w:val="uk-UA" w:eastAsia="ru-RU"/>
    </w:rPr>
  </w:style>
  <w:style w:type="character" w:customStyle="1" w:styleId="FontStyle35">
    <w:name w:val="Font Style35"/>
    <w:basedOn w:val="a1"/>
    <w:rsid w:val="001870E2"/>
    <w:rPr>
      <w:rFonts w:ascii="Times New Roman" w:hAnsi="Times New Roman" w:cs="Times New Roman"/>
      <w:b/>
      <w:bCs/>
      <w:color w:val="000000"/>
      <w:spacing w:val="10"/>
      <w:sz w:val="12"/>
      <w:szCs w:val="12"/>
    </w:rPr>
  </w:style>
  <w:style w:type="paragraph" w:customStyle="1" w:styleId="Style17">
    <w:name w:val="Style17"/>
    <w:basedOn w:val="a0"/>
    <w:rsid w:val="001870E2"/>
    <w:pPr>
      <w:widowControl w:val="0"/>
      <w:autoSpaceDE w:val="0"/>
      <w:autoSpaceDN w:val="0"/>
      <w:adjustRightInd w:val="0"/>
      <w:spacing w:before="0" w:after="0"/>
      <w:ind w:firstLine="708"/>
    </w:pPr>
    <w:rPr>
      <w:rFonts w:eastAsia="Times New Roman" w:cs="Times New Roman"/>
      <w:spacing w:val="-4"/>
      <w:szCs w:val="28"/>
      <w:lang w:val="uk-UA" w:eastAsia="ru-RU"/>
    </w:rPr>
  </w:style>
  <w:style w:type="character" w:customStyle="1" w:styleId="FontStyle37">
    <w:name w:val="Font Style37"/>
    <w:basedOn w:val="a1"/>
    <w:rsid w:val="001870E2"/>
    <w:rPr>
      <w:rFonts w:ascii="Times New Roman" w:hAnsi="Times New Roman" w:cs="Times New Roman"/>
      <w:color w:val="000000"/>
      <w:sz w:val="22"/>
      <w:szCs w:val="22"/>
    </w:rPr>
  </w:style>
  <w:style w:type="paragraph" w:styleId="aff3">
    <w:name w:val="Revision"/>
    <w:hidden/>
    <w:uiPriority w:val="99"/>
    <w:semiHidden/>
    <w:rsid w:val="00A109CD"/>
    <w:pPr>
      <w:spacing w:after="0" w:line="240" w:lineRule="auto"/>
    </w:pPr>
    <w:rPr>
      <w:rFonts w:ascii="Times New Roman" w:hAnsi="Times New Roman"/>
      <w:sz w:val="28"/>
    </w:rPr>
  </w:style>
</w:styles>
</file>

<file path=word/webSettings.xml><?xml version="1.0" encoding="utf-8"?>
<w:webSettings xmlns:r="http://schemas.openxmlformats.org/officeDocument/2006/relationships" xmlns:w="http://schemas.openxmlformats.org/wordprocessingml/2006/main">
  <w:divs>
    <w:div w:id="28990054">
      <w:bodyDiv w:val="1"/>
      <w:marLeft w:val="0"/>
      <w:marRight w:val="0"/>
      <w:marTop w:val="0"/>
      <w:marBottom w:val="0"/>
      <w:divBdr>
        <w:top w:val="none" w:sz="0" w:space="0" w:color="auto"/>
        <w:left w:val="none" w:sz="0" w:space="0" w:color="auto"/>
        <w:bottom w:val="none" w:sz="0" w:space="0" w:color="auto"/>
        <w:right w:val="none" w:sz="0" w:space="0" w:color="auto"/>
      </w:divBdr>
    </w:div>
    <w:div w:id="141435067">
      <w:bodyDiv w:val="1"/>
      <w:marLeft w:val="0"/>
      <w:marRight w:val="0"/>
      <w:marTop w:val="0"/>
      <w:marBottom w:val="0"/>
      <w:divBdr>
        <w:top w:val="none" w:sz="0" w:space="0" w:color="auto"/>
        <w:left w:val="none" w:sz="0" w:space="0" w:color="auto"/>
        <w:bottom w:val="none" w:sz="0" w:space="0" w:color="auto"/>
        <w:right w:val="none" w:sz="0" w:space="0" w:color="auto"/>
      </w:divBdr>
    </w:div>
    <w:div w:id="150215960">
      <w:bodyDiv w:val="1"/>
      <w:marLeft w:val="0"/>
      <w:marRight w:val="0"/>
      <w:marTop w:val="0"/>
      <w:marBottom w:val="0"/>
      <w:divBdr>
        <w:top w:val="none" w:sz="0" w:space="0" w:color="auto"/>
        <w:left w:val="none" w:sz="0" w:space="0" w:color="auto"/>
        <w:bottom w:val="none" w:sz="0" w:space="0" w:color="auto"/>
        <w:right w:val="none" w:sz="0" w:space="0" w:color="auto"/>
      </w:divBdr>
    </w:div>
    <w:div w:id="171189242">
      <w:bodyDiv w:val="1"/>
      <w:marLeft w:val="0"/>
      <w:marRight w:val="0"/>
      <w:marTop w:val="0"/>
      <w:marBottom w:val="0"/>
      <w:divBdr>
        <w:top w:val="none" w:sz="0" w:space="0" w:color="auto"/>
        <w:left w:val="none" w:sz="0" w:space="0" w:color="auto"/>
        <w:bottom w:val="none" w:sz="0" w:space="0" w:color="auto"/>
        <w:right w:val="none" w:sz="0" w:space="0" w:color="auto"/>
      </w:divBdr>
    </w:div>
    <w:div w:id="181748779">
      <w:bodyDiv w:val="1"/>
      <w:marLeft w:val="0"/>
      <w:marRight w:val="0"/>
      <w:marTop w:val="0"/>
      <w:marBottom w:val="0"/>
      <w:divBdr>
        <w:top w:val="none" w:sz="0" w:space="0" w:color="auto"/>
        <w:left w:val="none" w:sz="0" w:space="0" w:color="auto"/>
        <w:bottom w:val="none" w:sz="0" w:space="0" w:color="auto"/>
        <w:right w:val="none" w:sz="0" w:space="0" w:color="auto"/>
      </w:divBdr>
    </w:div>
    <w:div w:id="304168327">
      <w:bodyDiv w:val="1"/>
      <w:marLeft w:val="0"/>
      <w:marRight w:val="0"/>
      <w:marTop w:val="0"/>
      <w:marBottom w:val="0"/>
      <w:divBdr>
        <w:top w:val="none" w:sz="0" w:space="0" w:color="auto"/>
        <w:left w:val="none" w:sz="0" w:space="0" w:color="auto"/>
        <w:bottom w:val="none" w:sz="0" w:space="0" w:color="auto"/>
        <w:right w:val="none" w:sz="0" w:space="0" w:color="auto"/>
      </w:divBdr>
    </w:div>
    <w:div w:id="374624900">
      <w:bodyDiv w:val="1"/>
      <w:marLeft w:val="0"/>
      <w:marRight w:val="0"/>
      <w:marTop w:val="0"/>
      <w:marBottom w:val="0"/>
      <w:divBdr>
        <w:top w:val="none" w:sz="0" w:space="0" w:color="auto"/>
        <w:left w:val="none" w:sz="0" w:space="0" w:color="auto"/>
        <w:bottom w:val="none" w:sz="0" w:space="0" w:color="auto"/>
        <w:right w:val="none" w:sz="0" w:space="0" w:color="auto"/>
      </w:divBdr>
    </w:div>
    <w:div w:id="396321912">
      <w:bodyDiv w:val="1"/>
      <w:marLeft w:val="0"/>
      <w:marRight w:val="0"/>
      <w:marTop w:val="0"/>
      <w:marBottom w:val="0"/>
      <w:divBdr>
        <w:top w:val="none" w:sz="0" w:space="0" w:color="auto"/>
        <w:left w:val="none" w:sz="0" w:space="0" w:color="auto"/>
        <w:bottom w:val="none" w:sz="0" w:space="0" w:color="auto"/>
        <w:right w:val="none" w:sz="0" w:space="0" w:color="auto"/>
      </w:divBdr>
    </w:div>
    <w:div w:id="458649491">
      <w:bodyDiv w:val="1"/>
      <w:marLeft w:val="0"/>
      <w:marRight w:val="0"/>
      <w:marTop w:val="0"/>
      <w:marBottom w:val="0"/>
      <w:divBdr>
        <w:top w:val="none" w:sz="0" w:space="0" w:color="auto"/>
        <w:left w:val="none" w:sz="0" w:space="0" w:color="auto"/>
        <w:bottom w:val="none" w:sz="0" w:space="0" w:color="auto"/>
        <w:right w:val="none" w:sz="0" w:space="0" w:color="auto"/>
      </w:divBdr>
    </w:div>
    <w:div w:id="540553897">
      <w:bodyDiv w:val="1"/>
      <w:marLeft w:val="0"/>
      <w:marRight w:val="0"/>
      <w:marTop w:val="0"/>
      <w:marBottom w:val="0"/>
      <w:divBdr>
        <w:top w:val="none" w:sz="0" w:space="0" w:color="auto"/>
        <w:left w:val="none" w:sz="0" w:space="0" w:color="auto"/>
        <w:bottom w:val="none" w:sz="0" w:space="0" w:color="auto"/>
        <w:right w:val="none" w:sz="0" w:space="0" w:color="auto"/>
      </w:divBdr>
    </w:div>
    <w:div w:id="568271525">
      <w:bodyDiv w:val="1"/>
      <w:marLeft w:val="0"/>
      <w:marRight w:val="0"/>
      <w:marTop w:val="0"/>
      <w:marBottom w:val="0"/>
      <w:divBdr>
        <w:top w:val="none" w:sz="0" w:space="0" w:color="auto"/>
        <w:left w:val="none" w:sz="0" w:space="0" w:color="auto"/>
        <w:bottom w:val="none" w:sz="0" w:space="0" w:color="auto"/>
        <w:right w:val="none" w:sz="0" w:space="0" w:color="auto"/>
      </w:divBdr>
    </w:div>
    <w:div w:id="583996265">
      <w:bodyDiv w:val="1"/>
      <w:marLeft w:val="0"/>
      <w:marRight w:val="0"/>
      <w:marTop w:val="0"/>
      <w:marBottom w:val="0"/>
      <w:divBdr>
        <w:top w:val="none" w:sz="0" w:space="0" w:color="auto"/>
        <w:left w:val="none" w:sz="0" w:space="0" w:color="auto"/>
        <w:bottom w:val="none" w:sz="0" w:space="0" w:color="auto"/>
        <w:right w:val="none" w:sz="0" w:space="0" w:color="auto"/>
      </w:divBdr>
    </w:div>
    <w:div w:id="618073498">
      <w:bodyDiv w:val="1"/>
      <w:marLeft w:val="0"/>
      <w:marRight w:val="0"/>
      <w:marTop w:val="0"/>
      <w:marBottom w:val="0"/>
      <w:divBdr>
        <w:top w:val="none" w:sz="0" w:space="0" w:color="auto"/>
        <w:left w:val="none" w:sz="0" w:space="0" w:color="auto"/>
        <w:bottom w:val="none" w:sz="0" w:space="0" w:color="auto"/>
        <w:right w:val="none" w:sz="0" w:space="0" w:color="auto"/>
      </w:divBdr>
    </w:div>
    <w:div w:id="638608956">
      <w:bodyDiv w:val="1"/>
      <w:marLeft w:val="0"/>
      <w:marRight w:val="0"/>
      <w:marTop w:val="0"/>
      <w:marBottom w:val="0"/>
      <w:divBdr>
        <w:top w:val="none" w:sz="0" w:space="0" w:color="auto"/>
        <w:left w:val="none" w:sz="0" w:space="0" w:color="auto"/>
        <w:bottom w:val="none" w:sz="0" w:space="0" w:color="auto"/>
        <w:right w:val="none" w:sz="0" w:space="0" w:color="auto"/>
      </w:divBdr>
    </w:div>
    <w:div w:id="709763379">
      <w:bodyDiv w:val="1"/>
      <w:marLeft w:val="0"/>
      <w:marRight w:val="0"/>
      <w:marTop w:val="0"/>
      <w:marBottom w:val="0"/>
      <w:divBdr>
        <w:top w:val="none" w:sz="0" w:space="0" w:color="auto"/>
        <w:left w:val="none" w:sz="0" w:space="0" w:color="auto"/>
        <w:bottom w:val="none" w:sz="0" w:space="0" w:color="auto"/>
        <w:right w:val="none" w:sz="0" w:space="0" w:color="auto"/>
      </w:divBdr>
    </w:div>
    <w:div w:id="737216815">
      <w:bodyDiv w:val="1"/>
      <w:marLeft w:val="0"/>
      <w:marRight w:val="0"/>
      <w:marTop w:val="0"/>
      <w:marBottom w:val="0"/>
      <w:divBdr>
        <w:top w:val="none" w:sz="0" w:space="0" w:color="auto"/>
        <w:left w:val="none" w:sz="0" w:space="0" w:color="auto"/>
        <w:bottom w:val="none" w:sz="0" w:space="0" w:color="auto"/>
        <w:right w:val="none" w:sz="0" w:space="0" w:color="auto"/>
      </w:divBdr>
    </w:div>
    <w:div w:id="750741899">
      <w:bodyDiv w:val="1"/>
      <w:marLeft w:val="0"/>
      <w:marRight w:val="0"/>
      <w:marTop w:val="0"/>
      <w:marBottom w:val="0"/>
      <w:divBdr>
        <w:top w:val="none" w:sz="0" w:space="0" w:color="auto"/>
        <w:left w:val="none" w:sz="0" w:space="0" w:color="auto"/>
        <w:bottom w:val="none" w:sz="0" w:space="0" w:color="auto"/>
        <w:right w:val="none" w:sz="0" w:space="0" w:color="auto"/>
      </w:divBdr>
    </w:div>
    <w:div w:id="777068260">
      <w:bodyDiv w:val="1"/>
      <w:marLeft w:val="0"/>
      <w:marRight w:val="0"/>
      <w:marTop w:val="0"/>
      <w:marBottom w:val="0"/>
      <w:divBdr>
        <w:top w:val="none" w:sz="0" w:space="0" w:color="auto"/>
        <w:left w:val="none" w:sz="0" w:space="0" w:color="auto"/>
        <w:bottom w:val="none" w:sz="0" w:space="0" w:color="auto"/>
        <w:right w:val="none" w:sz="0" w:space="0" w:color="auto"/>
      </w:divBdr>
    </w:div>
    <w:div w:id="838153030">
      <w:bodyDiv w:val="1"/>
      <w:marLeft w:val="0"/>
      <w:marRight w:val="0"/>
      <w:marTop w:val="0"/>
      <w:marBottom w:val="0"/>
      <w:divBdr>
        <w:top w:val="none" w:sz="0" w:space="0" w:color="auto"/>
        <w:left w:val="none" w:sz="0" w:space="0" w:color="auto"/>
        <w:bottom w:val="none" w:sz="0" w:space="0" w:color="auto"/>
        <w:right w:val="none" w:sz="0" w:space="0" w:color="auto"/>
      </w:divBdr>
    </w:div>
    <w:div w:id="847212545">
      <w:bodyDiv w:val="1"/>
      <w:marLeft w:val="0"/>
      <w:marRight w:val="0"/>
      <w:marTop w:val="0"/>
      <w:marBottom w:val="0"/>
      <w:divBdr>
        <w:top w:val="none" w:sz="0" w:space="0" w:color="auto"/>
        <w:left w:val="none" w:sz="0" w:space="0" w:color="auto"/>
        <w:bottom w:val="none" w:sz="0" w:space="0" w:color="auto"/>
        <w:right w:val="none" w:sz="0" w:space="0" w:color="auto"/>
      </w:divBdr>
    </w:div>
    <w:div w:id="874273517">
      <w:bodyDiv w:val="1"/>
      <w:marLeft w:val="0"/>
      <w:marRight w:val="0"/>
      <w:marTop w:val="0"/>
      <w:marBottom w:val="0"/>
      <w:divBdr>
        <w:top w:val="none" w:sz="0" w:space="0" w:color="auto"/>
        <w:left w:val="none" w:sz="0" w:space="0" w:color="auto"/>
        <w:bottom w:val="none" w:sz="0" w:space="0" w:color="auto"/>
        <w:right w:val="none" w:sz="0" w:space="0" w:color="auto"/>
      </w:divBdr>
    </w:div>
    <w:div w:id="915938145">
      <w:bodyDiv w:val="1"/>
      <w:marLeft w:val="0"/>
      <w:marRight w:val="0"/>
      <w:marTop w:val="0"/>
      <w:marBottom w:val="0"/>
      <w:divBdr>
        <w:top w:val="none" w:sz="0" w:space="0" w:color="auto"/>
        <w:left w:val="none" w:sz="0" w:space="0" w:color="auto"/>
        <w:bottom w:val="none" w:sz="0" w:space="0" w:color="auto"/>
        <w:right w:val="none" w:sz="0" w:space="0" w:color="auto"/>
      </w:divBdr>
    </w:div>
    <w:div w:id="921641838">
      <w:bodyDiv w:val="1"/>
      <w:marLeft w:val="0"/>
      <w:marRight w:val="0"/>
      <w:marTop w:val="0"/>
      <w:marBottom w:val="0"/>
      <w:divBdr>
        <w:top w:val="none" w:sz="0" w:space="0" w:color="auto"/>
        <w:left w:val="none" w:sz="0" w:space="0" w:color="auto"/>
        <w:bottom w:val="none" w:sz="0" w:space="0" w:color="auto"/>
        <w:right w:val="none" w:sz="0" w:space="0" w:color="auto"/>
      </w:divBdr>
    </w:div>
    <w:div w:id="973175033">
      <w:bodyDiv w:val="1"/>
      <w:marLeft w:val="0"/>
      <w:marRight w:val="0"/>
      <w:marTop w:val="0"/>
      <w:marBottom w:val="0"/>
      <w:divBdr>
        <w:top w:val="none" w:sz="0" w:space="0" w:color="auto"/>
        <w:left w:val="none" w:sz="0" w:space="0" w:color="auto"/>
        <w:bottom w:val="none" w:sz="0" w:space="0" w:color="auto"/>
        <w:right w:val="none" w:sz="0" w:space="0" w:color="auto"/>
      </w:divBdr>
    </w:div>
    <w:div w:id="1004742353">
      <w:bodyDiv w:val="1"/>
      <w:marLeft w:val="0"/>
      <w:marRight w:val="0"/>
      <w:marTop w:val="0"/>
      <w:marBottom w:val="0"/>
      <w:divBdr>
        <w:top w:val="none" w:sz="0" w:space="0" w:color="auto"/>
        <w:left w:val="none" w:sz="0" w:space="0" w:color="auto"/>
        <w:bottom w:val="none" w:sz="0" w:space="0" w:color="auto"/>
        <w:right w:val="none" w:sz="0" w:space="0" w:color="auto"/>
      </w:divBdr>
    </w:div>
    <w:div w:id="1079250711">
      <w:bodyDiv w:val="1"/>
      <w:marLeft w:val="0"/>
      <w:marRight w:val="0"/>
      <w:marTop w:val="0"/>
      <w:marBottom w:val="0"/>
      <w:divBdr>
        <w:top w:val="none" w:sz="0" w:space="0" w:color="auto"/>
        <w:left w:val="none" w:sz="0" w:space="0" w:color="auto"/>
        <w:bottom w:val="none" w:sz="0" w:space="0" w:color="auto"/>
        <w:right w:val="none" w:sz="0" w:space="0" w:color="auto"/>
      </w:divBdr>
    </w:div>
    <w:div w:id="1182167758">
      <w:bodyDiv w:val="1"/>
      <w:marLeft w:val="0"/>
      <w:marRight w:val="0"/>
      <w:marTop w:val="0"/>
      <w:marBottom w:val="0"/>
      <w:divBdr>
        <w:top w:val="none" w:sz="0" w:space="0" w:color="auto"/>
        <w:left w:val="none" w:sz="0" w:space="0" w:color="auto"/>
        <w:bottom w:val="none" w:sz="0" w:space="0" w:color="auto"/>
        <w:right w:val="none" w:sz="0" w:space="0" w:color="auto"/>
      </w:divBdr>
      <w:divsChild>
        <w:div w:id="387918664">
          <w:marLeft w:val="0"/>
          <w:marRight w:val="0"/>
          <w:marTop w:val="0"/>
          <w:marBottom w:val="0"/>
          <w:divBdr>
            <w:top w:val="none" w:sz="0" w:space="0" w:color="auto"/>
            <w:left w:val="none" w:sz="0" w:space="0" w:color="auto"/>
            <w:bottom w:val="none" w:sz="0" w:space="0" w:color="auto"/>
            <w:right w:val="none" w:sz="0" w:space="0" w:color="auto"/>
          </w:divBdr>
          <w:divsChild>
            <w:div w:id="1869947353">
              <w:marLeft w:val="0"/>
              <w:marRight w:val="60"/>
              <w:marTop w:val="0"/>
              <w:marBottom w:val="0"/>
              <w:divBdr>
                <w:top w:val="none" w:sz="0" w:space="0" w:color="auto"/>
                <w:left w:val="none" w:sz="0" w:space="0" w:color="auto"/>
                <w:bottom w:val="none" w:sz="0" w:space="0" w:color="auto"/>
                <w:right w:val="none" w:sz="0" w:space="0" w:color="auto"/>
              </w:divBdr>
              <w:divsChild>
                <w:div w:id="600843341">
                  <w:marLeft w:val="0"/>
                  <w:marRight w:val="0"/>
                  <w:marTop w:val="0"/>
                  <w:marBottom w:val="120"/>
                  <w:divBdr>
                    <w:top w:val="single" w:sz="6" w:space="0" w:color="A0A0A0"/>
                    <w:left w:val="single" w:sz="6" w:space="0" w:color="B9B9B9"/>
                    <w:bottom w:val="single" w:sz="6" w:space="0" w:color="B9B9B9"/>
                    <w:right w:val="single" w:sz="6" w:space="0" w:color="B9B9B9"/>
                  </w:divBdr>
                  <w:divsChild>
                    <w:div w:id="1383940583">
                      <w:marLeft w:val="0"/>
                      <w:marRight w:val="0"/>
                      <w:marTop w:val="0"/>
                      <w:marBottom w:val="0"/>
                      <w:divBdr>
                        <w:top w:val="none" w:sz="0" w:space="0" w:color="auto"/>
                        <w:left w:val="none" w:sz="0" w:space="0" w:color="auto"/>
                        <w:bottom w:val="none" w:sz="0" w:space="0" w:color="auto"/>
                        <w:right w:val="none" w:sz="0" w:space="0" w:color="auto"/>
                      </w:divBdr>
                    </w:div>
                    <w:div w:id="1385179670">
                      <w:marLeft w:val="0"/>
                      <w:marRight w:val="0"/>
                      <w:marTop w:val="0"/>
                      <w:marBottom w:val="0"/>
                      <w:divBdr>
                        <w:top w:val="none" w:sz="0" w:space="0" w:color="auto"/>
                        <w:left w:val="none" w:sz="0" w:space="0" w:color="auto"/>
                        <w:bottom w:val="none" w:sz="0" w:space="0" w:color="auto"/>
                        <w:right w:val="none" w:sz="0" w:space="0" w:color="auto"/>
                      </w:divBdr>
                    </w:div>
                  </w:divsChild>
                </w:div>
                <w:div w:id="1024214794">
                  <w:marLeft w:val="0"/>
                  <w:marRight w:val="0"/>
                  <w:marTop w:val="180"/>
                  <w:marBottom w:val="240"/>
                  <w:divBdr>
                    <w:top w:val="none" w:sz="0" w:space="0" w:color="auto"/>
                    <w:left w:val="none" w:sz="0" w:space="0" w:color="auto"/>
                    <w:bottom w:val="none" w:sz="0" w:space="0" w:color="auto"/>
                    <w:right w:val="none" w:sz="0" w:space="0" w:color="auto"/>
                  </w:divBdr>
                </w:div>
              </w:divsChild>
            </w:div>
          </w:divsChild>
        </w:div>
        <w:div w:id="1571118422">
          <w:marLeft w:val="0"/>
          <w:marRight w:val="0"/>
          <w:marTop w:val="0"/>
          <w:marBottom w:val="0"/>
          <w:divBdr>
            <w:top w:val="none" w:sz="0" w:space="0" w:color="auto"/>
            <w:left w:val="none" w:sz="0" w:space="0" w:color="auto"/>
            <w:bottom w:val="none" w:sz="0" w:space="0" w:color="auto"/>
            <w:right w:val="none" w:sz="0" w:space="0" w:color="auto"/>
          </w:divBdr>
          <w:divsChild>
            <w:div w:id="1356737905">
              <w:marLeft w:val="60"/>
              <w:marRight w:val="0"/>
              <w:marTop w:val="0"/>
              <w:marBottom w:val="0"/>
              <w:divBdr>
                <w:top w:val="none" w:sz="0" w:space="0" w:color="auto"/>
                <w:left w:val="none" w:sz="0" w:space="0" w:color="auto"/>
                <w:bottom w:val="none" w:sz="0" w:space="0" w:color="auto"/>
                <w:right w:val="none" w:sz="0" w:space="0" w:color="auto"/>
              </w:divBdr>
              <w:divsChild>
                <w:div w:id="2043356365">
                  <w:marLeft w:val="0"/>
                  <w:marRight w:val="0"/>
                  <w:marTop w:val="0"/>
                  <w:marBottom w:val="0"/>
                  <w:divBdr>
                    <w:top w:val="none" w:sz="0" w:space="0" w:color="auto"/>
                    <w:left w:val="none" w:sz="0" w:space="0" w:color="auto"/>
                    <w:bottom w:val="none" w:sz="0" w:space="0" w:color="auto"/>
                    <w:right w:val="none" w:sz="0" w:space="0" w:color="auto"/>
                  </w:divBdr>
                  <w:divsChild>
                    <w:div w:id="810906095">
                      <w:marLeft w:val="0"/>
                      <w:marRight w:val="0"/>
                      <w:marTop w:val="0"/>
                      <w:marBottom w:val="120"/>
                      <w:divBdr>
                        <w:top w:val="single" w:sz="6" w:space="0" w:color="F5F5F5"/>
                        <w:left w:val="single" w:sz="6" w:space="0" w:color="F5F5F5"/>
                        <w:bottom w:val="single" w:sz="6" w:space="0" w:color="F5F5F5"/>
                        <w:right w:val="single" w:sz="6" w:space="0" w:color="F5F5F5"/>
                      </w:divBdr>
                      <w:divsChild>
                        <w:div w:id="1404569662">
                          <w:marLeft w:val="0"/>
                          <w:marRight w:val="0"/>
                          <w:marTop w:val="0"/>
                          <w:marBottom w:val="0"/>
                          <w:divBdr>
                            <w:top w:val="none" w:sz="0" w:space="0" w:color="auto"/>
                            <w:left w:val="none" w:sz="0" w:space="0" w:color="auto"/>
                            <w:bottom w:val="none" w:sz="0" w:space="0" w:color="auto"/>
                            <w:right w:val="none" w:sz="0" w:space="0" w:color="auto"/>
                          </w:divBdr>
                          <w:divsChild>
                            <w:div w:id="6253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6476494">
      <w:bodyDiv w:val="1"/>
      <w:marLeft w:val="0"/>
      <w:marRight w:val="0"/>
      <w:marTop w:val="0"/>
      <w:marBottom w:val="0"/>
      <w:divBdr>
        <w:top w:val="none" w:sz="0" w:space="0" w:color="auto"/>
        <w:left w:val="none" w:sz="0" w:space="0" w:color="auto"/>
        <w:bottom w:val="none" w:sz="0" w:space="0" w:color="auto"/>
        <w:right w:val="none" w:sz="0" w:space="0" w:color="auto"/>
      </w:divBdr>
    </w:div>
    <w:div w:id="1198588216">
      <w:bodyDiv w:val="1"/>
      <w:marLeft w:val="0"/>
      <w:marRight w:val="0"/>
      <w:marTop w:val="0"/>
      <w:marBottom w:val="0"/>
      <w:divBdr>
        <w:top w:val="none" w:sz="0" w:space="0" w:color="auto"/>
        <w:left w:val="none" w:sz="0" w:space="0" w:color="auto"/>
        <w:bottom w:val="none" w:sz="0" w:space="0" w:color="auto"/>
        <w:right w:val="none" w:sz="0" w:space="0" w:color="auto"/>
      </w:divBdr>
      <w:divsChild>
        <w:div w:id="314996312">
          <w:marLeft w:val="0"/>
          <w:marRight w:val="0"/>
          <w:marTop w:val="0"/>
          <w:marBottom w:val="0"/>
          <w:divBdr>
            <w:top w:val="none" w:sz="0" w:space="0" w:color="auto"/>
            <w:left w:val="none" w:sz="0" w:space="0" w:color="auto"/>
            <w:bottom w:val="none" w:sz="0" w:space="0" w:color="auto"/>
            <w:right w:val="none" w:sz="0" w:space="0" w:color="auto"/>
          </w:divBdr>
          <w:divsChild>
            <w:div w:id="1924337572">
              <w:marLeft w:val="0"/>
              <w:marRight w:val="0"/>
              <w:marTop w:val="0"/>
              <w:marBottom w:val="0"/>
              <w:divBdr>
                <w:top w:val="none" w:sz="0" w:space="0" w:color="auto"/>
                <w:left w:val="none" w:sz="0" w:space="0" w:color="auto"/>
                <w:bottom w:val="none" w:sz="0" w:space="0" w:color="auto"/>
                <w:right w:val="none" w:sz="0" w:space="0" w:color="auto"/>
              </w:divBdr>
              <w:divsChild>
                <w:div w:id="390924068">
                  <w:marLeft w:val="0"/>
                  <w:marRight w:val="0"/>
                  <w:marTop w:val="0"/>
                  <w:marBottom w:val="0"/>
                  <w:divBdr>
                    <w:top w:val="none" w:sz="0" w:space="0" w:color="auto"/>
                    <w:left w:val="none" w:sz="0" w:space="0" w:color="auto"/>
                    <w:bottom w:val="none" w:sz="0" w:space="0" w:color="auto"/>
                    <w:right w:val="none" w:sz="0" w:space="0" w:color="auto"/>
                  </w:divBdr>
                  <w:divsChild>
                    <w:div w:id="1979677085">
                      <w:marLeft w:val="240"/>
                      <w:marRight w:val="150"/>
                      <w:marTop w:val="120"/>
                      <w:marBottom w:val="120"/>
                      <w:divBdr>
                        <w:top w:val="none" w:sz="0" w:space="0" w:color="auto"/>
                        <w:left w:val="none" w:sz="0" w:space="0" w:color="auto"/>
                        <w:bottom w:val="none" w:sz="0" w:space="0" w:color="auto"/>
                        <w:right w:val="none" w:sz="0" w:space="0" w:color="auto"/>
                      </w:divBdr>
                      <w:divsChild>
                        <w:div w:id="1772357685">
                          <w:marLeft w:val="0"/>
                          <w:marRight w:val="0"/>
                          <w:marTop w:val="0"/>
                          <w:marBottom w:val="0"/>
                          <w:divBdr>
                            <w:top w:val="none" w:sz="0" w:space="0" w:color="auto"/>
                            <w:left w:val="none" w:sz="0" w:space="0" w:color="auto"/>
                            <w:bottom w:val="none" w:sz="0" w:space="0" w:color="auto"/>
                            <w:right w:val="none" w:sz="0" w:space="0" w:color="auto"/>
                          </w:divBdr>
                          <w:divsChild>
                            <w:div w:id="950287824">
                              <w:marLeft w:val="0"/>
                              <w:marRight w:val="0"/>
                              <w:marTop w:val="0"/>
                              <w:marBottom w:val="0"/>
                              <w:divBdr>
                                <w:top w:val="none" w:sz="0" w:space="0" w:color="auto"/>
                                <w:left w:val="none" w:sz="0" w:space="0" w:color="auto"/>
                                <w:bottom w:val="none" w:sz="0" w:space="0" w:color="auto"/>
                                <w:right w:val="none" w:sz="0" w:space="0" w:color="auto"/>
                              </w:divBdr>
                              <w:divsChild>
                                <w:div w:id="1689328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9939288">
          <w:marLeft w:val="0"/>
          <w:marRight w:val="0"/>
          <w:marTop w:val="0"/>
          <w:marBottom w:val="0"/>
          <w:divBdr>
            <w:top w:val="none" w:sz="0" w:space="0" w:color="auto"/>
            <w:left w:val="none" w:sz="0" w:space="0" w:color="auto"/>
            <w:bottom w:val="none" w:sz="0" w:space="0" w:color="auto"/>
            <w:right w:val="none" w:sz="0" w:space="0" w:color="auto"/>
          </w:divBdr>
          <w:divsChild>
            <w:div w:id="641540383">
              <w:marLeft w:val="0"/>
              <w:marRight w:val="0"/>
              <w:marTop w:val="0"/>
              <w:marBottom w:val="0"/>
              <w:divBdr>
                <w:top w:val="none" w:sz="0" w:space="0" w:color="auto"/>
                <w:left w:val="none" w:sz="0" w:space="0" w:color="auto"/>
                <w:bottom w:val="none" w:sz="0" w:space="0" w:color="auto"/>
                <w:right w:val="none" w:sz="0" w:space="0" w:color="auto"/>
              </w:divBdr>
              <w:divsChild>
                <w:div w:id="647709558">
                  <w:marLeft w:val="0"/>
                  <w:marRight w:val="0"/>
                  <w:marTop w:val="0"/>
                  <w:marBottom w:val="0"/>
                  <w:divBdr>
                    <w:top w:val="none" w:sz="0" w:space="0" w:color="auto"/>
                    <w:left w:val="none" w:sz="0" w:space="0" w:color="auto"/>
                    <w:bottom w:val="none" w:sz="0" w:space="0" w:color="auto"/>
                    <w:right w:val="none" w:sz="0" w:space="0" w:color="auto"/>
                  </w:divBdr>
                  <w:divsChild>
                    <w:div w:id="154032599">
                      <w:marLeft w:val="240"/>
                      <w:marRight w:val="150"/>
                      <w:marTop w:val="120"/>
                      <w:marBottom w:val="120"/>
                      <w:divBdr>
                        <w:top w:val="none" w:sz="0" w:space="0" w:color="auto"/>
                        <w:left w:val="none" w:sz="0" w:space="0" w:color="auto"/>
                        <w:bottom w:val="none" w:sz="0" w:space="0" w:color="auto"/>
                        <w:right w:val="none" w:sz="0" w:space="0" w:color="auto"/>
                      </w:divBdr>
                      <w:divsChild>
                        <w:div w:id="1569152330">
                          <w:marLeft w:val="855"/>
                          <w:marRight w:val="0"/>
                          <w:marTop w:val="0"/>
                          <w:marBottom w:val="0"/>
                          <w:divBdr>
                            <w:top w:val="none" w:sz="0" w:space="0" w:color="auto"/>
                            <w:left w:val="none" w:sz="0" w:space="0" w:color="auto"/>
                            <w:bottom w:val="none" w:sz="0" w:space="0" w:color="auto"/>
                            <w:right w:val="none" w:sz="0" w:space="0" w:color="auto"/>
                          </w:divBdr>
                          <w:divsChild>
                            <w:div w:id="1978755589">
                              <w:marLeft w:val="0"/>
                              <w:marRight w:val="0"/>
                              <w:marTop w:val="0"/>
                              <w:marBottom w:val="0"/>
                              <w:divBdr>
                                <w:top w:val="none" w:sz="0" w:space="0" w:color="auto"/>
                                <w:left w:val="none" w:sz="0" w:space="0" w:color="auto"/>
                                <w:bottom w:val="none" w:sz="0" w:space="0" w:color="auto"/>
                                <w:right w:val="none" w:sz="0" w:space="0" w:color="auto"/>
                              </w:divBdr>
                              <w:divsChild>
                                <w:div w:id="110133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6024812">
      <w:bodyDiv w:val="1"/>
      <w:marLeft w:val="0"/>
      <w:marRight w:val="0"/>
      <w:marTop w:val="0"/>
      <w:marBottom w:val="0"/>
      <w:divBdr>
        <w:top w:val="none" w:sz="0" w:space="0" w:color="auto"/>
        <w:left w:val="none" w:sz="0" w:space="0" w:color="auto"/>
        <w:bottom w:val="none" w:sz="0" w:space="0" w:color="auto"/>
        <w:right w:val="none" w:sz="0" w:space="0" w:color="auto"/>
      </w:divBdr>
    </w:div>
    <w:div w:id="1221407865">
      <w:bodyDiv w:val="1"/>
      <w:marLeft w:val="0"/>
      <w:marRight w:val="0"/>
      <w:marTop w:val="0"/>
      <w:marBottom w:val="0"/>
      <w:divBdr>
        <w:top w:val="none" w:sz="0" w:space="0" w:color="auto"/>
        <w:left w:val="none" w:sz="0" w:space="0" w:color="auto"/>
        <w:bottom w:val="none" w:sz="0" w:space="0" w:color="auto"/>
        <w:right w:val="none" w:sz="0" w:space="0" w:color="auto"/>
      </w:divBdr>
    </w:div>
    <w:div w:id="1232732577">
      <w:bodyDiv w:val="1"/>
      <w:marLeft w:val="0"/>
      <w:marRight w:val="0"/>
      <w:marTop w:val="0"/>
      <w:marBottom w:val="0"/>
      <w:divBdr>
        <w:top w:val="none" w:sz="0" w:space="0" w:color="auto"/>
        <w:left w:val="none" w:sz="0" w:space="0" w:color="auto"/>
        <w:bottom w:val="none" w:sz="0" w:space="0" w:color="auto"/>
        <w:right w:val="none" w:sz="0" w:space="0" w:color="auto"/>
      </w:divBdr>
    </w:div>
    <w:div w:id="1260673587">
      <w:bodyDiv w:val="1"/>
      <w:marLeft w:val="0"/>
      <w:marRight w:val="0"/>
      <w:marTop w:val="0"/>
      <w:marBottom w:val="0"/>
      <w:divBdr>
        <w:top w:val="none" w:sz="0" w:space="0" w:color="auto"/>
        <w:left w:val="none" w:sz="0" w:space="0" w:color="auto"/>
        <w:bottom w:val="none" w:sz="0" w:space="0" w:color="auto"/>
        <w:right w:val="none" w:sz="0" w:space="0" w:color="auto"/>
      </w:divBdr>
    </w:div>
    <w:div w:id="1283920735">
      <w:bodyDiv w:val="1"/>
      <w:marLeft w:val="0"/>
      <w:marRight w:val="0"/>
      <w:marTop w:val="0"/>
      <w:marBottom w:val="0"/>
      <w:divBdr>
        <w:top w:val="none" w:sz="0" w:space="0" w:color="auto"/>
        <w:left w:val="none" w:sz="0" w:space="0" w:color="auto"/>
        <w:bottom w:val="none" w:sz="0" w:space="0" w:color="auto"/>
        <w:right w:val="none" w:sz="0" w:space="0" w:color="auto"/>
      </w:divBdr>
    </w:div>
    <w:div w:id="1331252380">
      <w:bodyDiv w:val="1"/>
      <w:marLeft w:val="0"/>
      <w:marRight w:val="0"/>
      <w:marTop w:val="0"/>
      <w:marBottom w:val="0"/>
      <w:divBdr>
        <w:top w:val="none" w:sz="0" w:space="0" w:color="auto"/>
        <w:left w:val="none" w:sz="0" w:space="0" w:color="auto"/>
        <w:bottom w:val="none" w:sz="0" w:space="0" w:color="auto"/>
        <w:right w:val="none" w:sz="0" w:space="0" w:color="auto"/>
      </w:divBdr>
    </w:div>
    <w:div w:id="1331329443">
      <w:bodyDiv w:val="1"/>
      <w:marLeft w:val="0"/>
      <w:marRight w:val="0"/>
      <w:marTop w:val="0"/>
      <w:marBottom w:val="0"/>
      <w:divBdr>
        <w:top w:val="none" w:sz="0" w:space="0" w:color="auto"/>
        <w:left w:val="none" w:sz="0" w:space="0" w:color="auto"/>
        <w:bottom w:val="none" w:sz="0" w:space="0" w:color="auto"/>
        <w:right w:val="none" w:sz="0" w:space="0" w:color="auto"/>
      </w:divBdr>
    </w:div>
    <w:div w:id="1376079133">
      <w:bodyDiv w:val="1"/>
      <w:marLeft w:val="0"/>
      <w:marRight w:val="0"/>
      <w:marTop w:val="0"/>
      <w:marBottom w:val="0"/>
      <w:divBdr>
        <w:top w:val="none" w:sz="0" w:space="0" w:color="auto"/>
        <w:left w:val="none" w:sz="0" w:space="0" w:color="auto"/>
        <w:bottom w:val="none" w:sz="0" w:space="0" w:color="auto"/>
        <w:right w:val="none" w:sz="0" w:space="0" w:color="auto"/>
      </w:divBdr>
    </w:div>
    <w:div w:id="1486124311">
      <w:bodyDiv w:val="1"/>
      <w:marLeft w:val="0"/>
      <w:marRight w:val="0"/>
      <w:marTop w:val="0"/>
      <w:marBottom w:val="0"/>
      <w:divBdr>
        <w:top w:val="none" w:sz="0" w:space="0" w:color="auto"/>
        <w:left w:val="none" w:sz="0" w:space="0" w:color="auto"/>
        <w:bottom w:val="none" w:sz="0" w:space="0" w:color="auto"/>
        <w:right w:val="none" w:sz="0" w:space="0" w:color="auto"/>
      </w:divBdr>
    </w:div>
    <w:div w:id="1523787740">
      <w:bodyDiv w:val="1"/>
      <w:marLeft w:val="0"/>
      <w:marRight w:val="0"/>
      <w:marTop w:val="0"/>
      <w:marBottom w:val="0"/>
      <w:divBdr>
        <w:top w:val="none" w:sz="0" w:space="0" w:color="auto"/>
        <w:left w:val="none" w:sz="0" w:space="0" w:color="auto"/>
        <w:bottom w:val="none" w:sz="0" w:space="0" w:color="auto"/>
        <w:right w:val="none" w:sz="0" w:space="0" w:color="auto"/>
      </w:divBdr>
    </w:div>
    <w:div w:id="1527254137">
      <w:bodyDiv w:val="1"/>
      <w:marLeft w:val="0"/>
      <w:marRight w:val="0"/>
      <w:marTop w:val="0"/>
      <w:marBottom w:val="0"/>
      <w:divBdr>
        <w:top w:val="none" w:sz="0" w:space="0" w:color="auto"/>
        <w:left w:val="none" w:sz="0" w:space="0" w:color="auto"/>
        <w:bottom w:val="none" w:sz="0" w:space="0" w:color="auto"/>
        <w:right w:val="none" w:sz="0" w:space="0" w:color="auto"/>
      </w:divBdr>
    </w:div>
    <w:div w:id="1660033070">
      <w:bodyDiv w:val="1"/>
      <w:marLeft w:val="0"/>
      <w:marRight w:val="0"/>
      <w:marTop w:val="0"/>
      <w:marBottom w:val="0"/>
      <w:divBdr>
        <w:top w:val="none" w:sz="0" w:space="0" w:color="auto"/>
        <w:left w:val="none" w:sz="0" w:space="0" w:color="auto"/>
        <w:bottom w:val="none" w:sz="0" w:space="0" w:color="auto"/>
        <w:right w:val="none" w:sz="0" w:space="0" w:color="auto"/>
      </w:divBdr>
    </w:div>
    <w:div w:id="1670674761">
      <w:bodyDiv w:val="1"/>
      <w:marLeft w:val="0"/>
      <w:marRight w:val="0"/>
      <w:marTop w:val="0"/>
      <w:marBottom w:val="0"/>
      <w:divBdr>
        <w:top w:val="none" w:sz="0" w:space="0" w:color="auto"/>
        <w:left w:val="none" w:sz="0" w:space="0" w:color="auto"/>
        <w:bottom w:val="none" w:sz="0" w:space="0" w:color="auto"/>
        <w:right w:val="none" w:sz="0" w:space="0" w:color="auto"/>
      </w:divBdr>
    </w:div>
    <w:div w:id="1712420963">
      <w:bodyDiv w:val="1"/>
      <w:marLeft w:val="0"/>
      <w:marRight w:val="0"/>
      <w:marTop w:val="0"/>
      <w:marBottom w:val="0"/>
      <w:divBdr>
        <w:top w:val="none" w:sz="0" w:space="0" w:color="auto"/>
        <w:left w:val="none" w:sz="0" w:space="0" w:color="auto"/>
        <w:bottom w:val="none" w:sz="0" w:space="0" w:color="auto"/>
        <w:right w:val="none" w:sz="0" w:space="0" w:color="auto"/>
      </w:divBdr>
    </w:div>
    <w:div w:id="1748306018">
      <w:bodyDiv w:val="1"/>
      <w:marLeft w:val="0"/>
      <w:marRight w:val="0"/>
      <w:marTop w:val="0"/>
      <w:marBottom w:val="0"/>
      <w:divBdr>
        <w:top w:val="none" w:sz="0" w:space="0" w:color="auto"/>
        <w:left w:val="none" w:sz="0" w:space="0" w:color="auto"/>
        <w:bottom w:val="none" w:sz="0" w:space="0" w:color="auto"/>
        <w:right w:val="none" w:sz="0" w:space="0" w:color="auto"/>
      </w:divBdr>
    </w:div>
    <w:div w:id="1791393255">
      <w:bodyDiv w:val="1"/>
      <w:marLeft w:val="0"/>
      <w:marRight w:val="0"/>
      <w:marTop w:val="0"/>
      <w:marBottom w:val="0"/>
      <w:divBdr>
        <w:top w:val="none" w:sz="0" w:space="0" w:color="auto"/>
        <w:left w:val="none" w:sz="0" w:space="0" w:color="auto"/>
        <w:bottom w:val="none" w:sz="0" w:space="0" w:color="auto"/>
        <w:right w:val="none" w:sz="0" w:space="0" w:color="auto"/>
      </w:divBdr>
    </w:div>
    <w:div w:id="1853688372">
      <w:bodyDiv w:val="1"/>
      <w:marLeft w:val="0"/>
      <w:marRight w:val="0"/>
      <w:marTop w:val="0"/>
      <w:marBottom w:val="0"/>
      <w:divBdr>
        <w:top w:val="none" w:sz="0" w:space="0" w:color="auto"/>
        <w:left w:val="none" w:sz="0" w:space="0" w:color="auto"/>
        <w:bottom w:val="none" w:sz="0" w:space="0" w:color="auto"/>
        <w:right w:val="none" w:sz="0" w:space="0" w:color="auto"/>
      </w:divBdr>
    </w:div>
    <w:div w:id="1899394537">
      <w:bodyDiv w:val="1"/>
      <w:marLeft w:val="0"/>
      <w:marRight w:val="0"/>
      <w:marTop w:val="0"/>
      <w:marBottom w:val="0"/>
      <w:divBdr>
        <w:top w:val="none" w:sz="0" w:space="0" w:color="auto"/>
        <w:left w:val="none" w:sz="0" w:space="0" w:color="auto"/>
        <w:bottom w:val="none" w:sz="0" w:space="0" w:color="auto"/>
        <w:right w:val="none" w:sz="0" w:space="0" w:color="auto"/>
      </w:divBdr>
    </w:div>
    <w:div w:id="1909069616">
      <w:bodyDiv w:val="1"/>
      <w:marLeft w:val="0"/>
      <w:marRight w:val="0"/>
      <w:marTop w:val="0"/>
      <w:marBottom w:val="0"/>
      <w:divBdr>
        <w:top w:val="none" w:sz="0" w:space="0" w:color="auto"/>
        <w:left w:val="none" w:sz="0" w:space="0" w:color="auto"/>
        <w:bottom w:val="none" w:sz="0" w:space="0" w:color="auto"/>
        <w:right w:val="none" w:sz="0" w:space="0" w:color="auto"/>
      </w:divBdr>
    </w:div>
    <w:div w:id="1931769382">
      <w:bodyDiv w:val="1"/>
      <w:marLeft w:val="0"/>
      <w:marRight w:val="0"/>
      <w:marTop w:val="0"/>
      <w:marBottom w:val="0"/>
      <w:divBdr>
        <w:top w:val="none" w:sz="0" w:space="0" w:color="auto"/>
        <w:left w:val="none" w:sz="0" w:space="0" w:color="auto"/>
        <w:bottom w:val="none" w:sz="0" w:space="0" w:color="auto"/>
        <w:right w:val="none" w:sz="0" w:space="0" w:color="auto"/>
      </w:divBdr>
    </w:div>
    <w:div w:id="1957446566">
      <w:bodyDiv w:val="1"/>
      <w:marLeft w:val="0"/>
      <w:marRight w:val="0"/>
      <w:marTop w:val="0"/>
      <w:marBottom w:val="0"/>
      <w:divBdr>
        <w:top w:val="none" w:sz="0" w:space="0" w:color="auto"/>
        <w:left w:val="none" w:sz="0" w:space="0" w:color="auto"/>
        <w:bottom w:val="none" w:sz="0" w:space="0" w:color="auto"/>
        <w:right w:val="none" w:sz="0" w:space="0" w:color="auto"/>
      </w:divBdr>
    </w:div>
    <w:div w:id="1975138472">
      <w:bodyDiv w:val="1"/>
      <w:marLeft w:val="0"/>
      <w:marRight w:val="0"/>
      <w:marTop w:val="0"/>
      <w:marBottom w:val="0"/>
      <w:divBdr>
        <w:top w:val="none" w:sz="0" w:space="0" w:color="auto"/>
        <w:left w:val="none" w:sz="0" w:space="0" w:color="auto"/>
        <w:bottom w:val="none" w:sz="0" w:space="0" w:color="auto"/>
        <w:right w:val="none" w:sz="0" w:space="0" w:color="auto"/>
      </w:divBdr>
    </w:div>
    <w:div w:id="2001082081">
      <w:bodyDiv w:val="1"/>
      <w:marLeft w:val="0"/>
      <w:marRight w:val="0"/>
      <w:marTop w:val="0"/>
      <w:marBottom w:val="0"/>
      <w:divBdr>
        <w:top w:val="none" w:sz="0" w:space="0" w:color="auto"/>
        <w:left w:val="none" w:sz="0" w:space="0" w:color="auto"/>
        <w:bottom w:val="none" w:sz="0" w:space="0" w:color="auto"/>
        <w:right w:val="none" w:sz="0" w:space="0" w:color="auto"/>
      </w:divBdr>
    </w:div>
    <w:div w:id="2033191750">
      <w:bodyDiv w:val="1"/>
      <w:marLeft w:val="0"/>
      <w:marRight w:val="0"/>
      <w:marTop w:val="0"/>
      <w:marBottom w:val="0"/>
      <w:divBdr>
        <w:top w:val="none" w:sz="0" w:space="0" w:color="auto"/>
        <w:left w:val="none" w:sz="0" w:space="0" w:color="auto"/>
        <w:bottom w:val="none" w:sz="0" w:space="0" w:color="auto"/>
        <w:right w:val="none" w:sz="0" w:space="0" w:color="auto"/>
      </w:divBdr>
    </w:div>
    <w:div w:id="2054040712">
      <w:bodyDiv w:val="1"/>
      <w:marLeft w:val="0"/>
      <w:marRight w:val="0"/>
      <w:marTop w:val="0"/>
      <w:marBottom w:val="0"/>
      <w:divBdr>
        <w:top w:val="none" w:sz="0" w:space="0" w:color="auto"/>
        <w:left w:val="none" w:sz="0" w:space="0" w:color="auto"/>
        <w:bottom w:val="none" w:sz="0" w:space="0" w:color="auto"/>
        <w:right w:val="none" w:sz="0" w:space="0" w:color="auto"/>
      </w:divBdr>
    </w:div>
    <w:div w:id="2061317699">
      <w:bodyDiv w:val="1"/>
      <w:marLeft w:val="0"/>
      <w:marRight w:val="0"/>
      <w:marTop w:val="0"/>
      <w:marBottom w:val="0"/>
      <w:divBdr>
        <w:top w:val="none" w:sz="0" w:space="0" w:color="auto"/>
        <w:left w:val="none" w:sz="0" w:space="0" w:color="auto"/>
        <w:bottom w:val="none" w:sz="0" w:space="0" w:color="auto"/>
        <w:right w:val="none" w:sz="0" w:space="0" w:color="auto"/>
      </w:divBdr>
    </w:div>
    <w:div w:id="2106145803">
      <w:bodyDiv w:val="1"/>
      <w:marLeft w:val="0"/>
      <w:marRight w:val="0"/>
      <w:marTop w:val="0"/>
      <w:marBottom w:val="0"/>
      <w:divBdr>
        <w:top w:val="none" w:sz="0" w:space="0" w:color="auto"/>
        <w:left w:val="none" w:sz="0" w:space="0" w:color="auto"/>
        <w:bottom w:val="none" w:sz="0" w:space="0" w:color="auto"/>
        <w:right w:val="none" w:sz="0" w:space="0" w:color="auto"/>
      </w:divBdr>
    </w:div>
    <w:div w:id="2107379096">
      <w:bodyDiv w:val="1"/>
      <w:marLeft w:val="0"/>
      <w:marRight w:val="0"/>
      <w:marTop w:val="0"/>
      <w:marBottom w:val="0"/>
      <w:divBdr>
        <w:top w:val="none" w:sz="0" w:space="0" w:color="auto"/>
        <w:left w:val="none" w:sz="0" w:space="0" w:color="auto"/>
        <w:bottom w:val="none" w:sz="0" w:space="0" w:color="auto"/>
        <w:right w:val="none" w:sz="0" w:space="0" w:color="auto"/>
      </w:divBdr>
    </w:div>
    <w:div w:id="2143380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oter" Target="footer3.xml"/><Relationship Id="rId26" Type="http://schemas.openxmlformats.org/officeDocument/2006/relationships/image" Target="media/image12.png"/><Relationship Id="rId39" Type="http://schemas.openxmlformats.org/officeDocument/2006/relationships/image" Target="media/image20.png"/><Relationship Id="rId21" Type="http://schemas.openxmlformats.org/officeDocument/2006/relationships/image" Target="media/image7.png"/><Relationship Id="rId34" Type="http://schemas.openxmlformats.org/officeDocument/2006/relationships/chart" Target="charts/chart2.xml"/><Relationship Id="rId42" Type="http://schemas.openxmlformats.org/officeDocument/2006/relationships/chart" Target="charts/chart7.xml"/><Relationship Id="rId47" Type="http://schemas.openxmlformats.org/officeDocument/2006/relationships/hyperlink" Target="http://zakon2.rada.gov.ua/laws/show/z0379-96/page" TargetMode="External"/><Relationship Id="rId50" Type="http://schemas.openxmlformats.org/officeDocument/2006/relationships/header" Target="header3.xml"/><Relationship Id="rId55" Type="http://schemas.microsoft.com/office/2011/relationships/commentsExtended" Target="commentsExtended.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2.xml"/><Relationship Id="rId25" Type="http://schemas.openxmlformats.org/officeDocument/2006/relationships/image" Target="media/image11.png"/><Relationship Id="rId33" Type="http://schemas.openxmlformats.org/officeDocument/2006/relationships/image" Target="media/image18.png"/><Relationship Id="rId38" Type="http://schemas.openxmlformats.org/officeDocument/2006/relationships/chart" Target="charts/chart5.xml"/><Relationship Id="rId46" Type="http://schemas.openxmlformats.org/officeDocument/2006/relationships/hyperlink" Target="http://www.euro.who.int/__data/assets/pdf_file/0006/88575/E69044.pdf" TargetMode="External"/><Relationship Id="rId59"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image" Target="media/image21.png"/><Relationship Id="rId54"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10.png"/><Relationship Id="rId32" Type="http://schemas.openxmlformats.org/officeDocument/2006/relationships/chart" Target="charts/chart1.xml"/><Relationship Id="rId37" Type="http://schemas.openxmlformats.org/officeDocument/2006/relationships/chart" Target="charts/chart4.xml"/><Relationship Id="rId40" Type="http://schemas.openxmlformats.org/officeDocument/2006/relationships/chart" Target="charts/chart6.xml"/><Relationship Id="rId45" Type="http://schemas.openxmlformats.org/officeDocument/2006/relationships/hyperlink" Target="https://ukrstat.org/uk/druk/publicat/kat_u/2015/zb/10/zb_2015_ukr.zip" TargetMode="External"/><Relationship Id="rId53" Type="http://schemas.openxmlformats.org/officeDocument/2006/relationships/theme" Target="theme/theme1.xml"/><Relationship Id="rId58" Type="http://schemas.microsoft.com/office/2011/relationships/people" Target="people.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19.png"/><Relationship Id="rId49" Type="http://schemas.openxmlformats.org/officeDocument/2006/relationships/hyperlink" Target="http://online.budstandart.com/ua/catalog/doc-page?id_doc=30150" TargetMode="External"/><Relationship Id="rId10" Type="http://schemas.openxmlformats.org/officeDocument/2006/relationships/hyperlink" Target="file:///C:\Users\&#1042;&#1080;&#1090;&#1072;&#1083;&#1103;\Desktop\2020\&#1050;&#1055;&#1030;%20&#1077;&#1083;&#1072;\Hanchev_magistr%20(1).docx" TargetMode="Externa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chart" Target="charts/chart8.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1042;&#1080;&#1090;&#1072;&#1083;&#1103;\Desktop\2020\&#1050;&#1055;&#1030;%20&#1077;&#1083;&#1072;\Hanchev_magistr%20(1).docx" TargetMode="External"/><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chart" Target="charts/chart3.xml"/><Relationship Id="rId43" Type="http://schemas.openxmlformats.org/officeDocument/2006/relationships/image" Target="media/image22.png"/><Relationship Id="rId48" Type="http://schemas.openxmlformats.org/officeDocument/2006/relationships/hyperlink" Target="http://dbn.at.ua/load/normativy/dbn/dbn_360_92_ua/1-1-0-116" TargetMode="External"/><Relationship Id="rId8" Type="http://schemas.openxmlformats.org/officeDocument/2006/relationships/footer" Target="footer1.xml"/><Relationship Id="rId51" Type="http://schemas.openxmlformats.org/officeDocument/2006/relationships/footer" Target="footer4.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D:\Download\&#1043;&#1088;&#1072;&#1092;&#1080;&#1082;&#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Download\&#1043;&#1088;&#1072;&#1092;&#1080;&#1082;&#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Download\&#1043;&#1088;&#1072;&#1092;&#1080;&#1082;&#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Download\&#1043;&#1088;&#1072;&#1092;&#1080;&#1082;&#108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Download\&#1043;&#1088;&#1072;&#1092;&#1080;&#1082;&#108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Download\&#1043;&#1088;&#1072;&#1092;&#1080;&#1082;&#108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Download\&#1043;&#1088;&#1072;&#1092;&#1080;&#1082;&#108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Download\&#1043;&#1088;&#1072;&#1092;&#1080;&#1082;&#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b="0" i="0" baseline="0">
                <a:effectLst/>
              </a:rPr>
              <a:t>Проспект Перемоги – вул. В. Чорновола </a:t>
            </a:r>
            <a:endParaRPr lang="en-US" sz="1200">
              <a:effectLst/>
            </a:endParaRPr>
          </a:p>
        </c:rich>
      </c:tx>
      <c:spPr>
        <a:noFill/>
        <a:ln>
          <a:noFill/>
        </a:ln>
        <a:effectLst/>
      </c:spPr>
    </c:title>
    <c:plotArea>
      <c:layout/>
      <c:lineChart>
        <c:grouping val="standard"/>
        <c:ser>
          <c:idx val="0"/>
          <c:order val="0"/>
          <c:tx>
            <c:strRef>
              <c:f>Лист1!$B$33</c:f>
              <c:strCache>
                <c:ptCount val="1"/>
                <c:pt idx="0">
                  <c:v>Експериментальні</c:v>
                </c:pt>
              </c:strCache>
            </c:strRef>
          </c:tx>
          <c:spPr>
            <a:ln w="28575" cap="rnd">
              <a:solidFill>
                <a:schemeClr val="accent1"/>
              </a:solidFill>
              <a:round/>
            </a:ln>
            <a:effectLst/>
          </c:spPr>
          <c:marker>
            <c:symbol val="square"/>
            <c:size val="5"/>
            <c:spPr>
              <a:solidFill>
                <a:schemeClr val="accent1"/>
              </a:solidFill>
              <a:ln w="9525">
                <a:solidFill>
                  <a:schemeClr val="accent1"/>
                </a:solidFill>
              </a:ln>
              <a:effectLst/>
            </c:spPr>
          </c:marker>
          <c:dLbls>
            <c:dLbl>
              <c:idx val="2"/>
              <c:layout>
                <c:manualLayout>
                  <c:x val="6.420870910080477E-2"/>
                  <c:y val="-0.1307405237385966"/>
                </c:manualLayout>
              </c:layout>
              <c:tx>
                <c:rich>
                  <a:bodyPr/>
                  <a:lstStyle/>
                  <a:p>
                    <a:fld id="{E1A7FEB9-679D-4751-92EA-4F49C42C0F22}" type="SERIESNAME">
                      <a:rPr lang="uk-UA"/>
                      <a:pPr/>
                      <a:t>[SERIES NAME]</a:t>
                    </a:fld>
                    <a:endParaRPr lang="en-US"/>
                  </a:p>
                </c:rich>
              </c:tx>
              <c:showVal val="1"/>
              <c:extLst xmlns:c16r2="http://schemas.microsoft.com/office/drawing/2015/06/chart">
                <c:ext xmlns:c15="http://schemas.microsoft.com/office/drawing/2012/chart" uri="{CE6537A1-D6FC-4f65-9D91-7224C49458BB}">
                  <c15:layout>
                    <c:manualLayout>
                      <c:w val="0.23114095226508555"/>
                      <c:h val="0.11430457218288731"/>
                    </c:manualLayout>
                  </c15:layout>
                  <c15:dlblFieldTable/>
                  <c15:showDataLabelsRange val="0"/>
                </c:ext>
                <c:ext xmlns:c16="http://schemas.microsoft.com/office/drawing/2014/chart" uri="{C3380CC4-5D6E-409C-BE32-E72D297353CC}">
                  <c16:uniqueId val="{00000000-FE07-4431-98B3-409F29CAAFEC}"/>
                </c:ext>
              </c:extLst>
            </c:dLbl>
            <c:delete val="1"/>
            <c:spPr>
              <a:noFill/>
              <a:ln>
                <a:noFill/>
              </a:ln>
              <a:effectLst/>
            </c:sp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dash"/>
              </a:ln>
              <a:effectLst/>
            </c:spPr>
            <c:trendlineType val="linear"/>
          </c:trendline>
          <c:cat>
            <c:strRef>
              <c:f>Лист1!$A$34:$A$37</c:f>
              <c:strCache>
                <c:ptCount val="4"/>
                <c:pt idx="0">
                  <c:v>Перехрестя</c:v>
                </c:pt>
                <c:pt idx="1">
                  <c:v>50м.</c:v>
                </c:pt>
                <c:pt idx="2">
                  <c:v>100м.</c:v>
                </c:pt>
                <c:pt idx="3">
                  <c:v>200м.</c:v>
                </c:pt>
              </c:strCache>
            </c:strRef>
          </c:cat>
          <c:val>
            <c:numRef>
              <c:f>Лист1!$B$34:$B$37</c:f>
              <c:numCache>
                <c:formatCode>General</c:formatCode>
                <c:ptCount val="4"/>
                <c:pt idx="0">
                  <c:v>0.19700000000000004</c:v>
                </c:pt>
                <c:pt idx="1">
                  <c:v>0.19100000000000003</c:v>
                </c:pt>
                <c:pt idx="2">
                  <c:v>0.16900000000000004</c:v>
                </c:pt>
                <c:pt idx="3">
                  <c:v>7.1000000000000008E-2</c:v>
                </c:pt>
              </c:numCache>
            </c:numRef>
          </c:val>
          <c:extLst xmlns:c16r2="http://schemas.microsoft.com/office/drawing/2015/06/chart">
            <c:ext xmlns:c16="http://schemas.microsoft.com/office/drawing/2014/chart" uri="{C3380CC4-5D6E-409C-BE32-E72D297353CC}">
              <c16:uniqueId val="{00000001-FE07-4431-98B3-409F29CAAFEC}"/>
            </c:ext>
          </c:extLst>
        </c:ser>
        <c:ser>
          <c:idx val="1"/>
          <c:order val="1"/>
          <c:tx>
            <c:strRef>
              <c:f>Лист1!$C$33</c:f>
              <c:strCache>
                <c:ptCount val="1"/>
                <c:pt idx="0">
                  <c:v>Розрахункові</c:v>
                </c:pt>
              </c:strCache>
            </c:strRef>
          </c:tx>
          <c:spPr>
            <a:ln w="28575" cap="rnd">
              <a:solidFill>
                <a:schemeClr val="accent2"/>
              </a:solidFill>
              <a:round/>
            </a:ln>
            <a:effectLst/>
          </c:spPr>
          <c:marker>
            <c:symbol val="square"/>
            <c:size val="5"/>
            <c:spPr>
              <a:solidFill>
                <a:schemeClr val="accent2"/>
              </a:solidFill>
              <a:ln w="9525">
                <a:solidFill>
                  <a:schemeClr val="accent2"/>
                </a:solidFill>
              </a:ln>
              <a:effectLst/>
            </c:spPr>
          </c:marker>
          <c:dLbls>
            <c:dLbl>
              <c:idx val="1"/>
              <c:layout>
                <c:manualLayout>
                  <c:x val="-0.24052756204145723"/>
                  <c:y val="0.16809495909248143"/>
                </c:manualLayout>
              </c:layout>
              <c:tx>
                <c:rich>
                  <a:bodyPr/>
                  <a:lstStyle/>
                  <a:p>
                    <a:fld id="{A1BD07C3-C317-441D-B42E-044BE742C6A5}" type="SERIESNAME">
                      <a:rPr lang="uk-UA"/>
                      <a:pPr/>
                      <a:t>[SERIES NAME]</a:t>
                    </a:fld>
                    <a:endParaRPr lang="en-US"/>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2-FE07-4431-98B3-409F29CAAFEC}"/>
                </c:ext>
              </c:extLst>
            </c:dLbl>
            <c:delete val="1"/>
            <c:spPr>
              <a:noFill/>
              <a:ln>
                <a:noFill/>
              </a:ln>
              <a:effectLst/>
            </c:sp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dash"/>
              </a:ln>
              <a:effectLst/>
            </c:spPr>
            <c:trendlineType val="linear"/>
          </c:trendline>
          <c:cat>
            <c:strRef>
              <c:f>Лист1!$A$34:$A$37</c:f>
              <c:strCache>
                <c:ptCount val="4"/>
                <c:pt idx="0">
                  <c:v>Перехрестя</c:v>
                </c:pt>
                <c:pt idx="1">
                  <c:v>50м.</c:v>
                </c:pt>
                <c:pt idx="2">
                  <c:v>100м.</c:v>
                </c:pt>
                <c:pt idx="3">
                  <c:v>200м.</c:v>
                </c:pt>
              </c:strCache>
            </c:strRef>
          </c:cat>
          <c:val>
            <c:numRef>
              <c:f>Лист1!$C$34:$C$37</c:f>
              <c:numCache>
                <c:formatCode>General</c:formatCode>
                <c:ptCount val="4"/>
                <c:pt idx="0">
                  <c:v>0.16500000000000004</c:v>
                </c:pt>
                <c:pt idx="1">
                  <c:v>0.13</c:v>
                </c:pt>
                <c:pt idx="2">
                  <c:v>9.0000000000000024E-2</c:v>
                </c:pt>
                <c:pt idx="3">
                  <c:v>3.0000000000000009E-2</c:v>
                </c:pt>
              </c:numCache>
            </c:numRef>
          </c:val>
          <c:extLst xmlns:c16r2="http://schemas.microsoft.com/office/drawing/2015/06/chart">
            <c:ext xmlns:c16="http://schemas.microsoft.com/office/drawing/2014/chart" uri="{C3380CC4-5D6E-409C-BE32-E72D297353CC}">
              <c16:uniqueId val="{00000003-FE07-4431-98B3-409F29CAAFEC}"/>
            </c:ext>
          </c:extLst>
        </c:ser>
        <c:marker val="1"/>
        <c:axId val="133580672"/>
        <c:axId val="159785728"/>
      </c:lineChart>
      <c:catAx>
        <c:axId val="13358067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59785728"/>
        <c:crosses val="autoZero"/>
        <c:auto val="1"/>
        <c:lblAlgn val="ctr"/>
        <c:lblOffset val="100"/>
      </c:catAx>
      <c:valAx>
        <c:axId val="15978572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33580672"/>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lgn="ctr" rtl="0">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 Проспект Перемоги – вул. О. Довженка </a:t>
            </a:r>
            <a:endParaRPr lang="en-US"/>
          </a:p>
        </c:rich>
      </c:tx>
      <c:spPr>
        <a:noFill/>
        <a:ln>
          <a:noFill/>
        </a:ln>
        <a:effectLst/>
      </c:spPr>
    </c:title>
    <c:plotArea>
      <c:layout/>
      <c:lineChart>
        <c:grouping val="standard"/>
        <c:ser>
          <c:idx val="0"/>
          <c:order val="0"/>
          <c:tx>
            <c:strRef>
              <c:f>Лист1!$B$27</c:f>
              <c:strCache>
                <c:ptCount val="1"/>
                <c:pt idx="0">
                  <c:v>Експериментальні</c:v>
                </c:pt>
              </c:strCache>
            </c:strRef>
          </c:tx>
          <c:spPr>
            <a:ln w="28575" cap="rnd">
              <a:solidFill>
                <a:schemeClr val="accent1"/>
              </a:solidFill>
              <a:round/>
            </a:ln>
            <a:effectLst/>
          </c:spPr>
          <c:marker>
            <c:symbol val="square"/>
            <c:size val="5"/>
            <c:spPr>
              <a:solidFill>
                <a:schemeClr val="accent1"/>
              </a:solidFill>
              <a:ln w="9525">
                <a:solidFill>
                  <a:schemeClr val="accent1"/>
                </a:solidFill>
              </a:ln>
              <a:effectLst/>
            </c:spPr>
          </c:marker>
          <c:dLbls>
            <c:dLbl>
              <c:idx val="2"/>
              <c:layout>
                <c:manualLayout>
                  <c:x val="3.0741415157244212E-2"/>
                  <c:y val="-9.6170593001506988E-2"/>
                </c:manualLayout>
              </c:layout>
              <c:tx>
                <c:rich>
                  <a:bodyPr/>
                  <a:lstStyle/>
                  <a:p>
                    <a:fld id="{7EA5CF2B-D90E-4FCB-BC80-E75F44C6AED2}" type="SERIESNAME">
                      <a:rPr lang="uk-UA"/>
                      <a:pPr/>
                      <a:t>[SERIES NAME]</a:t>
                    </a:fld>
                    <a:endParaRPr lang="en-US"/>
                  </a:p>
                </c:rich>
              </c:tx>
              <c:showVal val="1"/>
              <c:extLst xmlns:c16r2="http://schemas.microsoft.com/office/drawing/2015/06/chart">
                <c:ext xmlns:c15="http://schemas.microsoft.com/office/drawing/2012/chart" uri="{CE6537A1-D6FC-4f65-9D91-7224C49458BB}">
                  <c15:layout>
                    <c:manualLayout>
                      <c:w val="0.24264190915000067"/>
                      <c:h val="0.11318539022485045"/>
                    </c:manualLayout>
                  </c15:layout>
                  <c15:dlblFieldTable/>
                  <c15:showDataLabelsRange val="0"/>
                </c:ext>
                <c:ext xmlns:c16="http://schemas.microsoft.com/office/drawing/2014/chart" uri="{C3380CC4-5D6E-409C-BE32-E72D297353CC}">
                  <c16:uniqueId val="{00000000-F44D-4FB0-9529-28A7ED992364}"/>
                </c:ext>
              </c:extLst>
            </c:dLbl>
            <c:delete val="1"/>
            <c:spPr>
              <a:noFill/>
              <a:ln>
                <a:noFill/>
              </a:ln>
              <a:effectLst/>
            </c:sp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dash"/>
              </a:ln>
              <a:effectLst/>
            </c:spPr>
            <c:trendlineType val="linear"/>
          </c:trendline>
          <c:cat>
            <c:strRef>
              <c:f>Лист1!$A$28:$A$31</c:f>
              <c:strCache>
                <c:ptCount val="4"/>
                <c:pt idx="0">
                  <c:v>Перехрестя</c:v>
                </c:pt>
                <c:pt idx="1">
                  <c:v>50м.</c:v>
                </c:pt>
                <c:pt idx="2">
                  <c:v>100м.</c:v>
                </c:pt>
                <c:pt idx="3">
                  <c:v>200м.</c:v>
                </c:pt>
              </c:strCache>
            </c:strRef>
          </c:cat>
          <c:val>
            <c:numRef>
              <c:f>Лист1!$B$28:$B$31</c:f>
              <c:numCache>
                <c:formatCode>General</c:formatCode>
                <c:ptCount val="4"/>
                <c:pt idx="0">
                  <c:v>0.15100000000000005</c:v>
                </c:pt>
                <c:pt idx="1">
                  <c:v>0.12100000000000002</c:v>
                </c:pt>
                <c:pt idx="2">
                  <c:v>0.10299999999999998</c:v>
                </c:pt>
                <c:pt idx="3">
                  <c:v>4.1000000000000002E-2</c:v>
                </c:pt>
              </c:numCache>
            </c:numRef>
          </c:val>
          <c:extLst xmlns:c16r2="http://schemas.microsoft.com/office/drawing/2015/06/chart">
            <c:ext xmlns:c16="http://schemas.microsoft.com/office/drawing/2014/chart" uri="{C3380CC4-5D6E-409C-BE32-E72D297353CC}">
              <c16:uniqueId val="{00000001-F44D-4FB0-9529-28A7ED992364}"/>
            </c:ext>
          </c:extLst>
        </c:ser>
        <c:ser>
          <c:idx val="1"/>
          <c:order val="1"/>
          <c:tx>
            <c:strRef>
              <c:f>Лист1!$C$27</c:f>
              <c:strCache>
                <c:ptCount val="1"/>
                <c:pt idx="0">
                  <c:v>Розрахункові</c:v>
                </c:pt>
              </c:strCache>
            </c:strRef>
          </c:tx>
          <c:spPr>
            <a:ln w="28575" cap="rnd">
              <a:solidFill>
                <a:schemeClr val="accent2"/>
              </a:solidFill>
              <a:round/>
            </a:ln>
            <a:effectLst/>
          </c:spPr>
          <c:marker>
            <c:symbol val="square"/>
            <c:size val="5"/>
            <c:spPr>
              <a:solidFill>
                <a:schemeClr val="accent2"/>
              </a:solidFill>
              <a:ln w="9525">
                <a:solidFill>
                  <a:schemeClr val="accent2"/>
                </a:solidFill>
              </a:ln>
              <a:effectLst/>
            </c:spPr>
          </c:marker>
          <c:dLbls>
            <c:dLbl>
              <c:idx val="1"/>
              <c:layout>
                <c:manualLayout>
                  <c:x val="-0.19879448468351349"/>
                  <c:y val="8.1375117155121079E-2"/>
                </c:manualLayout>
              </c:layout>
              <c:tx>
                <c:rich>
                  <a:bodyPr/>
                  <a:lstStyle/>
                  <a:p>
                    <a:fld id="{262EB7D0-225B-4D2E-A09B-3AF82F4517BF}" type="SERIESNAME">
                      <a:rPr lang="uk-UA"/>
                      <a:pPr/>
                      <a:t>[SERIES NAME]</a:t>
                    </a:fld>
                    <a:endParaRPr lang="en-US"/>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2-F44D-4FB0-9529-28A7ED992364}"/>
                </c:ext>
              </c:extLst>
            </c:dLbl>
            <c:delete val="1"/>
            <c:spPr>
              <a:noFill/>
              <a:ln>
                <a:noFill/>
              </a:ln>
              <a:effectLst/>
            </c:sp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dash"/>
              </a:ln>
              <a:effectLst/>
            </c:spPr>
            <c:trendlineType val="linear"/>
          </c:trendline>
          <c:cat>
            <c:strRef>
              <c:f>Лист1!$A$28:$A$31</c:f>
              <c:strCache>
                <c:ptCount val="4"/>
                <c:pt idx="0">
                  <c:v>Перехрестя</c:v>
                </c:pt>
                <c:pt idx="1">
                  <c:v>50м.</c:v>
                </c:pt>
                <c:pt idx="2">
                  <c:v>100м.</c:v>
                </c:pt>
                <c:pt idx="3">
                  <c:v>200м.</c:v>
                </c:pt>
              </c:strCache>
            </c:strRef>
          </c:cat>
          <c:val>
            <c:numRef>
              <c:f>Лист1!$C$28:$C$31</c:f>
              <c:numCache>
                <c:formatCode>General</c:formatCode>
                <c:ptCount val="4"/>
                <c:pt idx="0">
                  <c:v>0.1</c:v>
                </c:pt>
                <c:pt idx="1">
                  <c:v>9.4000000000000028E-2</c:v>
                </c:pt>
                <c:pt idx="2">
                  <c:v>4.0000000000000015E-2</c:v>
                </c:pt>
                <c:pt idx="3">
                  <c:v>2.700000000000001E-2</c:v>
                </c:pt>
              </c:numCache>
            </c:numRef>
          </c:val>
          <c:extLst xmlns:c16r2="http://schemas.microsoft.com/office/drawing/2015/06/chart">
            <c:ext xmlns:c16="http://schemas.microsoft.com/office/drawing/2014/chart" uri="{C3380CC4-5D6E-409C-BE32-E72D297353CC}">
              <c16:uniqueId val="{00000003-F44D-4FB0-9529-28A7ED992364}"/>
            </c:ext>
          </c:extLst>
        </c:ser>
        <c:marker val="1"/>
        <c:axId val="175403392"/>
        <c:axId val="175406464"/>
      </c:lineChart>
      <c:catAx>
        <c:axId val="17540339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75406464"/>
        <c:crosses val="autoZero"/>
        <c:auto val="1"/>
        <c:lblAlgn val="ctr"/>
        <c:lblOffset val="100"/>
      </c:catAx>
      <c:valAx>
        <c:axId val="17540646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75403392"/>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400" b="0" i="0" baseline="0">
                <a:effectLst/>
              </a:rPr>
              <a:t>Проспект Перемоги – вул. Б. Гаврилишина </a:t>
            </a:r>
            <a:endParaRPr lang="en-US" sz="1400">
              <a:effectLst/>
            </a:endParaRPr>
          </a:p>
        </c:rich>
      </c:tx>
      <c:spPr>
        <a:noFill/>
        <a:ln>
          <a:noFill/>
        </a:ln>
        <a:effectLst/>
      </c:spPr>
    </c:title>
    <c:plotArea>
      <c:layout/>
      <c:lineChart>
        <c:grouping val="standard"/>
        <c:ser>
          <c:idx val="0"/>
          <c:order val="0"/>
          <c:tx>
            <c:strRef>
              <c:f>Лист1!$B$21</c:f>
              <c:strCache>
                <c:ptCount val="1"/>
                <c:pt idx="0">
                  <c:v>Експериментальні</c:v>
                </c:pt>
              </c:strCache>
            </c:strRef>
          </c:tx>
          <c:spPr>
            <a:ln w="28575" cap="rnd">
              <a:solidFill>
                <a:schemeClr val="accent1"/>
              </a:solidFill>
              <a:round/>
            </a:ln>
            <a:effectLst/>
          </c:spPr>
          <c:marker>
            <c:symbol val="square"/>
            <c:size val="5"/>
            <c:spPr>
              <a:solidFill>
                <a:schemeClr val="accent1"/>
              </a:solidFill>
              <a:ln w="9525">
                <a:solidFill>
                  <a:schemeClr val="accent1"/>
                </a:solidFill>
              </a:ln>
              <a:effectLst/>
            </c:spPr>
          </c:marker>
          <c:dLbls>
            <c:dLbl>
              <c:idx val="2"/>
              <c:layout>
                <c:manualLayout>
                  <c:x val="8.0656941260153631E-2"/>
                  <c:y val="-0.23302874458057443"/>
                </c:manualLayout>
              </c:layout>
              <c:tx>
                <c:rich>
                  <a:bodyPr/>
                  <a:lstStyle/>
                  <a:p>
                    <a:fld id="{AF6B63D9-65DC-4639-A26C-0E3B8A7B34BE}" type="SERIESNAME">
                      <a:rPr lang="uk-UA"/>
                      <a:pPr/>
                      <a:t>[SERIES NAME]</a:t>
                    </a:fld>
                    <a:endParaRPr lang="en-US"/>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0-4BB2-4944-AD1E-48772A7D1F08}"/>
                </c:ext>
              </c:extLst>
            </c:dLbl>
            <c:delete val="1"/>
            <c:spPr>
              <a:noFill/>
              <a:ln>
                <a:noFill/>
              </a:ln>
              <a:effectLst/>
            </c:sp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dash"/>
              </a:ln>
              <a:effectLst/>
            </c:spPr>
            <c:trendlineType val="linear"/>
          </c:trendline>
          <c:cat>
            <c:strRef>
              <c:f>Лист1!$A$22:$A$25</c:f>
              <c:strCache>
                <c:ptCount val="4"/>
                <c:pt idx="0">
                  <c:v>Перехрестя</c:v>
                </c:pt>
                <c:pt idx="1">
                  <c:v>50м.</c:v>
                </c:pt>
                <c:pt idx="2">
                  <c:v>100м.</c:v>
                </c:pt>
                <c:pt idx="3">
                  <c:v>200м.</c:v>
                </c:pt>
              </c:strCache>
            </c:strRef>
          </c:cat>
          <c:val>
            <c:numRef>
              <c:f>Лист1!$B$22:$B$25</c:f>
              <c:numCache>
                <c:formatCode>General</c:formatCode>
                <c:ptCount val="4"/>
                <c:pt idx="0">
                  <c:v>0.10199999999999998</c:v>
                </c:pt>
                <c:pt idx="1">
                  <c:v>9.5000000000000029E-2</c:v>
                </c:pt>
                <c:pt idx="2">
                  <c:v>5.3000000000000012E-2</c:v>
                </c:pt>
                <c:pt idx="3">
                  <c:v>4.2000000000000016E-2</c:v>
                </c:pt>
              </c:numCache>
            </c:numRef>
          </c:val>
          <c:extLst xmlns:c16r2="http://schemas.microsoft.com/office/drawing/2015/06/chart">
            <c:ext xmlns:c16="http://schemas.microsoft.com/office/drawing/2014/chart" uri="{C3380CC4-5D6E-409C-BE32-E72D297353CC}">
              <c16:uniqueId val="{00000001-4BB2-4944-AD1E-48772A7D1F08}"/>
            </c:ext>
          </c:extLst>
        </c:ser>
        <c:ser>
          <c:idx val="1"/>
          <c:order val="1"/>
          <c:tx>
            <c:strRef>
              <c:f>Лист1!$C$21</c:f>
              <c:strCache>
                <c:ptCount val="1"/>
                <c:pt idx="0">
                  <c:v>Розрахункові</c:v>
                </c:pt>
              </c:strCache>
            </c:strRef>
          </c:tx>
          <c:spPr>
            <a:ln w="28575" cap="rnd">
              <a:solidFill>
                <a:schemeClr val="accent2"/>
              </a:solidFill>
              <a:round/>
            </a:ln>
            <a:effectLst/>
          </c:spPr>
          <c:marker>
            <c:symbol val="square"/>
            <c:size val="5"/>
            <c:spPr>
              <a:solidFill>
                <a:schemeClr val="accent2"/>
              </a:solidFill>
              <a:ln w="9525">
                <a:solidFill>
                  <a:schemeClr val="accent2"/>
                </a:solidFill>
              </a:ln>
              <a:effectLst/>
            </c:spPr>
          </c:marker>
          <c:dLbls>
            <c:dLbl>
              <c:idx val="2"/>
              <c:layout>
                <c:manualLayout>
                  <c:x val="-0.25851583737228739"/>
                  <c:y val="0.11836380677108552"/>
                </c:manualLayout>
              </c:layout>
              <c:tx>
                <c:rich>
                  <a:bodyPr/>
                  <a:lstStyle/>
                  <a:p>
                    <a:fld id="{FFC6C45C-5EA6-4EA1-BC3F-B076CA11631B}" type="SERIESNAME">
                      <a:rPr lang="uk-UA"/>
                      <a:pPr/>
                      <a:t>[SERIES NAME]</a:t>
                    </a:fld>
                    <a:endParaRPr lang="en-US"/>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2-4BB2-4944-AD1E-48772A7D1F08}"/>
                </c:ext>
              </c:extLst>
            </c:dLbl>
            <c:delete val="1"/>
            <c:spPr>
              <a:noFill/>
              <a:ln>
                <a:noFill/>
              </a:ln>
              <a:effectLst/>
            </c:sp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dash"/>
              </a:ln>
              <a:effectLst/>
            </c:spPr>
            <c:trendlineType val="linear"/>
          </c:trendline>
          <c:cat>
            <c:strRef>
              <c:f>Лист1!$A$22:$A$25</c:f>
              <c:strCache>
                <c:ptCount val="4"/>
                <c:pt idx="0">
                  <c:v>Перехрестя</c:v>
                </c:pt>
                <c:pt idx="1">
                  <c:v>50м.</c:v>
                </c:pt>
                <c:pt idx="2">
                  <c:v>100м.</c:v>
                </c:pt>
                <c:pt idx="3">
                  <c:v>200м.</c:v>
                </c:pt>
              </c:strCache>
            </c:strRef>
          </c:cat>
          <c:val>
            <c:numRef>
              <c:f>Лист1!$C$22:$C$25</c:f>
              <c:numCache>
                <c:formatCode>General</c:formatCode>
                <c:ptCount val="4"/>
                <c:pt idx="0">
                  <c:v>9.0000000000000024E-2</c:v>
                </c:pt>
                <c:pt idx="1">
                  <c:v>0.05</c:v>
                </c:pt>
                <c:pt idx="2">
                  <c:v>2.0000000000000007E-2</c:v>
                </c:pt>
                <c:pt idx="3">
                  <c:v>3.0000000000000002E-2</c:v>
                </c:pt>
              </c:numCache>
            </c:numRef>
          </c:val>
          <c:extLst xmlns:c16r2="http://schemas.microsoft.com/office/drawing/2015/06/chart">
            <c:ext xmlns:c16="http://schemas.microsoft.com/office/drawing/2014/chart" uri="{C3380CC4-5D6E-409C-BE32-E72D297353CC}">
              <c16:uniqueId val="{00000003-4BB2-4944-AD1E-48772A7D1F08}"/>
            </c:ext>
          </c:extLst>
        </c:ser>
        <c:marker val="1"/>
        <c:axId val="247202176"/>
        <c:axId val="247203712"/>
      </c:lineChart>
      <c:catAx>
        <c:axId val="24720217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47203712"/>
        <c:crosses val="autoZero"/>
        <c:auto val="1"/>
        <c:lblAlgn val="ctr"/>
        <c:lblOffset val="100"/>
      </c:catAx>
      <c:valAx>
        <c:axId val="24720371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47202176"/>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sz="1100">
          <a:latin typeface="Times New Roman" panose="02020603050405020304" pitchFamily="18" charset="0"/>
          <a:cs typeface="Times New Roman" panose="02020603050405020304" pitchFamily="18" charset="0"/>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sz="1400"/>
              <a:t>Пил НДЗС </a:t>
            </a:r>
          </a:p>
        </c:rich>
      </c:tx>
      <c:spPr>
        <a:noFill/>
        <a:ln>
          <a:noFill/>
        </a:ln>
        <a:effectLst/>
      </c:spPr>
    </c:title>
    <c:plotArea>
      <c:layout/>
      <c:scatterChart>
        <c:scatterStyle val="lineMarker"/>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tx1"/>
                </a:solidFill>
                <a:prstDash val="solid"/>
              </a:ln>
              <a:effectLst/>
            </c:spPr>
            <c:trendlineType val="linear"/>
          </c:trendline>
          <c:xVal>
            <c:numRef>
              <c:f>Лист1!$B$43:$B$54</c:f>
              <c:numCache>
                <c:formatCode>General</c:formatCode>
                <c:ptCount val="12"/>
                <c:pt idx="0">
                  <c:v>0.10199999999999998</c:v>
                </c:pt>
                <c:pt idx="1">
                  <c:v>9.5000000000000029E-2</c:v>
                </c:pt>
                <c:pt idx="2">
                  <c:v>5.3000000000000012E-2</c:v>
                </c:pt>
                <c:pt idx="3">
                  <c:v>4.2000000000000016E-2</c:v>
                </c:pt>
                <c:pt idx="4">
                  <c:v>0.15100000000000005</c:v>
                </c:pt>
                <c:pt idx="5">
                  <c:v>0.12100000000000002</c:v>
                </c:pt>
                <c:pt idx="6">
                  <c:v>0.10299999999999998</c:v>
                </c:pt>
                <c:pt idx="7">
                  <c:v>4.1000000000000002E-2</c:v>
                </c:pt>
                <c:pt idx="8">
                  <c:v>0.19700000000000001</c:v>
                </c:pt>
                <c:pt idx="9">
                  <c:v>0.191</c:v>
                </c:pt>
                <c:pt idx="10">
                  <c:v>0.16900000000000001</c:v>
                </c:pt>
                <c:pt idx="11">
                  <c:v>7.0999999999999994E-2</c:v>
                </c:pt>
              </c:numCache>
            </c:numRef>
          </c:xVal>
          <c:yVal>
            <c:numRef>
              <c:f>Лист1!$C$43:$C$54</c:f>
              <c:numCache>
                <c:formatCode>General</c:formatCode>
                <c:ptCount val="12"/>
                <c:pt idx="0">
                  <c:v>9.0000000000000024E-2</c:v>
                </c:pt>
                <c:pt idx="1">
                  <c:v>0.05</c:v>
                </c:pt>
                <c:pt idx="2">
                  <c:v>2.0000000000000007E-2</c:v>
                </c:pt>
                <c:pt idx="3">
                  <c:v>3.0000000000000002E-2</c:v>
                </c:pt>
                <c:pt idx="4">
                  <c:v>0.1</c:v>
                </c:pt>
                <c:pt idx="5">
                  <c:v>9.4000000000000028E-2</c:v>
                </c:pt>
                <c:pt idx="6">
                  <c:v>4.0000000000000015E-2</c:v>
                </c:pt>
                <c:pt idx="7">
                  <c:v>2.700000000000001E-2</c:v>
                </c:pt>
                <c:pt idx="8">
                  <c:v>0.16500000000000001</c:v>
                </c:pt>
                <c:pt idx="9">
                  <c:v>0.13</c:v>
                </c:pt>
                <c:pt idx="10">
                  <c:v>9.0000000000000024E-2</c:v>
                </c:pt>
                <c:pt idx="11">
                  <c:v>3.0000000000000002E-2</c:v>
                </c:pt>
              </c:numCache>
            </c:numRef>
          </c:yVal>
          <c:extLst xmlns:c16r2="http://schemas.microsoft.com/office/drawing/2015/06/chart">
            <c:ext xmlns:c16="http://schemas.microsoft.com/office/drawing/2014/chart" uri="{C3380CC4-5D6E-409C-BE32-E72D297353CC}">
              <c16:uniqueId val="{00000000-42B9-4ECB-9204-355A5EAA87E4}"/>
            </c:ext>
          </c:extLst>
        </c:ser>
        <c:axId val="250792960"/>
        <c:axId val="252095872"/>
      </c:scatterChart>
      <c:valAx>
        <c:axId val="250792960"/>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Змодельовані конц. мг/м3</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52095872"/>
        <c:crosses val="autoZero"/>
        <c:crossBetween val="midCat"/>
      </c:valAx>
      <c:valAx>
        <c:axId val="25209587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Експериментальні конц. мг/м3</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50792960"/>
        <c:crosses val="autoZero"/>
        <c:crossBetween val="midCat"/>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sz="1400">
          <a:latin typeface="Times New Roman" panose="02020603050405020304" pitchFamily="18" charset="0"/>
          <a:cs typeface="Times New Roman" panose="02020603050405020304" pitchFamily="18" charset="0"/>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Проспект Перемоги – вул. В. Чорновола з коефіцієнтом</a:t>
            </a:r>
          </a:p>
        </c:rich>
      </c:tx>
      <c:spPr>
        <a:noFill/>
        <a:ln>
          <a:noFill/>
        </a:ln>
        <a:effectLst/>
      </c:spPr>
    </c:title>
    <c:plotArea>
      <c:layout/>
      <c:lineChart>
        <c:grouping val="standard"/>
        <c:ser>
          <c:idx val="0"/>
          <c:order val="0"/>
          <c:tx>
            <c:strRef>
              <c:f>Лист1!$B$14</c:f>
              <c:strCache>
                <c:ptCount val="1"/>
                <c:pt idx="0">
                  <c:v>Експериментальні</c:v>
                </c:pt>
              </c:strCache>
            </c:strRef>
          </c:tx>
          <c:spPr>
            <a:ln w="28575" cap="rnd">
              <a:solidFill>
                <a:schemeClr val="accent1"/>
              </a:solidFill>
              <a:round/>
            </a:ln>
            <a:effectLst/>
          </c:spPr>
          <c:marker>
            <c:symbol val="square"/>
            <c:size val="5"/>
            <c:spPr>
              <a:solidFill>
                <a:schemeClr val="accent1"/>
              </a:solidFill>
              <a:ln w="9525">
                <a:solidFill>
                  <a:schemeClr val="accent1"/>
                </a:solidFill>
              </a:ln>
              <a:effectLst/>
            </c:spPr>
          </c:marker>
          <c:dLbls>
            <c:dLbl>
              <c:idx val="2"/>
              <c:layout>
                <c:manualLayout>
                  <c:x val="2.5644211333007247E-2"/>
                  <c:y val="-0.13126488357735075"/>
                </c:manualLayout>
              </c:layout>
              <c:tx>
                <c:rich>
                  <a:bodyPr/>
                  <a:lstStyle/>
                  <a:p>
                    <a:fld id="{D2E15A8B-3BAC-49D7-8124-03F4A07D32E8}" type="SERIESNAME">
                      <a:rPr lang="uk-UA"/>
                      <a:pPr/>
                      <a:t>[SERIES NAME]</a:t>
                    </a:fld>
                    <a:endParaRPr lang="en-US"/>
                  </a:p>
                </c:rich>
              </c:tx>
              <c:showVal val="1"/>
              <c:extLst xmlns:c16r2="http://schemas.microsoft.com/office/drawing/2015/06/chart">
                <c:ext xmlns:c15="http://schemas.microsoft.com/office/drawing/2012/chart" uri="{CE6537A1-D6FC-4f65-9D91-7224C49458BB}">
                  <c15:layout>
                    <c:manualLayout>
                      <c:w val="0.24707431500023636"/>
                      <c:h val="0.10925613809754807"/>
                    </c:manualLayout>
                  </c15:layout>
                  <c15:dlblFieldTable/>
                  <c15:showDataLabelsRange val="0"/>
                </c:ext>
                <c:ext xmlns:c16="http://schemas.microsoft.com/office/drawing/2014/chart" uri="{C3380CC4-5D6E-409C-BE32-E72D297353CC}">
                  <c16:uniqueId val="{00000000-B324-4DE3-91F1-465F6EBC9785}"/>
                </c:ext>
              </c:extLst>
            </c:dLbl>
            <c:delete val="1"/>
            <c:spPr>
              <a:noFill/>
              <a:ln>
                <a:noFill/>
              </a:ln>
              <a:effectLst/>
            </c:sp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dash"/>
              </a:ln>
              <a:effectLst/>
            </c:spPr>
            <c:trendlineType val="linear"/>
          </c:trendline>
          <c:cat>
            <c:strRef>
              <c:f>Лист1!$A$15:$A$18</c:f>
              <c:strCache>
                <c:ptCount val="4"/>
                <c:pt idx="0">
                  <c:v>Перехрестя</c:v>
                </c:pt>
                <c:pt idx="1">
                  <c:v>50м.</c:v>
                </c:pt>
                <c:pt idx="2">
                  <c:v>100м.</c:v>
                </c:pt>
                <c:pt idx="3">
                  <c:v>200м.</c:v>
                </c:pt>
              </c:strCache>
            </c:strRef>
          </c:cat>
          <c:val>
            <c:numRef>
              <c:f>Лист1!$B$15:$B$18</c:f>
              <c:numCache>
                <c:formatCode>General</c:formatCode>
                <c:ptCount val="4"/>
                <c:pt idx="0">
                  <c:v>0.19700000000000001</c:v>
                </c:pt>
                <c:pt idx="1">
                  <c:v>0.191</c:v>
                </c:pt>
                <c:pt idx="2">
                  <c:v>0.16900000000000001</c:v>
                </c:pt>
                <c:pt idx="3">
                  <c:v>7.0999999999999994E-2</c:v>
                </c:pt>
              </c:numCache>
            </c:numRef>
          </c:val>
          <c:extLst xmlns:c16r2="http://schemas.microsoft.com/office/drawing/2015/06/chart">
            <c:ext xmlns:c16="http://schemas.microsoft.com/office/drawing/2014/chart" uri="{C3380CC4-5D6E-409C-BE32-E72D297353CC}">
              <c16:uniqueId val="{00000001-B324-4DE3-91F1-465F6EBC9785}"/>
            </c:ext>
          </c:extLst>
        </c:ser>
        <c:ser>
          <c:idx val="1"/>
          <c:order val="1"/>
          <c:tx>
            <c:strRef>
              <c:f>Лист1!$C$14</c:f>
              <c:strCache>
                <c:ptCount val="1"/>
                <c:pt idx="0">
                  <c:v>Розрахункові</c:v>
                </c:pt>
              </c:strCache>
            </c:strRef>
          </c:tx>
          <c:spPr>
            <a:ln w="28575" cap="rnd">
              <a:solidFill>
                <a:schemeClr val="accent2"/>
              </a:solidFill>
              <a:round/>
            </a:ln>
            <a:effectLst/>
          </c:spPr>
          <c:marker>
            <c:symbol val="square"/>
            <c:size val="5"/>
            <c:spPr>
              <a:solidFill>
                <a:schemeClr val="accent2"/>
              </a:solidFill>
              <a:ln w="9525">
                <a:solidFill>
                  <a:schemeClr val="accent2"/>
                </a:solidFill>
              </a:ln>
              <a:effectLst/>
            </c:spPr>
          </c:marker>
          <c:dLbls>
            <c:dLbl>
              <c:idx val="1"/>
              <c:layout>
                <c:manualLayout>
                  <c:x val="-0.23532335105583121"/>
                  <c:y val="0.18377083700829078"/>
                </c:manualLayout>
              </c:layout>
              <c:tx>
                <c:rich>
                  <a:bodyPr/>
                  <a:lstStyle/>
                  <a:p>
                    <a:fld id="{B76E60D6-0C4C-410D-892E-00E66C2845D4}" type="SERIESNAME">
                      <a:rPr lang="uk-UA"/>
                      <a:pPr/>
                      <a:t>[SERIES NAME]</a:t>
                    </a:fld>
                    <a:endParaRPr lang="en-US"/>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2-B324-4DE3-91F1-465F6EBC9785}"/>
                </c:ext>
              </c:extLst>
            </c:dLbl>
            <c:delete val="1"/>
            <c:spPr>
              <a:noFill/>
              <a:ln>
                <a:noFill/>
              </a:ln>
              <a:effectLst/>
            </c:sp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dash"/>
              </a:ln>
              <a:effectLst/>
            </c:spPr>
            <c:trendlineType val="linear"/>
          </c:trendline>
          <c:cat>
            <c:strRef>
              <c:f>Лист1!$A$15:$A$18</c:f>
              <c:strCache>
                <c:ptCount val="4"/>
                <c:pt idx="0">
                  <c:v>Перехрестя</c:v>
                </c:pt>
                <c:pt idx="1">
                  <c:v>50м.</c:v>
                </c:pt>
                <c:pt idx="2">
                  <c:v>100м.</c:v>
                </c:pt>
                <c:pt idx="3">
                  <c:v>200м.</c:v>
                </c:pt>
              </c:strCache>
            </c:strRef>
          </c:cat>
          <c:val>
            <c:numRef>
              <c:f>Лист1!$C$15:$C$18</c:f>
              <c:numCache>
                <c:formatCode>General</c:formatCode>
                <c:ptCount val="4"/>
                <c:pt idx="0">
                  <c:v>0.21000000000000005</c:v>
                </c:pt>
                <c:pt idx="1">
                  <c:v>0.18000000000000005</c:v>
                </c:pt>
                <c:pt idx="2">
                  <c:v>0.15000000000000005</c:v>
                </c:pt>
                <c:pt idx="3">
                  <c:v>6.200000000000002E-2</c:v>
                </c:pt>
              </c:numCache>
            </c:numRef>
          </c:val>
          <c:extLst xmlns:c16r2="http://schemas.microsoft.com/office/drawing/2015/06/chart">
            <c:ext xmlns:c16="http://schemas.microsoft.com/office/drawing/2014/chart" uri="{C3380CC4-5D6E-409C-BE32-E72D297353CC}">
              <c16:uniqueId val="{00000003-B324-4DE3-91F1-465F6EBC9785}"/>
            </c:ext>
          </c:extLst>
        </c:ser>
        <c:marker val="1"/>
        <c:axId val="259697664"/>
        <c:axId val="267707904"/>
      </c:lineChart>
      <c:catAx>
        <c:axId val="25969766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67707904"/>
        <c:crosses val="autoZero"/>
        <c:auto val="1"/>
        <c:lblAlgn val="ctr"/>
        <c:lblOffset val="100"/>
      </c:catAx>
      <c:valAx>
        <c:axId val="26770790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259697664"/>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 Проспект Перемоги – вул. О. Довженка з коефіцієнтом</a:t>
            </a:r>
          </a:p>
        </c:rich>
      </c:tx>
      <c:spPr>
        <a:noFill/>
        <a:ln>
          <a:noFill/>
        </a:ln>
        <a:effectLst/>
      </c:spPr>
    </c:title>
    <c:plotArea>
      <c:layout/>
      <c:lineChart>
        <c:grouping val="standard"/>
        <c:ser>
          <c:idx val="0"/>
          <c:order val="0"/>
          <c:tx>
            <c:strRef>
              <c:f>Лист1!$B$8</c:f>
              <c:strCache>
                <c:ptCount val="1"/>
                <c:pt idx="0">
                  <c:v>Експериментальні</c:v>
                </c:pt>
              </c:strCache>
            </c:strRef>
          </c:tx>
          <c:spPr>
            <a:ln w="28575" cap="rnd">
              <a:solidFill>
                <a:schemeClr val="accent1"/>
              </a:solidFill>
              <a:round/>
            </a:ln>
            <a:effectLst/>
          </c:spPr>
          <c:marker>
            <c:symbol val="square"/>
            <c:size val="5"/>
            <c:spPr>
              <a:solidFill>
                <a:schemeClr val="accent1"/>
              </a:solidFill>
              <a:ln w="9525">
                <a:solidFill>
                  <a:schemeClr val="accent1"/>
                </a:solidFill>
              </a:ln>
              <a:effectLst/>
            </c:spPr>
          </c:marker>
          <c:dLbls>
            <c:dLbl>
              <c:idx val="2"/>
              <c:layout>
                <c:manualLayout>
                  <c:x val="1.5380273542531641E-2"/>
                  <c:y val="-0.1910599794306222"/>
                </c:manualLayout>
              </c:layout>
              <c:tx>
                <c:rich>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fld id="{F5CBE528-846B-488A-9885-4800AD82FA46}" type="SERIESNAME">
                      <a:rPr lang="uk-UA"/>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t>[SERIES NAME]</a:t>
                    </a:fld>
                    <a:endParaRPr lang="en-US"/>
                  </a:p>
                </c:rich>
              </c:tx>
              <c:spPr>
                <a:noFill/>
                <a:ln>
                  <a:noFill/>
                </a:ln>
                <a:effectLst/>
              </c:spPr>
              <c:showVal val="1"/>
              <c:extLst xmlns:c16r2="http://schemas.microsoft.com/office/drawing/2015/06/chart">
                <c:ext xmlns:c15="http://schemas.microsoft.com/office/drawing/2012/chart" uri="{CE6537A1-D6FC-4f65-9D91-7224C49458BB}">
                  <c15:layout>
                    <c:manualLayout>
                      <c:w val="0.27360350875151968"/>
                      <c:h val="0.13287353114947811"/>
                    </c:manualLayout>
                  </c15:layout>
                  <c15:dlblFieldTable/>
                  <c15:showDataLabelsRange val="0"/>
                </c:ext>
                <c:ext xmlns:c16="http://schemas.microsoft.com/office/drawing/2014/chart" uri="{C3380CC4-5D6E-409C-BE32-E72D297353CC}">
                  <c16:uniqueId val="{00000000-9A44-4A64-9E2D-644222F4A8E9}"/>
                </c:ext>
              </c:extLst>
            </c:dLbl>
            <c:delete val="1"/>
            <c:spPr>
              <a:solidFill>
                <a:sysClr val="window" lastClr="FFFFFF"/>
              </a:solidFill>
              <a:ln>
                <a:solidFill>
                  <a:sysClr val="windowText" lastClr="000000">
                    <a:lumMod val="65000"/>
                    <a:lumOff val="35000"/>
                  </a:sysClr>
                </a:solidFill>
              </a:ln>
              <a:effectLst/>
            </c:spPr>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dash"/>
              </a:ln>
              <a:effectLst/>
            </c:spPr>
            <c:trendlineType val="linear"/>
          </c:trendline>
          <c:cat>
            <c:strRef>
              <c:f>Лист1!$A$9:$A$12</c:f>
              <c:strCache>
                <c:ptCount val="4"/>
                <c:pt idx="0">
                  <c:v>Перехрестя</c:v>
                </c:pt>
                <c:pt idx="1">
                  <c:v>50м.</c:v>
                </c:pt>
                <c:pt idx="2">
                  <c:v>100м.</c:v>
                </c:pt>
                <c:pt idx="3">
                  <c:v>200м.</c:v>
                </c:pt>
              </c:strCache>
            </c:strRef>
          </c:cat>
          <c:val>
            <c:numRef>
              <c:f>Лист1!$B$9:$B$12</c:f>
              <c:numCache>
                <c:formatCode>General</c:formatCode>
                <c:ptCount val="4"/>
                <c:pt idx="0">
                  <c:v>0.15100000000000005</c:v>
                </c:pt>
                <c:pt idx="1">
                  <c:v>0.12100000000000002</c:v>
                </c:pt>
                <c:pt idx="2">
                  <c:v>0.10299999999999998</c:v>
                </c:pt>
                <c:pt idx="3">
                  <c:v>4.1000000000000002E-2</c:v>
                </c:pt>
              </c:numCache>
            </c:numRef>
          </c:val>
          <c:extLst xmlns:c16r2="http://schemas.microsoft.com/office/drawing/2015/06/chart">
            <c:ext xmlns:c16="http://schemas.microsoft.com/office/drawing/2014/chart" uri="{C3380CC4-5D6E-409C-BE32-E72D297353CC}">
              <c16:uniqueId val="{00000001-9A44-4A64-9E2D-644222F4A8E9}"/>
            </c:ext>
          </c:extLst>
        </c:ser>
        <c:ser>
          <c:idx val="1"/>
          <c:order val="1"/>
          <c:tx>
            <c:strRef>
              <c:f>Лист1!$C$8</c:f>
              <c:strCache>
                <c:ptCount val="1"/>
                <c:pt idx="0">
                  <c:v>Розрахункові</c:v>
                </c:pt>
              </c:strCache>
            </c:strRef>
          </c:tx>
          <c:spPr>
            <a:ln w="28575" cap="rnd">
              <a:solidFill>
                <a:schemeClr val="accent2"/>
              </a:solidFill>
              <a:round/>
            </a:ln>
            <a:effectLst/>
          </c:spPr>
          <c:marker>
            <c:symbol val="square"/>
            <c:size val="5"/>
            <c:spPr>
              <a:solidFill>
                <a:schemeClr val="accent2"/>
              </a:solidFill>
              <a:ln w="9525">
                <a:solidFill>
                  <a:schemeClr val="accent2"/>
                </a:solidFill>
              </a:ln>
              <a:effectLst/>
            </c:spPr>
          </c:marker>
          <c:dLbls>
            <c:dLbl>
              <c:idx val="1"/>
              <c:layout>
                <c:manualLayout>
                  <c:x val="-0.24200292168633022"/>
                  <c:y val="0.14763725683275344"/>
                </c:manualLayout>
              </c:layout>
              <c:tx>
                <c:rich>
                  <a:bodyPr/>
                  <a:lstStyle/>
                  <a:p>
                    <a:fld id="{B4E10EF1-6332-456C-8F70-044161F97260}" type="SERIESNAME">
                      <a:rPr lang="uk-UA"/>
                      <a:pPr/>
                      <a:t>[SERIES NAME]</a:t>
                    </a:fld>
                    <a:endParaRPr lang="en-US"/>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2-9A44-4A64-9E2D-644222F4A8E9}"/>
                </c:ext>
              </c:extLst>
            </c:dLbl>
            <c:delete val="1"/>
            <c:spPr>
              <a:noFill/>
              <a:ln>
                <a:noFill/>
              </a:ln>
              <a:effectLst/>
            </c:sp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dash"/>
              </a:ln>
              <a:effectLst/>
            </c:spPr>
            <c:trendlineType val="linear"/>
          </c:trendline>
          <c:cat>
            <c:strRef>
              <c:f>Лист1!$A$9:$A$12</c:f>
              <c:strCache>
                <c:ptCount val="4"/>
                <c:pt idx="0">
                  <c:v>Перехрестя</c:v>
                </c:pt>
                <c:pt idx="1">
                  <c:v>50м.</c:v>
                </c:pt>
                <c:pt idx="2">
                  <c:v>100м.</c:v>
                </c:pt>
                <c:pt idx="3">
                  <c:v>200м.</c:v>
                </c:pt>
              </c:strCache>
            </c:strRef>
          </c:cat>
          <c:val>
            <c:numRef>
              <c:f>Лист1!$C$9:$C$12</c:f>
              <c:numCache>
                <c:formatCode>General</c:formatCode>
                <c:ptCount val="4"/>
                <c:pt idx="0">
                  <c:v>0.13600000000000001</c:v>
                </c:pt>
                <c:pt idx="1">
                  <c:v>0.10600000000000002</c:v>
                </c:pt>
                <c:pt idx="2">
                  <c:v>9.4000000000000028E-2</c:v>
                </c:pt>
                <c:pt idx="3">
                  <c:v>3.6999999999999998E-2</c:v>
                </c:pt>
              </c:numCache>
            </c:numRef>
          </c:val>
          <c:extLst xmlns:c16r2="http://schemas.microsoft.com/office/drawing/2015/06/chart">
            <c:ext xmlns:c16="http://schemas.microsoft.com/office/drawing/2014/chart" uri="{C3380CC4-5D6E-409C-BE32-E72D297353CC}">
              <c16:uniqueId val="{00000003-9A44-4A64-9E2D-644222F4A8E9}"/>
            </c:ext>
          </c:extLst>
        </c:ser>
        <c:marker val="1"/>
        <c:axId val="78862592"/>
        <c:axId val="78888960"/>
      </c:lineChart>
      <c:catAx>
        <c:axId val="7886259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8888960"/>
        <c:crosses val="autoZero"/>
        <c:auto val="1"/>
        <c:lblAlgn val="ctr"/>
        <c:lblOffset val="100"/>
      </c:catAx>
      <c:valAx>
        <c:axId val="7888896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8862592"/>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Проспект Перемоги – вул. Б. Гаврилишина з коефіцієнтом</a:t>
            </a:r>
          </a:p>
        </c:rich>
      </c:tx>
      <c:layout>
        <c:manualLayout>
          <c:xMode val="edge"/>
          <c:yMode val="edge"/>
          <c:x val="0.12259562325951094"/>
          <c:y val="3.7113402061855684E-2"/>
        </c:manualLayout>
      </c:layout>
      <c:spPr>
        <a:noFill/>
        <a:ln>
          <a:noFill/>
        </a:ln>
        <a:effectLst/>
      </c:spPr>
    </c:title>
    <c:plotArea>
      <c:layout/>
      <c:lineChart>
        <c:grouping val="standard"/>
        <c:ser>
          <c:idx val="0"/>
          <c:order val="0"/>
          <c:tx>
            <c:strRef>
              <c:f>Лист1!$B$2</c:f>
              <c:strCache>
                <c:ptCount val="1"/>
                <c:pt idx="0">
                  <c:v>Експериментальні</c:v>
                </c:pt>
              </c:strCache>
            </c:strRef>
          </c:tx>
          <c:spPr>
            <a:ln w="28575" cap="rnd">
              <a:solidFill>
                <a:schemeClr val="accent1"/>
              </a:solidFill>
              <a:round/>
            </a:ln>
            <a:effectLst/>
          </c:spPr>
          <c:marker>
            <c:symbol val="square"/>
            <c:size val="6"/>
            <c:spPr>
              <a:solidFill>
                <a:schemeClr val="accent1"/>
              </a:solidFill>
              <a:ln w="9525">
                <a:solidFill>
                  <a:schemeClr val="accent1"/>
                </a:solidFill>
              </a:ln>
              <a:effectLst/>
            </c:spPr>
          </c:marker>
          <c:dLbls>
            <c:dLbl>
              <c:idx val="2"/>
              <c:layout>
                <c:manualLayout>
                  <c:x val="-3.9427551838570649E-2"/>
                  <c:y val="-0.20865443560104704"/>
                </c:manualLayout>
              </c:layout>
              <c:tx>
                <c:rich>
                  <a:bodyPr/>
                  <a:lstStyle/>
                  <a:p>
                    <a:fld id="{89446EBF-74CA-4841-A508-41BCB5527B82}" type="SERIESNAME">
                      <a:rPr lang="uk-UA"/>
                      <a:pPr/>
                      <a:t>[SERIES NAME]</a:t>
                    </a:fld>
                    <a:endParaRPr lang="en-US"/>
                  </a:p>
                </c:rich>
              </c:tx>
              <c:showVal val="1"/>
              <c:extLst xmlns:c16r2="http://schemas.microsoft.com/office/drawing/2015/06/chart">
                <c:ext xmlns:c15="http://schemas.microsoft.com/office/drawing/2012/chart" uri="{CE6537A1-D6FC-4f65-9D91-7224C49458BB}">
                  <c15:layout>
                    <c:manualLayout>
                      <c:w val="0.28896518237929442"/>
                      <c:h val="0.13301720269566744"/>
                    </c:manualLayout>
                  </c15:layout>
                  <c15:dlblFieldTable/>
                  <c15:showDataLabelsRange val="0"/>
                </c:ext>
                <c:ext xmlns:c16="http://schemas.microsoft.com/office/drawing/2014/chart" uri="{C3380CC4-5D6E-409C-BE32-E72D297353CC}">
                  <c16:uniqueId val="{00000000-C1BB-49C3-AFEC-936AB280F1EA}"/>
                </c:ext>
              </c:extLst>
            </c:dLbl>
            <c:delete val="1"/>
            <c:spPr>
              <a:noFill/>
              <a:ln>
                <a:noFill/>
              </a:ln>
              <a:effectLst/>
            </c:sp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dash"/>
              </a:ln>
              <a:effectLst/>
            </c:spPr>
            <c:trendlineType val="linear"/>
          </c:trendline>
          <c:cat>
            <c:strRef>
              <c:f>Лист1!$A$3:$A$6</c:f>
              <c:strCache>
                <c:ptCount val="4"/>
                <c:pt idx="0">
                  <c:v>Перехрестя</c:v>
                </c:pt>
                <c:pt idx="1">
                  <c:v>50м.</c:v>
                </c:pt>
                <c:pt idx="2">
                  <c:v>100м.</c:v>
                </c:pt>
                <c:pt idx="3">
                  <c:v>200м.</c:v>
                </c:pt>
              </c:strCache>
            </c:strRef>
          </c:cat>
          <c:val>
            <c:numRef>
              <c:f>Лист1!$B$3:$B$6</c:f>
              <c:numCache>
                <c:formatCode>General</c:formatCode>
                <c:ptCount val="4"/>
                <c:pt idx="0">
                  <c:v>0.10199999999999998</c:v>
                </c:pt>
                <c:pt idx="1">
                  <c:v>9.5000000000000029E-2</c:v>
                </c:pt>
                <c:pt idx="2">
                  <c:v>5.3000000000000012E-2</c:v>
                </c:pt>
                <c:pt idx="3">
                  <c:v>4.2000000000000016E-2</c:v>
                </c:pt>
              </c:numCache>
            </c:numRef>
          </c:val>
          <c:extLst xmlns:c16r2="http://schemas.microsoft.com/office/drawing/2015/06/chart">
            <c:ext xmlns:c16="http://schemas.microsoft.com/office/drawing/2014/chart" uri="{C3380CC4-5D6E-409C-BE32-E72D297353CC}">
              <c16:uniqueId val="{00000001-C1BB-49C3-AFEC-936AB280F1EA}"/>
            </c:ext>
          </c:extLst>
        </c:ser>
        <c:ser>
          <c:idx val="1"/>
          <c:order val="1"/>
          <c:tx>
            <c:strRef>
              <c:f>Лист1!$C$2</c:f>
              <c:strCache>
                <c:ptCount val="1"/>
                <c:pt idx="0">
                  <c:v>Розрахункові</c:v>
                </c:pt>
              </c:strCache>
            </c:strRef>
          </c:tx>
          <c:spPr>
            <a:ln w="28575" cap="rnd">
              <a:solidFill>
                <a:schemeClr val="accent2"/>
              </a:solidFill>
              <a:round/>
            </a:ln>
            <a:effectLst/>
          </c:spPr>
          <c:marker>
            <c:symbol val="square"/>
            <c:size val="6"/>
            <c:spPr>
              <a:solidFill>
                <a:schemeClr val="accent2"/>
              </a:solidFill>
              <a:ln w="9525">
                <a:solidFill>
                  <a:schemeClr val="accent2"/>
                </a:solidFill>
              </a:ln>
              <a:effectLst/>
            </c:spPr>
          </c:marker>
          <c:dLbls>
            <c:dLbl>
              <c:idx val="1"/>
              <c:layout>
                <c:manualLayout>
                  <c:x val="-0.28913613903702146"/>
                  <c:y val="0.15649082670078523"/>
                </c:manualLayout>
              </c:layout>
              <c:tx>
                <c:rich>
                  <a:bodyPr/>
                  <a:lstStyle/>
                  <a:p>
                    <a:fld id="{E36F7706-2857-4729-85D4-31D32B2E9B51}" type="SERIESNAME">
                      <a:rPr lang="uk-UA"/>
                      <a:pPr/>
                      <a:t>[SERIES NAME]</a:t>
                    </a:fld>
                    <a:endParaRPr lang="en-US"/>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2-C1BB-49C3-AFEC-936AB280F1EA}"/>
                </c:ext>
              </c:extLst>
            </c:dLbl>
            <c:delete val="1"/>
            <c:spPr>
              <a:noFill/>
              <a:ln>
                <a:noFill/>
              </a:ln>
              <a:effectLst/>
            </c:spPr>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dash"/>
              </a:ln>
              <a:effectLst/>
            </c:spPr>
            <c:trendlineType val="linear"/>
          </c:trendline>
          <c:cat>
            <c:strRef>
              <c:f>Лист1!$A$3:$A$6</c:f>
              <c:strCache>
                <c:ptCount val="4"/>
                <c:pt idx="0">
                  <c:v>Перехрестя</c:v>
                </c:pt>
                <c:pt idx="1">
                  <c:v>50м.</c:v>
                </c:pt>
                <c:pt idx="2">
                  <c:v>100м.</c:v>
                </c:pt>
                <c:pt idx="3">
                  <c:v>200м.</c:v>
                </c:pt>
              </c:strCache>
            </c:strRef>
          </c:cat>
          <c:val>
            <c:numRef>
              <c:f>Лист1!$C$3:$C$6</c:f>
              <c:numCache>
                <c:formatCode>General</c:formatCode>
                <c:ptCount val="4"/>
                <c:pt idx="0">
                  <c:v>8.7000000000000022E-2</c:v>
                </c:pt>
                <c:pt idx="1">
                  <c:v>7.0999999999999994E-2</c:v>
                </c:pt>
                <c:pt idx="2">
                  <c:v>4.3000000000000003E-2</c:v>
                </c:pt>
                <c:pt idx="3">
                  <c:v>4.7000000000000014E-2</c:v>
                </c:pt>
              </c:numCache>
            </c:numRef>
          </c:val>
          <c:extLst xmlns:c16r2="http://schemas.microsoft.com/office/drawing/2015/06/chart">
            <c:ext xmlns:c16="http://schemas.microsoft.com/office/drawing/2014/chart" uri="{C3380CC4-5D6E-409C-BE32-E72D297353CC}">
              <c16:uniqueId val="{00000003-C1BB-49C3-AFEC-936AB280F1EA}"/>
            </c:ext>
          </c:extLst>
        </c:ser>
        <c:marker val="1"/>
        <c:axId val="78922112"/>
        <c:axId val="78923648"/>
      </c:lineChart>
      <c:catAx>
        <c:axId val="7892211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8923648"/>
        <c:crosses val="autoZero"/>
        <c:auto val="1"/>
        <c:lblAlgn val="ctr"/>
        <c:lblOffset val="100"/>
      </c:catAx>
      <c:valAx>
        <c:axId val="7892364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8922112"/>
        <c:crosses val="autoZero"/>
        <c:crossBetween val="between"/>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Пил НДЗС з коеф</a:t>
            </a:r>
            <a:r>
              <a:rPr lang="uk-UA"/>
              <a:t>іцієнтом</a:t>
            </a:r>
            <a:endParaRPr lang="ru-RU"/>
          </a:p>
        </c:rich>
      </c:tx>
      <c:spPr>
        <a:noFill/>
        <a:ln>
          <a:noFill/>
        </a:ln>
        <a:effectLst/>
      </c:spPr>
    </c:title>
    <c:plotArea>
      <c:layout/>
      <c:scatterChart>
        <c:scatterStyle val="lineMarker"/>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olid"/>
              </a:ln>
              <a:effectLst/>
            </c:spPr>
            <c:trendlineType val="linear"/>
            <c:dispRSqr val="1"/>
            <c:trendlineLbl>
              <c:layout>
                <c:manualLayout>
                  <c:x val="-3.2942093175853109E-2"/>
                  <c:y val="-9.6825513998250262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trendlineLbl>
          </c:trendline>
          <c:xVal>
            <c:numRef>
              <c:f>Лист1!$B$61:$B$72</c:f>
              <c:numCache>
                <c:formatCode>General</c:formatCode>
                <c:ptCount val="12"/>
                <c:pt idx="0">
                  <c:v>0.10199999999999998</c:v>
                </c:pt>
                <c:pt idx="1">
                  <c:v>9.5000000000000029E-2</c:v>
                </c:pt>
                <c:pt idx="2">
                  <c:v>5.3000000000000012E-2</c:v>
                </c:pt>
                <c:pt idx="3">
                  <c:v>4.2000000000000016E-2</c:v>
                </c:pt>
                <c:pt idx="4">
                  <c:v>0.15100000000000005</c:v>
                </c:pt>
                <c:pt idx="5">
                  <c:v>0.12100000000000002</c:v>
                </c:pt>
                <c:pt idx="6">
                  <c:v>0.10299999999999998</c:v>
                </c:pt>
                <c:pt idx="7">
                  <c:v>4.1000000000000002E-2</c:v>
                </c:pt>
                <c:pt idx="8">
                  <c:v>0.19700000000000001</c:v>
                </c:pt>
                <c:pt idx="9">
                  <c:v>0.191</c:v>
                </c:pt>
                <c:pt idx="10">
                  <c:v>0.16900000000000001</c:v>
                </c:pt>
                <c:pt idx="11">
                  <c:v>7.0999999999999994E-2</c:v>
                </c:pt>
              </c:numCache>
            </c:numRef>
          </c:xVal>
          <c:yVal>
            <c:numRef>
              <c:f>Лист1!$C$61:$C$72</c:f>
              <c:numCache>
                <c:formatCode>General</c:formatCode>
                <c:ptCount val="12"/>
                <c:pt idx="0">
                  <c:v>8.7000000000000022E-2</c:v>
                </c:pt>
                <c:pt idx="1">
                  <c:v>7.0999999999999994E-2</c:v>
                </c:pt>
                <c:pt idx="2">
                  <c:v>4.3000000000000003E-2</c:v>
                </c:pt>
                <c:pt idx="3">
                  <c:v>4.7000000000000014E-2</c:v>
                </c:pt>
                <c:pt idx="4">
                  <c:v>0.13600000000000001</c:v>
                </c:pt>
                <c:pt idx="5">
                  <c:v>0.10600000000000002</c:v>
                </c:pt>
                <c:pt idx="6">
                  <c:v>9.4000000000000028E-2</c:v>
                </c:pt>
                <c:pt idx="7">
                  <c:v>3.6999999999999998E-2</c:v>
                </c:pt>
                <c:pt idx="8">
                  <c:v>0.21000000000000005</c:v>
                </c:pt>
                <c:pt idx="9">
                  <c:v>0.18000000000000005</c:v>
                </c:pt>
                <c:pt idx="10">
                  <c:v>0.15000000000000005</c:v>
                </c:pt>
                <c:pt idx="11">
                  <c:v>6.200000000000002E-2</c:v>
                </c:pt>
              </c:numCache>
            </c:numRef>
          </c:yVal>
          <c:extLst xmlns:c16r2="http://schemas.microsoft.com/office/drawing/2015/06/chart">
            <c:ext xmlns:c16="http://schemas.microsoft.com/office/drawing/2014/chart" uri="{C3380CC4-5D6E-409C-BE32-E72D297353CC}">
              <c16:uniqueId val="{00000000-52F0-4AE8-8EA0-80B4671C2C0F}"/>
            </c:ext>
          </c:extLst>
        </c:ser>
        <c:axId val="78936704"/>
        <c:axId val="78942976"/>
      </c:scatterChart>
      <c:valAx>
        <c:axId val="78936704"/>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Змодельовані конц. мг/м3</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8942976"/>
        <c:crosses val="autoZero"/>
        <c:crossBetween val="midCat"/>
      </c:valAx>
      <c:valAx>
        <c:axId val="78942976"/>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000" b="0" i="0" u="none" strike="noStrike" baseline="0">
                    <a:effectLst/>
                  </a:rPr>
                  <a:t>Експериментальні конц. мг/м3</a:t>
                </a:r>
                <a:endParaRPr lang="ru-RU"/>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8936704"/>
        <c:crosses val="autoZero"/>
        <c:crossBetween val="midCat"/>
      </c:valAx>
      <c:spPr>
        <a:noFill/>
        <a:ln>
          <a:noFill/>
        </a:ln>
        <a:effectLst/>
      </c:spPr>
    </c:plotArea>
    <c:plotVisOnly val="1"/>
    <c:dispBlanksAs val="gap"/>
  </c:chart>
  <c:spPr>
    <a:solidFill>
      <a:schemeClr val="bg1"/>
    </a:solidFill>
    <a:ln w="9525" cap="flat" cmpd="sng" algn="ctr">
      <a:solidFill>
        <a:schemeClr val="tx1"/>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91E8D6-BF76-4BDD-8B46-C4BDAADA1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328</TotalTime>
  <Pages>73</Pages>
  <Words>54208</Words>
  <Characters>30899</Characters>
  <Application>Microsoft Office Word</Application>
  <DocSecurity>0</DocSecurity>
  <Lines>257</Lines>
  <Paragraphs>169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CtrlSoft</Company>
  <LinksUpToDate>false</LinksUpToDate>
  <CharactersWithSpaces>84938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Bohdan Hanchev</dc:creator>
  <cp:lastModifiedBy>Виталя</cp:lastModifiedBy>
  <cp:revision>24</cp:revision>
  <dcterms:created xsi:type="dcterms:W3CDTF">2019-12-07T19:40:00Z</dcterms:created>
  <dcterms:modified xsi:type="dcterms:W3CDTF">2021-03-09T11:52:00Z</dcterms:modified>
</cp:coreProperties>
</file>