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BBE" w:rsidRPr="00B37BBE" w:rsidRDefault="00B37BBE" w:rsidP="00B37BBE">
      <w:pPr>
        <w:spacing w:after="0" w:line="240" w:lineRule="auto"/>
        <w:jc w:val="center"/>
        <w:rPr>
          <w:rFonts w:ascii="Times New Roman" w:eastAsia="Times New Roman" w:hAnsi="Times New Roman" w:cs="Times New Roman"/>
          <w:b/>
          <w:bCs/>
          <w:sz w:val="28"/>
          <w:szCs w:val="28"/>
          <w:lang w:eastAsia="ru-RU"/>
        </w:rPr>
      </w:pPr>
      <w:r w:rsidRPr="00B37BBE">
        <w:rPr>
          <w:rFonts w:ascii="Times New Roman" w:eastAsia="Times New Roman" w:hAnsi="Times New Roman" w:cs="Times New Roman"/>
          <w:b/>
          <w:bCs/>
          <w:sz w:val="28"/>
          <w:szCs w:val="28"/>
          <w:lang w:eastAsia="ru-RU"/>
        </w:rPr>
        <w:t>НАЦІОНАЛЬНИЙ ТЕХНІЧНИЙ УНІВЕРСИТЕТ УКРАЇНИ</w:t>
      </w:r>
    </w:p>
    <w:p w:rsidR="00B37BBE" w:rsidRPr="00B37BBE" w:rsidRDefault="00B37BBE" w:rsidP="00B37BBE">
      <w:pPr>
        <w:spacing w:after="0" w:line="240" w:lineRule="auto"/>
        <w:jc w:val="center"/>
        <w:rPr>
          <w:rFonts w:ascii="Times New Roman" w:eastAsia="Times New Roman" w:hAnsi="Times New Roman" w:cs="Times New Roman"/>
          <w:b/>
          <w:bCs/>
          <w:sz w:val="28"/>
          <w:szCs w:val="28"/>
          <w:lang w:eastAsia="ru-RU"/>
        </w:rPr>
      </w:pPr>
      <w:r w:rsidRPr="00B37BBE">
        <w:rPr>
          <w:rFonts w:ascii="Times New Roman" w:eastAsia="Times New Roman" w:hAnsi="Times New Roman" w:cs="Times New Roman"/>
          <w:b/>
          <w:bCs/>
          <w:sz w:val="28"/>
          <w:szCs w:val="28"/>
          <w:lang w:eastAsia="ru-RU"/>
        </w:rPr>
        <w:t>«КИЇВСЬКИЙ ПОЛІТЕХНІЧНИЙ ІНСТИТУТ</w:t>
      </w:r>
      <w:r w:rsidRPr="00B37BBE">
        <w:rPr>
          <w:rFonts w:ascii="Times New Roman" w:eastAsia="Times New Roman" w:hAnsi="Times New Roman" w:cs="Times New Roman"/>
          <w:b/>
          <w:bCs/>
          <w:sz w:val="28"/>
          <w:szCs w:val="28"/>
          <w:lang w:eastAsia="ru-RU"/>
        </w:rPr>
        <w:br/>
        <w:t>імені ІГОРЯ СІКОРСЬКОГО»</w:t>
      </w:r>
    </w:p>
    <w:p w:rsidR="00B37BBE" w:rsidRPr="00B37BBE" w:rsidRDefault="00B37BBE" w:rsidP="00B37BBE">
      <w:pPr>
        <w:spacing w:after="0" w:line="264" w:lineRule="auto"/>
        <w:ind w:firstLine="357"/>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iCs/>
          <w:sz w:val="26"/>
          <w:szCs w:val="26"/>
          <w:u w:val="single"/>
          <w:lang w:val="ru-RU" w:eastAsia="ru-RU"/>
        </w:rPr>
        <w:t xml:space="preserve">Навчально-науковий </w:t>
      </w:r>
      <w:r w:rsidRPr="00B37BBE">
        <w:rPr>
          <w:rFonts w:ascii="Times New Roman" w:eastAsia="Times New Roman" w:hAnsi="Times New Roman" w:cs="Times New Roman"/>
          <w:iCs/>
          <w:sz w:val="26"/>
          <w:szCs w:val="26"/>
          <w:u w:val="single"/>
          <w:lang w:eastAsia="ru-RU"/>
        </w:rPr>
        <w:t>інститут енергозбереження та енергоменеджменту</w:t>
      </w:r>
      <w:r w:rsidRPr="00B37BBE">
        <w:rPr>
          <w:rFonts w:ascii="Times New Roman" w:eastAsia="Times New Roman" w:hAnsi="Times New Roman" w:cs="Times New Roman"/>
          <w:sz w:val="26"/>
          <w:szCs w:val="26"/>
          <w:lang w:eastAsia="ru-RU"/>
        </w:rPr>
        <w:t xml:space="preserve"> </w:t>
      </w:r>
    </w:p>
    <w:p w:rsidR="00B37BBE" w:rsidRPr="00B37BBE" w:rsidRDefault="00B37BBE" w:rsidP="00B37BBE">
      <w:pPr>
        <w:spacing w:after="0" w:line="264" w:lineRule="auto"/>
        <w:ind w:firstLine="357"/>
        <w:jc w:val="center"/>
        <w:rPr>
          <w:rFonts w:ascii="Times New Roman" w:eastAsia="Times New Roman" w:hAnsi="Times New Roman" w:cs="Times New Roman"/>
          <w:sz w:val="16"/>
          <w:szCs w:val="24"/>
          <w:lang w:eastAsia="ru-RU"/>
        </w:rPr>
      </w:pPr>
      <w:r w:rsidRPr="00B37BBE">
        <w:rPr>
          <w:rFonts w:ascii="Times New Roman" w:eastAsia="Times New Roman" w:hAnsi="Times New Roman" w:cs="Times New Roman"/>
          <w:sz w:val="16"/>
          <w:szCs w:val="24"/>
          <w:lang w:eastAsia="ru-RU"/>
        </w:rPr>
        <w:t>(повна назва інституту,  факультету)</w:t>
      </w:r>
    </w:p>
    <w:p w:rsidR="00B37BBE" w:rsidRPr="00B37BBE" w:rsidRDefault="00B37BBE" w:rsidP="00B37BBE">
      <w:pPr>
        <w:spacing w:after="0" w:line="264" w:lineRule="auto"/>
        <w:ind w:firstLine="357"/>
        <w:jc w:val="center"/>
        <w:rPr>
          <w:rFonts w:ascii="Times New Roman" w:eastAsia="Times New Roman" w:hAnsi="Times New Roman" w:cs="Times New Roman"/>
          <w:sz w:val="16"/>
          <w:szCs w:val="24"/>
          <w:lang w:eastAsia="ru-RU"/>
        </w:rPr>
      </w:pPr>
    </w:p>
    <w:p w:rsidR="00B37BBE" w:rsidRPr="00B37BBE" w:rsidRDefault="00B37BBE" w:rsidP="00B37BBE">
      <w:pPr>
        <w:spacing w:after="0" w:line="264" w:lineRule="auto"/>
        <w:ind w:firstLine="357"/>
        <w:jc w:val="center"/>
        <w:rPr>
          <w:rFonts w:ascii="Times New Roman" w:eastAsia="Times New Roman" w:hAnsi="Times New Roman" w:cs="Times New Roman"/>
          <w:sz w:val="16"/>
          <w:szCs w:val="24"/>
          <w:lang w:eastAsia="ru-RU"/>
        </w:rPr>
      </w:pPr>
      <w:r w:rsidRPr="00B37BBE">
        <w:rPr>
          <w:rFonts w:ascii="Times New Roman" w:eastAsia="Times New Roman" w:hAnsi="Times New Roman" w:cs="Times New Roman"/>
          <w:iCs/>
          <w:sz w:val="28"/>
          <w:szCs w:val="24"/>
          <w:u w:val="single"/>
          <w:lang w:val="ru-RU" w:eastAsia="ru-RU"/>
        </w:rPr>
        <w:t>Кафедра автоматизації ел</w:t>
      </w:r>
      <w:r w:rsidR="00823875">
        <w:rPr>
          <w:rFonts w:ascii="Times New Roman" w:eastAsia="Times New Roman" w:hAnsi="Times New Roman" w:cs="Times New Roman"/>
          <w:iCs/>
          <w:sz w:val="28"/>
          <w:szCs w:val="24"/>
          <w:u w:val="single"/>
          <w:lang w:eastAsia="ru-RU"/>
        </w:rPr>
        <w:t xml:space="preserve">ектротехнічних </w:t>
      </w:r>
      <w:r w:rsidRPr="00B37BBE">
        <w:rPr>
          <w:rFonts w:ascii="Times New Roman" w:eastAsia="Times New Roman" w:hAnsi="Times New Roman" w:cs="Times New Roman"/>
          <w:iCs/>
          <w:sz w:val="28"/>
          <w:szCs w:val="24"/>
          <w:u w:val="single"/>
          <w:lang w:eastAsia="ru-RU"/>
        </w:rPr>
        <w:t>та мехатронних комплексів</w:t>
      </w:r>
      <w:r w:rsidRPr="00B37BBE">
        <w:rPr>
          <w:rFonts w:ascii="Times New Roman" w:eastAsia="Times New Roman" w:hAnsi="Times New Roman" w:cs="Times New Roman"/>
          <w:sz w:val="16"/>
          <w:szCs w:val="24"/>
          <w:lang w:eastAsia="ru-RU"/>
        </w:rPr>
        <w:t xml:space="preserve"> </w:t>
      </w:r>
    </w:p>
    <w:p w:rsidR="00B37BBE" w:rsidRPr="00B37BBE" w:rsidRDefault="00B37BBE" w:rsidP="00B37BBE">
      <w:pPr>
        <w:spacing w:after="0" w:line="264" w:lineRule="auto"/>
        <w:ind w:firstLine="357"/>
        <w:jc w:val="center"/>
        <w:rPr>
          <w:rFonts w:ascii="Times New Roman" w:eastAsia="Times New Roman" w:hAnsi="Times New Roman" w:cs="Times New Roman"/>
          <w:sz w:val="16"/>
          <w:szCs w:val="24"/>
          <w:lang w:eastAsia="ru-RU"/>
        </w:rPr>
      </w:pPr>
      <w:r w:rsidRPr="00B37BBE">
        <w:rPr>
          <w:rFonts w:ascii="Times New Roman" w:eastAsia="Times New Roman" w:hAnsi="Times New Roman" w:cs="Times New Roman"/>
          <w:sz w:val="16"/>
          <w:szCs w:val="24"/>
          <w:lang w:eastAsia="ru-RU"/>
        </w:rPr>
        <w:t>(повна назва кафедри)</w:t>
      </w:r>
    </w:p>
    <w:tbl>
      <w:tblPr>
        <w:tblW w:w="0" w:type="auto"/>
        <w:tblLook w:val="04A0" w:firstRow="1" w:lastRow="0" w:firstColumn="1" w:lastColumn="0" w:noHBand="0" w:noVBand="1"/>
      </w:tblPr>
      <w:tblGrid>
        <w:gridCol w:w="5637"/>
        <w:gridCol w:w="3479"/>
      </w:tblGrid>
      <w:tr w:rsidR="00B37BBE" w:rsidRPr="00B37BBE" w:rsidTr="004258BA">
        <w:tc>
          <w:tcPr>
            <w:tcW w:w="5637" w:type="dxa"/>
          </w:tcPr>
          <w:p w:rsidR="00B37BBE" w:rsidRPr="00B37BBE" w:rsidRDefault="00B37BBE" w:rsidP="00B37BBE">
            <w:pPr>
              <w:tabs>
                <w:tab w:val="left" w:leader="underscore" w:pos="9631"/>
              </w:tabs>
              <w:spacing w:after="0" w:line="240" w:lineRule="auto"/>
              <w:rPr>
                <w:rFonts w:ascii="Times New Roman" w:eastAsia="Times New Roman" w:hAnsi="Times New Roman" w:cs="Times New Roman"/>
                <w:bCs/>
                <w:sz w:val="26"/>
                <w:szCs w:val="24"/>
                <w:lang w:eastAsia="ru-RU"/>
              </w:rPr>
            </w:pPr>
            <w:r w:rsidRPr="00B37BBE">
              <w:rPr>
                <w:rFonts w:ascii="Times New Roman" w:eastAsia="Times New Roman" w:hAnsi="Times New Roman" w:cs="Times New Roman"/>
                <w:bCs/>
                <w:sz w:val="26"/>
                <w:szCs w:val="24"/>
                <w:lang w:eastAsia="ru-RU"/>
              </w:rPr>
              <w:t>«На правах рукопису»</w:t>
            </w:r>
          </w:p>
          <w:p w:rsidR="00B37BBE" w:rsidRPr="00B37BBE" w:rsidRDefault="00B37BBE" w:rsidP="00B37BBE">
            <w:pPr>
              <w:tabs>
                <w:tab w:val="left" w:leader="underscore" w:pos="9631"/>
              </w:tabs>
              <w:spacing w:after="0" w:line="240" w:lineRule="auto"/>
              <w:rPr>
                <w:rFonts w:ascii="Times New Roman" w:eastAsia="Times New Roman" w:hAnsi="Times New Roman" w:cs="Times New Roman"/>
                <w:bCs/>
                <w:sz w:val="26"/>
                <w:szCs w:val="24"/>
                <w:lang w:eastAsia="ru-RU"/>
              </w:rPr>
            </w:pPr>
            <w:r w:rsidRPr="00B37BBE">
              <w:rPr>
                <w:rFonts w:ascii="Times New Roman" w:eastAsia="Times New Roman" w:hAnsi="Times New Roman" w:cs="Times New Roman"/>
                <w:bCs/>
                <w:sz w:val="26"/>
                <w:szCs w:val="24"/>
                <w:lang w:eastAsia="ru-RU"/>
              </w:rPr>
              <w:t>УДК _</w:t>
            </w:r>
            <w:r w:rsidR="005D4C77" w:rsidRPr="005D4C77">
              <w:rPr>
                <w:rFonts w:ascii="Times New Roman" w:eastAsia="Times New Roman" w:hAnsi="Times New Roman" w:cs="Times New Roman"/>
                <w:bCs/>
                <w:sz w:val="26"/>
                <w:szCs w:val="24"/>
                <w:u w:val="single"/>
                <w:lang w:eastAsia="ru-RU"/>
              </w:rPr>
              <w:t>621.316</w:t>
            </w:r>
            <w:r w:rsidRPr="00B37BBE">
              <w:rPr>
                <w:rFonts w:ascii="Times New Roman" w:eastAsia="Times New Roman" w:hAnsi="Times New Roman" w:cs="Times New Roman"/>
                <w:bCs/>
                <w:sz w:val="26"/>
                <w:szCs w:val="24"/>
                <w:lang w:eastAsia="ru-RU"/>
              </w:rPr>
              <w:t>____</w:t>
            </w:r>
          </w:p>
        </w:tc>
        <w:tc>
          <w:tcPr>
            <w:tcW w:w="3479" w:type="dxa"/>
          </w:tcPr>
          <w:p w:rsidR="00B37BBE" w:rsidRPr="00B37BBE" w:rsidRDefault="00B37BBE" w:rsidP="00B37BBE">
            <w:pPr>
              <w:spacing w:after="0" w:line="360" w:lineRule="auto"/>
              <w:rPr>
                <w:rFonts w:ascii="Times New Roman" w:eastAsia="Times New Roman" w:hAnsi="Times New Roman" w:cs="Times New Roman"/>
                <w:sz w:val="26"/>
                <w:szCs w:val="24"/>
                <w:lang w:eastAsia="ru-RU"/>
              </w:rPr>
            </w:pPr>
            <w:r w:rsidRPr="00B37BBE">
              <w:rPr>
                <w:rFonts w:ascii="Times New Roman" w:eastAsia="Times New Roman" w:hAnsi="Times New Roman" w:cs="Times New Roman"/>
                <w:sz w:val="26"/>
                <w:szCs w:val="24"/>
                <w:lang w:eastAsia="ru-RU"/>
              </w:rPr>
              <w:t>«До захисту допущено»</w:t>
            </w:r>
          </w:p>
          <w:p w:rsidR="00B37BBE" w:rsidRPr="00B37BBE" w:rsidRDefault="00B37BBE" w:rsidP="00B37BBE">
            <w:pPr>
              <w:spacing w:after="0" w:line="240" w:lineRule="auto"/>
              <w:rPr>
                <w:rFonts w:ascii="Times New Roman" w:eastAsia="Times New Roman" w:hAnsi="Times New Roman" w:cs="Times New Roman"/>
                <w:bCs/>
                <w:sz w:val="26"/>
                <w:szCs w:val="24"/>
                <w:lang w:eastAsia="ru-RU"/>
              </w:rPr>
            </w:pPr>
            <w:r w:rsidRPr="00B37BBE">
              <w:rPr>
                <w:rFonts w:ascii="Times New Roman" w:eastAsia="Times New Roman" w:hAnsi="Times New Roman" w:cs="Times New Roman"/>
                <w:bCs/>
                <w:sz w:val="26"/>
                <w:szCs w:val="24"/>
                <w:lang w:eastAsia="ru-RU"/>
              </w:rPr>
              <w:t>Завідувач кафедри АЕМК</w:t>
            </w:r>
          </w:p>
          <w:p w:rsidR="00B37BBE" w:rsidRPr="00B37BBE" w:rsidRDefault="00B37BBE" w:rsidP="00B37BBE">
            <w:pPr>
              <w:spacing w:after="0" w:line="240" w:lineRule="auto"/>
              <w:ind w:right="253"/>
              <w:jc w:val="both"/>
              <w:rPr>
                <w:rFonts w:ascii="Times New Roman" w:eastAsia="Times New Roman" w:hAnsi="Times New Roman" w:cs="Times New Roman"/>
                <w:sz w:val="26"/>
                <w:szCs w:val="24"/>
                <w:vertAlign w:val="superscript"/>
                <w:lang w:eastAsia="ru-RU"/>
              </w:rPr>
            </w:pPr>
            <w:r w:rsidRPr="00B37BBE">
              <w:rPr>
                <w:rFonts w:ascii="Times New Roman" w:eastAsia="Times New Roman" w:hAnsi="Times New Roman" w:cs="Times New Roman"/>
                <w:sz w:val="26"/>
                <w:szCs w:val="24"/>
                <w:lang w:eastAsia="ru-RU"/>
              </w:rPr>
              <w:t xml:space="preserve">________    С. В. Бойченко </w:t>
            </w:r>
            <w:r w:rsidRPr="00B37BBE">
              <w:rPr>
                <w:rFonts w:ascii="Times New Roman" w:eastAsia="Times New Roman" w:hAnsi="Times New Roman" w:cs="Times New Roman"/>
                <w:sz w:val="26"/>
                <w:szCs w:val="24"/>
                <w:vertAlign w:val="superscript"/>
                <w:lang w:eastAsia="ru-RU"/>
              </w:rPr>
              <w:t xml:space="preserve">                   (підпис)                   (ініціали, прізвище)</w:t>
            </w:r>
          </w:p>
          <w:p w:rsidR="00B37BBE" w:rsidRPr="00B37BBE" w:rsidRDefault="00B37BBE" w:rsidP="00B37BBE">
            <w:pPr>
              <w:spacing w:after="0" w:line="240" w:lineRule="auto"/>
              <w:rPr>
                <w:rFonts w:ascii="Times New Roman" w:eastAsia="Times New Roman" w:hAnsi="Times New Roman" w:cs="Times New Roman"/>
                <w:bCs/>
                <w:caps/>
                <w:sz w:val="26"/>
                <w:szCs w:val="24"/>
                <w:lang w:eastAsia="ru-RU"/>
              </w:rPr>
            </w:pPr>
            <w:r w:rsidRPr="00B37BBE">
              <w:rPr>
                <w:rFonts w:ascii="Times New Roman" w:eastAsia="Times New Roman" w:hAnsi="Times New Roman" w:cs="Times New Roman"/>
                <w:sz w:val="26"/>
                <w:szCs w:val="24"/>
                <w:lang w:eastAsia="ru-RU"/>
              </w:rPr>
              <w:t>“___”_____________202</w:t>
            </w:r>
            <w:r w:rsidRPr="00B37BBE">
              <w:rPr>
                <w:rFonts w:ascii="Times New Roman" w:eastAsia="Times New Roman" w:hAnsi="Times New Roman" w:cs="Times New Roman"/>
                <w:sz w:val="26"/>
                <w:szCs w:val="24"/>
                <w:lang w:val="ru-RU" w:eastAsia="ru-RU"/>
              </w:rPr>
              <w:t>2</w:t>
            </w:r>
            <w:r w:rsidRPr="00B37BBE">
              <w:rPr>
                <w:rFonts w:ascii="Times New Roman" w:eastAsia="Times New Roman" w:hAnsi="Times New Roman" w:cs="Times New Roman"/>
                <w:sz w:val="26"/>
                <w:szCs w:val="24"/>
                <w:lang w:eastAsia="ru-RU"/>
              </w:rPr>
              <w:t xml:space="preserve"> р.</w:t>
            </w:r>
          </w:p>
        </w:tc>
      </w:tr>
    </w:tbl>
    <w:p w:rsidR="00B37BBE" w:rsidRPr="00B37BBE" w:rsidRDefault="00B37BBE" w:rsidP="00B37BBE">
      <w:pPr>
        <w:tabs>
          <w:tab w:val="left" w:leader="underscore" w:pos="9631"/>
        </w:tabs>
        <w:spacing w:after="0" w:line="240" w:lineRule="auto"/>
        <w:rPr>
          <w:rFonts w:ascii="Times New Roman" w:eastAsia="Times New Roman" w:hAnsi="Times New Roman" w:cs="Times New Roman"/>
          <w:b/>
          <w:bCs/>
          <w:caps/>
          <w:sz w:val="26"/>
          <w:szCs w:val="24"/>
          <w:lang w:eastAsia="ru-RU"/>
        </w:rPr>
      </w:pPr>
    </w:p>
    <w:p w:rsidR="00B37BBE" w:rsidRPr="00B37BBE" w:rsidRDefault="00B37BBE" w:rsidP="00B37BBE">
      <w:pPr>
        <w:tabs>
          <w:tab w:val="right" w:leader="underscore" w:pos="8903"/>
        </w:tabs>
        <w:spacing w:after="0" w:line="240" w:lineRule="auto"/>
        <w:jc w:val="center"/>
        <w:rPr>
          <w:rFonts w:ascii="Times New Roman" w:eastAsia="Times New Roman" w:hAnsi="Times New Roman" w:cs="Times New Roman"/>
          <w:b/>
          <w:sz w:val="40"/>
          <w:szCs w:val="40"/>
          <w:lang w:eastAsia="ru-RU"/>
        </w:rPr>
      </w:pPr>
      <w:r w:rsidRPr="00B37BBE">
        <w:rPr>
          <w:rFonts w:ascii="Times New Roman" w:eastAsia="Times New Roman" w:hAnsi="Times New Roman" w:cs="Times New Roman"/>
          <w:b/>
          <w:sz w:val="40"/>
          <w:szCs w:val="40"/>
          <w:lang w:eastAsia="ru-RU"/>
        </w:rPr>
        <w:t>Магістерська дисертація</w:t>
      </w:r>
    </w:p>
    <w:p w:rsidR="00B37BBE" w:rsidRPr="00B37BBE" w:rsidRDefault="00B37BBE" w:rsidP="00B37BBE">
      <w:pPr>
        <w:spacing w:before="120" w:after="120" w:line="240" w:lineRule="auto"/>
        <w:jc w:val="center"/>
        <w:rPr>
          <w:rFonts w:ascii="Times New Roman" w:eastAsia="Times New Roman" w:hAnsi="Times New Roman" w:cs="Times New Roman"/>
          <w:b/>
          <w:sz w:val="26"/>
          <w:szCs w:val="24"/>
          <w:lang w:eastAsia="ru-RU"/>
        </w:rPr>
      </w:pPr>
      <w:r w:rsidRPr="00B37BBE">
        <w:rPr>
          <w:rFonts w:ascii="Times New Roman" w:eastAsia="Times New Roman" w:hAnsi="Times New Roman" w:cs="Times New Roman"/>
          <w:b/>
          <w:sz w:val="26"/>
          <w:szCs w:val="24"/>
          <w:lang w:eastAsia="ru-RU"/>
        </w:rPr>
        <w:t>на здобуття ступеня магістра</w:t>
      </w:r>
    </w:p>
    <w:p w:rsidR="00B37BBE" w:rsidRPr="00B37BBE" w:rsidRDefault="00B37BBE" w:rsidP="00B37BBE">
      <w:pPr>
        <w:tabs>
          <w:tab w:val="left" w:leader="underscore" w:pos="9356"/>
        </w:tabs>
        <w:spacing w:after="0" w:line="240" w:lineRule="auto"/>
        <w:ind w:left="539" w:hanging="539"/>
        <w:jc w:val="both"/>
        <w:rPr>
          <w:rFonts w:ascii="Times New Roman" w:eastAsia="Times New Roman" w:hAnsi="Times New Roman" w:cs="Times New Roman"/>
          <w:sz w:val="26"/>
          <w:szCs w:val="26"/>
          <w:lang w:eastAsia="ru-RU"/>
        </w:rPr>
      </w:pPr>
      <w:r w:rsidRPr="00B37BBE">
        <w:rPr>
          <w:rFonts w:ascii="Times New Roman" w:eastAsia="Times New Roman" w:hAnsi="Times New Roman" w:cs="Times New Roman"/>
          <w:b/>
          <w:sz w:val="28"/>
          <w:szCs w:val="28"/>
          <w:lang w:eastAsia="ru-RU"/>
        </w:rPr>
        <w:t>Спеціальність</w:t>
      </w:r>
      <w:r w:rsidRPr="00B37BBE">
        <w:rPr>
          <w:rFonts w:ascii="Times New Roman" w:eastAsia="Times New Roman" w:hAnsi="Times New Roman" w:cs="Times New Roman"/>
          <w:sz w:val="28"/>
          <w:szCs w:val="28"/>
          <w:lang w:eastAsia="ru-RU"/>
        </w:rPr>
        <w:t xml:space="preserve"> </w:t>
      </w:r>
      <w:r w:rsidRPr="00B37BBE">
        <w:rPr>
          <w:rFonts w:ascii="Times New Roman" w:eastAsia="Times New Roman" w:hAnsi="Times New Roman" w:cs="Times New Roman"/>
          <w:sz w:val="28"/>
          <w:szCs w:val="28"/>
          <w:u w:val="single"/>
          <w:lang w:eastAsia="ru-RU"/>
        </w:rPr>
        <w:t>141</w:t>
      </w:r>
      <w:r w:rsidRPr="00B37BBE">
        <w:rPr>
          <w:rFonts w:ascii="Times New Roman" w:eastAsia="Times New Roman" w:hAnsi="Times New Roman" w:cs="Times New Roman"/>
          <w:sz w:val="28"/>
          <w:szCs w:val="28"/>
          <w:u w:val="single"/>
          <w:lang w:val="ru-RU" w:eastAsia="ru-RU"/>
        </w:rPr>
        <w:t xml:space="preserve"> </w:t>
      </w:r>
      <w:r w:rsidRPr="00B37BBE">
        <w:rPr>
          <w:rFonts w:ascii="Times New Roman" w:eastAsia="Times New Roman" w:hAnsi="Times New Roman" w:cs="Times New Roman"/>
          <w:sz w:val="28"/>
          <w:szCs w:val="28"/>
          <w:u w:val="single"/>
          <w:lang w:eastAsia="ru-RU"/>
        </w:rPr>
        <w:t>–</w:t>
      </w:r>
      <w:r w:rsidRPr="00B37BBE">
        <w:rPr>
          <w:rFonts w:ascii="Times New Roman" w:eastAsia="Times New Roman" w:hAnsi="Times New Roman" w:cs="Times New Roman"/>
          <w:sz w:val="28"/>
          <w:szCs w:val="28"/>
          <w:u w:val="single"/>
          <w:lang w:val="ru-RU" w:eastAsia="ru-RU"/>
        </w:rPr>
        <w:t xml:space="preserve"> </w:t>
      </w:r>
      <w:r w:rsidRPr="00B37BBE">
        <w:rPr>
          <w:rFonts w:ascii="Times New Roman" w:eastAsia="Times New Roman" w:hAnsi="Times New Roman" w:cs="Times New Roman"/>
          <w:sz w:val="26"/>
          <w:szCs w:val="26"/>
          <w:u w:val="single"/>
          <w:lang w:eastAsia="ru-RU"/>
        </w:rPr>
        <w:t>Електроенергетика, електротехніка та  електромеханіка</w:t>
      </w:r>
    </w:p>
    <w:p w:rsidR="00B37BBE" w:rsidRPr="00B37BBE" w:rsidRDefault="00B37BBE" w:rsidP="00B37BBE">
      <w:pPr>
        <w:spacing w:after="0" w:line="240" w:lineRule="auto"/>
        <w:jc w:val="both"/>
        <w:rPr>
          <w:rFonts w:ascii="Times New Roman" w:eastAsia="Times New Roman" w:hAnsi="Times New Roman" w:cs="Times New Roman"/>
          <w:sz w:val="28"/>
          <w:szCs w:val="28"/>
          <w:lang w:val="ru-RU" w:eastAsia="ru-RU"/>
        </w:rPr>
      </w:pPr>
    </w:p>
    <w:p w:rsidR="00B37BBE" w:rsidRPr="00B37BBE" w:rsidRDefault="00B37BBE" w:rsidP="00B37BBE">
      <w:pPr>
        <w:spacing w:after="0" w:line="240" w:lineRule="auto"/>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b/>
          <w:sz w:val="28"/>
          <w:szCs w:val="28"/>
          <w:lang w:val="ru-RU" w:eastAsia="ru-RU"/>
        </w:rPr>
        <w:t>Ос</w:t>
      </w:r>
      <w:r w:rsidRPr="00B37BBE">
        <w:rPr>
          <w:rFonts w:ascii="Times New Roman" w:eastAsia="Times New Roman" w:hAnsi="Times New Roman" w:cs="Times New Roman"/>
          <w:b/>
          <w:sz w:val="28"/>
          <w:szCs w:val="28"/>
          <w:lang w:eastAsia="ru-RU"/>
        </w:rPr>
        <w:t>вітн</w:t>
      </w:r>
      <w:r w:rsidRPr="00B37BBE">
        <w:rPr>
          <w:rFonts w:ascii="Times New Roman" w:eastAsia="Times New Roman" w:hAnsi="Times New Roman" w:cs="Times New Roman"/>
          <w:b/>
          <w:sz w:val="28"/>
          <w:szCs w:val="28"/>
          <w:lang w:val="ru-RU" w:eastAsia="ru-RU"/>
        </w:rPr>
        <w:t>я</w:t>
      </w:r>
      <w:r w:rsidRPr="00B37BBE">
        <w:rPr>
          <w:rFonts w:ascii="Times New Roman" w:eastAsia="Times New Roman" w:hAnsi="Times New Roman" w:cs="Times New Roman"/>
          <w:sz w:val="28"/>
          <w:szCs w:val="28"/>
          <w:lang w:eastAsia="ru-RU"/>
        </w:rPr>
        <w:t xml:space="preserve"> </w:t>
      </w:r>
      <w:r w:rsidRPr="00B37BBE">
        <w:rPr>
          <w:rFonts w:ascii="Times New Roman" w:eastAsia="Times New Roman" w:hAnsi="Times New Roman" w:cs="Times New Roman"/>
          <w:b/>
          <w:sz w:val="28"/>
          <w:szCs w:val="28"/>
          <w:lang w:eastAsia="ru-RU"/>
        </w:rPr>
        <w:t>програм</w:t>
      </w:r>
      <w:r w:rsidRPr="00B37BBE">
        <w:rPr>
          <w:rFonts w:ascii="Times New Roman" w:eastAsia="Times New Roman" w:hAnsi="Times New Roman" w:cs="Times New Roman"/>
          <w:b/>
          <w:sz w:val="28"/>
          <w:szCs w:val="28"/>
          <w:lang w:val="ru-RU" w:eastAsia="ru-RU"/>
        </w:rPr>
        <w:t>а</w:t>
      </w:r>
      <w:r w:rsidRPr="00B37BBE">
        <w:rPr>
          <w:rFonts w:ascii="Times New Roman" w:eastAsia="Times New Roman" w:hAnsi="Times New Roman" w:cs="Times New Roman"/>
          <w:sz w:val="28"/>
          <w:szCs w:val="28"/>
          <w:lang w:eastAsia="ru-RU"/>
        </w:rPr>
        <w:t xml:space="preserve"> – </w:t>
      </w:r>
      <w:r w:rsidRPr="00B37BBE">
        <w:rPr>
          <w:rFonts w:ascii="Times New Roman" w:eastAsia="Times New Roman" w:hAnsi="Times New Roman" w:cs="Times New Roman"/>
          <w:i/>
          <w:sz w:val="26"/>
          <w:szCs w:val="26"/>
          <w:u w:val="single"/>
          <w:lang w:eastAsia="ru-RU"/>
        </w:rPr>
        <w:t>Інжиніринг інтелектуальних електротехнічних та____</w:t>
      </w:r>
      <w:r w:rsidRPr="00B37BBE">
        <w:rPr>
          <w:rFonts w:ascii="Times New Roman" w:eastAsia="Times New Roman" w:hAnsi="Times New Roman" w:cs="Times New Roman"/>
          <w:i/>
          <w:sz w:val="26"/>
          <w:szCs w:val="26"/>
          <w:u w:val="single"/>
          <w:lang w:eastAsia="ru-RU"/>
        </w:rPr>
        <w:br/>
        <w:t>мехатронних комплексів</w:t>
      </w:r>
    </w:p>
    <w:p w:rsidR="00B37BBE" w:rsidRPr="00B37BBE" w:rsidRDefault="00B37BBE" w:rsidP="00B37BBE">
      <w:pPr>
        <w:spacing w:after="0" w:line="240" w:lineRule="auto"/>
        <w:jc w:val="both"/>
        <w:rPr>
          <w:rFonts w:ascii="Times New Roman" w:eastAsia="Times New Roman" w:hAnsi="Times New Roman" w:cs="Times New Roman"/>
          <w:sz w:val="28"/>
          <w:szCs w:val="28"/>
          <w:u w:val="single"/>
          <w:lang w:eastAsia="ru-RU"/>
        </w:rPr>
      </w:pPr>
    </w:p>
    <w:p w:rsidR="00B37BBE" w:rsidRPr="00B37BBE" w:rsidRDefault="00B37BBE" w:rsidP="00B37BBE">
      <w:pPr>
        <w:tabs>
          <w:tab w:val="left" w:leader="underscore" w:pos="8931"/>
        </w:tabs>
        <w:spacing w:after="0" w:line="240" w:lineRule="auto"/>
        <w:jc w:val="both"/>
        <w:rPr>
          <w:rFonts w:ascii="Times New Roman" w:eastAsia="Times New Roman" w:hAnsi="Times New Roman" w:cs="Times New Roman"/>
          <w:sz w:val="26"/>
          <w:szCs w:val="24"/>
          <w:lang w:eastAsia="ru-RU"/>
        </w:rPr>
      </w:pPr>
      <w:r w:rsidRPr="00B37BBE">
        <w:rPr>
          <w:rFonts w:ascii="Times New Roman" w:eastAsia="Times New Roman" w:hAnsi="Times New Roman" w:cs="Times New Roman"/>
          <w:b/>
          <w:sz w:val="26"/>
          <w:szCs w:val="24"/>
          <w:lang w:val="ru-RU" w:eastAsia="ru-RU"/>
        </w:rPr>
        <w:t>за</w:t>
      </w:r>
      <w:r w:rsidRPr="00B37BBE">
        <w:rPr>
          <w:rFonts w:ascii="Times New Roman" w:eastAsia="Times New Roman" w:hAnsi="Times New Roman" w:cs="Times New Roman"/>
          <w:b/>
          <w:sz w:val="26"/>
          <w:szCs w:val="24"/>
          <w:lang w:eastAsia="ru-RU"/>
        </w:rPr>
        <w:t xml:space="preserve"> тем</w:t>
      </w:r>
      <w:r w:rsidRPr="00B37BBE">
        <w:rPr>
          <w:rFonts w:ascii="Times New Roman" w:eastAsia="Times New Roman" w:hAnsi="Times New Roman" w:cs="Times New Roman"/>
          <w:b/>
          <w:sz w:val="26"/>
          <w:szCs w:val="24"/>
          <w:lang w:val="ru-RU" w:eastAsia="ru-RU"/>
        </w:rPr>
        <w:t>ою</w:t>
      </w:r>
      <w:r w:rsidRPr="00B37BBE">
        <w:rPr>
          <w:rFonts w:ascii="Times New Roman" w:eastAsia="Times New Roman" w:hAnsi="Times New Roman" w:cs="Times New Roman"/>
          <w:sz w:val="26"/>
          <w:szCs w:val="24"/>
          <w:lang w:eastAsia="ru-RU"/>
        </w:rPr>
        <w:t>: «</w:t>
      </w:r>
      <w:r w:rsidR="00F9069F" w:rsidRPr="00F9069F">
        <w:rPr>
          <w:rFonts w:ascii="Times New Roman" w:eastAsia="Times New Roman" w:hAnsi="Times New Roman" w:cs="Times New Roman"/>
          <w:i/>
          <w:sz w:val="26"/>
          <w:szCs w:val="24"/>
          <w:u w:val="single"/>
          <w:lang w:eastAsia="ru-RU"/>
        </w:rPr>
        <w:t>Комплекс електромеханічного обладнання та автоматизація насосної установки системи водоочищення м. Києва</w:t>
      </w:r>
      <w:r w:rsidRPr="00B37BBE">
        <w:rPr>
          <w:rFonts w:ascii="Times New Roman" w:eastAsia="Times New Roman" w:hAnsi="Times New Roman" w:cs="Times New Roman"/>
          <w:sz w:val="26"/>
          <w:szCs w:val="24"/>
          <w:u w:val="single"/>
          <w:lang w:eastAsia="ru-RU"/>
        </w:rPr>
        <w:t>»</w:t>
      </w:r>
      <w:r w:rsidRPr="00B37BBE">
        <w:rPr>
          <w:rFonts w:ascii="Times New Roman" w:eastAsia="Times New Roman" w:hAnsi="Times New Roman" w:cs="Times New Roman"/>
          <w:sz w:val="26"/>
          <w:szCs w:val="24"/>
          <w:lang w:eastAsia="ru-RU"/>
        </w:rPr>
        <w:tab/>
      </w:r>
    </w:p>
    <w:p w:rsidR="00B37BBE" w:rsidRPr="00B37BBE" w:rsidRDefault="00B37BBE" w:rsidP="00B37BBE">
      <w:pPr>
        <w:spacing w:before="240" w:after="0" w:line="240" w:lineRule="auto"/>
        <w:rPr>
          <w:rFonts w:ascii="Times New Roman" w:eastAsia="Times New Roman" w:hAnsi="Times New Roman" w:cs="Times New Roman"/>
          <w:bCs/>
          <w:sz w:val="26"/>
          <w:szCs w:val="24"/>
          <w:lang w:eastAsia="ru-RU"/>
        </w:rPr>
      </w:pPr>
      <w:r w:rsidRPr="00B37BBE">
        <w:rPr>
          <w:rFonts w:ascii="Times New Roman" w:eastAsia="Times New Roman" w:hAnsi="Times New Roman" w:cs="Times New Roman"/>
          <w:bCs/>
          <w:sz w:val="26"/>
          <w:szCs w:val="24"/>
          <w:lang w:eastAsia="ru-RU"/>
        </w:rPr>
        <w:t>Виконав (-ла):</w:t>
      </w:r>
    </w:p>
    <w:p w:rsidR="00B37BBE" w:rsidRPr="00B37BBE" w:rsidRDefault="00B37BBE" w:rsidP="00B37BBE">
      <w:pPr>
        <w:tabs>
          <w:tab w:val="left" w:leader="underscore" w:pos="7371"/>
          <w:tab w:val="left" w:pos="7513"/>
          <w:tab w:val="left" w:leader="underscore" w:pos="8903"/>
        </w:tabs>
        <w:spacing w:after="0" w:line="240" w:lineRule="auto"/>
        <w:rPr>
          <w:rFonts w:ascii="Times New Roman" w:eastAsia="Times New Roman" w:hAnsi="Times New Roman" w:cs="Times New Roman"/>
          <w:bCs/>
          <w:sz w:val="26"/>
          <w:szCs w:val="24"/>
          <w:lang w:eastAsia="ru-RU"/>
        </w:rPr>
      </w:pPr>
      <w:r w:rsidRPr="00B37BBE">
        <w:rPr>
          <w:rFonts w:ascii="Times New Roman" w:eastAsia="Times New Roman" w:hAnsi="Times New Roman" w:cs="Times New Roman"/>
          <w:b/>
          <w:bCs/>
          <w:sz w:val="26"/>
          <w:szCs w:val="24"/>
          <w:lang w:val="ru-RU" w:eastAsia="ru-RU"/>
        </w:rPr>
        <w:t>С</w:t>
      </w:r>
      <w:r w:rsidRPr="00B37BBE">
        <w:rPr>
          <w:rFonts w:ascii="Times New Roman" w:eastAsia="Times New Roman" w:hAnsi="Times New Roman" w:cs="Times New Roman"/>
          <w:b/>
          <w:bCs/>
          <w:sz w:val="26"/>
          <w:szCs w:val="24"/>
          <w:lang w:eastAsia="ru-RU"/>
        </w:rPr>
        <w:t>тудент</w:t>
      </w:r>
      <w:r w:rsidRPr="00B37BBE">
        <w:rPr>
          <w:rFonts w:ascii="Times New Roman" w:eastAsia="Times New Roman" w:hAnsi="Times New Roman" w:cs="Times New Roman"/>
          <w:bCs/>
          <w:sz w:val="26"/>
          <w:szCs w:val="24"/>
          <w:lang w:eastAsia="ru-RU"/>
        </w:rPr>
        <w:t xml:space="preserve"> (-ка) _</w:t>
      </w:r>
      <w:r w:rsidRPr="00B37BBE">
        <w:rPr>
          <w:rFonts w:ascii="Times New Roman" w:eastAsia="Times New Roman" w:hAnsi="Times New Roman" w:cs="Times New Roman"/>
          <w:bCs/>
          <w:i/>
          <w:sz w:val="26"/>
          <w:szCs w:val="24"/>
          <w:u w:val="single"/>
          <w:lang w:val="en-US" w:eastAsia="ru-RU"/>
        </w:rPr>
        <w:t>VI</w:t>
      </w:r>
      <w:r w:rsidR="007A5D4B">
        <w:rPr>
          <w:rFonts w:ascii="Times New Roman" w:eastAsia="Times New Roman" w:hAnsi="Times New Roman" w:cs="Times New Roman"/>
          <w:bCs/>
          <w:sz w:val="26"/>
          <w:szCs w:val="24"/>
          <w:lang w:eastAsia="ru-RU"/>
        </w:rPr>
        <w:t xml:space="preserve">_ курсу, групи </w:t>
      </w:r>
      <w:r w:rsidRPr="00B37BBE">
        <w:rPr>
          <w:rFonts w:ascii="Times New Roman" w:eastAsia="Times New Roman" w:hAnsi="Times New Roman" w:cs="Times New Roman"/>
          <w:bCs/>
          <w:i/>
          <w:sz w:val="26"/>
          <w:szCs w:val="24"/>
          <w:u w:val="single"/>
          <w:lang w:eastAsia="ru-RU"/>
        </w:rPr>
        <w:t>ОА-11мп</w:t>
      </w:r>
      <w:r w:rsidRPr="00B37BBE">
        <w:rPr>
          <w:rFonts w:ascii="Times New Roman" w:eastAsia="Times New Roman" w:hAnsi="Times New Roman" w:cs="Times New Roman"/>
          <w:bCs/>
          <w:sz w:val="26"/>
          <w:szCs w:val="24"/>
          <w:lang w:val="ru-RU" w:eastAsia="ru-RU"/>
        </w:rPr>
        <w:t xml:space="preserve">     </w:t>
      </w:r>
      <w:r w:rsidR="007A5D4B">
        <w:rPr>
          <w:rFonts w:ascii="Times New Roman" w:eastAsia="Times New Roman" w:hAnsi="Times New Roman" w:cs="Times New Roman"/>
          <w:bCs/>
          <w:sz w:val="26"/>
          <w:szCs w:val="24"/>
          <w:lang w:val="ru-RU" w:eastAsia="ru-RU"/>
        </w:rPr>
        <w:t>_____</w:t>
      </w:r>
      <w:r w:rsidR="007A5D4B">
        <w:rPr>
          <w:rFonts w:ascii="Times New Roman" w:eastAsia="Times New Roman" w:hAnsi="Times New Roman" w:cs="Times New Roman"/>
          <w:bCs/>
          <w:i/>
          <w:sz w:val="26"/>
          <w:szCs w:val="24"/>
          <w:u w:val="single"/>
          <w:lang w:val="ru-RU" w:eastAsia="ru-RU"/>
        </w:rPr>
        <w:t>Козир А.І.</w:t>
      </w:r>
      <w:r w:rsidR="007A5D4B">
        <w:rPr>
          <w:rFonts w:ascii="Times New Roman" w:eastAsia="Times New Roman" w:hAnsi="Times New Roman" w:cs="Times New Roman"/>
          <w:bCs/>
          <w:sz w:val="26"/>
          <w:szCs w:val="24"/>
          <w:lang w:val="ru-RU" w:eastAsia="ru-RU"/>
        </w:rPr>
        <w:t>____      _________</w:t>
      </w:r>
    </w:p>
    <w:p w:rsidR="00B37BBE" w:rsidRPr="00B37BBE" w:rsidRDefault="00B37BBE" w:rsidP="00B37BBE">
      <w:pPr>
        <w:tabs>
          <w:tab w:val="left" w:pos="7938"/>
        </w:tabs>
        <w:spacing w:after="0" w:line="240" w:lineRule="auto"/>
        <w:ind w:firstLine="2694"/>
        <w:rPr>
          <w:rFonts w:ascii="Times New Roman" w:eastAsia="Times New Roman" w:hAnsi="Times New Roman" w:cs="Times New Roman"/>
          <w:sz w:val="26"/>
          <w:szCs w:val="24"/>
          <w:vertAlign w:val="superscript"/>
          <w:lang w:eastAsia="ru-RU"/>
        </w:rPr>
      </w:pP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(шифр групи)</w:t>
      </w: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 xml:space="preserve">(прізвище, ім’я, по батькові) </w:t>
      </w: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 xml:space="preserve">   </w:t>
      </w: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 xml:space="preserve">(підпис) </w:t>
      </w:r>
    </w:p>
    <w:p w:rsidR="00B37BBE" w:rsidRPr="00B37BBE" w:rsidRDefault="00B37BBE" w:rsidP="00B37BBE">
      <w:pPr>
        <w:tabs>
          <w:tab w:val="left" w:pos="1560"/>
          <w:tab w:val="left" w:pos="3119"/>
          <w:tab w:val="left" w:pos="3261"/>
          <w:tab w:val="left" w:leader="underscore" w:pos="7371"/>
          <w:tab w:val="left" w:pos="7513"/>
          <w:tab w:val="left" w:leader="underscore" w:pos="8903"/>
        </w:tabs>
        <w:spacing w:before="120" w:after="0" w:line="240" w:lineRule="auto"/>
        <w:rPr>
          <w:rFonts w:ascii="Times New Roman" w:eastAsia="Times New Roman" w:hAnsi="Times New Roman" w:cs="Times New Roman"/>
          <w:sz w:val="26"/>
          <w:szCs w:val="24"/>
          <w:vertAlign w:val="superscript"/>
          <w:lang w:val="ru-RU" w:eastAsia="ru-RU"/>
        </w:rPr>
      </w:pPr>
      <w:r w:rsidRPr="00B37BBE">
        <w:rPr>
          <w:rFonts w:ascii="Times New Roman" w:eastAsia="Times New Roman" w:hAnsi="Times New Roman" w:cs="Times New Roman"/>
          <w:b/>
          <w:bCs/>
          <w:sz w:val="26"/>
          <w:szCs w:val="24"/>
          <w:lang w:eastAsia="ru-RU"/>
        </w:rPr>
        <w:t>Науковий керівник</w:t>
      </w:r>
      <w:r w:rsidRPr="00B37BBE">
        <w:rPr>
          <w:rFonts w:ascii="Times New Roman" w:eastAsia="Times New Roman" w:hAnsi="Times New Roman" w:cs="Times New Roman"/>
          <w:bCs/>
          <w:sz w:val="26"/>
          <w:szCs w:val="24"/>
          <w:lang w:eastAsia="ru-RU"/>
        </w:rPr>
        <w:t xml:space="preserve"> </w:t>
      </w:r>
      <w:r w:rsidRPr="00B37BBE">
        <w:rPr>
          <w:rFonts w:ascii="Times New Roman" w:eastAsia="Times New Roman" w:hAnsi="Times New Roman" w:cs="Times New Roman"/>
          <w:sz w:val="26"/>
          <w:szCs w:val="24"/>
          <w:lang w:eastAsia="ru-RU"/>
        </w:rPr>
        <w:t>__</w:t>
      </w:r>
      <w:r w:rsidRPr="00B37BBE">
        <w:rPr>
          <w:rFonts w:ascii="Times New Roman" w:eastAsia="Times New Roman" w:hAnsi="Times New Roman" w:cs="Times New Roman"/>
          <w:sz w:val="28"/>
          <w:szCs w:val="28"/>
          <w:u w:val="single"/>
          <w:lang w:eastAsia="ru-RU"/>
        </w:rPr>
        <w:t xml:space="preserve">          </w:t>
      </w:r>
      <w:r w:rsidR="00C4791C">
        <w:rPr>
          <w:rFonts w:ascii="Times New Roman" w:eastAsia="Times New Roman" w:hAnsi="Times New Roman" w:cs="Times New Roman"/>
          <w:bCs/>
          <w:i/>
          <w:sz w:val="26"/>
          <w:szCs w:val="26"/>
          <w:u w:val="single"/>
          <w:lang w:val="ru-RU" w:eastAsia="ru-RU"/>
        </w:rPr>
        <w:t>Майданський І.Я</w:t>
      </w:r>
      <w:r w:rsidRPr="00B37BBE">
        <w:rPr>
          <w:rFonts w:ascii="Times New Roman" w:eastAsia="Times New Roman" w:hAnsi="Times New Roman" w:cs="Times New Roman"/>
          <w:bCs/>
          <w:i/>
          <w:sz w:val="26"/>
          <w:szCs w:val="26"/>
          <w:u w:val="single"/>
          <w:lang w:eastAsia="ru-RU"/>
        </w:rPr>
        <w:t>.,  ст. викл.</w:t>
      </w:r>
      <w:r w:rsidRPr="00B37BBE">
        <w:rPr>
          <w:rFonts w:ascii="Times New Roman" w:eastAsia="Times New Roman" w:hAnsi="Times New Roman" w:cs="Times New Roman"/>
          <w:bCs/>
          <w:sz w:val="28"/>
          <w:szCs w:val="28"/>
          <w:u w:val="single"/>
          <w:lang w:eastAsia="ru-RU"/>
        </w:rPr>
        <w:t xml:space="preserve">      </w:t>
      </w:r>
      <w:r w:rsidRPr="00B37BBE">
        <w:rPr>
          <w:rFonts w:ascii="Times New Roman" w:eastAsia="Times New Roman" w:hAnsi="Times New Roman" w:cs="Times New Roman"/>
          <w:sz w:val="26"/>
          <w:szCs w:val="24"/>
          <w:lang w:eastAsia="ru-RU"/>
        </w:rPr>
        <w:t xml:space="preserve">__      </w:t>
      </w:r>
      <w:r w:rsidR="00C547D0">
        <w:rPr>
          <w:rFonts w:ascii="Times New Roman" w:eastAsia="Times New Roman" w:hAnsi="Times New Roman" w:cs="Times New Roman"/>
          <w:sz w:val="26"/>
          <w:szCs w:val="24"/>
          <w:lang w:val="ru-RU" w:eastAsia="ru-RU"/>
        </w:rPr>
        <w:t xml:space="preserve">  </w:t>
      </w:r>
      <w:r w:rsidRPr="00B37BBE">
        <w:rPr>
          <w:rFonts w:ascii="Times New Roman" w:eastAsia="Times New Roman" w:hAnsi="Times New Roman" w:cs="Times New Roman"/>
          <w:sz w:val="26"/>
          <w:szCs w:val="24"/>
          <w:lang w:eastAsia="ru-RU"/>
        </w:rPr>
        <w:t>_________</w:t>
      </w:r>
      <w:r w:rsidRPr="00B37BBE">
        <w:rPr>
          <w:rFonts w:ascii="Times New Roman" w:eastAsia="Times New Roman" w:hAnsi="Times New Roman" w:cs="Times New Roman"/>
          <w:sz w:val="26"/>
          <w:szCs w:val="24"/>
          <w:vertAlign w:val="superscript"/>
          <w:lang w:eastAsia="ru-RU"/>
        </w:rPr>
        <w:t xml:space="preserve">                   </w:t>
      </w:r>
      <w:r w:rsidRPr="00B37BBE">
        <w:rPr>
          <w:rFonts w:ascii="Times New Roman" w:eastAsia="Times New Roman" w:hAnsi="Times New Roman" w:cs="Times New Roman"/>
          <w:sz w:val="26"/>
          <w:szCs w:val="24"/>
          <w:vertAlign w:val="superscript"/>
          <w:lang w:val="ru-RU" w:eastAsia="ru-RU"/>
        </w:rPr>
        <w:t xml:space="preserve">        </w:t>
      </w:r>
    </w:p>
    <w:p w:rsidR="00B37BBE" w:rsidRPr="00B37BBE" w:rsidRDefault="00B37BBE" w:rsidP="00B37BBE">
      <w:pPr>
        <w:tabs>
          <w:tab w:val="left" w:pos="1560"/>
          <w:tab w:val="left" w:pos="3119"/>
          <w:tab w:val="left" w:pos="3261"/>
          <w:tab w:val="left" w:leader="underscore" w:pos="7371"/>
          <w:tab w:val="left" w:pos="7513"/>
          <w:tab w:val="left" w:leader="underscore" w:pos="8903"/>
        </w:tabs>
        <w:spacing w:after="0" w:line="240" w:lineRule="auto"/>
        <w:rPr>
          <w:rFonts w:ascii="Times New Roman" w:eastAsia="Times New Roman" w:hAnsi="Times New Roman" w:cs="Times New Roman"/>
          <w:sz w:val="26"/>
          <w:szCs w:val="24"/>
          <w:vertAlign w:val="superscript"/>
          <w:lang w:eastAsia="ru-RU"/>
        </w:rPr>
      </w:pP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 xml:space="preserve">(науковий ступінь, вчене звання, прізвище, ініціали)           </w:t>
      </w: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 xml:space="preserve">                        (підпис)</w:t>
      </w:r>
    </w:p>
    <w:p w:rsidR="00B37BBE" w:rsidRPr="00B37BBE" w:rsidRDefault="00B37BBE" w:rsidP="00B37BBE">
      <w:pPr>
        <w:tabs>
          <w:tab w:val="left" w:pos="1560"/>
          <w:tab w:val="left" w:pos="3119"/>
          <w:tab w:val="left" w:pos="3261"/>
          <w:tab w:val="left" w:leader="underscore" w:pos="7371"/>
          <w:tab w:val="left" w:pos="7513"/>
          <w:tab w:val="left" w:leader="underscore" w:pos="8903"/>
        </w:tabs>
        <w:spacing w:before="120" w:after="0" w:line="240" w:lineRule="auto"/>
        <w:rPr>
          <w:rFonts w:ascii="Times New Roman" w:eastAsia="Times New Roman" w:hAnsi="Times New Roman" w:cs="Times New Roman"/>
          <w:bCs/>
          <w:sz w:val="26"/>
          <w:szCs w:val="24"/>
          <w:lang w:eastAsia="ru-RU"/>
        </w:rPr>
      </w:pPr>
      <w:r w:rsidRPr="00B37BBE">
        <w:rPr>
          <w:rFonts w:ascii="Times New Roman" w:eastAsia="Times New Roman" w:hAnsi="Times New Roman" w:cs="Times New Roman"/>
          <w:b/>
          <w:bCs/>
          <w:sz w:val="26"/>
          <w:szCs w:val="24"/>
          <w:lang w:eastAsia="ru-RU"/>
        </w:rPr>
        <w:t>Консультант</w:t>
      </w:r>
      <w:r w:rsidRPr="00B37BBE">
        <w:rPr>
          <w:rFonts w:ascii="Times New Roman" w:eastAsia="Times New Roman" w:hAnsi="Times New Roman" w:cs="Times New Roman"/>
          <w:bCs/>
          <w:sz w:val="26"/>
          <w:szCs w:val="24"/>
          <w:lang w:val="ru-RU" w:eastAsia="ru-RU"/>
        </w:rPr>
        <w:t xml:space="preserve"> </w:t>
      </w:r>
      <w:r w:rsidRPr="00B37BBE">
        <w:rPr>
          <w:rFonts w:ascii="Times New Roman" w:eastAsia="Times New Roman" w:hAnsi="Times New Roman" w:cs="Times New Roman"/>
          <w:sz w:val="26"/>
          <w:szCs w:val="26"/>
          <w:u w:val="single"/>
          <w:lang w:eastAsia="ru-RU"/>
        </w:rPr>
        <w:t>«Розроблення стартап-</w:t>
      </w:r>
      <w:r w:rsidR="00213C3F">
        <w:rPr>
          <w:rFonts w:ascii="Times New Roman" w:eastAsia="Times New Roman" w:hAnsi="Times New Roman" w:cs="Times New Roman"/>
          <w:sz w:val="26"/>
          <w:szCs w:val="26"/>
          <w:u w:val="single"/>
          <w:lang w:eastAsia="ru-RU"/>
        </w:rPr>
        <w:t>проект</w:t>
      </w:r>
      <w:r w:rsidRPr="00B37BBE">
        <w:rPr>
          <w:rFonts w:ascii="Times New Roman" w:eastAsia="Times New Roman" w:hAnsi="Times New Roman" w:cs="Times New Roman"/>
          <w:sz w:val="26"/>
          <w:szCs w:val="26"/>
          <w:u w:val="single"/>
          <w:lang w:eastAsia="ru-RU"/>
        </w:rPr>
        <w:t>у» к.т.н., доц. Шевчук Н.А</w:t>
      </w:r>
      <w:r w:rsidRPr="00B37BBE">
        <w:rPr>
          <w:rFonts w:ascii="Times New Roman" w:eastAsia="Times New Roman" w:hAnsi="Times New Roman" w:cs="Times New Roman"/>
          <w:sz w:val="28"/>
          <w:szCs w:val="28"/>
          <w:u w:val="single"/>
          <w:lang w:eastAsia="ru-RU"/>
        </w:rPr>
        <w:t>.</w:t>
      </w:r>
      <w:r w:rsidRPr="00B37BBE">
        <w:rPr>
          <w:rFonts w:ascii="Times New Roman" w:eastAsia="Times New Roman" w:hAnsi="Times New Roman" w:cs="Times New Roman"/>
          <w:bCs/>
          <w:sz w:val="26"/>
          <w:szCs w:val="24"/>
          <w:lang w:eastAsia="ru-RU"/>
        </w:rPr>
        <w:t xml:space="preserve"> </w:t>
      </w:r>
      <w:r w:rsidRPr="00B37BBE">
        <w:rPr>
          <w:rFonts w:ascii="Times New Roman" w:eastAsia="Times New Roman" w:hAnsi="Times New Roman" w:cs="Times New Roman"/>
          <w:bCs/>
          <w:sz w:val="26"/>
          <w:szCs w:val="24"/>
          <w:lang w:eastAsia="ru-RU"/>
        </w:rPr>
        <w:tab/>
      </w:r>
    </w:p>
    <w:p w:rsidR="00B37BBE" w:rsidRPr="00B37BBE" w:rsidRDefault="00B37BBE" w:rsidP="00B37BBE">
      <w:pPr>
        <w:tabs>
          <w:tab w:val="left" w:pos="3402"/>
          <w:tab w:val="left" w:pos="7938"/>
        </w:tabs>
        <w:spacing w:after="0" w:line="240" w:lineRule="auto"/>
        <w:ind w:firstLine="1778"/>
        <w:rPr>
          <w:rFonts w:ascii="Times New Roman" w:eastAsia="Times New Roman" w:hAnsi="Times New Roman" w:cs="Times New Roman"/>
          <w:sz w:val="26"/>
          <w:szCs w:val="24"/>
          <w:vertAlign w:val="superscript"/>
          <w:lang w:eastAsia="ru-RU"/>
        </w:rPr>
      </w:pPr>
      <w:r w:rsidRPr="00B37BBE">
        <w:rPr>
          <w:rFonts w:ascii="Times New Roman" w:eastAsia="Times New Roman" w:hAnsi="Times New Roman" w:cs="Times New Roman"/>
          <w:sz w:val="26"/>
          <w:szCs w:val="24"/>
          <w:vertAlign w:val="superscript"/>
          <w:lang w:eastAsia="ru-RU"/>
        </w:rPr>
        <w:t>(назва розділу)</w:t>
      </w:r>
      <w:r w:rsidRPr="00B37BBE">
        <w:rPr>
          <w:rFonts w:ascii="Times New Roman" w:eastAsia="Times New Roman" w:hAnsi="Times New Roman" w:cs="Times New Roman"/>
          <w:sz w:val="26"/>
          <w:szCs w:val="24"/>
          <w:vertAlign w:val="superscript"/>
          <w:lang w:eastAsia="ru-RU"/>
        </w:rPr>
        <w:tab/>
        <w:t>(науковий ступінь, вчене звання, , прізвище, ініціали)</w:t>
      </w:r>
      <w:r w:rsidRPr="00B37BBE">
        <w:rPr>
          <w:rFonts w:ascii="Times New Roman" w:eastAsia="Times New Roman" w:hAnsi="Times New Roman" w:cs="Times New Roman"/>
          <w:sz w:val="26"/>
          <w:szCs w:val="24"/>
          <w:vertAlign w:val="superscript"/>
          <w:lang w:eastAsia="ru-RU"/>
        </w:rPr>
        <w:tab/>
        <w:t xml:space="preserve">      (підпис) </w:t>
      </w:r>
    </w:p>
    <w:p w:rsidR="00B37BBE" w:rsidRPr="00B37BBE" w:rsidRDefault="00B37BBE" w:rsidP="00B37BBE">
      <w:pPr>
        <w:tabs>
          <w:tab w:val="left" w:pos="1560"/>
          <w:tab w:val="left" w:pos="3119"/>
          <w:tab w:val="left" w:pos="3261"/>
          <w:tab w:val="left" w:leader="underscore" w:pos="7371"/>
          <w:tab w:val="left" w:pos="7513"/>
          <w:tab w:val="left" w:leader="underscore" w:pos="8903"/>
        </w:tabs>
        <w:spacing w:before="120" w:after="0" w:line="240" w:lineRule="auto"/>
        <w:rPr>
          <w:rFonts w:ascii="Times New Roman" w:eastAsia="Times New Roman" w:hAnsi="Times New Roman" w:cs="Times New Roman"/>
          <w:bCs/>
          <w:sz w:val="26"/>
          <w:szCs w:val="24"/>
          <w:lang w:eastAsia="ru-RU"/>
        </w:rPr>
      </w:pPr>
      <w:r w:rsidRPr="00B37BBE">
        <w:rPr>
          <w:rFonts w:ascii="Times New Roman" w:eastAsia="Times New Roman" w:hAnsi="Times New Roman" w:cs="Times New Roman"/>
          <w:b/>
          <w:bCs/>
          <w:sz w:val="26"/>
          <w:szCs w:val="24"/>
          <w:lang w:eastAsia="ru-RU"/>
        </w:rPr>
        <w:t xml:space="preserve">Нормоконтролер </w:t>
      </w:r>
      <w:r w:rsidRPr="00B37BBE">
        <w:rPr>
          <w:rFonts w:ascii="Times New Roman" w:eastAsia="Times New Roman" w:hAnsi="Times New Roman" w:cs="Times New Roman"/>
          <w:b/>
          <w:bCs/>
          <w:sz w:val="26"/>
          <w:szCs w:val="24"/>
          <w:u w:val="single"/>
          <w:lang w:eastAsia="ru-RU"/>
        </w:rPr>
        <w:t xml:space="preserve">   </w:t>
      </w:r>
      <w:r w:rsidRPr="00B37BBE">
        <w:rPr>
          <w:rFonts w:ascii="Times New Roman" w:eastAsia="Times New Roman" w:hAnsi="Times New Roman" w:cs="Times New Roman"/>
          <w:sz w:val="26"/>
          <w:szCs w:val="26"/>
          <w:u w:val="single"/>
          <w:lang w:eastAsia="ru-RU"/>
        </w:rPr>
        <w:t xml:space="preserve">к.т.н., доц. Кулаковський Л.Я.    </w:t>
      </w:r>
      <w:r w:rsidRPr="00B37BBE">
        <w:rPr>
          <w:rFonts w:ascii="Times New Roman" w:eastAsia="Times New Roman" w:hAnsi="Times New Roman" w:cs="Times New Roman"/>
          <w:bCs/>
          <w:sz w:val="26"/>
          <w:szCs w:val="24"/>
          <w:lang w:eastAsia="ru-RU"/>
        </w:rPr>
        <w:t xml:space="preserve">                              </w:t>
      </w:r>
      <w:r w:rsidRPr="00B37BBE">
        <w:rPr>
          <w:rFonts w:ascii="Times New Roman" w:eastAsia="Times New Roman" w:hAnsi="Times New Roman" w:cs="Times New Roman"/>
          <w:bCs/>
          <w:sz w:val="26"/>
          <w:szCs w:val="24"/>
          <w:lang w:eastAsia="ru-RU"/>
        </w:rPr>
        <w:tab/>
      </w:r>
    </w:p>
    <w:p w:rsidR="00B37BBE" w:rsidRPr="00B37BBE" w:rsidRDefault="00B37BBE" w:rsidP="00B37BBE">
      <w:pPr>
        <w:tabs>
          <w:tab w:val="left" w:pos="3402"/>
          <w:tab w:val="left" w:pos="7938"/>
        </w:tabs>
        <w:spacing w:after="0" w:line="240" w:lineRule="auto"/>
        <w:ind w:firstLine="1778"/>
        <w:rPr>
          <w:rFonts w:ascii="Times New Roman" w:eastAsia="Times New Roman" w:hAnsi="Times New Roman" w:cs="Times New Roman"/>
          <w:sz w:val="26"/>
          <w:szCs w:val="24"/>
          <w:vertAlign w:val="superscript"/>
          <w:lang w:eastAsia="ru-RU"/>
        </w:rPr>
      </w:pPr>
      <w:r w:rsidRPr="00B37BBE">
        <w:rPr>
          <w:rFonts w:ascii="Times New Roman" w:eastAsia="Times New Roman" w:hAnsi="Times New Roman" w:cs="Times New Roman"/>
          <w:sz w:val="26"/>
          <w:szCs w:val="24"/>
          <w:vertAlign w:val="superscript"/>
          <w:lang w:eastAsia="ru-RU"/>
        </w:rPr>
        <w:t xml:space="preserve">          (науковий ступінь, вчене звання, , прізвище, ініціали)</w:t>
      </w:r>
      <w:r w:rsidRPr="00B37BBE">
        <w:rPr>
          <w:rFonts w:ascii="Times New Roman" w:eastAsia="Times New Roman" w:hAnsi="Times New Roman" w:cs="Times New Roman"/>
          <w:sz w:val="26"/>
          <w:szCs w:val="24"/>
          <w:vertAlign w:val="superscript"/>
          <w:lang w:eastAsia="ru-RU"/>
        </w:rPr>
        <w:tab/>
        <w:t xml:space="preserve">    (підпис) </w:t>
      </w:r>
    </w:p>
    <w:p w:rsidR="00B37BBE" w:rsidRPr="00B37BBE" w:rsidRDefault="00B37BBE" w:rsidP="00B37BBE">
      <w:pPr>
        <w:tabs>
          <w:tab w:val="left" w:leader="underscore" w:pos="7371"/>
          <w:tab w:val="left" w:pos="7513"/>
          <w:tab w:val="left" w:leader="underscore" w:pos="8903"/>
        </w:tabs>
        <w:spacing w:before="120" w:after="0" w:line="240" w:lineRule="auto"/>
        <w:rPr>
          <w:rFonts w:ascii="Times New Roman" w:eastAsia="Times New Roman" w:hAnsi="Times New Roman" w:cs="Times New Roman"/>
          <w:b/>
          <w:bCs/>
          <w:sz w:val="26"/>
          <w:szCs w:val="24"/>
          <w:lang w:eastAsia="ru-RU"/>
        </w:rPr>
      </w:pPr>
      <w:r w:rsidRPr="00B37BBE">
        <w:rPr>
          <w:rFonts w:ascii="Times New Roman" w:eastAsia="Times New Roman" w:hAnsi="Times New Roman" w:cs="Times New Roman"/>
          <w:b/>
          <w:bCs/>
          <w:sz w:val="26"/>
          <w:szCs w:val="24"/>
          <w:lang w:eastAsia="ru-RU"/>
        </w:rPr>
        <w:t>Рецензент</w:t>
      </w:r>
      <w:r w:rsidRPr="00B37BBE">
        <w:rPr>
          <w:rFonts w:ascii="Times New Roman" w:eastAsia="Times New Roman" w:hAnsi="Times New Roman" w:cs="Times New Roman"/>
          <w:b/>
          <w:bCs/>
          <w:sz w:val="26"/>
          <w:szCs w:val="24"/>
          <w:lang w:eastAsia="ru-RU"/>
        </w:rPr>
        <w:tab/>
      </w:r>
      <w:r w:rsidRPr="00B37BBE">
        <w:rPr>
          <w:rFonts w:ascii="Times New Roman" w:eastAsia="Times New Roman" w:hAnsi="Times New Roman" w:cs="Times New Roman"/>
          <w:b/>
          <w:bCs/>
          <w:sz w:val="26"/>
          <w:szCs w:val="24"/>
          <w:lang w:eastAsia="ru-RU"/>
        </w:rPr>
        <w:tab/>
      </w:r>
      <w:r w:rsidRPr="00B37BBE">
        <w:rPr>
          <w:rFonts w:ascii="Times New Roman" w:eastAsia="Times New Roman" w:hAnsi="Times New Roman" w:cs="Times New Roman"/>
          <w:b/>
          <w:bCs/>
          <w:sz w:val="26"/>
          <w:szCs w:val="24"/>
          <w:lang w:eastAsia="ru-RU"/>
        </w:rPr>
        <w:tab/>
      </w:r>
    </w:p>
    <w:p w:rsidR="00B37BBE" w:rsidRPr="00B37BBE" w:rsidRDefault="00B37BBE" w:rsidP="00B37BBE">
      <w:pPr>
        <w:tabs>
          <w:tab w:val="left" w:pos="7938"/>
        </w:tabs>
        <w:spacing w:after="0" w:line="240" w:lineRule="auto"/>
        <w:ind w:firstLine="1276"/>
        <w:rPr>
          <w:rFonts w:ascii="Times New Roman" w:eastAsia="Times New Roman" w:hAnsi="Times New Roman" w:cs="Times New Roman"/>
          <w:sz w:val="26"/>
          <w:szCs w:val="24"/>
          <w:lang w:eastAsia="ru-RU"/>
        </w:rPr>
      </w:pPr>
      <w:r w:rsidRPr="00B37BBE">
        <w:rPr>
          <w:rFonts w:ascii="Times New Roman" w:eastAsia="Times New Roman" w:hAnsi="Times New Roman" w:cs="Times New Roman"/>
          <w:sz w:val="26"/>
          <w:szCs w:val="24"/>
          <w:vertAlign w:val="superscript"/>
          <w:lang w:eastAsia="ru-RU"/>
        </w:rPr>
        <w:t>(посада, науковий ступінь, вчене звання, науковий ступінь, прізвище та ініціали)</w:t>
      </w:r>
      <w:r w:rsidRPr="00B37BBE">
        <w:rPr>
          <w:rFonts w:ascii="Times New Roman" w:eastAsia="Times New Roman" w:hAnsi="Times New Roman" w:cs="Times New Roman"/>
          <w:sz w:val="26"/>
          <w:szCs w:val="24"/>
          <w:vertAlign w:val="superscript"/>
          <w:lang w:eastAsia="ru-RU"/>
        </w:rPr>
        <w:tab/>
        <w:t xml:space="preserve">    (підпис) </w:t>
      </w:r>
    </w:p>
    <w:p w:rsidR="00B37BBE" w:rsidRDefault="00B37BBE" w:rsidP="00B37BBE">
      <w:pPr>
        <w:tabs>
          <w:tab w:val="left" w:pos="330"/>
        </w:tabs>
        <w:spacing w:after="0" w:line="240" w:lineRule="auto"/>
        <w:ind w:left="4536"/>
        <w:rPr>
          <w:rFonts w:ascii="Times New Roman" w:eastAsia="Times New Roman" w:hAnsi="Times New Roman" w:cs="Times New Roman"/>
          <w:sz w:val="26"/>
          <w:szCs w:val="24"/>
          <w:lang w:eastAsia="ru-RU"/>
        </w:rPr>
      </w:pPr>
    </w:p>
    <w:p w:rsidR="00C04B6E" w:rsidRDefault="00C04B6E" w:rsidP="00B37BBE">
      <w:pPr>
        <w:tabs>
          <w:tab w:val="left" w:pos="330"/>
        </w:tabs>
        <w:spacing w:after="0" w:line="240" w:lineRule="auto"/>
        <w:ind w:left="4536"/>
        <w:rPr>
          <w:rFonts w:ascii="Times New Roman" w:eastAsia="Times New Roman" w:hAnsi="Times New Roman" w:cs="Times New Roman"/>
          <w:sz w:val="26"/>
          <w:szCs w:val="24"/>
          <w:lang w:eastAsia="ru-RU"/>
        </w:rPr>
      </w:pPr>
    </w:p>
    <w:p w:rsidR="00C04B6E" w:rsidRPr="00B37BBE" w:rsidRDefault="00C04B6E" w:rsidP="00B37BBE">
      <w:pPr>
        <w:tabs>
          <w:tab w:val="left" w:pos="330"/>
        </w:tabs>
        <w:spacing w:after="0" w:line="240" w:lineRule="auto"/>
        <w:ind w:left="4536"/>
        <w:rPr>
          <w:rFonts w:ascii="Times New Roman" w:eastAsia="Times New Roman" w:hAnsi="Times New Roman" w:cs="Times New Roman"/>
          <w:sz w:val="26"/>
          <w:szCs w:val="24"/>
          <w:lang w:eastAsia="ru-RU"/>
        </w:rPr>
      </w:pPr>
    </w:p>
    <w:p w:rsidR="00B37BBE" w:rsidRPr="00B37BBE" w:rsidRDefault="00B37BBE" w:rsidP="00B37BBE">
      <w:pPr>
        <w:tabs>
          <w:tab w:val="left" w:pos="330"/>
        </w:tabs>
        <w:spacing w:after="0" w:line="240" w:lineRule="auto"/>
        <w:ind w:left="4253"/>
        <w:rPr>
          <w:rFonts w:ascii="Times New Roman" w:eastAsia="Times New Roman" w:hAnsi="Times New Roman" w:cs="Times New Roman"/>
          <w:sz w:val="26"/>
          <w:szCs w:val="24"/>
          <w:lang w:eastAsia="ru-RU"/>
        </w:rPr>
      </w:pPr>
      <w:r w:rsidRPr="00B37BBE">
        <w:rPr>
          <w:rFonts w:ascii="Times New Roman" w:eastAsia="Times New Roman" w:hAnsi="Times New Roman" w:cs="Times New Roman"/>
          <w:sz w:val="26"/>
          <w:szCs w:val="24"/>
          <w:lang w:eastAsia="ru-RU"/>
        </w:rPr>
        <w:t>Засвідчую, що у цій магістерській дисертації немає запозичень з праць інших авторів без відповідних посилань.</w:t>
      </w:r>
    </w:p>
    <w:p w:rsidR="00B37BBE" w:rsidRDefault="00B37BBE" w:rsidP="00B37BBE">
      <w:pPr>
        <w:tabs>
          <w:tab w:val="left" w:pos="330"/>
        </w:tabs>
        <w:spacing w:after="0" w:line="240" w:lineRule="auto"/>
        <w:ind w:left="4536"/>
        <w:jc w:val="both"/>
        <w:rPr>
          <w:rFonts w:ascii="Times New Roman" w:eastAsia="Times New Roman" w:hAnsi="Times New Roman" w:cs="Times New Roman"/>
          <w:sz w:val="26"/>
          <w:szCs w:val="24"/>
          <w:lang w:eastAsia="ru-RU"/>
        </w:rPr>
      </w:pPr>
    </w:p>
    <w:p w:rsidR="00C04B6E" w:rsidRPr="00B37BBE" w:rsidRDefault="00C04B6E" w:rsidP="00B37BBE">
      <w:pPr>
        <w:tabs>
          <w:tab w:val="left" w:pos="330"/>
        </w:tabs>
        <w:spacing w:after="0" w:line="240" w:lineRule="auto"/>
        <w:ind w:left="4536"/>
        <w:jc w:val="both"/>
        <w:rPr>
          <w:rFonts w:ascii="Times New Roman" w:eastAsia="Times New Roman" w:hAnsi="Times New Roman" w:cs="Times New Roman"/>
          <w:sz w:val="26"/>
          <w:szCs w:val="24"/>
          <w:lang w:eastAsia="ru-RU"/>
        </w:rPr>
      </w:pPr>
    </w:p>
    <w:p w:rsidR="00B37BBE" w:rsidRPr="00A7024F" w:rsidRDefault="00B37BBE" w:rsidP="00B37BBE">
      <w:pPr>
        <w:tabs>
          <w:tab w:val="left" w:leader="underscore" w:pos="7371"/>
          <w:tab w:val="left" w:pos="7513"/>
          <w:tab w:val="left" w:leader="underscore" w:pos="8903"/>
        </w:tabs>
        <w:spacing w:after="0" w:line="240" w:lineRule="auto"/>
        <w:rPr>
          <w:rFonts w:ascii="Times New Roman" w:eastAsia="Times New Roman" w:hAnsi="Times New Roman" w:cs="Times New Roman"/>
          <w:bCs/>
          <w:sz w:val="26"/>
          <w:szCs w:val="24"/>
          <w:lang w:val="ru-RU" w:eastAsia="ru-RU"/>
        </w:rPr>
      </w:pPr>
      <w:r w:rsidRPr="00B37BBE">
        <w:rPr>
          <w:rFonts w:ascii="Times New Roman" w:eastAsia="Times New Roman" w:hAnsi="Times New Roman" w:cs="Times New Roman"/>
          <w:sz w:val="26"/>
          <w:szCs w:val="24"/>
          <w:lang w:eastAsia="ru-RU"/>
        </w:rPr>
        <w:t xml:space="preserve">Студентка </w:t>
      </w:r>
      <w:r w:rsidR="00C04B6E">
        <w:rPr>
          <w:rFonts w:ascii="Times New Roman" w:eastAsia="Times New Roman" w:hAnsi="Times New Roman" w:cs="Times New Roman"/>
          <w:sz w:val="26"/>
          <w:szCs w:val="24"/>
          <w:lang w:eastAsia="ru-RU"/>
        </w:rPr>
        <w:t>_</w:t>
      </w:r>
      <w:r w:rsidR="00A7024F">
        <w:rPr>
          <w:rFonts w:ascii="Times New Roman" w:eastAsia="Times New Roman" w:hAnsi="Times New Roman" w:cs="Times New Roman"/>
          <w:sz w:val="26"/>
          <w:szCs w:val="24"/>
          <w:lang w:val="ru-RU" w:eastAsia="ru-RU"/>
        </w:rPr>
        <w:t>_____________</w:t>
      </w:r>
      <w:r w:rsidR="00A7024F">
        <w:rPr>
          <w:rFonts w:ascii="Times New Roman" w:eastAsia="Times New Roman" w:hAnsi="Times New Roman" w:cs="Times New Roman"/>
          <w:sz w:val="26"/>
          <w:szCs w:val="24"/>
          <w:u w:val="single"/>
          <w:lang w:val="ru-RU" w:eastAsia="ru-RU"/>
        </w:rPr>
        <w:t>Козир Анна Іванівна</w:t>
      </w:r>
      <w:r w:rsidR="00A7024F">
        <w:rPr>
          <w:rFonts w:ascii="Times New Roman" w:eastAsia="Times New Roman" w:hAnsi="Times New Roman" w:cs="Times New Roman"/>
          <w:bCs/>
          <w:sz w:val="26"/>
          <w:szCs w:val="24"/>
          <w:lang w:val="ru-RU" w:eastAsia="ru-RU"/>
        </w:rPr>
        <w:t>_________________</w:t>
      </w:r>
      <w:r w:rsidRPr="00B37BBE">
        <w:rPr>
          <w:rFonts w:ascii="Times New Roman" w:eastAsia="Times New Roman" w:hAnsi="Times New Roman" w:cs="Times New Roman"/>
          <w:bCs/>
          <w:sz w:val="26"/>
          <w:szCs w:val="24"/>
          <w:lang w:val="ru-RU" w:eastAsia="ru-RU"/>
        </w:rPr>
        <w:t xml:space="preserve">    </w:t>
      </w:r>
      <w:r w:rsidR="00A7024F">
        <w:rPr>
          <w:rFonts w:ascii="Times New Roman" w:eastAsia="Times New Roman" w:hAnsi="Times New Roman" w:cs="Times New Roman"/>
          <w:bCs/>
          <w:sz w:val="26"/>
          <w:szCs w:val="24"/>
          <w:lang w:val="ru-RU" w:eastAsia="ru-RU"/>
        </w:rPr>
        <w:t xml:space="preserve">     </w:t>
      </w:r>
      <w:r w:rsidRPr="00B37BBE">
        <w:rPr>
          <w:rFonts w:ascii="Times New Roman" w:eastAsia="Times New Roman" w:hAnsi="Times New Roman" w:cs="Times New Roman"/>
          <w:bCs/>
          <w:sz w:val="26"/>
          <w:szCs w:val="24"/>
          <w:lang w:val="ru-RU" w:eastAsia="ru-RU"/>
        </w:rPr>
        <w:t xml:space="preserve"> </w:t>
      </w:r>
      <w:r w:rsidR="00A7024F">
        <w:rPr>
          <w:rFonts w:ascii="Times New Roman" w:eastAsia="Times New Roman" w:hAnsi="Times New Roman" w:cs="Times New Roman"/>
          <w:bCs/>
          <w:sz w:val="26"/>
          <w:szCs w:val="24"/>
          <w:lang w:val="ru-RU" w:eastAsia="ru-RU"/>
        </w:rPr>
        <w:t>_______</w:t>
      </w:r>
    </w:p>
    <w:p w:rsidR="00B37BBE" w:rsidRPr="00B37BBE" w:rsidRDefault="00B37BBE" w:rsidP="00B37BBE">
      <w:pPr>
        <w:tabs>
          <w:tab w:val="left" w:pos="330"/>
        </w:tabs>
        <w:spacing w:after="0" w:line="240" w:lineRule="auto"/>
        <w:jc w:val="center"/>
        <w:rPr>
          <w:rFonts w:ascii="Times New Roman" w:eastAsia="Times New Roman" w:hAnsi="Times New Roman" w:cs="Times New Roman"/>
          <w:sz w:val="26"/>
          <w:szCs w:val="24"/>
          <w:lang w:val="ru-RU" w:eastAsia="ru-RU"/>
        </w:rPr>
      </w:pPr>
      <w:r w:rsidRPr="00B37BBE">
        <w:rPr>
          <w:rFonts w:ascii="Times New Roman" w:eastAsia="Times New Roman" w:hAnsi="Times New Roman" w:cs="Times New Roman"/>
          <w:sz w:val="26"/>
          <w:szCs w:val="24"/>
          <w:vertAlign w:val="superscript"/>
          <w:lang w:eastAsia="ru-RU"/>
        </w:rPr>
        <w:t xml:space="preserve">                                                            (прізвище, ім’я, по батькові) </w:t>
      </w: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 xml:space="preserve">                                                             </w:t>
      </w:r>
      <w:r w:rsidRPr="00B37BBE">
        <w:rPr>
          <w:rFonts w:ascii="Times New Roman" w:eastAsia="Times New Roman" w:hAnsi="Times New Roman" w:cs="Times New Roman"/>
          <w:sz w:val="26"/>
          <w:szCs w:val="24"/>
          <w:vertAlign w:val="superscript"/>
          <w:lang w:val="ru-RU" w:eastAsia="ru-RU"/>
        </w:rPr>
        <w:t xml:space="preserve"> </w:t>
      </w:r>
      <w:r w:rsidRPr="00B37BBE">
        <w:rPr>
          <w:rFonts w:ascii="Times New Roman" w:eastAsia="Times New Roman" w:hAnsi="Times New Roman" w:cs="Times New Roman"/>
          <w:sz w:val="26"/>
          <w:szCs w:val="24"/>
          <w:vertAlign w:val="superscript"/>
          <w:lang w:eastAsia="ru-RU"/>
        </w:rPr>
        <w:t>(підпис)</w:t>
      </w:r>
    </w:p>
    <w:p w:rsidR="00B37BBE" w:rsidRPr="00B37BBE" w:rsidRDefault="00B37BBE" w:rsidP="00B37BBE">
      <w:pPr>
        <w:spacing w:after="0" w:line="264" w:lineRule="auto"/>
        <w:jc w:val="center"/>
        <w:rPr>
          <w:rFonts w:ascii="Times New Roman" w:eastAsia="Times New Roman" w:hAnsi="Times New Roman" w:cs="Times New Roman"/>
          <w:sz w:val="26"/>
          <w:szCs w:val="24"/>
          <w:lang w:eastAsia="ru-RU"/>
        </w:rPr>
      </w:pPr>
    </w:p>
    <w:p w:rsidR="00B37BBE" w:rsidRPr="00B37BBE" w:rsidRDefault="00B37BBE" w:rsidP="00B37BBE">
      <w:pPr>
        <w:spacing w:after="0" w:line="264" w:lineRule="auto"/>
        <w:jc w:val="center"/>
        <w:rPr>
          <w:rFonts w:ascii="Times New Roman" w:eastAsia="Times New Roman" w:hAnsi="Times New Roman" w:cs="Times New Roman"/>
          <w:sz w:val="26"/>
          <w:szCs w:val="24"/>
          <w:lang w:eastAsia="ru-RU"/>
        </w:rPr>
      </w:pPr>
      <w:r w:rsidRPr="00B37BBE">
        <w:rPr>
          <w:rFonts w:ascii="Times New Roman" w:eastAsia="Times New Roman" w:hAnsi="Times New Roman" w:cs="Times New Roman"/>
          <w:sz w:val="26"/>
          <w:szCs w:val="24"/>
          <w:lang w:eastAsia="ru-RU"/>
        </w:rPr>
        <w:t>Київ – 20</w:t>
      </w:r>
      <w:r w:rsidRPr="00B37BBE">
        <w:rPr>
          <w:rFonts w:ascii="Times New Roman" w:eastAsia="Times New Roman" w:hAnsi="Times New Roman" w:cs="Times New Roman"/>
          <w:sz w:val="26"/>
          <w:szCs w:val="24"/>
          <w:lang w:val="ru-RU" w:eastAsia="ru-RU"/>
        </w:rPr>
        <w:t>22</w:t>
      </w:r>
      <w:r w:rsidRPr="00B37BBE">
        <w:rPr>
          <w:rFonts w:ascii="Times New Roman" w:eastAsia="Times New Roman" w:hAnsi="Times New Roman" w:cs="Times New Roman"/>
          <w:sz w:val="26"/>
          <w:szCs w:val="24"/>
          <w:lang w:eastAsia="ru-RU"/>
        </w:rPr>
        <w:t xml:space="preserve"> року</w:t>
      </w:r>
    </w:p>
    <w:p w:rsidR="00B37BBE" w:rsidRPr="00B37BBE" w:rsidRDefault="00B37BBE" w:rsidP="00B37BBE">
      <w:pPr>
        <w:spacing w:after="0" w:line="276" w:lineRule="auto"/>
        <w:jc w:val="center"/>
        <w:rPr>
          <w:rFonts w:ascii="Times New Roman" w:eastAsia="Times New Roman" w:hAnsi="Times New Roman" w:cs="Times New Roman"/>
          <w:b/>
          <w:bCs/>
          <w:sz w:val="28"/>
          <w:szCs w:val="24"/>
          <w:lang w:eastAsia="ru-RU"/>
        </w:rPr>
      </w:pPr>
      <w:r w:rsidRPr="00B37BBE">
        <w:rPr>
          <w:rFonts w:ascii="Times New Roman" w:eastAsia="Times New Roman" w:hAnsi="Times New Roman" w:cs="Times New Roman"/>
          <w:b/>
          <w:bCs/>
          <w:sz w:val="28"/>
          <w:szCs w:val="24"/>
          <w:lang w:eastAsia="ru-RU"/>
        </w:rPr>
        <w:lastRenderedPageBreak/>
        <w:t>НАЦІОНАЛЬНИЙ ТЕХНІЧНИЙ УНІВЕРСИТЕТ УКРАЇНИ</w:t>
      </w:r>
    </w:p>
    <w:p w:rsidR="00B37BBE" w:rsidRPr="00B37BBE" w:rsidRDefault="00B37BBE" w:rsidP="00B37BBE">
      <w:pPr>
        <w:spacing w:after="0" w:line="276" w:lineRule="auto"/>
        <w:jc w:val="center"/>
        <w:rPr>
          <w:rFonts w:ascii="Times New Roman" w:eastAsia="Times New Roman" w:hAnsi="Times New Roman" w:cs="Times New Roman"/>
          <w:b/>
          <w:bCs/>
          <w:sz w:val="28"/>
          <w:szCs w:val="24"/>
          <w:lang w:eastAsia="ru-RU"/>
        </w:rPr>
      </w:pPr>
      <w:r w:rsidRPr="00B37BBE">
        <w:rPr>
          <w:rFonts w:ascii="Times New Roman" w:eastAsia="Times New Roman" w:hAnsi="Times New Roman" w:cs="Times New Roman"/>
          <w:b/>
          <w:bCs/>
          <w:sz w:val="28"/>
          <w:szCs w:val="24"/>
          <w:lang w:eastAsia="ru-RU"/>
        </w:rPr>
        <w:t>«КИЇВСЬКИЙ ПОЛІТЕХНІЧНИЙ ІНСТИТУТ</w:t>
      </w:r>
    </w:p>
    <w:p w:rsidR="00B37BBE" w:rsidRPr="00B37BBE" w:rsidRDefault="00B37BBE" w:rsidP="00B37BBE">
      <w:pPr>
        <w:spacing w:after="0" w:line="276" w:lineRule="auto"/>
        <w:jc w:val="center"/>
        <w:rPr>
          <w:rFonts w:ascii="Times New Roman" w:eastAsia="Times New Roman" w:hAnsi="Times New Roman" w:cs="Times New Roman"/>
          <w:b/>
          <w:bCs/>
          <w:sz w:val="28"/>
          <w:szCs w:val="24"/>
          <w:lang w:eastAsia="ru-RU"/>
        </w:rPr>
      </w:pPr>
      <w:r w:rsidRPr="00B37BBE">
        <w:rPr>
          <w:rFonts w:ascii="Times New Roman" w:eastAsia="Times New Roman" w:hAnsi="Times New Roman" w:cs="Times New Roman"/>
          <w:b/>
          <w:bCs/>
          <w:sz w:val="28"/>
          <w:szCs w:val="24"/>
          <w:lang w:eastAsia="ru-RU"/>
        </w:rPr>
        <w:t>імені ІГОРЯ СІКОРСЬКОГО»</w:t>
      </w:r>
    </w:p>
    <w:p w:rsidR="00B37BBE" w:rsidRPr="00B37BBE" w:rsidRDefault="00B37BBE" w:rsidP="00B37BBE">
      <w:pPr>
        <w:tabs>
          <w:tab w:val="left" w:leader="underscore" w:pos="9356"/>
        </w:tabs>
        <w:spacing w:after="0" w:line="240" w:lineRule="auto"/>
        <w:jc w:val="center"/>
        <w:rPr>
          <w:rFonts w:ascii="Times New Roman" w:eastAsia="Times New Roman" w:hAnsi="Times New Roman" w:cs="Times New Roman"/>
          <w:i/>
          <w:sz w:val="26"/>
          <w:szCs w:val="26"/>
          <w:u w:val="single"/>
          <w:lang w:eastAsia="ru-RU"/>
        </w:rPr>
      </w:pPr>
      <w:r w:rsidRPr="00B37BBE">
        <w:rPr>
          <w:rFonts w:ascii="Times New Roman" w:eastAsia="Times New Roman" w:hAnsi="Times New Roman" w:cs="Times New Roman"/>
          <w:i/>
          <w:sz w:val="26"/>
          <w:szCs w:val="26"/>
          <w:u w:val="single"/>
          <w:lang w:eastAsia="ru-RU"/>
        </w:rPr>
        <w:t>Навчально-науковий інститут енергозбереження та енергоменеджменту</w:t>
      </w:r>
    </w:p>
    <w:p w:rsidR="00B37BBE" w:rsidRPr="00B37BBE" w:rsidRDefault="00B37BBE" w:rsidP="00B37BBE">
      <w:pPr>
        <w:tabs>
          <w:tab w:val="left" w:leader="underscore" w:pos="9356"/>
        </w:tabs>
        <w:spacing w:after="0" w:line="276" w:lineRule="auto"/>
        <w:jc w:val="center"/>
        <w:rPr>
          <w:rFonts w:ascii="Times New Roman" w:eastAsia="Times New Roman" w:hAnsi="Times New Roman" w:cs="Times New Roman"/>
          <w:i/>
          <w:sz w:val="20"/>
          <w:szCs w:val="20"/>
          <w:u w:val="single"/>
          <w:lang w:eastAsia="ru-RU"/>
        </w:rPr>
      </w:pPr>
      <w:r w:rsidRPr="00B37BBE">
        <w:rPr>
          <w:rFonts w:ascii="Times New Roman" w:eastAsia="Times New Roman" w:hAnsi="Times New Roman" w:cs="Times New Roman"/>
          <w:sz w:val="20"/>
          <w:szCs w:val="20"/>
          <w:lang w:eastAsia="ru-RU"/>
        </w:rPr>
        <w:t>(повне найменування інституту, факультету)</w:t>
      </w:r>
    </w:p>
    <w:p w:rsidR="00B37BBE" w:rsidRPr="00B37BBE" w:rsidRDefault="00B37BBE" w:rsidP="00B37BBE">
      <w:pPr>
        <w:tabs>
          <w:tab w:val="left" w:leader="underscore" w:pos="9356"/>
        </w:tabs>
        <w:spacing w:after="0" w:line="276" w:lineRule="auto"/>
        <w:jc w:val="center"/>
        <w:rPr>
          <w:rFonts w:ascii="Times New Roman" w:eastAsia="Times New Roman" w:hAnsi="Times New Roman" w:cs="Times New Roman"/>
          <w:i/>
          <w:sz w:val="28"/>
          <w:szCs w:val="24"/>
          <w:u w:val="single"/>
          <w:lang w:eastAsia="ru-RU"/>
        </w:rPr>
      </w:pPr>
      <w:r w:rsidRPr="00B37BBE">
        <w:rPr>
          <w:rFonts w:ascii="Times New Roman" w:eastAsia="Times New Roman" w:hAnsi="Times New Roman" w:cs="Times New Roman"/>
          <w:i/>
          <w:sz w:val="28"/>
          <w:szCs w:val="24"/>
          <w:u w:val="single"/>
          <w:lang w:eastAsia="ru-RU"/>
        </w:rPr>
        <w:t xml:space="preserve">Кафедра автоматизації електротехнічних та мехатронних комплексів </w:t>
      </w:r>
    </w:p>
    <w:p w:rsidR="00B37BBE" w:rsidRPr="00B37BBE" w:rsidRDefault="00B37BBE" w:rsidP="00B37BBE">
      <w:pPr>
        <w:tabs>
          <w:tab w:val="left" w:leader="underscore" w:pos="9356"/>
        </w:tabs>
        <w:spacing w:after="0" w:line="276" w:lineRule="auto"/>
        <w:jc w:val="center"/>
        <w:rPr>
          <w:rFonts w:ascii="Times New Roman" w:eastAsia="Times New Roman" w:hAnsi="Times New Roman" w:cs="Times New Roman"/>
          <w:i/>
          <w:sz w:val="20"/>
          <w:szCs w:val="20"/>
          <w:u w:val="single"/>
          <w:lang w:eastAsia="ru-RU"/>
        </w:rPr>
      </w:pPr>
      <w:r w:rsidRPr="00B37BBE">
        <w:rPr>
          <w:rFonts w:ascii="Times New Roman" w:eastAsia="Times New Roman" w:hAnsi="Times New Roman" w:cs="Times New Roman"/>
          <w:sz w:val="20"/>
          <w:szCs w:val="20"/>
          <w:lang w:eastAsia="ru-RU"/>
        </w:rPr>
        <w:t>(повна назва кафедри)</w:t>
      </w:r>
    </w:p>
    <w:p w:rsidR="00B37BBE" w:rsidRPr="00B37BBE" w:rsidRDefault="00B37BBE" w:rsidP="00B37BBE">
      <w:pPr>
        <w:spacing w:after="0" w:line="276" w:lineRule="auto"/>
        <w:jc w:val="both"/>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8"/>
          <w:szCs w:val="28"/>
          <w:lang w:eastAsia="ru-RU"/>
        </w:rPr>
        <w:t xml:space="preserve">Рівень вищої освіти – </w:t>
      </w:r>
      <w:r w:rsidRPr="00B37BBE">
        <w:rPr>
          <w:rFonts w:ascii="Times New Roman" w:eastAsia="Times New Roman" w:hAnsi="Times New Roman" w:cs="Times New Roman"/>
          <w:i/>
          <w:sz w:val="26"/>
          <w:szCs w:val="26"/>
          <w:lang w:eastAsia="ru-RU"/>
        </w:rPr>
        <w:t>другий (магістерський) за освітньо-професійною програмою</w:t>
      </w:r>
    </w:p>
    <w:p w:rsidR="00B37BBE" w:rsidRPr="00B37BBE" w:rsidRDefault="00B37BBE" w:rsidP="00B37BBE">
      <w:pPr>
        <w:spacing w:after="60" w:line="276" w:lineRule="auto"/>
        <w:jc w:val="both"/>
        <w:rPr>
          <w:rFonts w:ascii="Times New Roman" w:eastAsia="Times New Roman" w:hAnsi="Times New Roman" w:cs="Times New Roman"/>
          <w:i/>
          <w:sz w:val="26"/>
          <w:szCs w:val="26"/>
          <w:u w:val="single"/>
          <w:lang w:eastAsia="ru-RU"/>
        </w:rPr>
      </w:pPr>
      <w:r w:rsidRPr="00B37BBE">
        <w:rPr>
          <w:rFonts w:ascii="Times New Roman" w:eastAsia="Times New Roman" w:hAnsi="Times New Roman" w:cs="Times New Roman"/>
          <w:sz w:val="28"/>
          <w:szCs w:val="28"/>
          <w:lang w:eastAsia="ru-RU"/>
        </w:rPr>
        <w:t xml:space="preserve">Спеціальність (спеціалізація) – </w:t>
      </w:r>
      <w:r w:rsidRPr="00B37BBE">
        <w:rPr>
          <w:rFonts w:ascii="Times New Roman" w:eastAsia="Times New Roman" w:hAnsi="Times New Roman" w:cs="Times New Roman"/>
          <w:i/>
          <w:sz w:val="26"/>
          <w:szCs w:val="26"/>
          <w:u w:val="single"/>
          <w:lang w:eastAsia="ru-RU"/>
        </w:rPr>
        <w:t xml:space="preserve">141 Електроенергетика, електротехніка та електромеханіка </w:t>
      </w:r>
    </w:p>
    <w:p w:rsidR="00B37BBE" w:rsidRPr="00B37BBE" w:rsidRDefault="00B37BBE" w:rsidP="00B37BBE">
      <w:pPr>
        <w:spacing w:after="0" w:line="240" w:lineRule="auto"/>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b/>
          <w:sz w:val="28"/>
          <w:szCs w:val="28"/>
          <w:lang w:val="ru-RU" w:eastAsia="ru-RU"/>
        </w:rPr>
        <w:t>Ос</w:t>
      </w:r>
      <w:r w:rsidRPr="00B37BBE">
        <w:rPr>
          <w:rFonts w:ascii="Times New Roman" w:eastAsia="Times New Roman" w:hAnsi="Times New Roman" w:cs="Times New Roman"/>
          <w:b/>
          <w:sz w:val="28"/>
          <w:szCs w:val="28"/>
          <w:lang w:eastAsia="ru-RU"/>
        </w:rPr>
        <w:t>вітн</w:t>
      </w:r>
      <w:r w:rsidRPr="00B37BBE">
        <w:rPr>
          <w:rFonts w:ascii="Times New Roman" w:eastAsia="Times New Roman" w:hAnsi="Times New Roman" w:cs="Times New Roman"/>
          <w:b/>
          <w:sz w:val="28"/>
          <w:szCs w:val="28"/>
          <w:lang w:val="ru-RU" w:eastAsia="ru-RU"/>
        </w:rPr>
        <w:t>я</w:t>
      </w:r>
      <w:r w:rsidRPr="00B37BBE">
        <w:rPr>
          <w:rFonts w:ascii="Times New Roman" w:eastAsia="Times New Roman" w:hAnsi="Times New Roman" w:cs="Times New Roman"/>
          <w:sz w:val="28"/>
          <w:szCs w:val="28"/>
          <w:lang w:eastAsia="ru-RU"/>
        </w:rPr>
        <w:t xml:space="preserve"> </w:t>
      </w:r>
      <w:r w:rsidRPr="00B37BBE">
        <w:rPr>
          <w:rFonts w:ascii="Times New Roman" w:eastAsia="Times New Roman" w:hAnsi="Times New Roman" w:cs="Times New Roman"/>
          <w:b/>
          <w:sz w:val="28"/>
          <w:szCs w:val="28"/>
          <w:lang w:eastAsia="ru-RU"/>
        </w:rPr>
        <w:t>програм</w:t>
      </w:r>
      <w:r w:rsidRPr="00B37BBE">
        <w:rPr>
          <w:rFonts w:ascii="Times New Roman" w:eastAsia="Times New Roman" w:hAnsi="Times New Roman" w:cs="Times New Roman"/>
          <w:b/>
          <w:sz w:val="28"/>
          <w:szCs w:val="28"/>
          <w:lang w:val="ru-RU" w:eastAsia="ru-RU"/>
        </w:rPr>
        <w:t>а</w:t>
      </w:r>
      <w:r w:rsidRPr="00B37BBE">
        <w:rPr>
          <w:rFonts w:ascii="Times New Roman" w:eastAsia="Times New Roman" w:hAnsi="Times New Roman" w:cs="Times New Roman"/>
          <w:sz w:val="28"/>
          <w:szCs w:val="28"/>
          <w:lang w:eastAsia="ru-RU"/>
        </w:rPr>
        <w:t xml:space="preserve"> – </w:t>
      </w:r>
      <w:r w:rsidRPr="00B37BBE">
        <w:rPr>
          <w:rFonts w:ascii="Times New Roman" w:eastAsia="Times New Roman" w:hAnsi="Times New Roman" w:cs="Times New Roman"/>
          <w:i/>
          <w:sz w:val="26"/>
          <w:szCs w:val="26"/>
          <w:u w:val="single"/>
          <w:lang w:eastAsia="ru-RU"/>
        </w:rPr>
        <w:t>Інжиніринг інтелектуальних електротехнічних та____</w:t>
      </w:r>
      <w:r w:rsidRPr="00B37BBE">
        <w:rPr>
          <w:rFonts w:ascii="Times New Roman" w:eastAsia="Times New Roman" w:hAnsi="Times New Roman" w:cs="Times New Roman"/>
          <w:i/>
          <w:sz w:val="26"/>
          <w:szCs w:val="26"/>
          <w:u w:val="single"/>
          <w:lang w:eastAsia="ru-RU"/>
        </w:rPr>
        <w:br/>
        <w:t>мехатронних комплексів</w:t>
      </w:r>
    </w:p>
    <w:p w:rsidR="00B37BBE" w:rsidRPr="00B37BBE" w:rsidRDefault="00B37BBE" w:rsidP="00B37BBE">
      <w:pPr>
        <w:spacing w:after="60" w:line="276" w:lineRule="auto"/>
        <w:jc w:val="both"/>
        <w:rPr>
          <w:rFonts w:ascii="Times New Roman" w:eastAsia="Times New Roman" w:hAnsi="Times New Roman" w:cs="Times New Roman"/>
          <w:sz w:val="28"/>
          <w:szCs w:val="28"/>
          <w:lang w:eastAsia="ru-RU"/>
        </w:rPr>
      </w:pPr>
    </w:p>
    <w:p w:rsidR="00B37BBE" w:rsidRPr="00B37BBE" w:rsidRDefault="00B37BBE" w:rsidP="00B37BBE">
      <w:pPr>
        <w:spacing w:before="200" w:after="0" w:line="240" w:lineRule="auto"/>
        <w:ind w:left="5670" w:firstLine="1"/>
        <w:rPr>
          <w:rFonts w:ascii="Times New Roman" w:eastAsia="Times New Roman" w:hAnsi="Times New Roman" w:cs="Times New Roman"/>
          <w:bCs/>
          <w:sz w:val="28"/>
          <w:szCs w:val="28"/>
          <w:lang w:eastAsia="ru-RU"/>
        </w:rPr>
      </w:pPr>
      <w:r w:rsidRPr="00B37BBE">
        <w:rPr>
          <w:rFonts w:ascii="Times New Roman" w:eastAsia="Times New Roman" w:hAnsi="Times New Roman" w:cs="Times New Roman"/>
          <w:bCs/>
          <w:sz w:val="28"/>
          <w:szCs w:val="28"/>
          <w:lang w:eastAsia="ru-RU"/>
        </w:rPr>
        <w:t>ЗАТВЕРДЖУЮ</w:t>
      </w:r>
    </w:p>
    <w:p w:rsidR="00B37BBE" w:rsidRPr="00B37BBE" w:rsidRDefault="00B37BBE" w:rsidP="00B37BBE">
      <w:pPr>
        <w:spacing w:before="200" w:after="0" w:line="240" w:lineRule="auto"/>
        <w:ind w:left="5387" w:firstLine="284"/>
        <w:rPr>
          <w:rFonts w:ascii="Times New Roman" w:eastAsia="Times New Roman" w:hAnsi="Times New Roman" w:cs="Times New Roman"/>
          <w:bCs/>
          <w:sz w:val="26"/>
          <w:szCs w:val="26"/>
          <w:lang w:eastAsia="ru-RU"/>
        </w:rPr>
      </w:pPr>
      <w:r w:rsidRPr="00B37BBE">
        <w:rPr>
          <w:rFonts w:ascii="Times New Roman" w:eastAsia="Times New Roman" w:hAnsi="Times New Roman" w:cs="Times New Roman"/>
          <w:bCs/>
          <w:sz w:val="26"/>
          <w:szCs w:val="26"/>
          <w:lang w:eastAsia="ru-RU"/>
        </w:rPr>
        <w:t>Завідувач кафедри АЕМК</w:t>
      </w:r>
    </w:p>
    <w:p w:rsidR="00B37BBE" w:rsidRPr="00B37BBE" w:rsidRDefault="00B37BBE" w:rsidP="00B37BBE">
      <w:pPr>
        <w:spacing w:before="200" w:after="0" w:line="240" w:lineRule="auto"/>
        <w:ind w:left="5670" w:firstLine="1"/>
        <w:rPr>
          <w:rFonts w:ascii="Times New Roman" w:eastAsia="Times New Roman" w:hAnsi="Times New Roman" w:cs="Times New Roman"/>
          <w:bCs/>
          <w:sz w:val="26"/>
          <w:szCs w:val="26"/>
          <w:vertAlign w:val="superscript"/>
          <w:lang w:eastAsia="ru-RU"/>
        </w:rPr>
      </w:pPr>
      <w:r w:rsidRPr="00B37BBE">
        <w:rPr>
          <w:rFonts w:ascii="Times New Roman" w:eastAsia="Times New Roman" w:hAnsi="Times New Roman" w:cs="Times New Roman"/>
          <w:bCs/>
          <w:sz w:val="26"/>
          <w:szCs w:val="26"/>
          <w:lang w:eastAsia="ru-RU"/>
        </w:rPr>
        <w:t xml:space="preserve">________    С. В. Бойченко </w:t>
      </w:r>
      <w:r w:rsidRPr="00B37BBE">
        <w:rPr>
          <w:rFonts w:ascii="Times New Roman" w:eastAsia="Times New Roman" w:hAnsi="Times New Roman" w:cs="Times New Roman"/>
          <w:bCs/>
          <w:sz w:val="26"/>
          <w:szCs w:val="26"/>
          <w:vertAlign w:val="superscript"/>
          <w:lang w:eastAsia="ru-RU"/>
        </w:rPr>
        <w:t xml:space="preserve">                     (підпис)                   (ініціали, прізвище)</w:t>
      </w:r>
    </w:p>
    <w:p w:rsidR="00B37BBE" w:rsidRPr="00B37BBE" w:rsidRDefault="00B37BBE" w:rsidP="00B37BBE">
      <w:pPr>
        <w:spacing w:before="200" w:after="0" w:line="240" w:lineRule="auto"/>
        <w:ind w:left="5670" w:firstLine="1"/>
        <w:rPr>
          <w:rFonts w:ascii="Times New Roman" w:eastAsia="Times New Roman" w:hAnsi="Times New Roman" w:cs="Times New Roman"/>
          <w:bCs/>
          <w:sz w:val="26"/>
          <w:szCs w:val="26"/>
          <w:lang w:eastAsia="ru-RU"/>
        </w:rPr>
      </w:pPr>
      <w:r w:rsidRPr="00B37BBE">
        <w:rPr>
          <w:rFonts w:ascii="Times New Roman" w:eastAsia="Times New Roman" w:hAnsi="Times New Roman" w:cs="Times New Roman"/>
          <w:bCs/>
          <w:sz w:val="26"/>
          <w:szCs w:val="26"/>
          <w:lang w:eastAsia="ru-RU"/>
        </w:rPr>
        <w:t>“___”_____________202</w:t>
      </w:r>
      <w:r w:rsidRPr="00B37BBE">
        <w:rPr>
          <w:rFonts w:ascii="Times New Roman" w:eastAsia="Times New Roman" w:hAnsi="Times New Roman" w:cs="Times New Roman"/>
          <w:bCs/>
          <w:sz w:val="26"/>
          <w:szCs w:val="26"/>
          <w:lang w:val="ru-RU" w:eastAsia="ru-RU"/>
        </w:rPr>
        <w:t>2</w:t>
      </w:r>
      <w:r w:rsidRPr="00B37BBE">
        <w:rPr>
          <w:rFonts w:ascii="Times New Roman" w:eastAsia="Times New Roman" w:hAnsi="Times New Roman" w:cs="Times New Roman"/>
          <w:bCs/>
          <w:sz w:val="26"/>
          <w:szCs w:val="26"/>
          <w:lang w:eastAsia="ru-RU"/>
        </w:rPr>
        <w:t xml:space="preserve"> р.</w:t>
      </w:r>
    </w:p>
    <w:p w:rsidR="00B37BBE" w:rsidRPr="00B37BBE" w:rsidRDefault="00B37BBE" w:rsidP="00B37BBE">
      <w:pPr>
        <w:tabs>
          <w:tab w:val="left" w:pos="720"/>
          <w:tab w:val="left" w:pos="1440"/>
          <w:tab w:val="left" w:pos="1620"/>
        </w:tabs>
        <w:spacing w:before="200" w:after="0" w:line="240" w:lineRule="auto"/>
        <w:ind w:left="539" w:hanging="539"/>
        <w:jc w:val="center"/>
        <w:rPr>
          <w:rFonts w:ascii="Times New Roman" w:eastAsia="Times New Roman" w:hAnsi="Times New Roman" w:cs="Times New Roman"/>
          <w:b/>
          <w:bCs/>
          <w:sz w:val="30"/>
          <w:szCs w:val="30"/>
          <w:lang w:eastAsia="ru-RU"/>
        </w:rPr>
      </w:pPr>
      <w:r w:rsidRPr="00B37BBE">
        <w:rPr>
          <w:rFonts w:ascii="Times New Roman" w:eastAsia="Times New Roman" w:hAnsi="Times New Roman" w:cs="Times New Roman"/>
          <w:b/>
          <w:bCs/>
          <w:sz w:val="30"/>
          <w:szCs w:val="30"/>
          <w:lang w:eastAsia="ru-RU"/>
        </w:rPr>
        <w:t>ЗАВДАННЯ</w:t>
      </w:r>
    </w:p>
    <w:p w:rsidR="00B37BBE" w:rsidRPr="00B37BBE" w:rsidRDefault="00B37BBE" w:rsidP="00B37BBE">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4"/>
          <w:lang w:eastAsia="ru-RU"/>
        </w:rPr>
      </w:pPr>
      <w:r w:rsidRPr="00B37BBE">
        <w:rPr>
          <w:rFonts w:ascii="Times New Roman" w:eastAsia="Times New Roman" w:hAnsi="Times New Roman" w:cs="Times New Roman"/>
          <w:b/>
          <w:bCs/>
          <w:sz w:val="28"/>
          <w:szCs w:val="24"/>
          <w:lang w:eastAsia="ru-RU"/>
        </w:rPr>
        <w:t xml:space="preserve">на магістерську дисертацію </w:t>
      </w:r>
    </w:p>
    <w:p w:rsidR="00B37BBE" w:rsidRPr="00B37BBE" w:rsidRDefault="00B37BBE" w:rsidP="00B37BBE">
      <w:pPr>
        <w:spacing w:before="120" w:after="0" w:line="240" w:lineRule="auto"/>
        <w:ind w:firstLine="284"/>
        <w:jc w:val="both"/>
        <w:rPr>
          <w:rFonts w:ascii="Times New Roman" w:eastAsia="Times New Roman" w:hAnsi="Times New Roman" w:cs="Times New Roman"/>
          <w:b/>
          <w:bCs/>
          <w:sz w:val="28"/>
          <w:szCs w:val="24"/>
          <w:u w:val="single"/>
          <w:lang w:val="ru-RU" w:eastAsia="ru-RU"/>
        </w:rPr>
      </w:pPr>
      <w:r w:rsidRPr="00B37BBE">
        <w:rPr>
          <w:rFonts w:ascii="Times New Roman" w:eastAsia="Times New Roman" w:hAnsi="Times New Roman" w:cs="Times New Roman"/>
          <w:bCs/>
          <w:sz w:val="28"/>
          <w:szCs w:val="24"/>
          <w:lang w:eastAsia="ru-RU"/>
        </w:rPr>
        <w:t>студентці</w:t>
      </w:r>
      <w:r w:rsidRPr="00B37BBE">
        <w:rPr>
          <w:rFonts w:ascii="Times New Roman" w:eastAsia="Times New Roman" w:hAnsi="Times New Roman" w:cs="Times New Roman"/>
          <w:bCs/>
          <w:sz w:val="28"/>
          <w:szCs w:val="24"/>
          <w:lang w:val="ru-RU" w:eastAsia="ru-RU"/>
        </w:rPr>
        <w:t xml:space="preserve"> </w:t>
      </w:r>
      <w:r w:rsidRPr="00B37BBE">
        <w:rPr>
          <w:rFonts w:ascii="Times New Roman" w:eastAsia="Times New Roman" w:hAnsi="Times New Roman" w:cs="Times New Roman"/>
          <w:bCs/>
          <w:sz w:val="28"/>
          <w:szCs w:val="24"/>
          <w:u w:val="single"/>
          <w:lang w:val="ru-RU" w:eastAsia="ru-RU"/>
        </w:rPr>
        <w:tab/>
      </w:r>
      <w:r w:rsidRPr="00B37BBE">
        <w:rPr>
          <w:rFonts w:ascii="Times New Roman" w:eastAsia="Times New Roman" w:hAnsi="Times New Roman" w:cs="Times New Roman"/>
          <w:bCs/>
          <w:sz w:val="28"/>
          <w:szCs w:val="24"/>
          <w:u w:val="single"/>
          <w:lang w:val="ru-RU" w:eastAsia="ru-RU"/>
        </w:rPr>
        <w:tab/>
      </w:r>
      <w:r w:rsidR="00547810">
        <w:rPr>
          <w:rFonts w:ascii="Times New Roman" w:eastAsia="Times New Roman" w:hAnsi="Times New Roman" w:cs="Times New Roman"/>
          <w:bCs/>
          <w:sz w:val="28"/>
          <w:szCs w:val="24"/>
          <w:u w:val="single"/>
          <w:lang w:val="ru-RU" w:eastAsia="ru-RU"/>
        </w:rPr>
        <w:t xml:space="preserve">         </w:t>
      </w:r>
      <w:r w:rsidRPr="00B37BBE">
        <w:rPr>
          <w:rFonts w:ascii="Times New Roman" w:eastAsia="Times New Roman" w:hAnsi="Times New Roman" w:cs="Times New Roman"/>
          <w:bCs/>
          <w:sz w:val="28"/>
          <w:szCs w:val="24"/>
          <w:u w:val="single"/>
          <w:lang w:val="ru-RU" w:eastAsia="ru-RU"/>
        </w:rPr>
        <w:t xml:space="preserve">    </w:t>
      </w:r>
      <w:r w:rsidR="00547810">
        <w:rPr>
          <w:rFonts w:ascii="Times New Roman" w:eastAsia="Times New Roman" w:hAnsi="Times New Roman" w:cs="Times New Roman"/>
          <w:bCs/>
          <w:i/>
          <w:sz w:val="28"/>
          <w:szCs w:val="24"/>
          <w:u w:val="single"/>
          <w:lang w:val="ru-RU" w:eastAsia="ru-RU"/>
        </w:rPr>
        <w:t>Козир Анні Іванівні</w:t>
      </w:r>
      <w:r w:rsidRPr="00B37BBE">
        <w:rPr>
          <w:rFonts w:ascii="Times New Roman" w:eastAsia="Times New Roman" w:hAnsi="Times New Roman" w:cs="Times New Roman"/>
          <w:bCs/>
          <w:i/>
          <w:sz w:val="28"/>
          <w:szCs w:val="24"/>
          <w:u w:val="single"/>
          <w:lang w:eastAsia="ru-RU"/>
        </w:rPr>
        <w:t xml:space="preserve">     </w:t>
      </w:r>
      <w:r w:rsidRPr="00B37BBE">
        <w:rPr>
          <w:rFonts w:ascii="Times New Roman" w:eastAsia="Times New Roman" w:hAnsi="Times New Roman" w:cs="Times New Roman"/>
          <w:bCs/>
          <w:i/>
          <w:sz w:val="28"/>
          <w:szCs w:val="24"/>
          <w:u w:val="single"/>
          <w:lang w:eastAsia="ru-RU"/>
        </w:rPr>
        <w:tab/>
      </w:r>
      <w:r w:rsidRPr="00B37BBE">
        <w:rPr>
          <w:rFonts w:ascii="Times New Roman" w:eastAsia="Times New Roman" w:hAnsi="Times New Roman" w:cs="Times New Roman"/>
          <w:bCs/>
          <w:i/>
          <w:sz w:val="28"/>
          <w:szCs w:val="24"/>
          <w:u w:val="single"/>
          <w:lang w:eastAsia="ru-RU"/>
        </w:rPr>
        <w:tab/>
      </w:r>
      <w:r w:rsidRPr="00B37BBE">
        <w:rPr>
          <w:rFonts w:ascii="Times New Roman" w:eastAsia="Times New Roman" w:hAnsi="Times New Roman" w:cs="Times New Roman"/>
          <w:bCs/>
          <w:i/>
          <w:sz w:val="28"/>
          <w:szCs w:val="24"/>
          <w:u w:val="single"/>
          <w:lang w:eastAsia="ru-RU"/>
        </w:rPr>
        <w:tab/>
      </w:r>
    </w:p>
    <w:p w:rsidR="00B37BBE" w:rsidRPr="00B37BBE" w:rsidRDefault="00B37BBE" w:rsidP="00B37BBE">
      <w:pPr>
        <w:tabs>
          <w:tab w:val="left" w:pos="720"/>
          <w:tab w:val="left" w:pos="1440"/>
          <w:tab w:val="left" w:pos="1620"/>
        </w:tabs>
        <w:spacing w:after="20" w:line="240" w:lineRule="auto"/>
        <w:ind w:left="539" w:hanging="539"/>
        <w:jc w:val="center"/>
        <w:rPr>
          <w:rFonts w:ascii="Times New Roman" w:eastAsia="Times New Roman" w:hAnsi="Times New Roman" w:cs="Times New Roman"/>
          <w:bCs/>
          <w:sz w:val="28"/>
          <w:szCs w:val="24"/>
          <w:lang w:val="ru-RU" w:eastAsia="ru-RU"/>
        </w:rPr>
      </w:pPr>
      <w:r w:rsidRPr="00B37BBE">
        <w:rPr>
          <w:rFonts w:ascii="Times New Roman" w:eastAsia="Times New Roman" w:hAnsi="Times New Roman" w:cs="Times New Roman"/>
          <w:bCs/>
          <w:sz w:val="20"/>
          <w:szCs w:val="24"/>
          <w:lang w:eastAsia="ru-RU"/>
        </w:rPr>
        <w:t xml:space="preserve"> (прізвище, ім’я, по-батькові)</w:t>
      </w:r>
    </w:p>
    <w:p w:rsidR="00B37BBE" w:rsidRPr="00B37BBE" w:rsidRDefault="00B37BBE" w:rsidP="00B37BBE">
      <w:pPr>
        <w:numPr>
          <w:ilvl w:val="0"/>
          <w:numId w:val="1"/>
        </w:numPr>
        <w:spacing w:after="0" w:line="312" w:lineRule="auto"/>
        <w:ind w:left="284" w:hanging="284"/>
        <w:contextualSpacing/>
        <w:jc w:val="both"/>
        <w:rPr>
          <w:rFonts w:ascii="Times New Roman" w:eastAsia="Times New Roman" w:hAnsi="Times New Roman" w:cs="Times New Roman"/>
          <w:sz w:val="28"/>
          <w:szCs w:val="28"/>
          <w:u w:val="single"/>
          <w:lang w:eastAsia="ru-RU"/>
        </w:rPr>
      </w:pPr>
      <w:r w:rsidRPr="00B37BBE">
        <w:rPr>
          <w:rFonts w:ascii="Times New Roman" w:eastAsia="Times New Roman" w:hAnsi="Times New Roman" w:cs="Times New Roman"/>
          <w:sz w:val="28"/>
          <w:szCs w:val="28"/>
          <w:lang w:eastAsia="ru-RU"/>
        </w:rPr>
        <w:t xml:space="preserve">Тема дисертації </w:t>
      </w:r>
      <w:r w:rsidRPr="00B37BBE">
        <w:rPr>
          <w:rFonts w:ascii="Times New Roman" w:eastAsia="Times New Roman" w:hAnsi="Times New Roman" w:cs="Times New Roman"/>
          <w:sz w:val="28"/>
          <w:szCs w:val="28"/>
          <w:u w:val="single"/>
          <w:lang w:eastAsia="ru-RU"/>
        </w:rPr>
        <w:t xml:space="preserve"> </w:t>
      </w:r>
      <w:r w:rsidRPr="00B37BBE">
        <w:rPr>
          <w:rFonts w:ascii="Times New Roman" w:eastAsia="Times New Roman" w:hAnsi="Times New Roman" w:cs="Times New Roman"/>
          <w:sz w:val="26"/>
          <w:szCs w:val="26"/>
          <w:u w:val="single"/>
          <w:lang w:eastAsia="ru-RU"/>
        </w:rPr>
        <w:t>«</w:t>
      </w:r>
      <w:r w:rsidR="00547810" w:rsidRPr="00F9069F">
        <w:rPr>
          <w:rFonts w:ascii="Times New Roman" w:eastAsia="Times New Roman" w:hAnsi="Times New Roman" w:cs="Times New Roman"/>
          <w:i/>
          <w:sz w:val="26"/>
          <w:szCs w:val="24"/>
          <w:u w:val="single"/>
          <w:lang w:eastAsia="ru-RU"/>
        </w:rPr>
        <w:t>Комплекс електромеханічного обладнання та автоматизація насосної установки системи водоочищення м. Києва</w:t>
      </w:r>
      <w:r w:rsidRPr="00B37BBE">
        <w:rPr>
          <w:rFonts w:ascii="Times New Roman" w:eastAsia="Times New Roman" w:hAnsi="Times New Roman" w:cs="Times New Roman"/>
          <w:sz w:val="26"/>
          <w:szCs w:val="26"/>
          <w:u w:val="single"/>
          <w:lang w:eastAsia="ru-RU"/>
        </w:rPr>
        <w:t xml:space="preserve">»,                                                                  </w:t>
      </w:r>
    </w:p>
    <w:p w:rsidR="00B37BBE" w:rsidRPr="00B37BBE" w:rsidRDefault="00B37BBE" w:rsidP="00B37BBE">
      <w:pPr>
        <w:spacing w:after="0" w:line="240" w:lineRule="auto"/>
        <w:ind w:firstLine="284"/>
        <w:contextualSpacing/>
        <w:jc w:val="both"/>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8"/>
          <w:szCs w:val="28"/>
          <w:lang w:eastAsia="ru-RU"/>
        </w:rPr>
        <w:t xml:space="preserve">науковий керівник дисертації </w:t>
      </w:r>
      <w:r w:rsidRPr="00B37BBE">
        <w:rPr>
          <w:rFonts w:ascii="Times New Roman" w:eastAsia="Times New Roman" w:hAnsi="Times New Roman" w:cs="Times New Roman"/>
          <w:sz w:val="28"/>
          <w:szCs w:val="28"/>
          <w:u w:val="single"/>
          <w:lang w:val="ru-RU" w:eastAsia="ru-RU"/>
        </w:rPr>
        <w:t xml:space="preserve"> </w:t>
      </w:r>
      <w:r w:rsidRPr="00B37BBE">
        <w:rPr>
          <w:rFonts w:ascii="Times New Roman" w:eastAsia="Times New Roman" w:hAnsi="Times New Roman" w:cs="Times New Roman"/>
          <w:i/>
          <w:sz w:val="28"/>
          <w:szCs w:val="28"/>
          <w:u w:val="single"/>
          <w:lang w:val="ru-RU" w:eastAsia="ru-RU"/>
        </w:rPr>
        <w:t xml:space="preserve"> </w:t>
      </w:r>
      <w:r w:rsidR="00E513FC">
        <w:rPr>
          <w:rFonts w:ascii="Times New Roman" w:eastAsia="Times New Roman" w:hAnsi="Times New Roman" w:cs="Times New Roman"/>
          <w:i/>
          <w:sz w:val="26"/>
          <w:szCs w:val="26"/>
          <w:u w:val="single"/>
          <w:lang w:val="ru-RU" w:eastAsia="ru-RU"/>
        </w:rPr>
        <w:t>Майданський Іван Ярославович</w:t>
      </w:r>
      <w:r w:rsidRPr="00B37BBE">
        <w:rPr>
          <w:rFonts w:ascii="Times New Roman" w:eastAsia="Times New Roman" w:hAnsi="Times New Roman" w:cs="Times New Roman"/>
          <w:i/>
          <w:sz w:val="26"/>
          <w:szCs w:val="26"/>
          <w:u w:val="single"/>
          <w:lang w:val="ru-RU" w:eastAsia="ru-RU"/>
        </w:rPr>
        <w:t>, ст. викл.</w:t>
      </w:r>
      <w:r w:rsidR="00E513FC">
        <w:rPr>
          <w:rFonts w:ascii="Times New Roman" w:eastAsia="Times New Roman" w:hAnsi="Times New Roman" w:cs="Times New Roman"/>
          <w:sz w:val="26"/>
          <w:szCs w:val="26"/>
          <w:u w:val="single"/>
          <w:lang w:eastAsia="ru-RU"/>
        </w:rPr>
        <w:t xml:space="preserve"> </w:t>
      </w:r>
      <w:r w:rsidRPr="00B37BBE">
        <w:rPr>
          <w:rFonts w:ascii="Times New Roman" w:eastAsia="Times New Roman" w:hAnsi="Times New Roman" w:cs="Times New Roman"/>
          <w:sz w:val="26"/>
          <w:szCs w:val="26"/>
          <w:lang w:eastAsia="ru-RU"/>
        </w:rPr>
        <w:t>,</w:t>
      </w:r>
    </w:p>
    <w:p w:rsidR="00B37BBE" w:rsidRPr="00B37BBE" w:rsidRDefault="00B37BBE" w:rsidP="00B37BBE">
      <w:pPr>
        <w:tabs>
          <w:tab w:val="left" w:leader="underscore" w:pos="9356"/>
        </w:tabs>
        <w:spacing w:after="0" w:line="240" w:lineRule="auto"/>
        <w:jc w:val="center"/>
        <w:rPr>
          <w:rFonts w:ascii="Times New Roman" w:eastAsia="Times New Roman" w:hAnsi="Times New Roman" w:cs="Times New Roman"/>
          <w:sz w:val="20"/>
          <w:szCs w:val="20"/>
          <w:lang w:eastAsia="ru-RU"/>
        </w:rPr>
      </w:pPr>
      <w:r w:rsidRPr="00B37BBE">
        <w:rPr>
          <w:rFonts w:ascii="Times New Roman" w:eastAsia="Times New Roman" w:hAnsi="Times New Roman" w:cs="Times New Roman"/>
          <w:sz w:val="20"/>
          <w:szCs w:val="20"/>
          <w:lang w:eastAsia="ru-RU"/>
        </w:rPr>
        <w:t xml:space="preserve">                                                           (прізвище, ім’я, по-батькові, науковий ступінь, вчене звання</w:t>
      </w:r>
      <w:r w:rsidRPr="00B37BBE">
        <w:rPr>
          <w:rFonts w:ascii="Times New Roman" w:eastAsia="Times New Roman" w:hAnsi="Times New Roman" w:cs="Times New Roman"/>
          <w:sz w:val="20"/>
          <w:szCs w:val="20"/>
          <w:lang w:val="ru-RU" w:eastAsia="ru-RU"/>
        </w:rPr>
        <w:t>, посада</w:t>
      </w:r>
      <w:r w:rsidRPr="00B37BBE">
        <w:rPr>
          <w:rFonts w:ascii="Times New Roman" w:eastAsia="Times New Roman" w:hAnsi="Times New Roman" w:cs="Times New Roman"/>
          <w:sz w:val="20"/>
          <w:szCs w:val="20"/>
          <w:lang w:eastAsia="ru-RU"/>
        </w:rPr>
        <w:t>)</w:t>
      </w:r>
    </w:p>
    <w:p w:rsidR="00B37BBE" w:rsidRPr="00B37BBE" w:rsidRDefault="00B37BBE" w:rsidP="00B37BBE">
      <w:pPr>
        <w:tabs>
          <w:tab w:val="left" w:leader="underscore" w:pos="9356"/>
        </w:tabs>
        <w:spacing w:before="40" w:after="0" w:line="312" w:lineRule="auto"/>
        <w:ind w:firstLine="284"/>
        <w:jc w:val="both"/>
        <w:rPr>
          <w:rFonts w:ascii="Times New Roman" w:eastAsia="Times New Roman" w:hAnsi="Times New Roman" w:cs="Times New Roman"/>
          <w:sz w:val="28"/>
          <w:szCs w:val="28"/>
          <w:lang w:val="ru-RU" w:eastAsia="ru-RU"/>
        </w:rPr>
      </w:pPr>
      <w:r w:rsidRPr="00B37BBE">
        <w:rPr>
          <w:rFonts w:ascii="Times New Roman" w:eastAsia="Times New Roman" w:hAnsi="Times New Roman" w:cs="Times New Roman"/>
          <w:sz w:val="28"/>
          <w:szCs w:val="28"/>
          <w:lang w:eastAsia="ru-RU"/>
        </w:rPr>
        <w:t xml:space="preserve">затверджені наказом по університету від « </w:t>
      </w:r>
      <w:r w:rsidRPr="00B37BBE">
        <w:rPr>
          <w:rFonts w:ascii="Times New Roman" w:eastAsia="Times New Roman" w:hAnsi="Times New Roman" w:cs="Times New Roman"/>
          <w:sz w:val="28"/>
          <w:szCs w:val="28"/>
          <w:u w:val="single"/>
          <w:lang w:val="ru-RU" w:eastAsia="ru-RU"/>
        </w:rPr>
        <w:t xml:space="preserve"> 9 </w:t>
      </w:r>
      <w:r w:rsidRPr="00B37BBE">
        <w:rPr>
          <w:rFonts w:ascii="Times New Roman" w:eastAsia="Times New Roman" w:hAnsi="Times New Roman" w:cs="Times New Roman"/>
          <w:color w:val="FFFFFF"/>
          <w:sz w:val="28"/>
          <w:szCs w:val="28"/>
          <w:u w:val="single"/>
          <w:vertAlign w:val="subscript"/>
          <w:lang w:val="ru-RU" w:eastAsia="ru-RU"/>
        </w:rPr>
        <w:t>.</w:t>
      </w:r>
      <w:r w:rsidRPr="00B37BBE">
        <w:rPr>
          <w:rFonts w:ascii="Times New Roman" w:eastAsia="Times New Roman" w:hAnsi="Times New Roman" w:cs="Times New Roman"/>
          <w:sz w:val="28"/>
          <w:szCs w:val="28"/>
          <w:lang w:eastAsia="ru-RU"/>
        </w:rPr>
        <w:t xml:space="preserve"> »</w:t>
      </w:r>
      <w:r w:rsidRPr="00B37BBE">
        <w:rPr>
          <w:rFonts w:ascii="Times New Roman" w:eastAsia="Times New Roman" w:hAnsi="Times New Roman" w:cs="Times New Roman"/>
          <w:sz w:val="28"/>
          <w:szCs w:val="28"/>
          <w:lang w:val="ru-RU" w:eastAsia="ru-RU"/>
        </w:rPr>
        <w:t xml:space="preserve"> </w:t>
      </w:r>
      <w:r w:rsidRPr="00B37BBE">
        <w:rPr>
          <w:rFonts w:ascii="Times New Roman" w:eastAsia="Times New Roman" w:hAnsi="Times New Roman" w:cs="Times New Roman"/>
          <w:sz w:val="28"/>
          <w:szCs w:val="28"/>
          <w:u w:val="single"/>
          <w:lang w:val="ru-RU" w:eastAsia="ru-RU"/>
        </w:rPr>
        <w:t>11</w:t>
      </w:r>
      <w:r w:rsidRPr="00B37BBE">
        <w:rPr>
          <w:rFonts w:ascii="Times New Roman" w:eastAsia="Times New Roman" w:hAnsi="Times New Roman" w:cs="Times New Roman"/>
          <w:color w:val="FFFFFF"/>
          <w:sz w:val="28"/>
          <w:szCs w:val="28"/>
          <w:u w:val="single"/>
          <w:vertAlign w:val="subscript"/>
          <w:lang w:val="ru-RU" w:eastAsia="ru-RU"/>
        </w:rPr>
        <w:t>.</w:t>
      </w:r>
      <w:r w:rsidRPr="00B37BBE">
        <w:rPr>
          <w:rFonts w:ascii="Times New Roman" w:eastAsia="Times New Roman" w:hAnsi="Times New Roman" w:cs="Times New Roman"/>
          <w:sz w:val="28"/>
          <w:szCs w:val="28"/>
          <w:lang w:eastAsia="ru-RU"/>
        </w:rPr>
        <w:t xml:space="preserve"> 2022 р. №</w:t>
      </w:r>
      <w:r w:rsidRPr="00B37BBE">
        <w:rPr>
          <w:rFonts w:ascii="Times New Roman" w:eastAsia="Times New Roman" w:hAnsi="Times New Roman" w:cs="Times New Roman"/>
          <w:sz w:val="28"/>
          <w:szCs w:val="28"/>
          <w:lang w:val="ru-RU" w:eastAsia="ru-RU"/>
        </w:rPr>
        <w:t xml:space="preserve"> </w:t>
      </w:r>
      <w:r w:rsidRPr="00B37BBE">
        <w:rPr>
          <w:rFonts w:ascii="Times New Roman" w:eastAsia="Times New Roman" w:hAnsi="Times New Roman" w:cs="Times New Roman"/>
          <w:sz w:val="28"/>
          <w:szCs w:val="28"/>
          <w:u w:val="single"/>
          <w:lang w:val="ru-RU" w:eastAsia="ru-RU"/>
        </w:rPr>
        <w:t xml:space="preserve"> 4127-с</w:t>
      </w:r>
      <w:r w:rsidRPr="00B37BBE">
        <w:rPr>
          <w:rFonts w:ascii="Times New Roman" w:eastAsia="Times New Roman" w:hAnsi="Times New Roman" w:cs="Times New Roman"/>
          <w:sz w:val="28"/>
          <w:szCs w:val="28"/>
          <w:u w:val="single"/>
          <w:lang w:eastAsia="ru-RU"/>
        </w:rPr>
        <w:t xml:space="preserve">    </w:t>
      </w:r>
      <w:r w:rsidRPr="00B37BBE">
        <w:rPr>
          <w:rFonts w:ascii="Times New Roman" w:eastAsia="Times New Roman" w:hAnsi="Times New Roman" w:cs="Times New Roman"/>
          <w:sz w:val="28"/>
          <w:szCs w:val="28"/>
          <w:u w:val="single"/>
          <w:lang w:val="ru-RU" w:eastAsia="ru-RU"/>
        </w:rPr>
        <w:t xml:space="preserve"> </w:t>
      </w:r>
      <w:r w:rsidRPr="00B37BBE">
        <w:rPr>
          <w:rFonts w:ascii="Times New Roman" w:eastAsia="Times New Roman" w:hAnsi="Times New Roman" w:cs="Times New Roman"/>
          <w:color w:val="FFFFFF"/>
          <w:sz w:val="28"/>
          <w:szCs w:val="28"/>
          <w:u w:val="single"/>
          <w:vertAlign w:val="subscript"/>
          <w:lang w:val="ru-RU" w:eastAsia="ru-RU"/>
        </w:rPr>
        <w:t>.</w:t>
      </w:r>
    </w:p>
    <w:p w:rsidR="00B37BBE" w:rsidRPr="00B37BBE" w:rsidRDefault="00B37BBE" w:rsidP="00B37BBE">
      <w:pPr>
        <w:numPr>
          <w:ilvl w:val="0"/>
          <w:numId w:val="1"/>
        </w:numPr>
        <w:spacing w:after="0" w:line="300" w:lineRule="auto"/>
        <w:ind w:left="284" w:hanging="284"/>
        <w:contextualSpacing/>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sz w:val="28"/>
          <w:szCs w:val="28"/>
          <w:lang w:eastAsia="ru-RU"/>
        </w:rPr>
        <w:t>Дата подання студентом дисертації «</w:t>
      </w:r>
      <w:r w:rsidRPr="000B2C4E">
        <w:rPr>
          <w:rFonts w:ascii="Times New Roman" w:eastAsia="Times New Roman" w:hAnsi="Times New Roman" w:cs="Times New Roman"/>
          <w:sz w:val="28"/>
          <w:szCs w:val="28"/>
          <w:u w:val="single"/>
          <w:lang w:eastAsia="ru-RU"/>
        </w:rPr>
        <w:t xml:space="preserve"> </w:t>
      </w:r>
      <w:r w:rsidR="004B4E81">
        <w:rPr>
          <w:rFonts w:ascii="Times New Roman" w:eastAsia="Times New Roman" w:hAnsi="Times New Roman" w:cs="Times New Roman"/>
          <w:sz w:val="28"/>
          <w:szCs w:val="28"/>
          <w:u w:val="single"/>
          <w:lang w:val="ru-RU" w:eastAsia="ru-RU"/>
        </w:rPr>
        <w:t>16</w:t>
      </w:r>
      <w:r w:rsidR="000B2C4E">
        <w:rPr>
          <w:rFonts w:ascii="Times New Roman" w:eastAsia="Times New Roman" w:hAnsi="Times New Roman" w:cs="Times New Roman"/>
          <w:sz w:val="28"/>
          <w:szCs w:val="28"/>
          <w:u w:val="single"/>
          <w:lang w:eastAsia="ru-RU"/>
        </w:rPr>
        <w:t xml:space="preserve"> </w:t>
      </w:r>
      <w:r w:rsidRPr="00B37BBE">
        <w:rPr>
          <w:rFonts w:ascii="Times New Roman" w:eastAsia="Times New Roman" w:hAnsi="Times New Roman" w:cs="Times New Roman"/>
          <w:sz w:val="28"/>
          <w:szCs w:val="28"/>
          <w:u w:val="single"/>
          <w:lang w:eastAsia="ru-RU"/>
        </w:rPr>
        <w:t xml:space="preserve"> </w:t>
      </w:r>
      <w:r w:rsidRPr="00B37BBE">
        <w:rPr>
          <w:rFonts w:ascii="Times New Roman" w:eastAsia="Times New Roman" w:hAnsi="Times New Roman" w:cs="Times New Roman"/>
          <w:color w:val="FFFFFF"/>
          <w:sz w:val="28"/>
          <w:szCs w:val="28"/>
          <w:u w:val="single"/>
          <w:lang w:eastAsia="ru-RU"/>
        </w:rPr>
        <w:t>.</w:t>
      </w:r>
      <w:r w:rsidRPr="00B37BBE">
        <w:rPr>
          <w:rFonts w:ascii="Times New Roman" w:eastAsia="Times New Roman" w:hAnsi="Times New Roman" w:cs="Times New Roman"/>
          <w:sz w:val="28"/>
          <w:szCs w:val="28"/>
          <w:lang w:eastAsia="ru-RU"/>
        </w:rPr>
        <w:t xml:space="preserve">» </w:t>
      </w:r>
      <w:r w:rsidRPr="00B37BBE">
        <w:rPr>
          <w:rFonts w:ascii="Times New Roman" w:eastAsia="Times New Roman" w:hAnsi="Times New Roman" w:cs="Times New Roman"/>
          <w:sz w:val="28"/>
          <w:szCs w:val="28"/>
          <w:u w:val="single"/>
          <w:lang w:eastAsia="ru-RU"/>
        </w:rPr>
        <w:t xml:space="preserve">  грудня  </w:t>
      </w:r>
      <w:r w:rsidRPr="00B37BBE">
        <w:rPr>
          <w:rFonts w:ascii="Times New Roman" w:eastAsia="Times New Roman" w:hAnsi="Times New Roman" w:cs="Times New Roman"/>
          <w:color w:val="FFFFFF"/>
          <w:sz w:val="28"/>
          <w:szCs w:val="28"/>
          <w:u w:val="single"/>
          <w:lang w:eastAsia="ru-RU"/>
        </w:rPr>
        <w:t>.</w:t>
      </w:r>
      <w:r w:rsidRPr="00B37BBE">
        <w:rPr>
          <w:rFonts w:ascii="Times New Roman" w:eastAsia="Times New Roman" w:hAnsi="Times New Roman" w:cs="Times New Roman"/>
          <w:sz w:val="28"/>
          <w:szCs w:val="28"/>
          <w:lang w:eastAsia="ru-RU"/>
        </w:rPr>
        <w:t>2022 р.</w:t>
      </w:r>
    </w:p>
    <w:p w:rsidR="00B37BBE" w:rsidRPr="00B37BBE" w:rsidRDefault="00B37BBE" w:rsidP="00B37BBE">
      <w:pPr>
        <w:numPr>
          <w:ilvl w:val="0"/>
          <w:numId w:val="1"/>
        </w:numPr>
        <w:spacing w:after="0" w:line="300" w:lineRule="auto"/>
        <w:ind w:left="284" w:hanging="284"/>
        <w:contextualSpacing/>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bCs/>
          <w:sz w:val="28"/>
          <w:szCs w:val="28"/>
          <w:lang w:eastAsia="ru-RU"/>
        </w:rPr>
        <w:t xml:space="preserve">Об’єкт дослідження – </w:t>
      </w:r>
      <w:r w:rsidRPr="00B37BBE">
        <w:rPr>
          <w:rFonts w:ascii="Times New Roman" w:eastAsia="Calibri" w:hAnsi="Times New Roman" w:cs="Times New Roman"/>
          <w:sz w:val="28"/>
          <w:szCs w:val="28"/>
        </w:rPr>
        <w:t>процес</w:t>
      </w:r>
      <w:r w:rsidRPr="00B37BBE">
        <w:rPr>
          <w:rFonts w:ascii="Times New Roman" w:eastAsia="Calibri" w:hAnsi="Times New Roman" w:cs="Times New Roman"/>
          <w:color w:val="0070C0"/>
          <w:sz w:val="28"/>
          <w:szCs w:val="28"/>
        </w:rPr>
        <w:t xml:space="preserve"> </w:t>
      </w:r>
      <w:r w:rsidRPr="00B37BBE">
        <w:rPr>
          <w:rFonts w:ascii="Times New Roman" w:eastAsia="Calibri" w:hAnsi="Times New Roman" w:cs="Times New Roman"/>
          <w:sz w:val="28"/>
          <w:szCs w:val="28"/>
        </w:rPr>
        <w:t xml:space="preserve">автоматизації </w:t>
      </w:r>
      <w:r w:rsidR="0010657F">
        <w:rPr>
          <w:rFonts w:ascii="Times New Roman" w:eastAsia="Calibri" w:hAnsi="Times New Roman" w:cs="Times New Roman"/>
          <w:sz w:val="28"/>
          <w:szCs w:val="28"/>
          <w:lang w:val="ru-RU"/>
        </w:rPr>
        <w:t>керування</w:t>
      </w:r>
      <w:r w:rsidR="0010657F" w:rsidRPr="0010657F">
        <w:rPr>
          <w:rFonts w:ascii="Times New Roman" w:eastAsia="Calibri" w:hAnsi="Times New Roman" w:cs="Times New Roman"/>
          <w:sz w:val="28"/>
          <w:szCs w:val="28"/>
          <w:lang w:val="ru-RU"/>
        </w:rPr>
        <w:t xml:space="preserve"> </w:t>
      </w:r>
      <w:r w:rsidR="0010657F" w:rsidRPr="0010657F">
        <w:rPr>
          <w:rFonts w:ascii="Times New Roman" w:eastAsia="Calibri" w:hAnsi="Times New Roman" w:cs="Times New Roman"/>
          <w:sz w:val="28"/>
          <w:szCs w:val="28"/>
        </w:rPr>
        <w:t>насосної установки системи водоочищення</w:t>
      </w:r>
      <w:r w:rsidR="005764E1">
        <w:rPr>
          <w:rFonts w:ascii="Times New Roman" w:eastAsia="Calibri" w:hAnsi="Times New Roman" w:cs="Times New Roman"/>
          <w:color w:val="000000"/>
          <w:sz w:val="28"/>
        </w:rPr>
        <w:t xml:space="preserve">, прогнозування </w:t>
      </w:r>
      <w:r w:rsidR="00C015D2">
        <w:rPr>
          <w:rFonts w:ascii="Times New Roman" w:eastAsia="Calibri" w:hAnsi="Times New Roman" w:cs="Times New Roman"/>
          <w:color w:val="000000"/>
          <w:sz w:val="28"/>
          <w:lang w:val="ru-RU"/>
        </w:rPr>
        <w:t xml:space="preserve">використання </w:t>
      </w:r>
      <w:r w:rsidR="002C20FB">
        <w:rPr>
          <w:rFonts w:ascii="Times New Roman" w:eastAsia="Calibri" w:hAnsi="Times New Roman" w:cs="Times New Roman"/>
          <w:color w:val="000000"/>
          <w:sz w:val="28"/>
          <w:lang w:val="ru-RU"/>
        </w:rPr>
        <w:t>мінімуму</w:t>
      </w:r>
      <w:r w:rsidR="009A30EB">
        <w:rPr>
          <w:rFonts w:ascii="Times New Roman" w:eastAsia="Calibri" w:hAnsi="Times New Roman" w:cs="Times New Roman"/>
          <w:color w:val="000000"/>
          <w:sz w:val="28"/>
          <w:lang w:val="ru-RU"/>
        </w:rPr>
        <w:t xml:space="preserve"> потужності установки</w:t>
      </w:r>
      <w:r w:rsidR="002C20FB">
        <w:rPr>
          <w:rFonts w:ascii="Times New Roman" w:eastAsia="Calibri" w:hAnsi="Times New Roman" w:cs="Times New Roman"/>
          <w:color w:val="000000"/>
          <w:sz w:val="28"/>
          <w:lang w:val="ru-RU"/>
        </w:rPr>
        <w:t xml:space="preserve"> при планових т</w:t>
      </w:r>
      <w:r w:rsidR="00DD1BF0">
        <w:rPr>
          <w:rFonts w:ascii="Times New Roman" w:eastAsia="Calibri" w:hAnsi="Times New Roman" w:cs="Times New Roman"/>
          <w:color w:val="000000"/>
          <w:sz w:val="28"/>
          <w:lang w:val="ru-RU"/>
        </w:rPr>
        <w:t>а екстренних відключеннях електро</w:t>
      </w:r>
      <w:r w:rsidR="00B93C5E">
        <w:rPr>
          <w:rFonts w:ascii="Times New Roman" w:eastAsia="Calibri" w:hAnsi="Times New Roman" w:cs="Times New Roman"/>
          <w:color w:val="000000"/>
          <w:sz w:val="28"/>
          <w:lang w:val="ru-RU"/>
        </w:rPr>
        <w:t>мережі</w:t>
      </w:r>
      <w:r w:rsidRPr="00B37BBE">
        <w:rPr>
          <w:rFonts w:ascii="Times New Roman" w:eastAsia="Times New Roman" w:hAnsi="Times New Roman" w:cs="Times New Roman"/>
          <w:sz w:val="28"/>
          <w:szCs w:val="28"/>
          <w:lang w:eastAsia="ru-RU"/>
        </w:rPr>
        <w:t>.</w:t>
      </w:r>
    </w:p>
    <w:p w:rsidR="00B37BBE" w:rsidRPr="00B37BBE" w:rsidRDefault="00B37BBE" w:rsidP="00B37BBE">
      <w:pPr>
        <w:numPr>
          <w:ilvl w:val="0"/>
          <w:numId w:val="1"/>
        </w:numPr>
        <w:spacing w:after="0" w:line="300" w:lineRule="auto"/>
        <w:ind w:left="284" w:hanging="284"/>
        <w:contextualSpacing/>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sz w:val="28"/>
          <w:szCs w:val="28"/>
          <w:lang w:eastAsia="ru-RU"/>
        </w:rPr>
        <w:t xml:space="preserve">Предмет дослідження </w:t>
      </w:r>
      <w:r w:rsidRPr="00B37BBE">
        <w:rPr>
          <w:rFonts w:ascii="Times New Roman" w:eastAsia="Times New Roman" w:hAnsi="Times New Roman" w:cs="Times New Roman"/>
          <w:sz w:val="28"/>
          <w:szCs w:val="28"/>
          <w:lang w:val="ru-RU" w:eastAsia="ru-RU"/>
        </w:rPr>
        <w:t xml:space="preserve">– </w:t>
      </w:r>
      <w:r w:rsidRPr="00B37BBE">
        <w:rPr>
          <w:rFonts w:ascii="Times New Roman" w:eastAsia="Calibri" w:hAnsi="Times New Roman" w:cs="Times New Roman"/>
          <w:color w:val="000000"/>
          <w:sz w:val="28"/>
          <w:szCs w:val="28"/>
        </w:rPr>
        <w:t>показники</w:t>
      </w:r>
      <w:r w:rsidRPr="00B37BBE">
        <w:rPr>
          <w:rFonts w:ascii="Times New Roman" w:eastAsia="Calibri" w:hAnsi="Times New Roman" w:cs="Times New Roman"/>
          <w:sz w:val="28"/>
          <w:szCs w:val="28"/>
        </w:rPr>
        <w:t xml:space="preserve"> </w:t>
      </w:r>
      <w:r w:rsidR="00794209">
        <w:rPr>
          <w:rFonts w:ascii="Times New Roman" w:eastAsia="Calibri" w:hAnsi="Times New Roman" w:cs="Times New Roman"/>
          <w:sz w:val="28"/>
          <w:szCs w:val="28"/>
          <w:lang w:val="ru-RU"/>
        </w:rPr>
        <w:t>ККД</w:t>
      </w:r>
      <w:r w:rsidR="006A01D5">
        <w:rPr>
          <w:rFonts w:ascii="Times New Roman" w:eastAsia="Calibri" w:hAnsi="Times New Roman" w:cs="Times New Roman"/>
          <w:sz w:val="28"/>
          <w:szCs w:val="28"/>
          <w:lang w:val="ru-RU"/>
        </w:rPr>
        <w:t xml:space="preserve"> насосної станції в залежності </w:t>
      </w:r>
      <w:r w:rsidR="006A01D5">
        <w:rPr>
          <w:rFonts w:ascii="Times New Roman" w:eastAsia="Calibri" w:hAnsi="Times New Roman" w:cs="Times New Roman"/>
          <w:sz w:val="28"/>
          <w:szCs w:val="28"/>
        </w:rPr>
        <w:t xml:space="preserve">від </w:t>
      </w:r>
      <w:r w:rsidR="0069033C">
        <w:rPr>
          <w:rFonts w:ascii="Times New Roman" w:eastAsia="Calibri" w:hAnsi="Times New Roman" w:cs="Times New Roman"/>
          <w:sz w:val="28"/>
          <w:szCs w:val="28"/>
          <w:lang w:val="ru-RU"/>
        </w:rPr>
        <w:t xml:space="preserve">значення </w:t>
      </w:r>
      <w:r w:rsidR="00794209">
        <w:rPr>
          <w:rFonts w:ascii="Times New Roman" w:eastAsia="Calibri" w:hAnsi="Times New Roman" w:cs="Times New Roman"/>
          <w:sz w:val="28"/>
          <w:szCs w:val="28"/>
          <w:lang w:val="ru-RU"/>
        </w:rPr>
        <w:t xml:space="preserve">вхідної </w:t>
      </w:r>
      <w:r w:rsidR="0069033C">
        <w:rPr>
          <w:rFonts w:ascii="Times New Roman" w:eastAsia="Calibri" w:hAnsi="Times New Roman" w:cs="Times New Roman"/>
          <w:sz w:val="28"/>
          <w:szCs w:val="28"/>
          <w:lang w:val="ru-RU"/>
        </w:rPr>
        <w:t>потужності</w:t>
      </w:r>
      <w:r w:rsidR="00794209">
        <w:rPr>
          <w:rFonts w:ascii="Times New Roman" w:eastAsia="Calibri" w:hAnsi="Times New Roman" w:cs="Times New Roman"/>
          <w:sz w:val="28"/>
          <w:szCs w:val="28"/>
          <w:lang w:val="ru-RU"/>
        </w:rPr>
        <w:t xml:space="preserve"> споживання</w:t>
      </w:r>
    </w:p>
    <w:p w:rsidR="00B37BBE" w:rsidRPr="00B37BBE" w:rsidRDefault="00B37BBE" w:rsidP="00B37BBE">
      <w:pPr>
        <w:numPr>
          <w:ilvl w:val="0"/>
          <w:numId w:val="1"/>
        </w:numPr>
        <w:spacing w:after="0" w:line="300" w:lineRule="auto"/>
        <w:ind w:left="284" w:hanging="284"/>
        <w:contextualSpacing/>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sz w:val="28"/>
          <w:szCs w:val="28"/>
          <w:lang w:eastAsia="ru-RU"/>
        </w:rPr>
        <w:t>Перелік завдань, які потрібно розробити:</w:t>
      </w:r>
    </w:p>
    <w:p w:rsidR="00B37BBE" w:rsidRPr="00B37BBE" w:rsidRDefault="00C324FA" w:rsidP="00B37BBE">
      <w:pPr>
        <w:spacing w:after="0" w:line="276"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B37BBE" w:rsidRPr="00B37BBE">
        <w:rPr>
          <w:rFonts w:ascii="Times New Roman" w:eastAsia="Times New Roman" w:hAnsi="Times New Roman" w:cs="Times New Roman"/>
          <w:sz w:val="28"/>
          <w:szCs w:val="28"/>
          <w:lang w:eastAsia="ru-RU"/>
        </w:rPr>
        <w:t>Огляд існуючих систем</w:t>
      </w:r>
      <w:r w:rsidR="00866EE5">
        <w:rPr>
          <w:rFonts w:ascii="Times New Roman" w:eastAsia="Times New Roman" w:hAnsi="Times New Roman" w:cs="Times New Roman"/>
          <w:sz w:val="28"/>
          <w:szCs w:val="28"/>
          <w:lang w:val="ru-RU" w:eastAsia="ru-RU"/>
        </w:rPr>
        <w:t xml:space="preserve"> водоочищення з використанням насосних установок</w:t>
      </w:r>
      <w:r w:rsidR="00B37BBE" w:rsidRPr="00B37BBE">
        <w:rPr>
          <w:rFonts w:ascii="Times New Roman" w:eastAsia="Times New Roman" w:hAnsi="Times New Roman" w:cs="Times New Roman"/>
          <w:sz w:val="28"/>
          <w:szCs w:val="28"/>
          <w:lang w:eastAsia="ru-RU"/>
        </w:rPr>
        <w:t>.</w:t>
      </w:r>
    </w:p>
    <w:p w:rsidR="00B37BBE" w:rsidRPr="00B37BBE" w:rsidRDefault="00B37BBE" w:rsidP="00B37BBE">
      <w:pPr>
        <w:spacing w:after="0" w:line="276" w:lineRule="auto"/>
        <w:ind w:firstLine="284"/>
        <w:jc w:val="both"/>
        <w:rPr>
          <w:rFonts w:ascii="Times New Roman" w:eastAsia="Times New Roman" w:hAnsi="Times New Roman" w:cs="Times New Roman"/>
          <w:sz w:val="28"/>
          <w:szCs w:val="24"/>
          <w:lang w:eastAsia="ru-RU"/>
        </w:rPr>
      </w:pPr>
      <w:r w:rsidRPr="00B37BBE">
        <w:rPr>
          <w:rFonts w:ascii="Times New Roman" w:eastAsia="Times New Roman" w:hAnsi="Times New Roman" w:cs="Times New Roman"/>
          <w:sz w:val="28"/>
          <w:szCs w:val="24"/>
          <w:lang w:eastAsia="ru-RU"/>
        </w:rPr>
        <w:t xml:space="preserve">2. </w:t>
      </w:r>
      <w:r w:rsidR="00906EDF">
        <w:rPr>
          <w:rFonts w:ascii="Times New Roman" w:eastAsia="Times New Roman" w:hAnsi="Times New Roman" w:cs="Times New Roman"/>
          <w:sz w:val="28"/>
          <w:szCs w:val="24"/>
          <w:lang w:val="ru-RU" w:eastAsia="ru-RU"/>
        </w:rPr>
        <w:t>Імітаційне моделювання роботи установки</w:t>
      </w:r>
      <w:r w:rsidRPr="00B37BBE">
        <w:rPr>
          <w:rFonts w:ascii="Times New Roman" w:eastAsia="Times New Roman" w:hAnsi="Times New Roman" w:cs="Times New Roman"/>
          <w:sz w:val="28"/>
          <w:szCs w:val="24"/>
          <w:lang w:eastAsia="ru-RU"/>
        </w:rPr>
        <w:t>.</w:t>
      </w:r>
    </w:p>
    <w:p w:rsidR="00B37BBE" w:rsidRPr="00B37BBE" w:rsidRDefault="00B37BBE" w:rsidP="00B37BBE">
      <w:pPr>
        <w:spacing w:after="0" w:line="276" w:lineRule="auto"/>
        <w:ind w:right="-2" w:firstLine="284"/>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sz w:val="28"/>
          <w:szCs w:val="28"/>
          <w:lang w:eastAsia="ru-RU"/>
        </w:rPr>
        <w:t xml:space="preserve">3. </w:t>
      </w:r>
      <w:r w:rsidR="00906EDF" w:rsidRPr="00B37BBE">
        <w:rPr>
          <w:rFonts w:ascii="Times New Roman" w:eastAsia="Times New Roman" w:hAnsi="Times New Roman" w:cs="Times New Roman"/>
          <w:sz w:val="26"/>
          <w:szCs w:val="26"/>
          <w:lang w:eastAsia="ru-RU"/>
        </w:rPr>
        <w:t xml:space="preserve">Розробка </w:t>
      </w:r>
      <w:r w:rsidR="00906EDF">
        <w:rPr>
          <w:rFonts w:ascii="Times New Roman" w:eastAsia="Times New Roman" w:hAnsi="Times New Roman" w:cs="Times New Roman"/>
          <w:sz w:val="26"/>
          <w:szCs w:val="26"/>
          <w:lang w:val="ru-RU" w:eastAsia="ru-RU"/>
        </w:rPr>
        <w:t>алгоритму керування установкою, написання програмного коду роботи</w:t>
      </w:r>
      <w:r w:rsidR="00661EF1">
        <w:rPr>
          <w:rFonts w:ascii="Times New Roman" w:eastAsia="Times New Roman" w:hAnsi="Times New Roman" w:cs="Times New Roman"/>
          <w:sz w:val="26"/>
          <w:szCs w:val="26"/>
          <w:lang w:val="ru-RU" w:eastAsia="ru-RU"/>
        </w:rPr>
        <w:t xml:space="preserve"> з врахуванням пронозування </w:t>
      </w:r>
      <w:r w:rsidR="00661EF1">
        <w:rPr>
          <w:rFonts w:ascii="Times New Roman" w:eastAsia="Calibri" w:hAnsi="Times New Roman" w:cs="Times New Roman"/>
          <w:color w:val="000000"/>
          <w:sz w:val="28"/>
          <w:lang w:val="ru-RU"/>
        </w:rPr>
        <w:t>планових та екстренних відключеннях електромережі</w:t>
      </w:r>
      <w:r w:rsidRPr="00B37BBE">
        <w:rPr>
          <w:rFonts w:ascii="Times New Roman" w:eastAsia="Times New Roman" w:hAnsi="Times New Roman" w:cs="Times New Roman"/>
          <w:sz w:val="28"/>
          <w:szCs w:val="28"/>
          <w:lang w:eastAsia="ru-RU"/>
        </w:rPr>
        <w:t>.</w:t>
      </w:r>
    </w:p>
    <w:p w:rsidR="00B37BBE" w:rsidRPr="00B37BBE" w:rsidRDefault="00B37BBE" w:rsidP="00B37BBE">
      <w:pPr>
        <w:tabs>
          <w:tab w:val="left" w:leader="underscore" w:pos="9356"/>
        </w:tabs>
        <w:spacing w:line="276" w:lineRule="auto"/>
        <w:contextualSpacing/>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sz w:val="28"/>
          <w:szCs w:val="28"/>
          <w:lang w:eastAsia="ru-RU"/>
        </w:rPr>
        <w:lastRenderedPageBreak/>
        <w:t>6. Орієнтовний перелік графічного матеріалу: 15-</w:t>
      </w:r>
      <w:r w:rsidRPr="00B37BBE">
        <w:rPr>
          <w:rFonts w:ascii="Times New Roman" w:eastAsia="Times New Roman" w:hAnsi="Times New Roman" w:cs="Times New Roman"/>
          <w:sz w:val="28"/>
          <w:szCs w:val="28"/>
          <w:lang w:val="ru-RU" w:eastAsia="ru-RU"/>
        </w:rPr>
        <w:t>20</w:t>
      </w:r>
      <w:r w:rsidRPr="00B37BBE">
        <w:rPr>
          <w:rFonts w:ascii="Times New Roman" w:eastAsia="Times New Roman" w:hAnsi="Times New Roman" w:cs="Times New Roman"/>
          <w:sz w:val="28"/>
          <w:szCs w:val="28"/>
          <w:lang w:eastAsia="ru-RU"/>
        </w:rPr>
        <w:t xml:space="preserve"> слайдів презентації.</w:t>
      </w:r>
    </w:p>
    <w:p w:rsidR="00B37BBE" w:rsidRPr="00B37BBE" w:rsidRDefault="00B37BBE" w:rsidP="00B37BBE">
      <w:pPr>
        <w:tabs>
          <w:tab w:val="left" w:leader="underscore" w:pos="9356"/>
        </w:tabs>
        <w:spacing w:line="276" w:lineRule="auto"/>
        <w:contextualSpacing/>
        <w:rPr>
          <w:rFonts w:ascii="Times New Roman" w:eastAsia="Times New Roman" w:hAnsi="Times New Roman" w:cs="Times New Roman"/>
          <w:sz w:val="28"/>
          <w:szCs w:val="28"/>
          <w:lang w:eastAsia="ru-RU"/>
        </w:rPr>
      </w:pPr>
      <w:r w:rsidRPr="00B37BBE">
        <w:rPr>
          <w:rFonts w:ascii="Times New Roman" w:eastAsia="Times New Roman" w:hAnsi="Times New Roman" w:cs="Times New Roman"/>
          <w:sz w:val="28"/>
          <w:szCs w:val="28"/>
          <w:lang w:eastAsia="ru-RU"/>
        </w:rPr>
        <w:t xml:space="preserve">7. </w:t>
      </w:r>
      <w:r w:rsidR="00B160FD">
        <w:rPr>
          <w:rFonts w:ascii="Times New Roman" w:eastAsia="Times New Roman" w:hAnsi="Times New Roman" w:cs="Times New Roman"/>
          <w:sz w:val="28"/>
          <w:szCs w:val="28"/>
          <w:lang w:eastAsia="ru-RU"/>
        </w:rPr>
        <w:t>Орієнтовний перелік публікацій:</w:t>
      </w:r>
    </w:p>
    <w:p w:rsidR="00B37BBE" w:rsidRPr="00B37BBE" w:rsidRDefault="000C1CF9" w:rsidP="00B37BBE">
      <w:pPr>
        <w:tabs>
          <w:tab w:val="left" w:leader="underscore" w:pos="9356"/>
        </w:tabs>
        <w:spacing w:after="0" w:line="276" w:lineRule="auto"/>
        <w:ind w:firstLine="284"/>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1. «</w:t>
      </w:r>
      <w:r w:rsidR="00B160FD">
        <w:rPr>
          <w:rFonts w:ascii="Times New Roman" w:eastAsia="Calibri" w:hAnsi="Times New Roman" w:cs="Times New Roman"/>
          <w:sz w:val="28"/>
          <w:szCs w:val="28"/>
          <w:lang w:val="ru-RU"/>
        </w:rPr>
        <w:t xml:space="preserve">Проблеми керування водоочисною </w:t>
      </w:r>
      <w:r w:rsidR="00DF657F">
        <w:rPr>
          <w:rFonts w:ascii="Times New Roman" w:eastAsia="Calibri" w:hAnsi="Times New Roman" w:cs="Times New Roman"/>
          <w:sz w:val="28"/>
          <w:szCs w:val="28"/>
          <w:lang w:val="ru-RU"/>
        </w:rPr>
        <w:t>с</w:t>
      </w:r>
      <w:r w:rsidR="00B160FD">
        <w:rPr>
          <w:rFonts w:ascii="Times New Roman" w:eastAsia="Calibri" w:hAnsi="Times New Roman" w:cs="Times New Roman"/>
          <w:sz w:val="28"/>
          <w:szCs w:val="28"/>
          <w:lang w:val="ru-RU"/>
        </w:rPr>
        <w:t>танцією</w:t>
      </w:r>
      <w:r w:rsidR="00DF657F">
        <w:rPr>
          <w:rFonts w:ascii="Times New Roman" w:eastAsia="Calibri" w:hAnsi="Times New Roman" w:cs="Times New Roman"/>
          <w:sz w:val="28"/>
          <w:szCs w:val="28"/>
          <w:lang w:val="ru-RU"/>
        </w:rPr>
        <w:t xml:space="preserve"> при аварійних с</w:t>
      </w:r>
      <w:r w:rsidR="00127CD9">
        <w:rPr>
          <w:rFonts w:ascii="Times New Roman" w:eastAsia="Calibri" w:hAnsi="Times New Roman" w:cs="Times New Roman"/>
          <w:sz w:val="28"/>
          <w:szCs w:val="28"/>
          <w:lang w:val="ru-RU"/>
        </w:rPr>
        <w:t xml:space="preserve">танах </w:t>
      </w:r>
      <w:r w:rsidR="00DF657F">
        <w:rPr>
          <w:rFonts w:ascii="Times New Roman" w:eastAsia="Calibri" w:hAnsi="Times New Roman" w:cs="Times New Roman"/>
          <w:sz w:val="28"/>
          <w:szCs w:val="28"/>
          <w:lang w:val="ru-RU"/>
        </w:rPr>
        <w:t>електромережі</w:t>
      </w:r>
      <w:r>
        <w:rPr>
          <w:rFonts w:ascii="Times New Roman" w:eastAsia="Calibri" w:hAnsi="Times New Roman" w:cs="Times New Roman"/>
          <w:sz w:val="28"/>
          <w:szCs w:val="28"/>
        </w:rPr>
        <w:t>»</w:t>
      </w:r>
      <w:r w:rsidR="00B37BBE" w:rsidRPr="00B37BBE">
        <w:rPr>
          <w:rFonts w:ascii="Times New Roman" w:eastAsia="Calibri" w:hAnsi="Times New Roman" w:cs="Times New Roman"/>
          <w:sz w:val="28"/>
          <w:szCs w:val="28"/>
        </w:rPr>
        <w:t xml:space="preserve">; </w:t>
      </w:r>
    </w:p>
    <w:p w:rsidR="00B37BBE" w:rsidRPr="00B37BBE" w:rsidRDefault="008B16D7" w:rsidP="000C1CF9">
      <w:pPr>
        <w:tabs>
          <w:tab w:val="left" w:leader="underscore" w:pos="9356"/>
        </w:tabs>
        <w:spacing w:after="0" w:line="276" w:lineRule="auto"/>
        <w:ind w:firstLine="284"/>
        <w:jc w:val="both"/>
        <w:rPr>
          <w:rFonts w:ascii="Times New Roman" w:eastAsia="Calibri" w:hAnsi="Times New Roman" w:cs="Times New Roman"/>
          <w:sz w:val="28"/>
          <w:szCs w:val="20"/>
        </w:rPr>
      </w:pPr>
      <w:r>
        <w:rPr>
          <w:rFonts w:ascii="Times New Roman" w:eastAsia="Calibri" w:hAnsi="Times New Roman" w:cs="Times New Roman"/>
          <w:sz w:val="28"/>
          <w:szCs w:val="28"/>
        </w:rPr>
        <w:t xml:space="preserve">2. </w:t>
      </w:r>
      <w:r w:rsidR="000C1CF9">
        <w:rPr>
          <w:rFonts w:ascii="Times New Roman" w:eastAsia="Calibri" w:hAnsi="Times New Roman" w:cs="Times New Roman"/>
          <w:sz w:val="28"/>
          <w:szCs w:val="28"/>
        </w:rPr>
        <w:t>«</w:t>
      </w:r>
      <w:r w:rsidR="000C1CF9" w:rsidRPr="000C1CF9">
        <w:rPr>
          <w:rFonts w:ascii="Times New Roman" w:eastAsia="Calibri" w:hAnsi="Times New Roman" w:cs="Times New Roman"/>
          <w:sz w:val="28"/>
          <w:szCs w:val="20"/>
        </w:rPr>
        <w:t>Електромеханіч</w:t>
      </w:r>
      <w:r w:rsidR="000C1CF9">
        <w:rPr>
          <w:rFonts w:ascii="Times New Roman" w:eastAsia="Calibri" w:hAnsi="Times New Roman" w:cs="Times New Roman"/>
          <w:sz w:val="28"/>
          <w:szCs w:val="20"/>
        </w:rPr>
        <w:t>не обладнання</w:t>
      </w:r>
      <w:r w:rsidR="00E70556">
        <w:rPr>
          <w:rFonts w:ascii="Times New Roman" w:eastAsia="Calibri" w:hAnsi="Times New Roman" w:cs="Times New Roman"/>
          <w:sz w:val="28"/>
          <w:szCs w:val="20"/>
          <w:lang w:val="ru-RU"/>
        </w:rPr>
        <w:t xml:space="preserve"> насосної установки водоочищення з використанням програмованих логічних контроллерів</w:t>
      </w:r>
      <w:r w:rsidR="000C1CF9">
        <w:rPr>
          <w:rFonts w:ascii="Times New Roman" w:eastAsia="Calibri" w:hAnsi="Times New Roman" w:cs="Times New Roman"/>
          <w:sz w:val="28"/>
          <w:szCs w:val="20"/>
        </w:rPr>
        <w:t>»</w:t>
      </w:r>
      <w:r w:rsidR="00B37BBE" w:rsidRPr="00B37BBE">
        <w:rPr>
          <w:rFonts w:ascii="Times New Roman" w:eastAsia="Calibri" w:hAnsi="Times New Roman" w:cs="Times New Roman"/>
          <w:iCs/>
          <w:sz w:val="28"/>
          <w:szCs w:val="28"/>
        </w:rPr>
        <w:t>;</w:t>
      </w:r>
      <w:r w:rsidR="00B37BBE" w:rsidRPr="00B37BBE">
        <w:rPr>
          <w:rFonts w:ascii="Times New Roman" w:eastAsia="Calibri" w:hAnsi="Times New Roman" w:cs="Times New Roman"/>
          <w:iCs/>
          <w:sz w:val="28"/>
        </w:rPr>
        <w:t xml:space="preserve"> </w:t>
      </w:r>
    </w:p>
    <w:p w:rsidR="00B37BBE" w:rsidRPr="00B37BBE" w:rsidRDefault="00B37BBE" w:rsidP="00B37BBE">
      <w:pPr>
        <w:tabs>
          <w:tab w:val="left" w:leader="underscore" w:pos="9356"/>
        </w:tabs>
        <w:spacing w:after="0" w:line="276" w:lineRule="auto"/>
        <w:ind w:firstLine="284"/>
        <w:jc w:val="both"/>
        <w:rPr>
          <w:rFonts w:ascii="Times New Roman" w:eastAsia="Calibri" w:hAnsi="Times New Roman" w:cs="Times New Roman"/>
          <w:sz w:val="28"/>
          <w:szCs w:val="20"/>
        </w:rPr>
      </w:pPr>
      <w:r w:rsidRPr="00B37BBE">
        <w:rPr>
          <w:rFonts w:ascii="Times New Roman" w:eastAsia="Calibri" w:hAnsi="Times New Roman" w:cs="Times New Roman"/>
          <w:iCs/>
          <w:sz w:val="28"/>
        </w:rPr>
        <w:t>3.</w:t>
      </w:r>
      <w:r w:rsidRPr="00B37BBE">
        <w:rPr>
          <w:rFonts w:ascii="Times New Roman" w:eastAsia="Calibri" w:hAnsi="Times New Roman" w:cs="Times New Roman"/>
          <w:iCs/>
          <w:sz w:val="28"/>
          <w:lang w:val="ru-RU"/>
        </w:rPr>
        <w:t xml:space="preserve"> </w:t>
      </w:r>
      <w:r w:rsidR="008B16D7">
        <w:rPr>
          <w:rFonts w:ascii="Times New Roman" w:eastAsia="Calibri" w:hAnsi="Times New Roman" w:cs="Times New Roman"/>
          <w:iCs/>
          <w:sz w:val="28"/>
          <w:lang w:val="ru-RU"/>
        </w:rPr>
        <w:t>«Використання нейромереж для рохрах</w:t>
      </w:r>
      <w:r w:rsidR="00B160FD">
        <w:rPr>
          <w:rFonts w:ascii="Times New Roman" w:eastAsia="Calibri" w:hAnsi="Times New Roman" w:cs="Times New Roman"/>
          <w:iCs/>
          <w:sz w:val="28"/>
          <w:lang w:val="ru-RU"/>
        </w:rPr>
        <w:t xml:space="preserve">унку оптимальних режимів </w:t>
      </w:r>
      <w:r w:rsidR="00127CD9">
        <w:rPr>
          <w:rFonts w:ascii="Times New Roman" w:eastAsia="Calibri" w:hAnsi="Times New Roman" w:cs="Times New Roman"/>
          <w:iCs/>
          <w:sz w:val="28"/>
          <w:lang w:val="ru-RU"/>
        </w:rPr>
        <w:t>роботи насос</w:t>
      </w:r>
      <w:r w:rsidR="00B160FD">
        <w:rPr>
          <w:rFonts w:ascii="Times New Roman" w:eastAsia="Calibri" w:hAnsi="Times New Roman" w:cs="Times New Roman"/>
          <w:iCs/>
          <w:sz w:val="28"/>
          <w:lang w:val="ru-RU"/>
        </w:rPr>
        <w:t>ної установки</w:t>
      </w:r>
      <w:r w:rsidR="000C1CF9">
        <w:rPr>
          <w:rFonts w:ascii="Times New Roman" w:eastAsia="Calibri" w:hAnsi="Times New Roman" w:cs="Times New Roman"/>
          <w:iCs/>
          <w:sz w:val="28"/>
          <w:lang w:val="ru-RU"/>
        </w:rPr>
        <w:t>»</w:t>
      </w:r>
      <w:r w:rsidR="000C1CF9">
        <w:rPr>
          <w:rFonts w:ascii="Times New Roman" w:eastAsia="Calibri" w:hAnsi="Times New Roman" w:cs="Times New Roman"/>
          <w:sz w:val="28"/>
          <w:szCs w:val="20"/>
          <w:lang w:val="ru-RU"/>
        </w:rPr>
        <w:t>.</w:t>
      </w:r>
    </w:p>
    <w:p w:rsidR="00B37BBE" w:rsidRPr="00B37BBE" w:rsidRDefault="00B37BBE" w:rsidP="00B37BBE">
      <w:pPr>
        <w:tabs>
          <w:tab w:val="left" w:leader="underscore" w:pos="9356"/>
        </w:tabs>
        <w:spacing w:line="348" w:lineRule="auto"/>
        <w:contextualSpacing/>
        <w:rPr>
          <w:rFonts w:ascii="Times New Roman" w:eastAsia="Times New Roman" w:hAnsi="Times New Roman" w:cs="Times New Roman"/>
          <w:sz w:val="28"/>
          <w:szCs w:val="28"/>
          <w:lang w:eastAsia="ru-RU"/>
        </w:rPr>
      </w:pPr>
      <w:r w:rsidRPr="00B37BBE">
        <w:rPr>
          <w:rFonts w:ascii="Times New Roman" w:eastAsia="Times New Roman" w:hAnsi="Times New Roman" w:cs="Times New Roman"/>
          <w:sz w:val="28"/>
          <w:szCs w:val="28"/>
          <w:lang w:eastAsia="ru-RU"/>
        </w:rPr>
        <w:t>8. Консультанти розділів дисертації</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3686"/>
        <w:gridCol w:w="1842"/>
        <w:gridCol w:w="1843"/>
      </w:tblGrid>
      <w:tr w:rsidR="00B37BBE" w:rsidRPr="00B37BBE" w:rsidTr="004258BA">
        <w:trPr>
          <w:cantSplit/>
          <w:jc w:val="center"/>
        </w:trPr>
        <w:tc>
          <w:tcPr>
            <w:tcW w:w="2405" w:type="dxa"/>
            <w:vMerge w:val="restart"/>
            <w:vAlign w:val="center"/>
          </w:tcPr>
          <w:p w:rsidR="00B37BBE" w:rsidRPr="00B37BBE" w:rsidRDefault="00B37BBE" w:rsidP="00B37B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Розділ</w:t>
            </w:r>
          </w:p>
        </w:tc>
        <w:tc>
          <w:tcPr>
            <w:tcW w:w="3686" w:type="dxa"/>
            <w:vMerge w:val="restart"/>
            <w:vAlign w:val="center"/>
          </w:tcPr>
          <w:p w:rsidR="00B37BBE" w:rsidRPr="00B37BBE" w:rsidRDefault="00B37BBE" w:rsidP="00B37B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Прізвище, ініціали, посада</w:t>
            </w:r>
          </w:p>
        </w:tc>
        <w:tc>
          <w:tcPr>
            <w:tcW w:w="3685" w:type="dxa"/>
            <w:gridSpan w:val="2"/>
          </w:tcPr>
          <w:p w:rsidR="00B37BBE" w:rsidRPr="00B37BBE" w:rsidRDefault="00B37BBE" w:rsidP="00B37B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Дата, підпис</w:t>
            </w:r>
          </w:p>
        </w:tc>
      </w:tr>
      <w:tr w:rsidR="00B37BBE" w:rsidRPr="00B37BBE" w:rsidTr="004258BA">
        <w:trPr>
          <w:cantSplit/>
          <w:jc w:val="center"/>
        </w:trPr>
        <w:tc>
          <w:tcPr>
            <w:tcW w:w="2405" w:type="dxa"/>
            <w:vMerge/>
          </w:tcPr>
          <w:p w:rsidR="00B37BBE" w:rsidRPr="00B37BBE" w:rsidRDefault="00B37BBE" w:rsidP="00B37BBE">
            <w:pPr>
              <w:spacing w:after="0" w:line="240" w:lineRule="auto"/>
              <w:jc w:val="center"/>
              <w:rPr>
                <w:rFonts w:ascii="Times New Roman" w:eastAsia="Times New Roman" w:hAnsi="Times New Roman" w:cs="Times New Roman"/>
                <w:sz w:val="26"/>
                <w:szCs w:val="26"/>
                <w:lang w:eastAsia="ru-RU"/>
              </w:rPr>
            </w:pPr>
          </w:p>
        </w:tc>
        <w:tc>
          <w:tcPr>
            <w:tcW w:w="3686" w:type="dxa"/>
            <w:vMerge/>
          </w:tcPr>
          <w:p w:rsidR="00B37BBE" w:rsidRPr="00B37BBE" w:rsidRDefault="00B37BBE" w:rsidP="00B37BBE">
            <w:pPr>
              <w:spacing w:after="0" w:line="240" w:lineRule="auto"/>
              <w:jc w:val="center"/>
              <w:rPr>
                <w:rFonts w:ascii="Times New Roman" w:eastAsia="Times New Roman" w:hAnsi="Times New Roman" w:cs="Times New Roman"/>
                <w:sz w:val="26"/>
                <w:szCs w:val="26"/>
                <w:lang w:eastAsia="ru-RU"/>
              </w:rPr>
            </w:pPr>
          </w:p>
        </w:tc>
        <w:tc>
          <w:tcPr>
            <w:tcW w:w="1842" w:type="dxa"/>
          </w:tcPr>
          <w:p w:rsidR="00B37BBE" w:rsidRPr="00B37BBE" w:rsidRDefault="00B37BBE" w:rsidP="00B37B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 xml:space="preserve">завдання </w:t>
            </w:r>
            <w:r w:rsidRPr="00B37BBE">
              <w:rPr>
                <w:rFonts w:ascii="Times New Roman" w:eastAsia="Times New Roman" w:hAnsi="Times New Roman" w:cs="Times New Roman"/>
                <w:sz w:val="26"/>
                <w:szCs w:val="26"/>
                <w:lang w:eastAsia="ru-RU"/>
              </w:rPr>
              <w:br/>
              <w:t>видав</w:t>
            </w:r>
          </w:p>
        </w:tc>
        <w:tc>
          <w:tcPr>
            <w:tcW w:w="1843" w:type="dxa"/>
          </w:tcPr>
          <w:p w:rsidR="00B37BBE" w:rsidRPr="00B37BBE" w:rsidRDefault="00B37BBE" w:rsidP="00B37B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завдання</w:t>
            </w:r>
            <w:r w:rsidRPr="00B37BBE">
              <w:rPr>
                <w:rFonts w:ascii="Times New Roman" w:eastAsia="Times New Roman" w:hAnsi="Times New Roman" w:cs="Times New Roman"/>
                <w:sz w:val="26"/>
                <w:szCs w:val="26"/>
                <w:lang w:eastAsia="ru-RU"/>
              </w:rPr>
              <w:br/>
              <w:t>прийняв</w:t>
            </w:r>
          </w:p>
        </w:tc>
      </w:tr>
      <w:tr w:rsidR="00B37BBE" w:rsidRPr="00B37BBE" w:rsidTr="004258BA">
        <w:trPr>
          <w:jc w:val="center"/>
        </w:trPr>
        <w:tc>
          <w:tcPr>
            <w:tcW w:w="2405" w:type="dxa"/>
          </w:tcPr>
          <w:p w:rsidR="00B37BBE" w:rsidRPr="00B37BBE" w:rsidRDefault="00AD6A2D" w:rsidP="00B37BBE">
            <w:pPr>
              <w:spacing w:after="40" w:line="240" w:lineRule="auto"/>
              <w:jc w:val="center"/>
              <w:rPr>
                <w:rFonts w:ascii="Times New Roman" w:eastAsia="Times New Roman" w:hAnsi="Times New Roman" w:cs="Times New Roman"/>
                <w:i/>
                <w:sz w:val="26"/>
                <w:szCs w:val="26"/>
                <w:lang w:eastAsia="ru-RU"/>
              </w:rPr>
            </w:pPr>
            <w:r>
              <w:rPr>
                <w:rFonts w:ascii="Times New Roman" w:eastAsia="Times New Roman" w:hAnsi="Times New Roman" w:cs="Times New Roman"/>
                <w:i/>
                <w:sz w:val="26"/>
                <w:szCs w:val="26"/>
                <w:lang w:eastAsia="ru-RU"/>
              </w:rPr>
              <w:t>Стартап-проє</w:t>
            </w:r>
            <w:r w:rsidR="00B37BBE" w:rsidRPr="00B37BBE">
              <w:rPr>
                <w:rFonts w:ascii="Times New Roman" w:eastAsia="Times New Roman" w:hAnsi="Times New Roman" w:cs="Times New Roman"/>
                <w:i/>
                <w:sz w:val="26"/>
                <w:szCs w:val="26"/>
                <w:lang w:eastAsia="ru-RU"/>
              </w:rPr>
              <w:t>кт</w:t>
            </w:r>
          </w:p>
        </w:tc>
        <w:tc>
          <w:tcPr>
            <w:tcW w:w="3686" w:type="dxa"/>
          </w:tcPr>
          <w:p w:rsidR="00B37BBE" w:rsidRPr="00B37BBE" w:rsidRDefault="00B37BBE" w:rsidP="00B37BBE">
            <w:pPr>
              <w:spacing w:after="40" w:line="240" w:lineRule="auto"/>
              <w:jc w:val="center"/>
              <w:rPr>
                <w:rFonts w:ascii="Times New Roman" w:eastAsia="Times New Roman" w:hAnsi="Times New Roman" w:cs="Times New Roman"/>
                <w:i/>
                <w:sz w:val="26"/>
                <w:szCs w:val="26"/>
                <w:lang w:eastAsia="ru-RU"/>
              </w:rPr>
            </w:pPr>
            <w:r w:rsidRPr="00B37BBE">
              <w:rPr>
                <w:rFonts w:ascii="Times New Roman" w:eastAsia="Times New Roman" w:hAnsi="Times New Roman" w:cs="Times New Roman"/>
                <w:i/>
                <w:sz w:val="26"/>
                <w:szCs w:val="26"/>
                <w:lang w:eastAsia="ru-RU"/>
              </w:rPr>
              <w:t>Шевчук Н.</w:t>
            </w:r>
            <w:r w:rsidRPr="00B37BBE">
              <w:rPr>
                <w:rFonts w:ascii="Times New Roman" w:eastAsia="Times New Roman" w:hAnsi="Times New Roman" w:cs="Times New Roman"/>
                <w:i/>
                <w:sz w:val="26"/>
                <w:szCs w:val="26"/>
                <w:lang w:val="ru-RU" w:eastAsia="ru-RU"/>
              </w:rPr>
              <w:t xml:space="preserve"> А.</w:t>
            </w:r>
            <w:r w:rsidRPr="00B37BBE">
              <w:rPr>
                <w:rFonts w:ascii="Times New Roman" w:eastAsia="Times New Roman" w:hAnsi="Times New Roman" w:cs="Times New Roman"/>
                <w:i/>
                <w:sz w:val="26"/>
                <w:szCs w:val="26"/>
                <w:lang w:eastAsia="ru-RU"/>
              </w:rPr>
              <w:t>, к.т.н., доцент</w:t>
            </w:r>
          </w:p>
        </w:tc>
        <w:tc>
          <w:tcPr>
            <w:tcW w:w="1842" w:type="dxa"/>
          </w:tcPr>
          <w:p w:rsidR="00B37BBE" w:rsidRPr="00B37BBE" w:rsidRDefault="00B37BBE" w:rsidP="00B37BBE">
            <w:pPr>
              <w:spacing w:after="40" w:line="240" w:lineRule="auto"/>
              <w:jc w:val="center"/>
              <w:rPr>
                <w:rFonts w:ascii="Times New Roman" w:eastAsia="Times New Roman" w:hAnsi="Times New Roman" w:cs="Times New Roman"/>
                <w:i/>
                <w:sz w:val="26"/>
                <w:szCs w:val="26"/>
                <w:lang w:eastAsia="ru-RU"/>
              </w:rPr>
            </w:pPr>
          </w:p>
        </w:tc>
        <w:tc>
          <w:tcPr>
            <w:tcW w:w="1843" w:type="dxa"/>
          </w:tcPr>
          <w:p w:rsidR="00B37BBE" w:rsidRPr="00B37BBE" w:rsidRDefault="00B37BBE" w:rsidP="00B37BBE">
            <w:pPr>
              <w:spacing w:after="40" w:line="240" w:lineRule="auto"/>
              <w:jc w:val="center"/>
              <w:rPr>
                <w:rFonts w:ascii="Times New Roman" w:eastAsia="Times New Roman" w:hAnsi="Times New Roman" w:cs="Times New Roman"/>
                <w:i/>
                <w:sz w:val="26"/>
                <w:szCs w:val="26"/>
                <w:lang w:eastAsia="ru-RU"/>
              </w:rPr>
            </w:pPr>
          </w:p>
        </w:tc>
      </w:tr>
    </w:tbl>
    <w:p w:rsidR="00B37BBE" w:rsidRPr="00B37BBE" w:rsidRDefault="00B37BBE" w:rsidP="00B37BBE">
      <w:pPr>
        <w:numPr>
          <w:ilvl w:val="0"/>
          <w:numId w:val="2"/>
        </w:numPr>
        <w:spacing w:before="240" w:after="0" w:line="240" w:lineRule="auto"/>
        <w:ind w:left="284" w:right="-28" w:hanging="284"/>
        <w:jc w:val="both"/>
        <w:rPr>
          <w:rFonts w:ascii="Times New Roman" w:eastAsia="Times New Roman" w:hAnsi="Times New Roman" w:cs="Times New Roman"/>
          <w:sz w:val="28"/>
          <w:szCs w:val="28"/>
          <w:lang w:eastAsia="ru-RU"/>
        </w:rPr>
      </w:pPr>
      <w:r w:rsidRPr="00B37BBE">
        <w:rPr>
          <w:rFonts w:ascii="Times New Roman" w:eastAsia="Times New Roman" w:hAnsi="Times New Roman" w:cs="Times New Roman"/>
          <w:bCs/>
          <w:sz w:val="28"/>
          <w:szCs w:val="28"/>
          <w:lang w:eastAsia="ru-RU"/>
        </w:rPr>
        <w:t xml:space="preserve">Дата видачі завдання: </w:t>
      </w:r>
      <w:r w:rsidRPr="00B37BBE">
        <w:rPr>
          <w:rFonts w:ascii="Times New Roman" w:eastAsia="Times New Roman" w:hAnsi="Times New Roman" w:cs="Times New Roman"/>
          <w:sz w:val="28"/>
          <w:szCs w:val="28"/>
          <w:lang w:eastAsia="ru-RU"/>
        </w:rPr>
        <w:t>«</w:t>
      </w:r>
      <w:r w:rsidRPr="00B37BBE">
        <w:rPr>
          <w:rFonts w:ascii="Times New Roman" w:eastAsia="Times New Roman" w:hAnsi="Times New Roman" w:cs="Times New Roman"/>
          <w:sz w:val="28"/>
          <w:szCs w:val="28"/>
          <w:u w:val="single"/>
          <w:lang w:eastAsia="ru-RU"/>
        </w:rPr>
        <w:t xml:space="preserve">    </w:t>
      </w:r>
      <w:r w:rsidRPr="00B37BBE">
        <w:rPr>
          <w:rFonts w:ascii="Times New Roman" w:eastAsia="Times New Roman" w:hAnsi="Times New Roman" w:cs="Times New Roman"/>
          <w:color w:val="FFFFFF"/>
          <w:sz w:val="28"/>
          <w:szCs w:val="28"/>
          <w:u w:val="single"/>
          <w:lang w:eastAsia="ru-RU"/>
        </w:rPr>
        <w:t>.</w:t>
      </w:r>
      <w:r w:rsidRPr="00B37BBE">
        <w:rPr>
          <w:rFonts w:ascii="Times New Roman" w:eastAsia="Times New Roman" w:hAnsi="Times New Roman" w:cs="Times New Roman"/>
          <w:sz w:val="28"/>
          <w:szCs w:val="28"/>
          <w:lang w:eastAsia="ru-RU"/>
        </w:rPr>
        <w:t xml:space="preserve">» </w:t>
      </w:r>
      <w:r w:rsidRPr="00B37BBE">
        <w:rPr>
          <w:rFonts w:ascii="Times New Roman" w:eastAsia="Times New Roman" w:hAnsi="Times New Roman" w:cs="Times New Roman"/>
          <w:sz w:val="28"/>
          <w:szCs w:val="28"/>
          <w:u w:val="single"/>
          <w:lang w:eastAsia="ru-RU"/>
        </w:rPr>
        <w:t xml:space="preserve">              </w:t>
      </w:r>
      <w:r w:rsidRPr="00B37BBE">
        <w:rPr>
          <w:rFonts w:ascii="Times New Roman" w:eastAsia="Times New Roman" w:hAnsi="Times New Roman" w:cs="Times New Roman"/>
          <w:color w:val="FFFFFF"/>
          <w:sz w:val="28"/>
          <w:szCs w:val="28"/>
          <w:u w:val="single"/>
          <w:lang w:eastAsia="ru-RU"/>
        </w:rPr>
        <w:t>.</w:t>
      </w:r>
      <w:r w:rsidRPr="00B37BBE">
        <w:rPr>
          <w:rFonts w:ascii="Times New Roman" w:eastAsia="Times New Roman" w:hAnsi="Times New Roman" w:cs="Times New Roman"/>
          <w:sz w:val="28"/>
          <w:szCs w:val="28"/>
          <w:lang w:eastAsia="ru-RU"/>
        </w:rPr>
        <w:t>2022 р.</w:t>
      </w:r>
    </w:p>
    <w:p w:rsidR="00B37BBE" w:rsidRPr="00B37BBE" w:rsidRDefault="00B37BBE" w:rsidP="00B37BBE">
      <w:pPr>
        <w:spacing w:before="120"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bCs/>
          <w:sz w:val="26"/>
          <w:szCs w:val="26"/>
          <w:lang w:eastAsia="ru-RU"/>
        </w:rPr>
        <w:t>Календарний план</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5418"/>
        <w:gridCol w:w="2703"/>
        <w:gridCol w:w="1266"/>
      </w:tblGrid>
      <w:tr w:rsidR="00B37BBE" w:rsidRPr="00B37BBE" w:rsidTr="00B403BE">
        <w:trPr>
          <w:jc w:val="center"/>
        </w:trPr>
        <w:tc>
          <w:tcPr>
            <w:tcW w:w="531" w:type="dxa"/>
            <w:vAlign w:val="center"/>
          </w:tcPr>
          <w:p w:rsidR="00B37BBE" w:rsidRPr="00B37BBE" w:rsidRDefault="00B37BBE" w:rsidP="00B403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 з/п</w:t>
            </w:r>
          </w:p>
        </w:tc>
        <w:tc>
          <w:tcPr>
            <w:tcW w:w="5418" w:type="dxa"/>
            <w:vAlign w:val="center"/>
          </w:tcPr>
          <w:p w:rsidR="00B37BBE" w:rsidRPr="00B37BBE" w:rsidRDefault="00B37BBE" w:rsidP="00B403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 xml:space="preserve">Назва етапів виконання </w:t>
            </w:r>
            <w:r w:rsidRPr="00B37BBE">
              <w:rPr>
                <w:rFonts w:ascii="Times New Roman" w:eastAsia="Times New Roman" w:hAnsi="Times New Roman" w:cs="Times New Roman"/>
                <w:sz w:val="26"/>
                <w:szCs w:val="26"/>
                <w:lang w:eastAsia="ru-RU"/>
              </w:rPr>
              <w:br/>
              <w:t>магістерської дисертації</w:t>
            </w:r>
          </w:p>
        </w:tc>
        <w:tc>
          <w:tcPr>
            <w:tcW w:w="2703" w:type="dxa"/>
            <w:vAlign w:val="center"/>
          </w:tcPr>
          <w:p w:rsidR="00B37BBE" w:rsidRPr="00B37BBE" w:rsidRDefault="00B37BBE" w:rsidP="00B403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Термін виконання етапів магістерської дисертації</w:t>
            </w:r>
          </w:p>
        </w:tc>
        <w:tc>
          <w:tcPr>
            <w:tcW w:w="1266" w:type="dxa"/>
            <w:vAlign w:val="center"/>
          </w:tcPr>
          <w:p w:rsidR="00B37BBE" w:rsidRPr="00B37BBE" w:rsidRDefault="00B37BBE" w:rsidP="00B403BE">
            <w:pPr>
              <w:spacing w:after="0" w:line="240"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Примітка</w:t>
            </w:r>
          </w:p>
        </w:tc>
      </w:tr>
      <w:tr w:rsidR="00B37BBE" w:rsidRPr="00B37BBE" w:rsidTr="00B403BE">
        <w:trPr>
          <w:trHeight w:val="20"/>
          <w:jc w:val="center"/>
        </w:trPr>
        <w:tc>
          <w:tcPr>
            <w:tcW w:w="531" w:type="dxa"/>
            <w:vAlign w:val="center"/>
          </w:tcPr>
          <w:p w:rsidR="00B37BBE" w:rsidRPr="00B37BBE" w:rsidRDefault="00B37BBE" w:rsidP="00B403BE">
            <w:pPr>
              <w:spacing w:before="160" w:after="0" w:line="276" w:lineRule="auto"/>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1.</w:t>
            </w:r>
          </w:p>
        </w:tc>
        <w:tc>
          <w:tcPr>
            <w:tcW w:w="5418"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Вибір і затвердження теми.</w:t>
            </w:r>
          </w:p>
        </w:tc>
        <w:tc>
          <w:tcPr>
            <w:tcW w:w="2703" w:type="dxa"/>
            <w:vAlign w:val="center"/>
          </w:tcPr>
          <w:p w:rsidR="00B37BBE" w:rsidRPr="00B37BBE" w:rsidRDefault="00B37BBE" w:rsidP="00B403BE">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21.10.22-26.10.22</w:t>
            </w:r>
          </w:p>
        </w:tc>
        <w:tc>
          <w:tcPr>
            <w:tcW w:w="1266"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p>
        </w:tc>
      </w:tr>
      <w:tr w:rsidR="00B37BBE" w:rsidRPr="00B37BBE" w:rsidTr="00B403BE">
        <w:trPr>
          <w:trHeight w:val="20"/>
          <w:jc w:val="center"/>
        </w:trPr>
        <w:tc>
          <w:tcPr>
            <w:tcW w:w="531" w:type="dxa"/>
            <w:vAlign w:val="center"/>
          </w:tcPr>
          <w:p w:rsidR="00B37BBE" w:rsidRPr="00B37BBE" w:rsidRDefault="00B37BBE" w:rsidP="00B403BE">
            <w:pPr>
              <w:spacing w:before="160" w:after="0" w:line="276" w:lineRule="auto"/>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2.</w:t>
            </w:r>
          </w:p>
        </w:tc>
        <w:tc>
          <w:tcPr>
            <w:tcW w:w="5418" w:type="dxa"/>
            <w:vAlign w:val="center"/>
          </w:tcPr>
          <w:p w:rsidR="00B37BBE" w:rsidRPr="006D0403" w:rsidRDefault="006D0403" w:rsidP="00B403BE">
            <w:pPr>
              <w:spacing w:after="0" w:line="276" w:lineRule="auto"/>
              <w:jc w:val="center"/>
              <w:rPr>
                <w:rFonts w:ascii="Times New Roman" w:eastAsia="Times New Roman" w:hAnsi="Times New Roman" w:cs="Times New Roman"/>
                <w:sz w:val="26"/>
                <w:szCs w:val="26"/>
                <w:lang w:val="ru-RU" w:eastAsia="ru-RU"/>
              </w:rPr>
            </w:pPr>
            <w:r>
              <w:rPr>
                <w:rFonts w:ascii="Times New Roman" w:eastAsia="Calibri" w:hAnsi="Times New Roman" w:cs="Times New Roman"/>
                <w:sz w:val="26"/>
                <w:szCs w:val="26"/>
                <w:lang w:val="ru-RU"/>
              </w:rPr>
              <w:t>Аналіз існуючих розробок, вибір техноголічної схеми очистки води</w:t>
            </w:r>
          </w:p>
        </w:tc>
        <w:tc>
          <w:tcPr>
            <w:tcW w:w="2703" w:type="dxa"/>
            <w:vAlign w:val="center"/>
          </w:tcPr>
          <w:p w:rsidR="00B37BBE" w:rsidRPr="00B37BBE" w:rsidRDefault="00B37BBE" w:rsidP="00B403BE">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27.10.22-29.10.22</w:t>
            </w:r>
          </w:p>
        </w:tc>
        <w:tc>
          <w:tcPr>
            <w:tcW w:w="1266"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p>
        </w:tc>
      </w:tr>
      <w:tr w:rsidR="006D0403" w:rsidRPr="00B37BBE" w:rsidTr="00B403BE">
        <w:trPr>
          <w:trHeight w:val="20"/>
          <w:jc w:val="center"/>
        </w:trPr>
        <w:tc>
          <w:tcPr>
            <w:tcW w:w="531" w:type="dxa"/>
            <w:vAlign w:val="center"/>
          </w:tcPr>
          <w:p w:rsidR="006D0403" w:rsidRPr="00B37BBE" w:rsidRDefault="006D0403" w:rsidP="006D0403">
            <w:pPr>
              <w:spacing w:before="160" w:after="0" w:line="276" w:lineRule="auto"/>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3.</w:t>
            </w:r>
          </w:p>
        </w:tc>
        <w:tc>
          <w:tcPr>
            <w:tcW w:w="5418" w:type="dxa"/>
            <w:vAlign w:val="center"/>
          </w:tcPr>
          <w:p w:rsidR="006D0403" w:rsidRPr="00B37BBE" w:rsidRDefault="006D0403" w:rsidP="006D0403">
            <w:pPr>
              <w:spacing w:after="0" w:line="276" w:lineRule="auto"/>
              <w:jc w:val="center"/>
              <w:rPr>
                <w:rFonts w:ascii="Times New Roman" w:eastAsia="Times New Roman" w:hAnsi="Times New Roman" w:cs="Times New Roman"/>
                <w:sz w:val="26"/>
                <w:szCs w:val="26"/>
                <w:lang w:eastAsia="ru-RU"/>
              </w:rPr>
            </w:pPr>
            <w:r w:rsidRPr="00B37BBE">
              <w:rPr>
                <w:rFonts w:ascii="Times New Roman" w:eastAsia="Calibri" w:hAnsi="Times New Roman" w:cs="Times New Roman"/>
                <w:sz w:val="26"/>
                <w:szCs w:val="26"/>
              </w:rPr>
              <w:t xml:space="preserve">Загальний розрахунок </w:t>
            </w:r>
            <w:r>
              <w:rPr>
                <w:rFonts w:ascii="Times New Roman" w:eastAsia="Calibri" w:hAnsi="Times New Roman" w:cs="Times New Roman"/>
                <w:sz w:val="26"/>
                <w:szCs w:val="26"/>
                <w:lang w:val="ru-RU"/>
              </w:rPr>
              <w:t xml:space="preserve">насосної водоочисної станції </w:t>
            </w:r>
            <w:r w:rsidRPr="00B37BBE">
              <w:rPr>
                <w:rFonts w:ascii="Times New Roman" w:eastAsia="Calibri" w:hAnsi="Times New Roman" w:cs="Times New Roman"/>
                <w:sz w:val="26"/>
                <w:szCs w:val="26"/>
              </w:rPr>
              <w:t>та вибір її компонентів</w:t>
            </w:r>
          </w:p>
        </w:tc>
        <w:tc>
          <w:tcPr>
            <w:tcW w:w="2703" w:type="dxa"/>
            <w:vAlign w:val="center"/>
          </w:tcPr>
          <w:p w:rsidR="006D0403" w:rsidRPr="00B37BBE" w:rsidRDefault="006D0403" w:rsidP="006D0403">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30.10.22-31.10.22</w:t>
            </w:r>
          </w:p>
        </w:tc>
        <w:tc>
          <w:tcPr>
            <w:tcW w:w="1266" w:type="dxa"/>
            <w:vAlign w:val="center"/>
          </w:tcPr>
          <w:p w:rsidR="006D0403" w:rsidRPr="00B37BBE" w:rsidRDefault="006D0403" w:rsidP="006D0403">
            <w:pPr>
              <w:spacing w:after="0" w:line="276" w:lineRule="auto"/>
              <w:jc w:val="center"/>
              <w:rPr>
                <w:rFonts w:ascii="Times New Roman" w:eastAsia="Times New Roman" w:hAnsi="Times New Roman" w:cs="Times New Roman"/>
                <w:sz w:val="26"/>
                <w:szCs w:val="26"/>
                <w:lang w:eastAsia="ru-RU"/>
              </w:rPr>
            </w:pPr>
          </w:p>
        </w:tc>
      </w:tr>
      <w:tr w:rsidR="006D0403" w:rsidRPr="00B37BBE" w:rsidTr="00B403BE">
        <w:trPr>
          <w:trHeight w:val="503"/>
          <w:jc w:val="center"/>
        </w:trPr>
        <w:tc>
          <w:tcPr>
            <w:tcW w:w="531" w:type="dxa"/>
            <w:vAlign w:val="center"/>
          </w:tcPr>
          <w:p w:rsidR="006D0403" w:rsidRPr="00B37BBE" w:rsidRDefault="006D0403" w:rsidP="006D0403">
            <w:pPr>
              <w:spacing w:before="160"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4.</w:t>
            </w:r>
          </w:p>
        </w:tc>
        <w:tc>
          <w:tcPr>
            <w:tcW w:w="5418" w:type="dxa"/>
            <w:vAlign w:val="center"/>
          </w:tcPr>
          <w:p w:rsidR="006D0403" w:rsidRPr="00827981" w:rsidRDefault="006D0403" w:rsidP="006D0403">
            <w:pPr>
              <w:spacing w:after="0" w:line="276" w:lineRule="auto"/>
              <w:jc w:val="center"/>
              <w:rPr>
                <w:rFonts w:ascii="Times New Roman" w:eastAsia="Times New Roman" w:hAnsi="Times New Roman" w:cs="Times New Roman"/>
                <w:sz w:val="26"/>
                <w:szCs w:val="26"/>
                <w:lang w:val="ru-RU" w:eastAsia="ru-RU"/>
              </w:rPr>
            </w:pPr>
            <w:r w:rsidRPr="00B37BBE">
              <w:rPr>
                <w:rFonts w:ascii="Times New Roman" w:eastAsia="Times New Roman" w:hAnsi="Times New Roman" w:cs="Times New Roman"/>
                <w:sz w:val="26"/>
                <w:szCs w:val="26"/>
                <w:lang w:eastAsia="ru-RU"/>
              </w:rPr>
              <w:t xml:space="preserve">Розробка </w:t>
            </w:r>
            <w:r>
              <w:rPr>
                <w:rFonts w:ascii="Times New Roman" w:eastAsia="Times New Roman" w:hAnsi="Times New Roman" w:cs="Times New Roman"/>
                <w:sz w:val="26"/>
                <w:szCs w:val="26"/>
                <w:lang w:val="ru-RU" w:eastAsia="ru-RU"/>
              </w:rPr>
              <w:t>алгоритму керування установкою, написання програмного коду</w:t>
            </w:r>
          </w:p>
        </w:tc>
        <w:tc>
          <w:tcPr>
            <w:tcW w:w="2703" w:type="dxa"/>
            <w:vAlign w:val="center"/>
          </w:tcPr>
          <w:p w:rsidR="006D0403" w:rsidRPr="00B37BBE" w:rsidRDefault="006D0403" w:rsidP="006D0403">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1.11.22-15.11.22</w:t>
            </w:r>
          </w:p>
        </w:tc>
        <w:tc>
          <w:tcPr>
            <w:tcW w:w="1266" w:type="dxa"/>
            <w:vAlign w:val="center"/>
          </w:tcPr>
          <w:p w:rsidR="006D0403" w:rsidRPr="00B37BBE" w:rsidRDefault="006D0403" w:rsidP="006D0403">
            <w:pPr>
              <w:spacing w:after="0" w:line="276" w:lineRule="auto"/>
              <w:jc w:val="center"/>
              <w:rPr>
                <w:rFonts w:ascii="Times New Roman" w:eastAsia="Times New Roman" w:hAnsi="Times New Roman" w:cs="Times New Roman"/>
                <w:sz w:val="26"/>
                <w:szCs w:val="26"/>
                <w:lang w:eastAsia="ru-RU"/>
              </w:rPr>
            </w:pPr>
          </w:p>
        </w:tc>
      </w:tr>
      <w:tr w:rsidR="00B37BBE" w:rsidRPr="00B37BBE" w:rsidTr="00B403BE">
        <w:trPr>
          <w:trHeight w:val="20"/>
          <w:jc w:val="center"/>
        </w:trPr>
        <w:tc>
          <w:tcPr>
            <w:tcW w:w="531" w:type="dxa"/>
            <w:vAlign w:val="center"/>
          </w:tcPr>
          <w:p w:rsidR="00B37BBE" w:rsidRPr="00B37BBE" w:rsidRDefault="00B37BBE" w:rsidP="00B403BE">
            <w:pPr>
              <w:spacing w:before="160"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5.</w:t>
            </w:r>
          </w:p>
        </w:tc>
        <w:tc>
          <w:tcPr>
            <w:tcW w:w="5418" w:type="dxa"/>
            <w:vAlign w:val="center"/>
          </w:tcPr>
          <w:p w:rsidR="00B37BBE" w:rsidRPr="00284314" w:rsidRDefault="00B403BE" w:rsidP="00284314">
            <w:pPr>
              <w:autoSpaceDE w:val="0"/>
              <w:autoSpaceDN w:val="0"/>
              <w:adjustRightInd w:val="0"/>
              <w:spacing w:after="0" w:line="276"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Імітаційне моделювання роботи </w:t>
            </w:r>
            <w:r w:rsidR="00284314">
              <w:rPr>
                <w:rFonts w:ascii="Times New Roman" w:eastAsia="Times New Roman" w:hAnsi="Times New Roman" w:cs="Times New Roman"/>
                <w:sz w:val="26"/>
                <w:szCs w:val="26"/>
                <w:lang w:val="ru-RU" w:eastAsia="ru-RU"/>
              </w:rPr>
              <w:t xml:space="preserve">насосної </w:t>
            </w:r>
            <w:r>
              <w:rPr>
                <w:rFonts w:ascii="Times New Roman" w:eastAsia="Times New Roman" w:hAnsi="Times New Roman" w:cs="Times New Roman"/>
                <w:sz w:val="26"/>
                <w:szCs w:val="26"/>
                <w:lang w:val="ru-RU" w:eastAsia="ru-RU"/>
              </w:rPr>
              <w:t>установки</w:t>
            </w:r>
          </w:p>
        </w:tc>
        <w:tc>
          <w:tcPr>
            <w:tcW w:w="2703" w:type="dxa"/>
            <w:vAlign w:val="center"/>
          </w:tcPr>
          <w:p w:rsidR="00B37BBE" w:rsidRPr="00B37BBE" w:rsidRDefault="00B37BBE" w:rsidP="00B403BE">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16.11.22-22.11.22</w:t>
            </w:r>
          </w:p>
        </w:tc>
        <w:tc>
          <w:tcPr>
            <w:tcW w:w="1266"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p>
        </w:tc>
      </w:tr>
      <w:tr w:rsidR="00B37BBE" w:rsidRPr="00B37BBE" w:rsidTr="00B403BE">
        <w:trPr>
          <w:trHeight w:val="20"/>
          <w:jc w:val="center"/>
        </w:trPr>
        <w:tc>
          <w:tcPr>
            <w:tcW w:w="531" w:type="dxa"/>
            <w:vAlign w:val="center"/>
          </w:tcPr>
          <w:p w:rsidR="00B37BBE" w:rsidRPr="00B37BBE" w:rsidRDefault="00B37BBE" w:rsidP="00B403BE">
            <w:pPr>
              <w:spacing w:before="160"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6.</w:t>
            </w:r>
          </w:p>
        </w:tc>
        <w:tc>
          <w:tcPr>
            <w:tcW w:w="5418" w:type="dxa"/>
            <w:vAlign w:val="center"/>
          </w:tcPr>
          <w:p w:rsidR="00B37BBE" w:rsidRPr="00B37BBE" w:rsidRDefault="00B37BBE" w:rsidP="00B403BE">
            <w:pPr>
              <w:autoSpaceDE w:val="0"/>
              <w:autoSpaceDN w:val="0"/>
              <w:adjustRightInd w:val="0"/>
              <w:spacing w:after="0" w:line="276" w:lineRule="auto"/>
              <w:jc w:val="center"/>
              <w:rPr>
                <w:rFonts w:ascii="Times New Roman" w:eastAsia="Calibri" w:hAnsi="Times New Roman" w:cs="Times New Roman"/>
                <w:color w:val="000000"/>
                <w:sz w:val="26"/>
                <w:szCs w:val="26"/>
              </w:rPr>
            </w:pPr>
            <w:r w:rsidRPr="00B37BBE">
              <w:rPr>
                <w:rFonts w:ascii="Times New Roman" w:eastAsia="Calibri" w:hAnsi="Times New Roman" w:cs="Times New Roman"/>
                <w:color w:val="000000"/>
                <w:sz w:val="26"/>
                <w:szCs w:val="26"/>
              </w:rPr>
              <w:t>Підготовка аналізу та узагальнень результатів досліджень</w:t>
            </w:r>
          </w:p>
        </w:tc>
        <w:tc>
          <w:tcPr>
            <w:tcW w:w="2703" w:type="dxa"/>
            <w:vAlign w:val="center"/>
          </w:tcPr>
          <w:p w:rsidR="00B37BBE" w:rsidRPr="00B37BBE" w:rsidRDefault="00B37BBE" w:rsidP="00B403BE">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23.11.22-10.12.22</w:t>
            </w:r>
          </w:p>
        </w:tc>
        <w:tc>
          <w:tcPr>
            <w:tcW w:w="1266"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p>
        </w:tc>
      </w:tr>
      <w:tr w:rsidR="00B37BBE" w:rsidRPr="00B37BBE" w:rsidTr="00B403BE">
        <w:trPr>
          <w:trHeight w:val="20"/>
          <w:jc w:val="center"/>
        </w:trPr>
        <w:tc>
          <w:tcPr>
            <w:tcW w:w="531" w:type="dxa"/>
            <w:vAlign w:val="center"/>
          </w:tcPr>
          <w:p w:rsidR="00B37BBE" w:rsidRPr="00B37BBE" w:rsidRDefault="00B37BBE" w:rsidP="00B403BE">
            <w:pPr>
              <w:spacing w:before="160"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7.</w:t>
            </w:r>
          </w:p>
        </w:tc>
        <w:tc>
          <w:tcPr>
            <w:tcW w:w="5418"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Отримання відгуку та рецензії на магістерську дисертацію</w:t>
            </w:r>
          </w:p>
        </w:tc>
        <w:tc>
          <w:tcPr>
            <w:tcW w:w="2703" w:type="dxa"/>
            <w:vAlign w:val="center"/>
          </w:tcPr>
          <w:p w:rsidR="00B37BBE" w:rsidRPr="00B37BBE" w:rsidRDefault="00B37BBE" w:rsidP="00B403BE">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10.12.22-15.12.22</w:t>
            </w:r>
          </w:p>
        </w:tc>
        <w:tc>
          <w:tcPr>
            <w:tcW w:w="1266"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p>
        </w:tc>
      </w:tr>
      <w:tr w:rsidR="00B37BBE" w:rsidRPr="00B37BBE" w:rsidTr="00B403BE">
        <w:trPr>
          <w:trHeight w:val="20"/>
          <w:jc w:val="center"/>
        </w:trPr>
        <w:tc>
          <w:tcPr>
            <w:tcW w:w="531"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8.</w:t>
            </w:r>
          </w:p>
        </w:tc>
        <w:tc>
          <w:tcPr>
            <w:tcW w:w="5418"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Підготовка презентаційного матеріалу</w:t>
            </w:r>
          </w:p>
        </w:tc>
        <w:tc>
          <w:tcPr>
            <w:tcW w:w="2703" w:type="dxa"/>
            <w:vAlign w:val="center"/>
          </w:tcPr>
          <w:p w:rsidR="00B37BBE" w:rsidRPr="00B37BBE" w:rsidRDefault="00B37BBE" w:rsidP="00B403BE">
            <w:pPr>
              <w:spacing w:before="160"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10.12-22-18.12.22</w:t>
            </w:r>
          </w:p>
        </w:tc>
        <w:tc>
          <w:tcPr>
            <w:tcW w:w="1266"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p>
        </w:tc>
      </w:tr>
      <w:tr w:rsidR="00B37BBE" w:rsidRPr="00B37BBE" w:rsidTr="00B403BE">
        <w:trPr>
          <w:trHeight w:val="20"/>
          <w:jc w:val="center"/>
        </w:trPr>
        <w:tc>
          <w:tcPr>
            <w:tcW w:w="531" w:type="dxa"/>
            <w:vAlign w:val="center"/>
          </w:tcPr>
          <w:p w:rsidR="00B37BBE" w:rsidRPr="00B37BBE" w:rsidRDefault="00B37BBE" w:rsidP="00B403BE">
            <w:pPr>
              <w:spacing w:before="160"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9.</w:t>
            </w:r>
          </w:p>
        </w:tc>
        <w:tc>
          <w:tcPr>
            <w:tcW w:w="5418"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r w:rsidRPr="00B37BBE">
              <w:rPr>
                <w:rFonts w:ascii="Times New Roman" w:eastAsia="Times New Roman" w:hAnsi="Times New Roman" w:cs="Times New Roman"/>
                <w:sz w:val="26"/>
                <w:szCs w:val="26"/>
                <w:lang w:eastAsia="ru-RU"/>
              </w:rPr>
              <w:t>Подання магістерської дисертації до екзаменаційної комісії. Захист</w:t>
            </w:r>
          </w:p>
        </w:tc>
        <w:tc>
          <w:tcPr>
            <w:tcW w:w="2703" w:type="dxa"/>
            <w:vAlign w:val="center"/>
          </w:tcPr>
          <w:p w:rsidR="00B37BBE" w:rsidRPr="00B37BBE" w:rsidRDefault="00B37BBE" w:rsidP="00B403BE">
            <w:pPr>
              <w:spacing w:after="0" w:line="276" w:lineRule="auto"/>
              <w:ind w:firstLine="357"/>
              <w:jc w:val="center"/>
              <w:rPr>
                <w:rFonts w:ascii="Times New Roman" w:eastAsia="Times New Roman" w:hAnsi="Times New Roman" w:cs="Times New Roman"/>
                <w:sz w:val="24"/>
                <w:szCs w:val="24"/>
                <w:lang w:eastAsia="ru-RU"/>
              </w:rPr>
            </w:pPr>
            <w:r w:rsidRPr="00B37BBE">
              <w:rPr>
                <w:rFonts w:ascii="Times New Roman" w:eastAsia="Times New Roman" w:hAnsi="Times New Roman" w:cs="Times New Roman"/>
                <w:sz w:val="24"/>
                <w:szCs w:val="24"/>
                <w:lang w:eastAsia="ru-RU"/>
              </w:rPr>
              <w:t>17.12.22-22.12.22</w:t>
            </w:r>
          </w:p>
        </w:tc>
        <w:tc>
          <w:tcPr>
            <w:tcW w:w="1266" w:type="dxa"/>
            <w:vAlign w:val="center"/>
          </w:tcPr>
          <w:p w:rsidR="00B37BBE" w:rsidRPr="00B37BBE" w:rsidRDefault="00B37BBE" w:rsidP="00B403BE">
            <w:pPr>
              <w:spacing w:after="0" w:line="276" w:lineRule="auto"/>
              <w:jc w:val="center"/>
              <w:rPr>
                <w:rFonts w:ascii="Times New Roman" w:eastAsia="Times New Roman" w:hAnsi="Times New Roman" w:cs="Times New Roman"/>
                <w:sz w:val="26"/>
                <w:szCs w:val="26"/>
                <w:lang w:eastAsia="ru-RU"/>
              </w:rPr>
            </w:pPr>
          </w:p>
        </w:tc>
      </w:tr>
    </w:tbl>
    <w:p w:rsidR="00B37BBE" w:rsidRDefault="00B37BBE" w:rsidP="005651AD">
      <w:pPr>
        <w:tabs>
          <w:tab w:val="left" w:pos="3544"/>
          <w:tab w:val="left" w:pos="6096"/>
          <w:tab w:val="right" w:pos="8931"/>
        </w:tabs>
        <w:spacing w:before="60" w:after="0" w:line="240" w:lineRule="auto"/>
        <w:rPr>
          <w:rFonts w:ascii="Times New Roman" w:eastAsia="Times New Roman" w:hAnsi="Times New Roman" w:cs="Times New Roman"/>
          <w:bCs/>
          <w:sz w:val="28"/>
          <w:szCs w:val="24"/>
          <w:lang w:eastAsia="ru-RU"/>
        </w:rPr>
      </w:pPr>
    </w:p>
    <w:p w:rsidR="00B93C5E" w:rsidRPr="00B37BBE" w:rsidRDefault="00B93C5E" w:rsidP="00B37BBE">
      <w:pPr>
        <w:tabs>
          <w:tab w:val="left" w:pos="3544"/>
          <w:tab w:val="left" w:pos="6096"/>
          <w:tab w:val="right" w:pos="8931"/>
        </w:tabs>
        <w:spacing w:before="60" w:after="0" w:line="240" w:lineRule="auto"/>
        <w:ind w:left="1077" w:hanging="1077"/>
        <w:rPr>
          <w:rFonts w:ascii="Times New Roman" w:eastAsia="Times New Roman" w:hAnsi="Times New Roman" w:cs="Times New Roman"/>
          <w:bCs/>
          <w:sz w:val="28"/>
          <w:szCs w:val="24"/>
          <w:lang w:eastAsia="ru-RU"/>
        </w:rPr>
      </w:pPr>
    </w:p>
    <w:p w:rsidR="00B37BBE" w:rsidRPr="00B93C5E" w:rsidRDefault="00B37BBE" w:rsidP="00B37BBE">
      <w:pPr>
        <w:tabs>
          <w:tab w:val="left" w:pos="3544"/>
          <w:tab w:val="left" w:pos="6096"/>
          <w:tab w:val="right" w:pos="8931"/>
        </w:tabs>
        <w:spacing w:before="60" w:after="0" w:line="240" w:lineRule="auto"/>
        <w:ind w:left="1077" w:hanging="1077"/>
        <w:rPr>
          <w:rFonts w:ascii="Times New Roman" w:eastAsia="Times New Roman" w:hAnsi="Times New Roman" w:cs="Times New Roman"/>
          <w:sz w:val="28"/>
          <w:szCs w:val="24"/>
          <w:u w:val="single"/>
          <w:lang w:val="ru-RU" w:eastAsia="ru-RU"/>
        </w:rPr>
      </w:pPr>
      <w:r w:rsidRPr="00B37BBE">
        <w:rPr>
          <w:rFonts w:ascii="Times New Roman" w:eastAsia="Times New Roman" w:hAnsi="Times New Roman" w:cs="Times New Roman"/>
          <w:bCs/>
          <w:sz w:val="28"/>
          <w:szCs w:val="24"/>
          <w:lang w:eastAsia="ru-RU"/>
        </w:rPr>
        <w:t>Студент</w:t>
      </w:r>
      <w:r w:rsidR="00B93C5E">
        <w:rPr>
          <w:rFonts w:ascii="Times New Roman" w:eastAsia="Times New Roman" w:hAnsi="Times New Roman" w:cs="Times New Roman"/>
          <w:bCs/>
          <w:sz w:val="28"/>
          <w:szCs w:val="24"/>
          <w:lang w:val="ru-RU" w:eastAsia="ru-RU"/>
        </w:rPr>
        <w:t>ка</w:t>
      </w:r>
      <w:r w:rsidR="00B93C5E">
        <w:rPr>
          <w:rFonts w:ascii="Times New Roman" w:eastAsia="Times New Roman" w:hAnsi="Times New Roman" w:cs="Times New Roman"/>
          <w:bCs/>
          <w:sz w:val="28"/>
          <w:szCs w:val="24"/>
          <w:lang w:eastAsia="ru-RU"/>
        </w:rPr>
        <w:t xml:space="preserve"> </w:t>
      </w:r>
      <w:r w:rsidR="00B93C5E">
        <w:rPr>
          <w:rFonts w:ascii="Times New Roman" w:eastAsia="Times New Roman" w:hAnsi="Times New Roman" w:cs="Times New Roman"/>
          <w:bCs/>
          <w:sz w:val="28"/>
          <w:szCs w:val="24"/>
          <w:lang w:eastAsia="ru-RU"/>
        </w:rPr>
        <w:tab/>
        <w:t xml:space="preserve">         </w:t>
      </w:r>
      <w:r w:rsidRPr="00B37BBE">
        <w:rPr>
          <w:rFonts w:ascii="Times New Roman" w:eastAsia="Times New Roman" w:hAnsi="Times New Roman" w:cs="Times New Roman"/>
          <w:bCs/>
          <w:sz w:val="28"/>
          <w:szCs w:val="24"/>
          <w:lang w:eastAsia="ru-RU"/>
        </w:rPr>
        <w:t xml:space="preserve">  ____________</w:t>
      </w:r>
      <w:r w:rsidRPr="00B37BBE">
        <w:rPr>
          <w:rFonts w:ascii="Times New Roman" w:eastAsia="Times New Roman" w:hAnsi="Times New Roman" w:cs="Times New Roman"/>
          <w:sz w:val="28"/>
          <w:szCs w:val="24"/>
          <w:lang w:eastAsia="ru-RU"/>
        </w:rPr>
        <w:tab/>
      </w:r>
      <w:r w:rsidRPr="00B37BBE">
        <w:rPr>
          <w:rFonts w:ascii="Times New Roman" w:eastAsia="Times New Roman" w:hAnsi="Times New Roman" w:cs="Times New Roman"/>
          <w:i/>
          <w:sz w:val="28"/>
          <w:szCs w:val="24"/>
          <w:lang w:eastAsia="ru-RU"/>
        </w:rPr>
        <w:t xml:space="preserve">      </w:t>
      </w:r>
      <w:r w:rsidR="00B93C5E">
        <w:rPr>
          <w:rFonts w:ascii="Times New Roman" w:eastAsia="Times New Roman" w:hAnsi="Times New Roman" w:cs="Times New Roman"/>
          <w:i/>
          <w:sz w:val="28"/>
          <w:szCs w:val="24"/>
          <w:u w:val="single"/>
          <w:lang w:eastAsia="ru-RU"/>
        </w:rPr>
        <w:t xml:space="preserve"> </w:t>
      </w:r>
      <w:r w:rsidR="00B93C5E">
        <w:rPr>
          <w:rFonts w:ascii="Times New Roman" w:eastAsia="Times New Roman" w:hAnsi="Times New Roman" w:cs="Times New Roman"/>
          <w:i/>
          <w:sz w:val="28"/>
          <w:szCs w:val="24"/>
          <w:u w:val="single"/>
          <w:lang w:val="ru-RU" w:eastAsia="ru-RU"/>
        </w:rPr>
        <w:t xml:space="preserve">        </w:t>
      </w:r>
      <w:r w:rsidR="00B93C5E">
        <w:rPr>
          <w:rFonts w:ascii="Times New Roman" w:eastAsia="Times New Roman" w:hAnsi="Times New Roman" w:cs="Times New Roman"/>
          <w:i/>
          <w:sz w:val="28"/>
          <w:szCs w:val="24"/>
          <w:u w:val="single"/>
          <w:lang w:eastAsia="ru-RU"/>
        </w:rPr>
        <w:t xml:space="preserve"> </w:t>
      </w:r>
      <w:r w:rsidR="00B93C5E">
        <w:rPr>
          <w:rFonts w:ascii="Times New Roman" w:eastAsia="Times New Roman" w:hAnsi="Times New Roman" w:cs="Times New Roman"/>
          <w:i/>
          <w:sz w:val="28"/>
          <w:szCs w:val="24"/>
          <w:u w:val="single"/>
          <w:lang w:val="ru-RU" w:eastAsia="ru-RU"/>
        </w:rPr>
        <w:t>Анна КОЗИР</w:t>
      </w:r>
      <w:r w:rsidRPr="00B37BBE">
        <w:rPr>
          <w:rFonts w:ascii="Times New Roman" w:eastAsia="Times New Roman" w:hAnsi="Times New Roman" w:cs="Times New Roman"/>
          <w:sz w:val="28"/>
          <w:szCs w:val="24"/>
          <w:u w:val="single"/>
          <w:lang w:eastAsia="ru-RU"/>
        </w:rPr>
        <w:t xml:space="preserve"> </w:t>
      </w:r>
      <w:r w:rsidR="00B93C5E">
        <w:rPr>
          <w:rFonts w:ascii="Times New Roman" w:eastAsia="Times New Roman" w:hAnsi="Times New Roman" w:cs="Times New Roman"/>
          <w:sz w:val="28"/>
          <w:szCs w:val="24"/>
          <w:u w:val="single"/>
          <w:lang w:val="ru-RU" w:eastAsia="ru-RU"/>
        </w:rPr>
        <w:t>_____</w:t>
      </w:r>
    </w:p>
    <w:p w:rsidR="00B37BBE" w:rsidRPr="00B37BBE" w:rsidRDefault="00B37BBE" w:rsidP="00B37BBE">
      <w:pPr>
        <w:tabs>
          <w:tab w:val="left" w:pos="3544"/>
          <w:tab w:val="left" w:pos="6096"/>
          <w:tab w:val="right" w:pos="8931"/>
        </w:tabs>
        <w:spacing w:after="360" w:line="240" w:lineRule="auto"/>
        <w:ind w:left="1077" w:firstLine="3175"/>
        <w:rPr>
          <w:rFonts w:ascii="Times New Roman" w:eastAsia="Times New Roman" w:hAnsi="Times New Roman" w:cs="Times New Roman"/>
          <w:bCs/>
          <w:sz w:val="20"/>
          <w:szCs w:val="20"/>
          <w:lang w:eastAsia="ru-RU"/>
        </w:rPr>
      </w:pPr>
      <w:r w:rsidRPr="00B37BBE">
        <w:rPr>
          <w:rFonts w:ascii="Times New Roman" w:eastAsia="Times New Roman" w:hAnsi="Times New Roman" w:cs="Times New Roman"/>
          <w:bCs/>
          <w:sz w:val="20"/>
          <w:szCs w:val="20"/>
          <w:lang w:eastAsia="ru-RU"/>
        </w:rPr>
        <w:t xml:space="preserve">             (підпис)                                  (ім’я, прізвище)</w:t>
      </w:r>
    </w:p>
    <w:p w:rsidR="00B37BBE" w:rsidRPr="00B37BBE" w:rsidRDefault="00B37BBE" w:rsidP="00B37BBE">
      <w:pPr>
        <w:tabs>
          <w:tab w:val="left" w:pos="3544"/>
          <w:tab w:val="left" w:pos="6096"/>
          <w:tab w:val="right" w:pos="8931"/>
        </w:tabs>
        <w:spacing w:after="0" w:line="240" w:lineRule="auto"/>
        <w:ind w:left="1080" w:hanging="1080"/>
        <w:rPr>
          <w:rFonts w:ascii="Times New Roman" w:eastAsia="Times New Roman" w:hAnsi="Times New Roman" w:cs="Times New Roman"/>
          <w:sz w:val="28"/>
          <w:szCs w:val="24"/>
          <w:u w:val="single"/>
          <w:lang w:eastAsia="ru-RU"/>
        </w:rPr>
      </w:pPr>
      <w:r w:rsidRPr="00B37BBE">
        <w:rPr>
          <w:rFonts w:ascii="Times New Roman" w:eastAsia="Times New Roman" w:hAnsi="Times New Roman" w:cs="Times New Roman"/>
          <w:bCs/>
          <w:sz w:val="28"/>
          <w:szCs w:val="24"/>
          <w:lang w:eastAsia="ru-RU"/>
        </w:rPr>
        <w:t>Науковий керівник дисертації            ____________</w:t>
      </w:r>
      <w:r w:rsidRPr="00B37BBE">
        <w:rPr>
          <w:rFonts w:ascii="Times New Roman" w:eastAsia="Times New Roman" w:hAnsi="Times New Roman" w:cs="Times New Roman"/>
          <w:sz w:val="28"/>
          <w:szCs w:val="24"/>
          <w:lang w:eastAsia="ru-RU"/>
        </w:rPr>
        <w:tab/>
      </w:r>
      <w:r w:rsidRPr="00B37BBE">
        <w:rPr>
          <w:rFonts w:ascii="Times New Roman" w:eastAsia="Times New Roman" w:hAnsi="Times New Roman" w:cs="Times New Roman"/>
          <w:i/>
          <w:sz w:val="28"/>
          <w:szCs w:val="24"/>
          <w:lang w:eastAsia="ru-RU"/>
        </w:rPr>
        <w:t xml:space="preserve">     </w:t>
      </w:r>
      <w:r w:rsidR="00B93C5E">
        <w:rPr>
          <w:rFonts w:ascii="Times New Roman" w:eastAsia="Times New Roman" w:hAnsi="Times New Roman" w:cs="Times New Roman"/>
          <w:i/>
          <w:sz w:val="28"/>
          <w:szCs w:val="24"/>
          <w:lang w:val="ru-RU" w:eastAsia="ru-RU"/>
        </w:rPr>
        <w:t xml:space="preserve"> </w:t>
      </w:r>
      <w:r w:rsidR="00B93C5E">
        <w:rPr>
          <w:rFonts w:ascii="Times New Roman" w:eastAsia="Times New Roman" w:hAnsi="Times New Roman" w:cs="Times New Roman"/>
          <w:i/>
          <w:sz w:val="28"/>
          <w:szCs w:val="24"/>
          <w:u w:val="single"/>
          <w:lang w:eastAsia="ru-RU"/>
        </w:rPr>
        <w:t xml:space="preserve">  </w:t>
      </w:r>
      <w:r w:rsidR="00EC4B04">
        <w:rPr>
          <w:rFonts w:ascii="Times New Roman" w:eastAsia="Times New Roman" w:hAnsi="Times New Roman" w:cs="Times New Roman"/>
          <w:i/>
          <w:sz w:val="28"/>
          <w:szCs w:val="24"/>
          <w:u w:val="single"/>
          <w:lang w:val="ru-RU" w:eastAsia="ru-RU"/>
        </w:rPr>
        <w:t>Іван МАЙДАНСЬКИЙ__</w:t>
      </w:r>
      <w:r w:rsidRPr="00B37BBE">
        <w:rPr>
          <w:rFonts w:ascii="Times New Roman" w:eastAsia="Times New Roman" w:hAnsi="Times New Roman" w:cs="Times New Roman"/>
          <w:i/>
          <w:sz w:val="28"/>
          <w:szCs w:val="24"/>
          <w:u w:val="single"/>
          <w:lang w:eastAsia="ru-RU"/>
        </w:rPr>
        <w:t xml:space="preserve"> </w:t>
      </w:r>
      <w:r w:rsidRPr="00B37BBE">
        <w:rPr>
          <w:rFonts w:ascii="Times New Roman" w:eastAsia="Times New Roman" w:hAnsi="Times New Roman" w:cs="Times New Roman"/>
          <w:sz w:val="28"/>
          <w:szCs w:val="24"/>
          <w:u w:val="single"/>
          <w:lang w:eastAsia="ru-RU"/>
        </w:rPr>
        <w:t xml:space="preserve">        </w:t>
      </w:r>
    </w:p>
    <w:p w:rsidR="00B37BBE" w:rsidRPr="00B37BBE" w:rsidRDefault="00B37BBE" w:rsidP="00B37BBE">
      <w:pPr>
        <w:tabs>
          <w:tab w:val="left" w:pos="3544"/>
          <w:tab w:val="left" w:pos="6096"/>
          <w:tab w:val="right" w:pos="8931"/>
        </w:tabs>
        <w:spacing w:after="0" w:line="240" w:lineRule="auto"/>
        <w:ind w:left="1080" w:firstLine="3173"/>
        <w:rPr>
          <w:rFonts w:ascii="Times New Roman" w:eastAsia="Times New Roman" w:hAnsi="Times New Roman" w:cs="Times New Roman"/>
          <w:bCs/>
          <w:sz w:val="28"/>
          <w:szCs w:val="24"/>
          <w:lang w:eastAsia="ru-RU"/>
        </w:rPr>
      </w:pPr>
      <w:r w:rsidRPr="00B37BBE">
        <w:rPr>
          <w:rFonts w:ascii="Times New Roman" w:eastAsia="Times New Roman" w:hAnsi="Times New Roman" w:cs="Times New Roman"/>
          <w:bCs/>
          <w:sz w:val="20"/>
          <w:szCs w:val="20"/>
          <w:lang w:eastAsia="ru-RU"/>
        </w:rPr>
        <w:t xml:space="preserve">             (підпис)                                  (ім’я, прізвище)</w:t>
      </w:r>
    </w:p>
    <w:p w:rsidR="00314656" w:rsidRDefault="00314656">
      <w:pPr>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br w:type="page"/>
      </w:r>
    </w:p>
    <w:p w:rsidR="00B37BBE" w:rsidRPr="00B37BBE" w:rsidRDefault="00F0320B" w:rsidP="00A92850">
      <w:pPr>
        <w:spacing w:line="264"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АНОТАЦІЯ</w:t>
      </w:r>
    </w:p>
    <w:p w:rsidR="000C1CF9" w:rsidRPr="000C1CF9" w:rsidRDefault="000C1CF9" w:rsidP="009660FE">
      <w:pPr>
        <w:spacing w:after="0" w:line="360" w:lineRule="auto"/>
        <w:ind w:firstLine="709"/>
        <w:jc w:val="both"/>
        <w:rPr>
          <w:rFonts w:ascii="Times New Roman" w:hAnsi="Times New Roman" w:cs="Times New Roman"/>
          <w:sz w:val="28"/>
        </w:rPr>
      </w:pPr>
      <w:r w:rsidRPr="000C1CF9">
        <w:rPr>
          <w:rFonts w:ascii="Times New Roman" w:hAnsi="Times New Roman" w:cs="Times New Roman"/>
          <w:sz w:val="28"/>
        </w:rPr>
        <w:t>Магістерська дисертація на тему «</w:t>
      </w:r>
      <w:r w:rsidR="007140F4" w:rsidRPr="007140F4">
        <w:rPr>
          <w:rFonts w:ascii="Times New Roman" w:hAnsi="Times New Roman" w:cs="Times New Roman"/>
          <w:sz w:val="28"/>
        </w:rPr>
        <w:t>Комплекс електромеханічного обладнання та автоматизація насосної установки системи водоочищення м. Києва</w:t>
      </w:r>
      <w:r w:rsidRPr="000C1CF9">
        <w:rPr>
          <w:rFonts w:ascii="Times New Roman" w:hAnsi="Times New Roman" w:cs="Times New Roman"/>
          <w:sz w:val="28"/>
        </w:rPr>
        <w:t xml:space="preserve">»: </w:t>
      </w:r>
      <w:r w:rsidR="000A53FD">
        <w:rPr>
          <w:rFonts w:ascii="Times New Roman" w:hAnsi="Times New Roman" w:cs="Times New Roman"/>
          <w:sz w:val="28"/>
        </w:rPr>
        <w:t>93</w:t>
      </w:r>
      <w:r w:rsidR="009D712A" w:rsidRPr="00972C60">
        <w:rPr>
          <w:rFonts w:ascii="Times New Roman" w:hAnsi="Times New Roman" w:cs="Times New Roman"/>
          <w:sz w:val="28"/>
        </w:rPr>
        <w:t xml:space="preserve"> </w:t>
      </w:r>
      <w:r w:rsidR="009D712A" w:rsidRPr="009D712A">
        <w:rPr>
          <w:rFonts w:ascii="Times New Roman" w:hAnsi="Times New Roman" w:cs="Times New Roman"/>
          <w:sz w:val="28"/>
        </w:rPr>
        <w:t xml:space="preserve">с., 4 р., </w:t>
      </w:r>
      <w:r w:rsidR="000B7C7F">
        <w:rPr>
          <w:rFonts w:ascii="Times New Roman" w:hAnsi="Times New Roman" w:cs="Times New Roman"/>
          <w:sz w:val="28"/>
        </w:rPr>
        <w:t xml:space="preserve">31 табл., </w:t>
      </w:r>
      <w:r w:rsidRPr="009D712A">
        <w:rPr>
          <w:rFonts w:ascii="Times New Roman" w:hAnsi="Times New Roman" w:cs="Times New Roman"/>
          <w:sz w:val="28"/>
        </w:rPr>
        <w:t xml:space="preserve"> </w:t>
      </w:r>
      <w:r w:rsidR="000B7C7F">
        <w:rPr>
          <w:rFonts w:ascii="Times New Roman" w:hAnsi="Times New Roman" w:cs="Times New Roman"/>
          <w:sz w:val="28"/>
          <w:lang w:val="ru-RU"/>
        </w:rPr>
        <w:t xml:space="preserve">38 </w:t>
      </w:r>
      <w:r w:rsidRPr="009D712A">
        <w:rPr>
          <w:rFonts w:ascii="Times New Roman" w:hAnsi="Times New Roman" w:cs="Times New Roman"/>
          <w:sz w:val="28"/>
        </w:rPr>
        <w:t xml:space="preserve">рис., </w:t>
      </w:r>
      <w:r w:rsidR="000B7C7F">
        <w:rPr>
          <w:rFonts w:ascii="Times New Roman" w:hAnsi="Times New Roman" w:cs="Times New Roman"/>
          <w:sz w:val="28"/>
          <w:lang w:val="ru-RU"/>
        </w:rPr>
        <w:t xml:space="preserve">34 </w:t>
      </w:r>
      <w:r w:rsidRPr="00311794">
        <w:rPr>
          <w:rFonts w:ascii="Times New Roman" w:hAnsi="Times New Roman" w:cs="Times New Roman"/>
          <w:sz w:val="28"/>
        </w:rPr>
        <w:t>джерел.</w:t>
      </w:r>
      <w:r w:rsidRPr="000C1CF9">
        <w:rPr>
          <w:rFonts w:ascii="Times New Roman" w:hAnsi="Times New Roman" w:cs="Times New Roman"/>
          <w:sz w:val="28"/>
        </w:rPr>
        <w:t xml:space="preserve"> </w:t>
      </w:r>
    </w:p>
    <w:p w:rsidR="008F56DE" w:rsidRDefault="009660FE" w:rsidP="009660FE">
      <w:pPr>
        <w:spacing w:after="0" w:line="360" w:lineRule="auto"/>
        <w:ind w:firstLine="709"/>
        <w:jc w:val="both"/>
        <w:rPr>
          <w:rFonts w:ascii="Times New Roman" w:hAnsi="Times New Roman" w:cs="Times New Roman"/>
          <w:sz w:val="28"/>
        </w:rPr>
      </w:pPr>
      <w:r w:rsidRPr="009660FE">
        <w:rPr>
          <w:rFonts w:ascii="Times New Roman" w:hAnsi="Times New Roman" w:cs="Times New Roman"/>
          <w:i/>
          <w:sz w:val="28"/>
        </w:rPr>
        <w:t>Об’єкт дослідження</w:t>
      </w:r>
      <w:r w:rsidRPr="009660FE">
        <w:rPr>
          <w:rFonts w:ascii="Times New Roman" w:hAnsi="Times New Roman" w:cs="Times New Roman"/>
          <w:sz w:val="28"/>
        </w:rPr>
        <w:t xml:space="preserve"> – </w:t>
      </w:r>
      <w:r w:rsidR="00A92850" w:rsidRPr="00B37BBE">
        <w:rPr>
          <w:rFonts w:ascii="Times New Roman" w:eastAsia="Calibri" w:hAnsi="Times New Roman" w:cs="Times New Roman"/>
          <w:sz w:val="28"/>
          <w:szCs w:val="28"/>
        </w:rPr>
        <w:t>процес</w:t>
      </w:r>
      <w:r w:rsidR="00A92850" w:rsidRPr="00B37BBE">
        <w:rPr>
          <w:rFonts w:ascii="Times New Roman" w:eastAsia="Calibri" w:hAnsi="Times New Roman" w:cs="Times New Roman"/>
          <w:color w:val="0070C0"/>
          <w:sz w:val="28"/>
          <w:szCs w:val="28"/>
        </w:rPr>
        <w:t xml:space="preserve"> </w:t>
      </w:r>
      <w:r w:rsidR="00A92850" w:rsidRPr="00B37BBE">
        <w:rPr>
          <w:rFonts w:ascii="Times New Roman" w:eastAsia="Calibri" w:hAnsi="Times New Roman" w:cs="Times New Roman"/>
          <w:sz w:val="28"/>
          <w:szCs w:val="28"/>
        </w:rPr>
        <w:t xml:space="preserve">автоматизації </w:t>
      </w:r>
      <w:r w:rsidR="00A92850">
        <w:rPr>
          <w:rFonts w:ascii="Times New Roman" w:eastAsia="Calibri" w:hAnsi="Times New Roman" w:cs="Times New Roman"/>
          <w:sz w:val="28"/>
          <w:szCs w:val="28"/>
          <w:lang w:val="ru-RU"/>
        </w:rPr>
        <w:t>керування</w:t>
      </w:r>
      <w:r w:rsidR="00A92850" w:rsidRPr="0010657F">
        <w:rPr>
          <w:rFonts w:ascii="Times New Roman" w:eastAsia="Calibri" w:hAnsi="Times New Roman" w:cs="Times New Roman"/>
          <w:sz w:val="28"/>
          <w:szCs w:val="28"/>
          <w:lang w:val="ru-RU"/>
        </w:rPr>
        <w:t xml:space="preserve"> </w:t>
      </w:r>
      <w:r w:rsidR="00A92850" w:rsidRPr="0010657F">
        <w:rPr>
          <w:rFonts w:ascii="Times New Roman" w:eastAsia="Calibri" w:hAnsi="Times New Roman" w:cs="Times New Roman"/>
          <w:sz w:val="28"/>
          <w:szCs w:val="28"/>
        </w:rPr>
        <w:t>насосної установки системи водоочищення</w:t>
      </w:r>
      <w:r w:rsidR="00A92850">
        <w:rPr>
          <w:rFonts w:ascii="Times New Roman" w:eastAsia="Calibri" w:hAnsi="Times New Roman" w:cs="Times New Roman"/>
          <w:color w:val="000000"/>
          <w:sz w:val="28"/>
        </w:rPr>
        <w:t xml:space="preserve">, прогнозування </w:t>
      </w:r>
      <w:r w:rsidR="00A92850">
        <w:rPr>
          <w:rFonts w:ascii="Times New Roman" w:eastAsia="Calibri" w:hAnsi="Times New Roman" w:cs="Times New Roman"/>
          <w:color w:val="000000"/>
          <w:sz w:val="28"/>
          <w:lang w:val="ru-RU"/>
        </w:rPr>
        <w:t>використання мінімуму потужності установки при планових та екстренних відключеннях електромережі</w:t>
      </w:r>
      <w:r w:rsidRPr="009660FE">
        <w:rPr>
          <w:rFonts w:ascii="Times New Roman" w:hAnsi="Times New Roman" w:cs="Times New Roman"/>
          <w:sz w:val="28"/>
        </w:rPr>
        <w:t>.</w:t>
      </w:r>
    </w:p>
    <w:p w:rsidR="009660FE" w:rsidRPr="000D58D3" w:rsidRDefault="009660FE" w:rsidP="009660FE">
      <w:pPr>
        <w:spacing w:after="0" w:line="360" w:lineRule="auto"/>
        <w:ind w:firstLine="709"/>
        <w:jc w:val="both"/>
        <w:rPr>
          <w:rFonts w:ascii="Times New Roman" w:hAnsi="Times New Roman" w:cs="Times New Roman"/>
          <w:sz w:val="28"/>
          <w:lang w:val="ru-RU"/>
        </w:rPr>
      </w:pPr>
      <w:r w:rsidRPr="009660FE">
        <w:rPr>
          <w:rFonts w:ascii="Times New Roman" w:hAnsi="Times New Roman" w:cs="Times New Roman"/>
          <w:i/>
          <w:sz w:val="28"/>
        </w:rPr>
        <w:t>Мета роботи</w:t>
      </w:r>
      <w:r w:rsidRPr="009660FE">
        <w:rPr>
          <w:rFonts w:ascii="Times New Roman" w:hAnsi="Times New Roman" w:cs="Times New Roman"/>
          <w:sz w:val="28"/>
        </w:rPr>
        <w:t xml:space="preserve"> </w:t>
      </w:r>
      <w:r w:rsidR="00CA0E0B">
        <w:rPr>
          <w:rFonts w:ascii="Times New Roman" w:hAnsi="Times New Roman" w:cs="Times New Roman"/>
          <w:sz w:val="28"/>
        </w:rPr>
        <w:t>–</w:t>
      </w:r>
      <w:r w:rsidRPr="009660FE">
        <w:rPr>
          <w:rFonts w:ascii="Times New Roman" w:hAnsi="Times New Roman" w:cs="Times New Roman"/>
          <w:sz w:val="28"/>
        </w:rPr>
        <w:t xml:space="preserve"> </w:t>
      </w:r>
      <w:r w:rsidR="00CA0E0B">
        <w:rPr>
          <w:rFonts w:ascii="Times New Roman" w:hAnsi="Times New Roman" w:cs="Times New Roman"/>
          <w:sz w:val="28"/>
          <w:lang w:val="ru-RU"/>
        </w:rPr>
        <w:t xml:space="preserve">зменшення </w:t>
      </w:r>
      <w:r w:rsidR="001F1A2A">
        <w:rPr>
          <w:rFonts w:ascii="Times New Roman" w:hAnsi="Times New Roman" w:cs="Times New Roman"/>
          <w:sz w:val="28"/>
          <w:lang w:val="ru-RU"/>
        </w:rPr>
        <w:t xml:space="preserve">кількості спожитої </w:t>
      </w:r>
      <w:r w:rsidR="00FD2CC9">
        <w:rPr>
          <w:rFonts w:ascii="Times New Roman" w:hAnsi="Times New Roman" w:cs="Times New Roman"/>
          <w:sz w:val="28"/>
          <w:lang w:val="ru-RU"/>
        </w:rPr>
        <w:t>електричної енергії обладнанням станції протягом тривалого часу –</w:t>
      </w:r>
      <w:r w:rsidR="00012E7D">
        <w:rPr>
          <w:rFonts w:ascii="Times New Roman" w:hAnsi="Times New Roman" w:cs="Times New Roman"/>
          <w:sz w:val="28"/>
          <w:lang w:val="ru-RU"/>
        </w:rPr>
        <w:t xml:space="preserve"> доби, тижня, кварталу завдяки використанню алгоритму керування з врахуванням прогнозованих аварійних станах електромережі.</w:t>
      </w:r>
    </w:p>
    <w:p w:rsidR="005D4C77" w:rsidRPr="00E02D63" w:rsidRDefault="005D4C77" w:rsidP="005D4C77">
      <w:pPr>
        <w:spacing w:after="0" w:line="360" w:lineRule="auto"/>
        <w:ind w:firstLine="709"/>
        <w:jc w:val="both"/>
        <w:rPr>
          <w:rFonts w:ascii="Times New Roman" w:hAnsi="Times New Roman" w:cs="Times New Roman"/>
          <w:sz w:val="28"/>
          <w:lang w:val="ru-RU"/>
        </w:rPr>
      </w:pPr>
      <w:r w:rsidRPr="005D4C77">
        <w:rPr>
          <w:rFonts w:ascii="Times New Roman" w:hAnsi="Times New Roman" w:cs="Times New Roman"/>
          <w:sz w:val="28"/>
        </w:rPr>
        <w:t>Дисертація присвячена аналізу</w:t>
      </w:r>
      <w:r w:rsidR="00620BC9">
        <w:rPr>
          <w:rFonts w:ascii="Times New Roman" w:hAnsi="Times New Roman" w:cs="Times New Roman"/>
          <w:sz w:val="28"/>
          <w:lang w:val="ru-RU"/>
        </w:rPr>
        <w:t xml:space="preserve"> технологічних схем водоочистки з використанням насосної станції</w:t>
      </w:r>
      <w:r w:rsidRPr="005D4C77">
        <w:rPr>
          <w:rFonts w:ascii="Times New Roman" w:hAnsi="Times New Roman" w:cs="Times New Roman"/>
          <w:sz w:val="28"/>
        </w:rPr>
        <w:t>, розробці системи автоматичного керування</w:t>
      </w:r>
      <w:r w:rsidR="00620BC9">
        <w:rPr>
          <w:rFonts w:ascii="Times New Roman" w:hAnsi="Times New Roman" w:cs="Times New Roman"/>
          <w:sz w:val="28"/>
          <w:lang w:val="ru-RU"/>
        </w:rPr>
        <w:t xml:space="preserve"> з використанням програмованого логічного контролера</w:t>
      </w:r>
      <w:r w:rsidR="005F0345">
        <w:rPr>
          <w:rFonts w:ascii="Times New Roman" w:hAnsi="Times New Roman" w:cs="Times New Roman"/>
          <w:sz w:val="28"/>
          <w:lang w:val="ru-RU"/>
        </w:rPr>
        <w:t xml:space="preserve">, захисту обладнання від аварійних станів електромережі та оптимізації роботи установки завдяки прогнозуванні графіку відключень мережі. Дані заходи дозволять знизити рівень </w:t>
      </w:r>
      <w:r w:rsidR="00E02D63">
        <w:rPr>
          <w:rFonts w:ascii="Times New Roman" w:hAnsi="Times New Roman" w:cs="Times New Roman"/>
          <w:sz w:val="28"/>
          <w:lang w:val="ru-RU"/>
        </w:rPr>
        <w:t>с</w:t>
      </w:r>
      <w:r w:rsidR="005F0345">
        <w:rPr>
          <w:rFonts w:ascii="Times New Roman" w:hAnsi="Times New Roman" w:cs="Times New Roman"/>
          <w:sz w:val="28"/>
          <w:lang w:val="ru-RU"/>
        </w:rPr>
        <w:t>поживаної потужності станцією</w:t>
      </w:r>
      <w:r w:rsidRPr="005D4C77">
        <w:rPr>
          <w:rFonts w:ascii="Times New Roman" w:hAnsi="Times New Roman" w:cs="Times New Roman"/>
          <w:sz w:val="28"/>
        </w:rPr>
        <w:t xml:space="preserve"> </w:t>
      </w:r>
      <w:r w:rsidR="00E02D63">
        <w:rPr>
          <w:rFonts w:ascii="Times New Roman" w:hAnsi="Times New Roman" w:cs="Times New Roman"/>
          <w:sz w:val="28"/>
          <w:lang w:val="ru-RU"/>
        </w:rPr>
        <w:t xml:space="preserve">в час-пік, і загалом дозволять зекономити </w:t>
      </w:r>
      <w:r w:rsidR="00A918D9">
        <w:rPr>
          <w:rFonts w:ascii="Times New Roman" w:hAnsi="Times New Roman" w:cs="Times New Roman"/>
          <w:sz w:val="28"/>
          <w:lang w:val="ru-RU"/>
        </w:rPr>
        <w:t>значну частину електричної енергії за тривалий період експлуатації.</w:t>
      </w:r>
    </w:p>
    <w:p w:rsidR="005D4C77" w:rsidRPr="00310090" w:rsidRDefault="005D4C77" w:rsidP="00310090">
      <w:pPr>
        <w:spacing w:after="0" w:line="360" w:lineRule="auto"/>
        <w:ind w:firstLine="709"/>
        <w:jc w:val="both"/>
        <w:rPr>
          <w:rFonts w:ascii="Times New Roman" w:hAnsi="Times New Roman" w:cs="Times New Roman"/>
          <w:sz w:val="28"/>
          <w:lang w:val="ru-RU"/>
        </w:rPr>
      </w:pPr>
      <w:r w:rsidRPr="005D4C77">
        <w:rPr>
          <w:rFonts w:ascii="Times New Roman" w:hAnsi="Times New Roman" w:cs="Times New Roman"/>
          <w:sz w:val="28"/>
        </w:rPr>
        <w:t xml:space="preserve">Розглянуто види </w:t>
      </w:r>
      <w:r w:rsidR="00786F34">
        <w:rPr>
          <w:rFonts w:ascii="Times New Roman" w:hAnsi="Times New Roman" w:cs="Times New Roman"/>
          <w:sz w:val="28"/>
          <w:lang w:val="ru-RU"/>
        </w:rPr>
        <w:t xml:space="preserve">технологічних </w:t>
      </w:r>
      <w:r w:rsidR="00310090">
        <w:rPr>
          <w:rFonts w:ascii="Times New Roman" w:hAnsi="Times New Roman" w:cs="Times New Roman"/>
          <w:sz w:val="28"/>
          <w:lang w:val="ru-RU"/>
        </w:rPr>
        <w:t>схем водоочистки, обрано схему, яка задовольняє технолог</w:t>
      </w:r>
      <w:r w:rsidR="00EA1641">
        <w:rPr>
          <w:rFonts w:ascii="Times New Roman" w:hAnsi="Times New Roman" w:cs="Times New Roman"/>
          <w:sz w:val="28"/>
          <w:lang w:val="ru-RU"/>
        </w:rPr>
        <w:t>очні вимоги з точки зору керування, регулювання, оптимізації та експлуатації</w:t>
      </w:r>
      <w:r w:rsidRPr="005D4C77">
        <w:rPr>
          <w:rFonts w:ascii="Times New Roman" w:hAnsi="Times New Roman" w:cs="Times New Roman"/>
          <w:sz w:val="28"/>
        </w:rPr>
        <w:t>, спроектовано</w:t>
      </w:r>
      <w:r w:rsidR="00786F34">
        <w:rPr>
          <w:rFonts w:ascii="Times New Roman" w:hAnsi="Times New Roman" w:cs="Times New Roman"/>
          <w:sz w:val="28"/>
          <w:lang w:val="ru-RU"/>
        </w:rPr>
        <w:t xml:space="preserve"> насосну установку водоочистки частини району м. Києва</w:t>
      </w:r>
      <w:r w:rsidRPr="005D4C77">
        <w:rPr>
          <w:rFonts w:ascii="Times New Roman" w:hAnsi="Times New Roman" w:cs="Times New Roman"/>
          <w:sz w:val="28"/>
        </w:rPr>
        <w:t xml:space="preserve">. Вибрано </w:t>
      </w:r>
      <w:r w:rsidR="00EA1641">
        <w:rPr>
          <w:rFonts w:ascii="Times New Roman" w:hAnsi="Times New Roman" w:cs="Times New Roman"/>
          <w:sz w:val="28"/>
          <w:lang w:val="ru-RU"/>
        </w:rPr>
        <w:t>насосну установку</w:t>
      </w:r>
      <w:r w:rsidRPr="005D4C77">
        <w:rPr>
          <w:rFonts w:ascii="Times New Roman" w:hAnsi="Times New Roman" w:cs="Times New Roman"/>
          <w:sz w:val="28"/>
        </w:rPr>
        <w:t xml:space="preserve">, </w:t>
      </w:r>
      <w:r w:rsidR="00EA1641">
        <w:rPr>
          <w:rFonts w:ascii="Times New Roman" w:hAnsi="Times New Roman" w:cs="Times New Roman"/>
          <w:sz w:val="28"/>
          <w:lang w:val="ru-RU"/>
        </w:rPr>
        <w:t>перетворювач частоти, електричний привід</w:t>
      </w:r>
      <w:r w:rsidR="00EA1641">
        <w:rPr>
          <w:rFonts w:ascii="Times New Roman" w:hAnsi="Times New Roman" w:cs="Times New Roman"/>
          <w:sz w:val="28"/>
        </w:rPr>
        <w:t xml:space="preserve">, </w:t>
      </w:r>
      <w:r w:rsidR="00965354">
        <w:rPr>
          <w:rFonts w:ascii="Times New Roman" w:hAnsi="Times New Roman" w:cs="Times New Roman"/>
          <w:sz w:val="28"/>
          <w:lang w:val="ru-RU"/>
        </w:rPr>
        <w:t>програмований логічний контроллер, датчики рівня, тиску, потоку, тощо, перетворювачи інтерфейсів</w:t>
      </w:r>
      <w:r w:rsidRPr="005D4C77">
        <w:rPr>
          <w:rFonts w:ascii="Times New Roman" w:hAnsi="Times New Roman" w:cs="Times New Roman"/>
          <w:sz w:val="28"/>
        </w:rPr>
        <w:t xml:space="preserve">. </w:t>
      </w:r>
      <w:r w:rsidR="00D06450">
        <w:rPr>
          <w:rFonts w:ascii="Times New Roman" w:hAnsi="Times New Roman" w:cs="Times New Roman"/>
          <w:sz w:val="28"/>
          <w:lang w:val="ru-RU"/>
        </w:rPr>
        <w:t xml:space="preserve">Вибір </w:t>
      </w:r>
      <w:r w:rsidR="007140F4">
        <w:rPr>
          <w:rFonts w:ascii="Times New Roman" w:hAnsi="Times New Roman" w:cs="Times New Roman"/>
          <w:sz w:val="28"/>
          <w:lang w:val="ru-RU"/>
        </w:rPr>
        <w:t xml:space="preserve">серидовища та </w:t>
      </w:r>
      <w:r w:rsidR="00D06450">
        <w:rPr>
          <w:rFonts w:ascii="Times New Roman" w:hAnsi="Times New Roman" w:cs="Times New Roman"/>
          <w:sz w:val="28"/>
          <w:lang w:val="ru-RU"/>
        </w:rPr>
        <w:t>інтерфейсу для програмування</w:t>
      </w:r>
      <w:r w:rsidR="008F5D16">
        <w:rPr>
          <w:rFonts w:ascii="Times New Roman" w:hAnsi="Times New Roman" w:cs="Times New Roman"/>
          <w:sz w:val="28"/>
          <w:lang w:val="ru-RU"/>
        </w:rPr>
        <w:t xml:space="preserve"> контролера</w:t>
      </w:r>
      <w:r w:rsidR="007140F4">
        <w:rPr>
          <w:rFonts w:ascii="Times New Roman" w:hAnsi="Times New Roman" w:cs="Times New Roman"/>
          <w:sz w:val="28"/>
          <w:lang w:val="ru-RU"/>
        </w:rPr>
        <w:t xml:space="preserve">, написання коду. </w:t>
      </w:r>
      <w:r w:rsidRPr="005D4C77">
        <w:rPr>
          <w:rFonts w:ascii="Times New Roman" w:hAnsi="Times New Roman" w:cs="Times New Roman"/>
          <w:sz w:val="28"/>
        </w:rPr>
        <w:t>Проведено економічний розрахунок та визначено доцільність даного проекту. Розроблено стартап-проект для реалізації розробленої системи.</w:t>
      </w:r>
    </w:p>
    <w:p w:rsidR="004B0503" w:rsidRDefault="004B0503" w:rsidP="005D4C77">
      <w:pPr>
        <w:spacing w:after="0" w:line="360" w:lineRule="auto"/>
        <w:ind w:firstLine="709"/>
        <w:jc w:val="both"/>
        <w:rPr>
          <w:rFonts w:ascii="Times New Roman" w:hAnsi="Times New Roman" w:cs="Times New Roman"/>
          <w:sz w:val="28"/>
        </w:rPr>
      </w:pPr>
      <w:r w:rsidRPr="004B0503">
        <w:rPr>
          <w:rFonts w:ascii="Times New Roman" w:hAnsi="Times New Roman" w:cs="Times New Roman"/>
          <w:sz w:val="28"/>
        </w:rPr>
        <w:t xml:space="preserve">Ключові слова: </w:t>
      </w:r>
      <w:r w:rsidR="00791CCD">
        <w:rPr>
          <w:rFonts w:ascii="Times New Roman" w:hAnsi="Times New Roman" w:cs="Times New Roman"/>
          <w:sz w:val="28"/>
          <w:lang w:val="ru-RU"/>
        </w:rPr>
        <w:t>насосна установка</w:t>
      </w:r>
      <w:r w:rsidR="00C040B2">
        <w:rPr>
          <w:rFonts w:ascii="Times New Roman" w:hAnsi="Times New Roman" w:cs="Times New Roman"/>
          <w:sz w:val="28"/>
          <w:lang w:val="ru-RU"/>
        </w:rPr>
        <w:t>, перетворювач частоти,</w:t>
      </w:r>
      <w:r w:rsidR="00791CCD">
        <w:rPr>
          <w:rFonts w:ascii="Times New Roman" w:hAnsi="Times New Roman" w:cs="Times New Roman"/>
          <w:sz w:val="28"/>
          <w:lang w:val="ru-RU"/>
        </w:rPr>
        <w:t xml:space="preserve"> станція водоочищення</w:t>
      </w:r>
      <w:r w:rsidR="00F55B90">
        <w:rPr>
          <w:rFonts w:ascii="Times New Roman" w:hAnsi="Times New Roman" w:cs="Times New Roman"/>
          <w:sz w:val="28"/>
        </w:rPr>
        <w:t>,</w:t>
      </w:r>
      <w:r w:rsidR="00791CCD">
        <w:rPr>
          <w:rFonts w:ascii="Times New Roman" w:hAnsi="Times New Roman" w:cs="Times New Roman"/>
          <w:sz w:val="28"/>
          <w:lang w:val="ru-RU"/>
        </w:rPr>
        <w:t xml:space="preserve"> оптимізація роботи насосної станції,</w:t>
      </w:r>
      <w:r w:rsidR="00F55B90">
        <w:rPr>
          <w:rFonts w:ascii="Times New Roman" w:hAnsi="Times New Roman" w:cs="Times New Roman"/>
          <w:sz w:val="28"/>
        </w:rPr>
        <w:t xml:space="preserve"> </w:t>
      </w:r>
      <w:r w:rsidR="00C040B2">
        <w:rPr>
          <w:rFonts w:ascii="Times New Roman" w:hAnsi="Times New Roman" w:cs="Times New Roman"/>
          <w:sz w:val="28"/>
          <w:lang w:val="ru-RU"/>
        </w:rPr>
        <w:t xml:space="preserve">програмований логічний </w:t>
      </w:r>
      <w:r w:rsidR="00F53440" w:rsidRPr="00F53440">
        <w:rPr>
          <w:rFonts w:ascii="Times New Roman" w:hAnsi="Times New Roman" w:cs="Times New Roman"/>
          <w:sz w:val="28"/>
        </w:rPr>
        <w:t>контролер, прогнозування,</w:t>
      </w:r>
      <w:r w:rsidR="00F55B90">
        <w:rPr>
          <w:rFonts w:ascii="Times New Roman" w:hAnsi="Times New Roman" w:cs="Times New Roman"/>
          <w:sz w:val="28"/>
        </w:rPr>
        <w:t xml:space="preserve"> нейронна мережа,</w:t>
      </w:r>
      <w:r w:rsidR="00C040B2">
        <w:rPr>
          <w:rFonts w:ascii="Times New Roman" w:hAnsi="Times New Roman" w:cs="Times New Roman"/>
          <w:sz w:val="28"/>
          <w:lang w:val="ru-RU"/>
        </w:rPr>
        <w:t xml:space="preserve"> аварійні стани мережі</w:t>
      </w:r>
      <w:r w:rsidR="00E02D63">
        <w:rPr>
          <w:rFonts w:ascii="Times New Roman" w:hAnsi="Times New Roman" w:cs="Times New Roman"/>
          <w:sz w:val="28"/>
          <w:lang w:val="ru-RU"/>
        </w:rPr>
        <w:t>, блекаут</w:t>
      </w:r>
      <w:r w:rsidR="00C040B2">
        <w:rPr>
          <w:rFonts w:ascii="Times New Roman" w:hAnsi="Times New Roman" w:cs="Times New Roman"/>
          <w:sz w:val="28"/>
        </w:rPr>
        <w:t xml:space="preserve">. </w:t>
      </w:r>
    </w:p>
    <w:p w:rsidR="004E75D8" w:rsidRDefault="004E75D8">
      <w:pPr>
        <w:rPr>
          <w:rFonts w:ascii="Times New Roman" w:hAnsi="Times New Roman" w:cs="Times New Roman"/>
          <w:sz w:val="28"/>
        </w:rPr>
      </w:pPr>
      <w:r>
        <w:rPr>
          <w:rFonts w:ascii="Times New Roman" w:hAnsi="Times New Roman" w:cs="Times New Roman"/>
          <w:sz w:val="28"/>
        </w:rPr>
        <w:br w:type="page"/>
      </w:r>
    </w:p>
    <w:p w:rsidR="004E75D8" w:rsidRDefault="004E75D8" w:rsidP="004E75D8">
      <w:pPr>
        <w:spacing w:after="0" w:line="360" w:lineRule="auto"/>
        <w:ind w:firstLine="709"/>
        <w:jc w:val="center"/>
        <w:rPr>
          <w:rFonts w:ascii="Times New Roman" w:hAnsi="Times New Roman" w:cs="Times New Roman"/>
          <w:sz w:val="28"/>
        </w:rPr>
      </w:pPr>
      <w:r w:rsidRPr="004E75D8">
        <w:rPr>
          <w:rFonts w:ascii="Times New Roman" w:hAnsi="Times New Roman" w:cs="Times New Roman"/>
          <w:sz w:val="28"/>
        </w:rPr>
        <w:lastRenderedPageBreak/>
        <w:t>ABSTRACT</w:t>
      </w:r>
    </w:p>
    <w:p w:rsidR="00591460" w:rsidRPr="00591460" w:rsidRDefault="00591460" w:rsidP="00591460">
      <w:pPr>
        <w:spacing w:after="0" w:line="360" w:lineRule="auto"/>
        <w:ind w:firstLine="709"/>
        <w:jc w:val="both"/>
        <w:rPr>
          <w:rFonts w:ascii="Times New Roman" w:hAnsi="Times New Roman" w:cs="Times New Roman"/>
          <w:sz w:val="28"/>
        </w:rPr>
      </w:pPr>
      <w:r w:rsidRPr="00591460">
        <w:rPr>
          <w:rFonts w:ascii="Times New Roman" w:hAnsi="Times New Roman" w:cs="Times New Roman"/>
          <w:sz w:val="28"/>
        </w:rPr>
        <w:t>Master's thesis on the topic "Complex of electromechanical equipment and automation of the pumping unit of the water treatment</w:t>
      </w:r>
      <w:r w:rsidR="00A001BE">
        <w:rPr>
          <w:rFonts w:ascii="Times New Roman" w:hAnsi="Times New Roman" w:cs="Times New Roman"/>
          <w:sz w:val="28"/>
        </w:rPr>
        <w:t xml:space="preserve"> system of the city of Kyiv": 93</w:t>
      </w:r>
      <w:r w:rsidRPr="00591460">
        <w:rPr>
          <w:rFonts w:ascii="Times New Roman" w:hAnsi="Times New Roman" w:cs="Times New Roman"/>
          <w:sz w:val="28"/>
        </w:rPr>
        <w:t xml:space="preserve"> pp., 4 </w:t>
      </w:r>
      <w:r w:rsidR="000B7C7F">
        <w:rPr>
          <w:rFonts w:ascii="Times New Roman" w:hAnsi="Times New Roman" w:cs="Times New Roman"/>
          <w:sz w:val="28"/>
        </w:rPr>
        <w:t>pages, 31 tables, 38 figures, 34</w:t>
      </w:r>
      <w:r w:rsidRPr="00591460">
        <w:rPr>
          <w:rFonts w:ascii="Times New Roman" w:hAnsi="Times New Roman" w:cs="Times New Roman"/>
          <w:sz w:val="28"/>
        </w:rPr>
        <w:t xml:space="preserve"> sources.</w:t>
      </w:r>
    </w:p>
    <w:p w:rsidR="00591460" w:rsidRPr="00591460" w:rsidRDefault="00591460" w:rsidP="00591460">
      <w:pPr>
        <w:spacing w:after="0" w:line="360" w:lineRule="auto"/>
        <w:ind w:firstLine="709"/>
        <w:jc w:val="both"/>
        <w:rPr>
          <w:rFonts w:ascii="Times New Roman" w:hAnsi="Times New Roman" w:cs="Times New Roman"/>
          <w:sz w:val="28"/>
        </w:rPr>
      </w:pPr>
      <w:r w:rsidRPr="004E75D8">
        <w:rPr>
          <w:rFonts w:ascii="Times New Roman" w:hAnsi="Times New Roman" w:cs="Times New Roman"/>
          <w:i/>
          <w:sz w:val="28"/>
        </w:rPr>
        <w:t>The object of research</w:t>
      </w:r>
      <w:r w:rsidRPr="004E75D8">
        <w:rPr>
          <w:rFonts w:ascii="Times New Roman" w:hAnsi="Times New Roman" w:cs="Times New Roman"/>
          <w:sz w:val="28"/>
        </w:rPr>
        <w:t xml:space="preserve"> is </w:t>
      </w:r>
      <w:r w:rsidRPr="00591460">
        <w:rPr>
          <w:rFonts w:ascii="Times New Roman" w:hAnsi="Times New Roman" w:cs="Times New Roman"/>
          <w:sz w:val="28"/>
        </w:rPr>
        <w:t>the process of automating the control of the water treatment system pumping unit, forecasting the use of the minimum capacity of the unit during planned and emergency power outages.</w:t>
      </w:r>
    </w:p>
    <w:p w:rsidR="00591460" w:rsidRPr="00591460" w:rsidRDefault="00591460" w:rsidP="00591460">
      <w:pPr>
        <w:spacing w:after="0" w:line="360" w:lineRule="auto"/>
        <w:ind w:firstLine="709"/>
        <w:jc w:val="both"/>
        <w:rPr>
          <w:rFonts w:ascii="Times New Roman" w:hAnsi="Times New Roman" w:cs="Times New Roman"/>
          <w:sz w:val="28"/>
        </w:rPr>
      </w:pPr>
      <w:r w:rsidRPr="004E75D8">
        <w:rPr>
          <w:rFonts w:ascii="Times New Roman" w:hAnsi="Times New Roman" w:cs="Times New Roman"/>
          <w:i/>
          <w:sz w:val="28"/>
        </w:rPr>
        <w:t>The purpose of the work</w:t>
      </w:r>
      <w:r w:rsidRPr="004E75D8">
        <w:rPr>
          <w:rFonts w:ascii="Times New Roman" w:hAnsi="Times New Roman" w:cs="Times New Roman"/>
          <w:sz w:val="28"/>
        </w:rPr>
        <w:t xml:space="preserve"> is</w:t>
      </w:r>
      <w:r w:rsidRPr="00591460">
        <w:rPr>
          <w:rFonts w:ascii="Times New Roman" w:hAnsi="Times New Roman" w:cs="Times New Roman"/>
          <w:sz w:val="28"/>
        </w:rPr>
        <w:t xml:space="preserve"> to reduce the amount of electrical energy consumed by the station's equipment over a long period of time - a day, a week, a quarter, thanks to the use of a control algorithm that takes into account the predicted emergency states of the power grid.</w:t>
      </w:r>
    </w:p>
    <w:p w:rsidR="00591460" w:rsidRPr="00591460" w:rsidRDefault="00591460" w:rsidP="00591460">
      <w:pPr>
        <w:spacing w:after="0" w:line="360" w:lineRule="auto"/>
        <w:ind w:firstLine="709"/>
        <w:jc w:val="both"/>
        <w:rPr>
          <w:rFonts w:ascii="Times New Roman" w:hAnsi="Times New Roman" w:cs="Times New Roman"/>
          <w:sz w:val="28"/>
        </w:rPr>
      </w:pPr>
      <w:r w:rsidRPr="00591460">
        <w:rPr>
          <w:rFonts w:ascii="Times New Roman" w:hAnsi="Times New Roman" w:cs="Times New Roman"/>
          <w:sz w:val="28"/>
        </w:rPr>
        <w:t>The dissertation is devoted to the analysis of technological schemes of water treatment using a pumping station, the development of an automatic control system using a programmable logic controller, the protection of equipment against emergency states of the power grid, and the optimization of the operation of the installation thanks to the forecasting of the schedule of network outages. These measures will allow to reduce the level of power consumed by the station during peak hours, and in general will allow to save a significant part of electrical energy during a long period of operation.</w:t>
      </w:r>
    </w:p>
    <w:p w:rsidR="00591460" w:rsidRPr="00591460" w:rsidRDefault="00591460" w:rsidP="00591460">
      <w:pPr>
        <w:spacing w:after="0" w:line="360" w:lineRule="auto"/>
        <w:ind w:firstLine="709"/>
        <w:jc w:val="both"/>
        <w:rPr>
          <w:rFonts w:ascii="Times New Roman" w:hAnsi="Times New Roman" w:cs="Times New Roman"/>
          <w:sz w:val="28"/>
        </w:rPr>
      </w:pPr>
      <w:r w:rsidRPr="00591460">
        <w:rPr>
          <w:rFonts w:ascii="Times New Roman" w:hAnsi="Times New Roman" w:cs="Times New Roman"/>
          <w:sz w:val="28"/>
        </w:rPr>
        <w:t>The types of technological water treatment schemes were considered, a scheme was chosen that meets the technological requirements from the point of view of control, regulation, optimization and operation, and a pump installation for water treatment of a part of the district of Kyiv was designed. The pump unit, frequency converter, electric drive, programmable logic controller, level, pressure, flow sensors, etc., interface converters are selected. Selection of the environment and interface for programming the controller, writing the code. An economic calculation was carried out and the feasibility of this project was determined. A startup project has been developed to implement the developed system.</w:t>
      </w:r>
    </w:p>
    <w:p w:rsidR="004E75D8" w:rsidRDefault="00591460" w:rsidP="003D0505">
      <w:pPr>
        <w:spacing w:after="0" w:line="360" w:lineRule="auto"/>
        <w:ind w:firstLine="709"/>
        <w:jc w:val="both"/>
        <w:rPr>
          <w:rFonts w:ascii="Times New Roman" w:hAnsi="Times New Roman" w:cs="Times New Roman"/>
          <w:sz w:val="28"/>
        </w:rPr>
      </w:pPr>
      <w:r w:rsidRPr="00591460">
        <w:rPr>
          <w:rFonts w:ascii="Times New Roman" w:hAnsi="Times New Roman" w:cs="Times New Roman"/>
          <w:sz w:val="28"/>
        </w:rPr>
        <w:t>Key words: pumping station, frequency converter, water treatment station, optimization of pumping station operation, programmable logic controller, forecasting, neural network, emergency states of the network, blackout.</w:t>
      </w:r>
      <w:r w:rsidR="004E75D8">
        <w:rPr>
          <w:rFonts w:ascii="Times New Roman" w:hAnsi="Times New Roman" w:cs="Times New Roman"/>
          <w:sz w:val="28"/>
        </w:rPr>
        <w:br w:type="page"/>
      </w:r>
    </w:p>
    <w:p w:rsidR="00E6530D" w:rsidRPr="00E6530D" w:rsidRDefault="00E6530D" w:rsidP="00E6530D">
      <w:pPr>
        <w:spacing w:after="0" w:line="360" w:lineRule="auto"/>
        <w:ind w:firstLine="709"/>
        <w:jc w:val="center"/>
        <w:rPr>
          <w:rFonts w:ascii="Times New Roman" w:hAnsi="Times New Roman" w:cs="Times New Roman"/>
          <w:b/>
          <w:sz w:val="28"/>
        </w:rPr>
      </w:pPr>
      <w:r w:rsidRPr="00251AE0">
        <w:rPr>
          <w:rFonts w:ascii="Times New Roman" w:hAnsi="Times New Roman" w:cs="Times New Roman"/>
          <w:b/>
          <w:sz w:val="28"/>
        </w:rPr>
        <w:lastRenderedPageBreak/>
        <w:t>ПЕРЕЛІК СКОРОЧЕНЬ І ТЕРМІНІВ</w:t>
      </w:r>
    </w:p>
    <w:p w:rsidR="0083764D" w:rsidRPr="0083764D" w:rsidRDefault="0083764D" w:rsidP="0083764D">
      <w:pPr>
        <w:rPr>
          <w:rFonts w:ascii="Times New Roman" w:hAnsi="Times New Roman" w:cs="Times New Roman"/>
          <w:sz w:val="28"/>
        </w:rPr>
      </w:pPr>
      <w:r w:rsidRPr="0083764D">
        <w:rPr>
          <w:rFonts w:ascii="Times New Roman" w:hAnsi="Times New Roman" w:cs="Times New Roman"/>
          <w:sz w:val="28"/>
        </w:rPr>
        <w:t>ККД - коефіцієнт корисної дії;</w:t>
      </w:r>
    </w:p>
    <w:p w:rsidR="0083764D" w:rsidRPr="0083764D" w:rsidRDefault="0083764D" w:rsidP="0083764D">
      <w:pPr>
        <w:rPr>
          <w:rFonts w:ascii="Times New Roman" w:hAnsi="Times New Roman" w:cs="Times New Roman"/>
          <w:sz w:val="28"/>
        </w:rPr>
      </w:pPr>
      <w:r w:rsidRPr="0083764D">
        <w:rPr>
          <w:rFonts w:ascii="Times New Roman" w:hAnsi="Times New Roman" w:cs="Times New Roman"/>
          <w:sz w:val="28"/>
        </w:rPr>
        <w:t>КЗ - коротке замикання</w:t>
      </w:r>
      <w:r>
        <w:rPr>
          <w:rFonts w:ascii="Times New Roman" w:hAnsi="Times New Roman" w:cs="Times New Roman"/>
          <w:sz w:val="28"/>
        </w:rPr>
        <w:t>;</w:t>
      </w:r>
    </w:p>
    <w:p w:rsidR="0083764D" w:rsidRPr="0083764D" w:rsidRDefault="0083764D" w:rsidP="0083764D">
      <w:pPr>
        <w:rPr>
          <w:rFonts w:ascii="Times New Roman" w:hAnsi="Times New Roman" w:cs="Times New Roman"/>
          <w:sz w:val="28"/>
        </w:rPr>
      </w:pPr>
      <w:r w:rsidRPr="0083764D">
        <w:rPr>
          <w:rFonts w:ascii="Times New Roman" w:hAnsi="Times New Roman" w:cs="Times New Roman"/>
          <w:sz w:val="28"/>
        </w:rPr>
        <w:t>DC - постійний струм</w:t>
      </w:r>
      <w:r>
        <w:rPr>
          <w:rFonts w:ascii="Times New Roman" w:hAnsi="Times New Roman" w:cs="Times New Roman"/>
          <w:sz w:val="28"/>
        </w:rPr>
        <w:t>;</w:t>
      </w:r>
    </w:p>
    <w:p w:rsidR="0083764D" w:rsidRPr="0083764D" w:rsidRDefault="0083764D" w:rsidP="0083764D">
      <w:pPr>
        <w:rPr>
          <w:rFonts w:ascii="Times New Roman" w:hAnsi="Times New Roman" w:cs="Times New Roman"/>
          <w:sz w:val="28"/>
        </w:rPr>
      </w:pPr>
      <w:r w:rsidRPr="0083764D">
        <w:rPr>
          <w:rFonts w:ascii="Times New Roman" w:hAnsi="Times New Roman" w:cs="Times New Roman"/>
          <w:sz w:val="28"/>
        </w:rPr>
        <w:t>ANN - штучна нейронна мережа</w:t>
      </w:r>
      <w:r>
        <w:rPr>
          <w:rFonts w:ascii="Times New Roman" w:hAnsi="Times New Roman" w:cs="Times New Roman"/>
          <w:sz w:val="28"/>
        </w:rPr>
        <w:t>;</w:t>
      </w:r>
    </w:p>
    <w:p w:rsidR="0083764D" w:rsidRDefault="0083764D" w:rsidP="0025500E">
      <w:pPr>
        <w:spacing w:after="0" w:line="360" w:lineRule="auto"/>
        <w:rPr>
          <w:rFonts w:ascii="Times New Roman" w:hAnsi="Times New Roman" w:cs="Times New Roman"/>
          <w:sz w:val="28"/>
        </w:rPr>
      </w:pPr>
      <w:r w:rsidRPr="0083764D">
        <w:rPr>
          <w:rFonts w:ascii="Times New Roman" w:hAnsi="Times New Roman" w:cs="Times New Roman"/>
          <w:sz w:val="28"/>
        </w:rPr>
        <w:t>ПДВ - податок на додану вартість</w:t>
      </w:r>
      <w:r>
        <w:rPr>
          <w:rFonts w:ascii="Times New Roman" w:hAnsi="Times New Roman" w:cs="Times New Roman"/>
          <w:sz w:val="28"/>
        </w:rPr>
        <w:t>.</w:t>
      </w:r>
      <w:r w:rsidRPr="0083764D">
        <w:rPr>
          <w:rFonts w:ascii="Times New Roman" w:hAnsi="Times New Roman" w:cs="Times New Roman"/>
          <w:sz w:val="28"/>
        </w:rPr>
        <w:t xml:space="preserve"> </w:t>
      </w:r>
    </w:p>
    <w:p w:rsidR="00933D85"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РЕП - регульований електропривод </w:t>
      </w:r>
    </w:p>
    <w:p w:rsidR="00933D85"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ЕРС - електрорушійна сила </w:t>
      </w:r>
    </w:p>
    <w:p w:rsidR="00933D85"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АВК - асинхронний вентильний каскад </w:t>
      </w:r>
    </w:p>
    <w:p w:rsidR="0025500E"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ПЧ - перетворювач частоти </w:t>
      </w:r>
    </w:p>
    <w:p w:rsidR="0025500E"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ПЛК - програмований логічний контролер </w:t>
      </w:r>
    </w:p>
    <w:p w:rsidR="0025500E"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ППП - пристрій плавного пуску </w:t>
      </w:r>
    </w:p>
    <w:p w:rsidR="0025500E"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ТПП - тиристорний пусковий пристрій </w:t>
      </w:r>
    </w:p>
    <w:p w:rsidR="0025500E"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АД - асинхронний двигун </w:t>
      </w:r>
    </w:p>
    <w:p w:rsidR="0025500E"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 xml:space="preserve">СУ - система управління </w:t>
      </w:r>
    </w:p>
    <w:p w:rsidR="001B3E7C" w:rsidRPr="001B3E7C" w:rsidRDefault="001B3E7C" w:rsidP="0025500E">
      <w:pPr>
        <w:spacing w:after="0" w:line="360" w:lineRule="auto"/>
        <w:rPr>
          <w:rFonts w:ascii="Times New Roman" w:hAnsi="Times New Roman" w:cs="Times New Roman"/>
          <w:sz w:val="28"/>
        </w:rPr>
      </w:pPr>
      <w:r w:rsidRPr="001B3E7C">
        <w:rPr>
          <w:rFonts w:ascii="Times New Roman" w:hAnsi="Times New Roman" w:cs="Times New Roman"/>
          <w:sz w:val="28"/>
        </w:rPr>
        <w:t>ШІМ - широтно-імпульсна модуляція</w:t>
      </w:r>
    </w:p>
    <w:p w:rsidR="00E6530D" w:rsidRDefault="00E6530D" w:rsidP="0083764D">
      <w:pPr>
        <w:rPr>
          <w:rFonts w:ascii="Times New Roman" w:hAnsi="Times New Roman" w:cs="Times New Roman"/>
          <w:sz w:val="28"/>
        </w:rPr>
      </w:pPr>
      <w:r>
        <w:rPr>
          <w:rFonts w:ascii="Times New Roman" w:hAnsi="Times New Roman" w:cs="Times New Roman"/>
          <w:sz w:val="28"/>
        </w:rPr>
        <w:br w:type="page"/>
      </w:r>
    </w:p>
    <w:p w:rsidR="00E6530D" w:rsidRPr="00E6530D" w:rsidRDefault="00F0320B" w:rsidP="00E6530D">
      <w:pPr>
        <w:spacing w:after="0" w:line="360" w:lineRule="auto"/>
        <w:jc w:val="center"/>
        <w:rPr>
          <w:rFonts w:ascii="Times New Roman" w:eastAsia="Times New Roman" w:hAnsi="Times New Roman" w:cs="Times New Roman"/>
          <w:sz w:val="28"/>
          <w:szCs w:val="24"/>
          <w:lang w:eastAsia="ru-RU"/>
        </w:rPr>
      </w:pPr>
      <w:r w:rsidRPr="008977A2">
        <w:rPr>
          <w:rFonts w:ascii="Times New Roman" w:eastAsia="Times New Roman" w:hAnsi="Times New Roman" w:cs="Times New Roman"/>
          <w:b/>
          <w:sz w:val="28"/>
          <w:szCs w:val="24"/>
          <w:lang w:eastAsia="ru-RU"/>
        </w:rPr>
        <w:lastRenderedPageBreak/>
        <w:t>ЗМІСТ</w:t>
      </w:r>
    </w:p>
    <w:p w:rsidR="00E6530D" w:rsidRPr="00E6530D" w:rsidRDefault="00E6530D" w:rsidP="0079471E">
      <w:pPr>
        <w:spacing w:after="0" w:line="360" w:lineRule="auto"/>
        <w:jc w:val="right"/>
        <w:rPr>
          <w:rFonts w:ascii="Times New Roman" w:eastAsia="Times New Roman" w:hAnsi="Times New Roman" w:cs="Times New Roman"/>
          <w:sz w:val="28"/>
          <w:szCs w:val="24"/>
          <w:lang w:eastAsia="ru-RU"/>
        </w:rPr>
      </w:pPr>
      <w:r w:rsidRPr="00E6530D">
        <w:rPr>
          <w:rFonts w:ascii="Times New Roman" w:eastAsia="Times New Roman" w:hAnsi="Times New Roman" w:cs="Times New Roman"/>
          <w:sz w:val="28"/>
          <w:szCs w:val="24"/>
          <w:lang w:eastAsia="ru-RU"/>
        </w:rPr>
        <w:t>Вступ ........................................................................................</w:t>
      </w:r>
      <w:r w:rsidR="00251AE0">
        <w:rPr>
          <w:rFonts w:ascii="Times New Roman" w:eastAsia="Times New Roman" w:hAnsi="Times New Roman" w:cs="Times New Roman"/>
          <w:sz w:val="28"/>
          <w:szCs w:val="24"/>
          <w:lang w:eastAsia="ru-RU"/>
        </w:rPr>
        <w:t>..............</w:t>
      </w:r>
      <w:r w:rsidR="00B85108">
        <w:rPr>
          <w:rFonts w:ascii="Times New Roman" w:eastAsia="Times New Roman" w:hAnsi="Times New Roman" w:cs="Times New Roman"/>
          <w:sz w:val="28"/>
          <w:szCs w:val="24"/>
          <w:lang w:eastAsia="ru-RU"/>
        </w:rPr>
        <w:t>................... 10</w:t>
      </w:r>
    </w:p>
    <w:p w:rsidR="00E6530D" w:rsidRPr="00E6530D" w:rsidRDefault="00251AE0"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1  </w:t>
      </w:r>
      <w:r w:rsidR="00DF7543">
        <w:rPr>
          <w:rFonts w:ascii="Times New Roman" w:eastAsia="Times New Roman" w:hAnsi="Times New Roman" w:cs="Times New Roman"/>
          <w:sz w:val="28"/>
          <w:szCs w:val="24"/>
          <w:lang w:val="ru-RU" w:eastAsia="ru-RU"/>
        </w:rPr>
        <w:t>О</w:t>
      </w:r>
      <w:r w:rsidR="00DF7543" w:rsidRPr="00FB182C">
        <w:rPr>
          <w:rFonts w:ascii="Times New Roman" w:eastAsia="Times New Roman" w:hAnsi="Times New Roman" w:cs="Times New Roman"/>
          <w:sz w:val="28"/>
          <w:szCs w:val="24"/>
          <w:lang w:eastAsia="ru-RU"/>
        </w:rPr>
        <w:t xml:space="preserve">гляд </w:t>
      </w:r>
      <w:r w:rsidR="00DF7543">
        <w:rPr>
          <w:rFonts w:ascii="Times New Roman" w:eastAsia="Times New Roman" w:hAnsi="Times New Roman" w:cs="Times New Roman"/>
          <w:sz w:val="28"/>
          <w:szCs w:val="24"/>
          <w:lang w:val="ru-RU" w:eastAsia="ru-RU"/>
        </w:rPr>
        <w:t>і аналіз інформації щодо станцій водоочистки</w:t>
      </w:r>
      <w:r w:rsidR="00DF7543">
        <w:rPr>
          <w:rFonts w:ascii="Times New Roman" w:eastAsia="Times New Roman" w:hAnsi="Times New Roman" w:cs="Times New Roman"/>
          <w:sz w:val="28"/>
          <w:szCs w:val="24"/>
          <w:lang w:eastAsia="ru-RU"/>
        </w:rPr>
        <w:t>.........</w:t>
      </w:r>
      <w:r w:rsidR="00E6530D" w:rsidRPr="00E6530D">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EE36AD">
        <w:rPr>
          <w:rFonts w:ascii="Times New Roman" w:eastAsia="Times New Roman" w:hAnsi="Times New Roman" w:cs="Times New Roman"/>
          <w:sz w:val="28"/>
          <w:szCs w:val="24"/>
          <w:lang w:eastAsia="ru-RU"/>
        </w:rPr>
        <w:t>....</w:t>
      </w:r>
      <w:r w:rsidR="00B85108">
        <w:rPr>
          <w:rFonts w:ascii="Times New Roman" w:eastAsia="Times New Roman" w:hAnsi="Times New Roman" w:cs="Times New Roman"/>
          <w:sz w:val="28"/>
          <w:szCs w:val="24"/>
          <w:lang w:eastAsia="ru-RU"/>
        </w:rPr>
        <w:t>.... 12</w:t>
      </w:r>
    </w:p>
    <w:p w:rsidR="00E6530D" w:rsidRPr="00E6530D" w:rsidRDefault="00EE36AD"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1.1</w:t>
      </w:r>
      <w:r w:rsidR="00E6530D" w:rsidRPr="00E6530D">
        <w:rPr>
          <w:rFonts w:ascii="Times New Roman" w:eastAsia="Times New Roman" w:hAnsi="Times New Roman" w:cs="Times New Roman"/>
          <w:sz w:val="28"/>
          <w:szCs w:val="24"/>
          <w:lang w:eastAsia="ru-RU"/>
        </w:rPr>
        <w:t xml:space="preserve">  </w:t>
      </w:r>
      <w:r w:rsidR="00DF7543" w:rsidRPr="002247D5">
        <w:rPr>
          <w:rFonts w:ascii="Times New Roman" w:eastAsia="MS Mincho" w:hAnsi="Times New Roman" w:cs="Times New Roman"/>
          <w:sz w:val="28"/>
          <w:szCs w:val="28"/>
          <w:lang w:eastAsia="ru-RU"/>
        </w:rPr>
        <w:t>Основи функціонування очищення стічних вод</w:t>
      </w:r>
      <w:r w:rsidR="00E6530D" w:rsidRPr="00E6530D">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DF7543">
        <w:rPr>
          <w:rFonts w:ascii="Times New Roman" w:eastAsia="Times New Roman" w:hAnsi="Times New Roman" w:cs="Times New Roman"/>
          <w:sz w:val="28"/>
          <w:szCs w:val="24"/>
          <w:lang w:eastAsia="ru-RU"/>
        </w:rPr>
        <w:t>..</w:t>
      </w:r>
      <w:r w:rsidR="00DF7543">
        <w:rPr>
          <w:rFonts w:ascii="Times New Roman" w:eastAsia="Times New Roman" w:hAnsi="Times New Roman" w:cs="Times New Roman"/>
          <w:sz w:val="28"/>
          <w:szCs w:val="24"/>
          <w:lang w:val="ru-RU" w:eastAsia="ru-RU"/>
        </w:rPr>
        <w:t>..............</w:t>
      </w:r>
      <w:r w:rsidR="00DF7543">
        <w:rPr>
          <w:rFonts w:ascii="Times New Roman" w:eastAsia="Times New Roman" w:hAnsi="Times New Roman" w:cs="Times New Roman"/>
          <w:sz w:val="28"/>
          <w:szCs w:val="24"/>
          <w:lang w:eastAsia="ru-RU"/>
        </w:rPr>
        <w:t xml:space="preserve"> 12</w:t>
      </w:r>
    </w:p>
    <w:p w:rsidR="00E6530D" w:rsidRDefault="00EE36AD"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1.2</w:t>
      </w:r>
      <w:r w:rsidR="00E6530D" w:rsidRPr="00E6530D">
        <w:rPr>
          <w:rFonts w:ascii="Times New Roman" w:eastAsia="Times New Roman" w:hAnsi="Times New Roman" w:cs="Times New Roman"/>
          <w:sz w:val="28"/>
          <w:szCs w:val="24"/>
          <w:lang w:eastAsia="ru-RU"/>
        </w:rPr>
        <w:t xml:space="preserve">  </w:t>
      </w:r>
      <w:r w:rsidR="00295684" w:rsidRPr="002247D5">
        <w:rPr>
          <w:rFonts w:ascii="Times New Roman" w:eastAsia="MS Mincho" w:hAnsi="Times New Roman" w:cs="Times New Roman"/>
          <w:sz w:val="28"/>
          <w:szCs w:val="28"/>
          <w:lang w:eastAsia="ru-RU"/>
        </w:rPr>
        <w:t>Аналіз сучасних способів очищення стічних вод</w:t>
      </w:r>
      <w:r w:rsidR="00E6530D" w:rsidRPr="00E6530D">
        <w:rPr>
          <w:rFonts w:ascii="Times New Roman" w:eastAsia="Times New Roman" w:hAnsi="Times New Roman" w:cs="Times New Roman"/>
          <w:sz w:val="28"/>
          <w:szCs w:val="24"/>
          <w:lang w:eastAsia="ru-RU"/>
        </w:rPr>
        <w:t>.................</w:t>
      </w:r>
      <w:r w:rsidR="00295684">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 16</w:t>
      </w:r>
    </w:p>
    <w:p w:rsidR="00EE36AD" w:rsidRPr="00E6530D" w:rsidRDefault="00EE36AD"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1.3</w:t>
      </w:r>
      <w:r w:rsidRPr="00E6530D">
        <w:rPr>
          <w:rFonts w:ascii="Times New Roman" w:eastAsia="Times New Roman" w:hAnsi="Times New Roman" w:cs="Times New Roman"/>
          <w:sz w:val="28"/>
          <w:szCs w:val="24"/>
          <w:lang w:eastAsia="ru-RU"/>
        </w:rPr>
        <w:t xml:space="preserve">  </w:t>
      </w:r>
      <w:r w:rsidR="00295684" w:rsidRPr="002247D5">
        <w:rPr>
          <w:rFonts w:ascii="Times New Roman" w:eastAsia="MS Mincho" w:hAnsi="Times New Roman" w:cs="Times New Roman"/>
          <w:sz w:val="28"/>
          <w:szCs w:val="28"/>
          <w:lang w:eastAsia="ru-RU"/>
        </w:rPr>
        <w:t>Аналіз можливості автоматизації, процесів очищення стічних вод</w:t>
      </w:r>
      <w:r w:rsidRPr="00E6530D">
        <w:rPr>
          <w:rFonts w:ascii="Times New Roman" w:eastAsia="Times New Roman" w:hAnsi="Times New Roman" w:cs="Times New Roman"/>
          <w:sz w:val="28"/>
          <w:szCs w:val="24"/>
          <w:lang w:eastAsia="ru-RU"/>
        </w:rPr>
        <w:t>.............................</w:t>
      </w:r>
      <w:r w:rsidR="00295684">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w:t>
      </w:r>
      <w:r w:rsidR="001A33EF">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1A33EF">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 18</w:t>
      </w:r>
    </w:p>
    <w:p w:rsidR="00EE36AD" w:rsidRDefault="00EE36AD"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1.4  </w:t>
      </w:r>
      <w:r w:rsidR="00295684" w:rsidRPr="003001AE">
        <w:rPr>
          <w:rFonts w:ascii="Times New Roman" w:eastAsia="MS Mincho" w:hAnsi="Times New Roman" w:cs="Times New Roman"/>
          <w:bCs/>
          <w:sz w:val="28"/>
          <w:szCs w:val="28"/>
          <w:lang w:val="ru-RU" w:eastAsia="ru-RU"/>
        </w:rPr>
        <w:t>Аналіз та систематизація інформації за науковими публікаціями</w:t>
      </w:r>
      <w:r w:rsidR="00295684">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 26</w:t>
      </w:r>
    </w:p>
    <w:p w:rsidR="00116DA4" w:rsidRPr="00116DA4" w:rsidRDefault="00116DA4" w:rsidP="00116DA4">
      <w:pPr>
        <w:pStyle w:val="a5"/>
        <w:numPr>
          <w:ilvl w:val="1"/>
          <w:numId w:val="37"/>
        </w:numPr>
        <w:spacing w:after="0" w:line="360" w:lineRule="auto"/>
        <w:jc w:val="right"/>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Аналіз існуючих апаратних </w:t>
      </w:r>
      <w:r w:rsidRPr="00116DA4">
        <w:rPr>
          <w:rFonts w:ascii="Times New Roman" w:eastAsia="MS Mincho" w:hAnsi="Times New Roman" w:cs="Times New Roman"/>
          <w:sz w:val="28"/>
          <w:szCs w:val="28"/>
          <w:lang w:eastAsia="ru-RU"/>
        </w:rPr>
        <w:t>та програмних засобів</w:t>
      </w:r>
      <w:r>
        <w:rPr>
          <w:rFonts w:ascii="Times New Roman" w:eastAsia="MS Mincho" w:hAnsi="Times New Roman" w:cs="Times New Roman"/>
          <w:sz w:val="28"/>
          <w:szCs w:val="28"/>
          <w:lang w:val="ru-RU" w:eastAsia="ru-RU"/>
        </w:rPr>
        <w:t>…………………………..28</w:t>
      </w:r>
    </w:p>
    <w:p w:rsidR="00E6530D" w:rsidRPr="00E6530D" w:rsidRDefault="00116DA4"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2 </w:t>
      </w:r>
      <w:r>
        <w:rPr>
          <w:rFonts w:ascii="Times New Roman" w:eastAsia="Times New Roman" w:hAnsi="Times New Roman" w:cs="Times New Roman"/>
          <w:sz w:val="28"/>
          <w:szCs w:val="24"/>
          <w:lang w:val="ru-RU" w:eastAsia="ru-RU"/>
        </w:rPr>
        <w:t>Реалізація синтезу схеми керування та вибір обладнання</w:t>
      </w:r>
      <w:r w:rsidR="00E6530D" w:rsidRPr="00E6530D">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EE36AD">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EE36AD">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 30</w:t>
      </w:r>
    </w:p>
    <w:p w:rsidR="00E6530D" w:rsidRPr="00E6530D" w:rsidRDefault="00EE36AD"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w:t>
      </w:r>
      <w:r w:rsidR="00E6530D" w:rsidRPr="00E6530D">
        <w:rPr>
          <w:rFonts w:ascii="Times New Roman" w:eastAsia="Times New Roman" w:hAnsi="Times New Roman" w:cs="Times New Roman"/>
          <w:sz w:val="28"/>
          <w:szCs w:val="24"/>
          <w:lang w:eastAsia="ru-RU"/>
        </w:rPr>
        <w:t xml:space="preserve">.1  </w:t>
      </w:r>
      <w:r w:rsidR="00CB569C" w:rsidRPr="00560DDB">
        <w:rPr>
          <w:rFonts w:ascii="Times New Roman" w:eastAsia="Times New Roman" w:hAnsi="Times New Roman" w:cs="Times New Roman"/>
          <w:bCs/>
          <w:color w:val="000000"/>
          <w:sz w:val="28"/>
          <w:szCs w:val="28"/>
          <w:lang w:eastAsia="ru-RU"/>
        </w:rPr>
        <w:t>Вибір насосного обладнання</w:t>
      </w:r>
      <w:r w:rsidR="00E6530D" w:rsidRPr="00E6530D">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CB569C">
        <w:rPr>
          <w:rFonts w:ascii="Times New Roman" w:eastAsia="Times New Roman" w:hAnsi="Times New Roman" w:cs="Times New Roman"/>
          <w:sz w:val="28"/>
          <w:szCs w:val="24"/>
          <w:lang w:val="ru-RU" w:eastAsia="ru-RU"/>
        </w:rPr>
        <w:t>..........................</w:t>
      </w:r>
      <w:r>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 30</w:t>
      </w:r>
    </w:p>
    <w:p w:rsidR="00E6530D" w:rsidRPr="00E6530D" w:rsidRDefault="00EE36AD" w:rsidP="008977A2">
      <w:pPr>
        <w:spacing w:after="0" w:line="36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w:t>
      </w:r>
      <w:r w:rsidR="00E6530D" w:rsidRPr="00E6530D">
        <w:rPr>
          <w:rFonts w:ascii="Times New Roman" w:eastAsia="Times New Roman" w:hAnsi="Times New Roman" w:cs="Times New Roman"/>
          <w:sz w:val="28"/>
          <w:szCs w:val="24"/>
          <w:lang w:eastAsia="ru-RU"/>
        </w:rPr>
        <w:t xml:space="preserve">.2  </w:t>
      </w:r>
      <w:r w:rsidR="00A001BE" w:rsidRPr="000A53FD">
        <w:rPr>
          <w:rFonts w:ascii="Times New Roman" w:eastAsia="Times New Roman" w:hAnsi="Times New Roman" w:cs="Times New Roman"/>
          <w:bCs/>
          <w:color w:val="000000"/>
          <w:sz w:val="28"/>
          <w:szCs w:val="28"/>
          <w:lang w:eastAsia="ru-RU"/>
        </w:rPr>
        <w:t>Синтез системи автоматизації установки</w:t>
      </w:r>
      <w:r w:rsidR="00E6530D" w:rsidRPr="00E6530D">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A001BE">
        <w:rPr>
          <w:rFonts w:ascii="Times New Roman" w:eastAsia="Times New Roman" w:hAnsi="Times New Roman" w:cs="Times New Roman"/>
          <w:sz w:val="28"/>
          <w:szCs w:val="24"/>
          <w:lang w:val="ru-RU" w:eastAsia="ru-RU"/>
        </w:rPr>
        <w:t>............</w:t>
      </w:r>
      <w:bookmarkStart w:id="0" w:name="_GoBack"/>
      <w:bookmarkEnd w:id="0"/>
      <w:r>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823875">
        <w:rPr>
          <w:rFonts w:ascii="Times New Roman" w:eastAsia="Times New Roman" w:hAnsi="Times New Roman" w:cs="Times New Roman"/>
          <w:sz w:val="28"/>
          <w:szCs w:val="24"/>
          <w:lang w:eastAsia="ru-RU"/>
        </w:rPr>
        <w:t>...... 34</w:t>
      </w:r>
    </w:p>
    <w:p w:rsidR="00E6530D" w:rsidRPr="00E6530D" w:rsidRDefault="00EE36AD" w:rsidP="00437DE0">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w:t>
      </w:r>
      <w:r w:rsidR="001442A3">
        <w:rPr>
          <w:rFonts w:ascii="Times New Roman" w:eastAsia="Times New Roman" w:hAnsi="Times New Roman" w:cs="Times New Roman"/>
          <w:sz w:val="28"/>
          <w:szCs w:val="24"/>
          <w:lang w:eastAsia="ru-RU"/>
        </w:rPr>
        <w:t xml:space="preserve"> </w:t>
      </w:r>
      <w:r w:rsidR="001442A3">
        <w:rPr>
          <w:rFonts w:ascii="Times New Roman" w:eastAsia="Times New Roman" w:hAnsi="Times New Roman" w:cs="Times New Roman"/>
          <w:sz w:val="28"/>
          <w:szCs w:val="24"/>
          <w:lang w:val="ru-RU" w:eastAsia="ru-RU"/>
        </w:rPr>
        <w:t>І</w:t>
      </w:r>
      <w:r w:rsidR="001442A3" w:rsidRPr="001442A3">
        <w:rPr>
          <w:rFonts w:ascii="Times New Roman" w:eastAsia="Times New Roman" w:hAnsi="Times New Roman" w:cs="Times New Roman"/>
          <w:sz w:val="28"/>
          <w:szCs w:val="24"/>
          <w:lang w:eastAsia="ru-RU"/>
        </w:rPr>
        <w:t>мітаційне моделювання роботи насосної установки</w:t>
      </w:r>
      <w:r w:rsidR="00B85108">
        <w:rPr>
          <w:rFonts w:ascii="Times New Roman" w:eastAsia="Times New Roman" w:hAnsi="Times New Roman" w:cs="Times New Roman"/>
          <w:sz w:val="28"/>
          <w:szCs w:val="24"/>
          <w:lang w:eastAsia="ru-RU"/>
        </w:rPr>
        <w:t>..............................</w:t>
      </w:r>
      <w:r w:rsidR="00E6530D" w:rsidRPr="00E6530D">
        <w:rPr>
          <w:rFonts w:ascii="Times New Roman" w:eastAsia="Times New Roman" w:hAnsi="Times New Roman" w:cs="Times New Roman"/>
          <w:sz w:val="28"/>
          <w:szCs w:val="24"/>
          <w:lang w:eastAsia="ru-RU"/>
        </w:rPr>
        <w:t>........</w:t>
      </w:r>
      <w:r w:rsidR="001442A3">
        <w:rPr>
          <w:rFonts w:ascii="Times New Roman" w:eastAsia="Times New Roman" w:hAnsi="Times New Roman" w:cs="Times New Roman"/>
          <w:sz w:val="28"/>
          <w:szCs w:val="24"/>
          <w:lang w:eastAsia="ru-RU"/>
        </w:rPr>
        <w:t>.. 5</w:t>
      </w:r>
      <w:r w:rsidR="00823875">
        <w:rPr>
          <w:rFonts w:ascii="Times New Roman" w:eastAsia="Times New Roman" w:hAnsi="Times New Roman" w:cs="Times New Roman"/>
          <w:sz w:val="28"/>
          <w:szCs w:val="24"/>
          <w:lang w:eastAsia="ru-RU"/>
        </w:rPr>
        <w:t>9</w:t>
      </w:r>
    </w:p>
    <w:p w:rsidR="0079471E" w:rsidRPr="0079471E" w:rsidRDefault="0079471E" w:rsidP="00437DE0">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3.1 Синтез системи керування…</w:t>
      </w:r>
      <w:r>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eastAsia="ru-RU"/>
        </w:rPr>
        <w:t>59</w:t>
      </w:r>
    </w:p>
    <w:p w:rsidR="0079471E" w:rsidRPr="0079471E" w:rsidRDefault="0079471E" w:rsidP="00437DE0">
      <w:pPr>
        <w:spacing w:after="0" w:line="360" w:lineRule="auto"/>
        <w:jc w:val="right"/>
        <w:rPr>
          <w:rFonts w:ascii="Times New Roman" w:eastAsia="Times New Roman" w:hAnsi="Times New Roman" w:cs="Times New Roman"/>
          <w:sz w:val="28"/>
          <w:szCs w:val="24"/>
          <w:lang w:eastAsia="ru-RU"/>
        </w:rPr>
      </w:pPr>
      <w:r w:rsidRPr="0079471E">
        <w:rPr>
          <w:rFonts w:ascii="Times New Roman" w:eastAsia="Times New Roman" w:hAnsi="Times New Roman" w:cs="Times New Roman"/>
          <w:sz w:val="28"/>
          <w:szCs w:val="24"/>
          <w:lang w:eastAsia="ru-RU"/>
        </w:rPr>
        <w:t>3.</w:t>
      </w:r>
      <w:r>
        <w:rPr>
          <w:rFonts w:ascii="Times New Roman" w:eastAsia="Times New Roman" w:hAnsi="Times New Roman" w:cs="Times New Roman"/>
          <w:sz w:val="28"/>
          <w:szCs w:val="24"/>
          <w:lang w:eastAsia="ru-RU"/>
        </w:rPr>
        <w:t>1.1 Постановка задачі керуванн…</w:t>
      </w:r>
      <w:r>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eastAsia="ru-RU"/>
        </w:rPr>
        <w:t>62</w:t>
      </w:r>
    </w:p>
    <w:p w:rsidR="0079471E" w:rsidRPr="0079471E" w:rsidRDefault="0079471E" w:rsidP="00437DE0">
      <w:pPr>
        <w:spacing w:after="0" w:line="360" w:lineRule="auto"/>
        <w:jc w:val="right"/>
        <w:rPr>
          <w:rFonts w:ascii="Times New Roman" w:eastAsia="Times New Roman" w:hAnsi="Times New Roman" w:cs="Times New Roman"/>
          <w:sz w:val="28"/>
          <w:szCs w:val="24"/>
          <w:lang w:eastAsia="ru-RU"/>
        </w:rPr>
      </w:pPr>
      <w:r w:rsidRPr="0079471E">
        <w:rPr>
          <w:rFonts w:ascii="Times New Roman" w:eastAsia="Times New Roman" w:hAnsi="Times New Roman" w:cs="Times New Roman"/>
          <w:sz w:val="28"/>
          <w:szCs w:val="24"/>
          <w:lang w:eastAsia="ru-RU"/>
        </w:rPr>
        <w:t>3.1.2 Динамічна модель асинхронного короткозамкненого електродвигун</w:t>
      </w:r>
      <w:r>
        <w:rPr>
          <w:rFonts w:ascii="Times New Roman" w:eastAsia="Times New Roman" w:hAnsi="Times New Roman" w:cs="Times New Roman"/>
          <w:sz w:val="28"/>
          <w:szCs w:val="24"/>
          <w:lang w:eastAsia="ru-RU"/>
        </w:rPr>
        <w:t>а…</w:t>
      </w:r>
      <w:r>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eastAsia="ru-RU"/>
        </w:rPr>
        <w:t>64</w:t>
      </w:r>
    </w:p>
    <w:p w:rsidR="0079471E" w:rsidRPr="0079471E" w:rsidRDefault="0079471E" w:rsidP="00437DE0">
      <w:pPr>
        <w:spacing w:after="0" w:line="360" w:lineRule="auto"/>
        <w:jc w:val="right"/>
        <w:rPr>
          <w:rFonts w:ascii="Times New Roman" w:eastAsia="Times New Roman" w:hAnsi="Times New Roman" w:cs="Times New Roman"/>
          <w:sz w:val="28"/>
          <w:szCs w:val="24"/>
          <w:lang w:eastAsia="ru-RU"/>
        </w:rPr>
      </w:pPr>
      <w:r w:rsidRPr="0079471E">
        <w:rPr>
          <w:rFonts w:ascii="Times New Roman" w:eastAsia="Times New Roman" w:hAnsi="Times New Roman" w:cs="Times New Roman"/>
          <w:sz w:val="28"/>
          <w:szCs w:val="24"/>
          <w:lang w:eastAsia="ru-RU"/>
        </w:rPr>
        <w:t>3.1.3 Динаміч</w:t>
      </w:r>
      <w:r>
        <w:rPr>
          <w:rFonts w:ascii="Times New Roman" w:eastAsia="Times New Roman" w:hAnsi="Times New Roman" w:cs="Times New Roman"/>
          <w:sz w:val="28"/>
          <w:szCs w:val="24"/>
          <w:lang w:eastAsia="ru-RU"/>
        </w:rPr>
        <w:t>на модель перетворювача частоти…</w:t>
      </w:r>
      <w:r>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eastAsia="ru-RU"/>
        </w:rPr>
        <w:t>67</w:t>
      </w:r>
    </w:p>
    <w:p w:rsidR="0079471E" w:rsidRPr="00437DE0" w:rsidRDefault="0079471E" w:rsidP="00437DE0">
      <w:pPr>
        <w:spacing w:after="0" w:line="360" w:lineRule="auto"/>
        <w:jc w:val="right"/>
        <w:rPr>
          <w:rFonts w:ascii="Times New Roman" w:eastAsia="Times New Roman" w:hAnsi="Times New Roman" w:cs="Times New Roman"/>
          <w:sz w:val="28"/>
          <w:szCs w:val="24"/>
          <w:lang w:val="ru-RU" w:eastAsia="ru-RU"/>
        </w:rPr>
      </w:pPr>
      <w:r>
        <w:rPr>
          <w:rFonts w:ascii="Times New Roman" w:eastAsia="Times New Roman" w:hAnsi="Times New Roman" w:cs="Times New Roman"/>
          <w:sz w:val="28"/>
          <w:szCs w:val="24"/>
          <w:lang w:eastAsia="ru-RU"/>
        </w:rPr>
        <w:t>3.1.4 Динамічна модель насоса</w:t>
      </w:r>
      <w:r>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val="ru-RU" w:eastAsia="ru-RU"/>
        </w:rPr>
        <w:t>.69</w:t>
      </w:r>
    </w:p>
    <w:p w:rsidR="0079471E" w:rsidRPr="0079471E" w:rsidRDefault="0079471E" w:rsidP="00B85108">
      <w:pPr>
        <w:spacing w:after="0" w:line="360" w:lineRule="auto"/>
        <w:jc w:val="right"/>
        <w:rPr>
          <w:rFonts w:ascii="Times New Roman" w:eastAsia="Times New Roman" w:hAnsi="Times New Roman" w:cs="Times New Roman"/>
          <w:sz w:val="28"/>
          <w:szCs w:val="24"/>
          <w:lang w:eastAsia="ru-RU"/>
        </w:rPr>
      </w:pPr>
      <w:r w:rsidRPr="0079471E">
        <w:rPr>
          <w:rFonts w:ascii="Times New Roman" w:eastAsia="Times New Roman" w:hAnsi="Times New Roman" w:cs="Times New Roman"/>
          <w:sz w:val="28"/>
          <w:szCs w:val="24"/>
          <w:lang w:eastAsia="ru-RU"/>
        </w:rPr>
        <w:t>3.2 Д</w:t>
      </w:r>
      <w:r>
        <w:rPr>
          <w:rFonts w:ascii="Times New Roman" w:eastAsia="Times New Roman" w:hAnsi="Times New Roman" w:cs="Times New Roman"/>
          <w:sz w:val="28"/>
          <w:szCs w:val="24"/>
          <w:lang w:eastAsia="ru-RU"/>
        </w:rPr>
        <w:t>ослідження ЕМС в системі Matlab…</w:t>
      </w:r>
      <w:r>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eastAsia="ru-RU"/>
        </w:rPr>
        <w:t>71</w:t>
      </w:r>
    </w:p>
    <w:p w:rsidR="00437DE0" w:rsidRDefault="0079471E" w:rsidP="00B85108">
      <w:pPr>
        <w:spacing w:after="0" w:line="360" w:lineRule="auto"/>
        <w:jc w:val="right"/>
        <w:rPr>
          <w:rFonts w:ascii="Times New Roman" w:eastAsia="Times New Roman" w:hAnsi="Times New Roman" w:cs="Times New Roman"/>
          <w:sz w:val="28"/>
          <w:szCs w:val="24"/>
          <w:lang w:eastAsia="ru-RU"/>
        </w:rPr>
      </w:pPr>
      <w:r w:rsidRPr="0079471E">
        <w:rPr>
          <w:rFonts w:ascii="Times New Roman" w:eastAsia="Times New Roman" w:hAnsi="Times New Roman" w:cs="Times New Roman"/>
          <w:sz w:val="28"/>
          <w:szCs w:val="24"/>
          <w:lang w:eastAsia="ru-RU"/>
        </w:rPr>
        <w:t>3.2.1 Розрахунок параметрів моделі для д</w:t>
      </w:r>
      <w:r w:rsidR="00437DE0">
        <w:rPr>
          <w:rFonts w:ascii="Times New Roman" w:eastAsia="Times New Roman" w:hAnsi="Times New Roman" w:cs="Times New Roman"/>
          <w:sz w:val="28"/>
          <w:szCs w:val="24"/>
          <w:lang w:eastAsia="ru-RU"/>
        </w:rPr>
        <w:t>ослідження ЕМС в системі Matlab</w:t>
      </w:r>
      <w:r w:rsidR="00437DE0">
        <w:rPr>
          <w:rFonts w:ascii="Times New Roman" w:eastAsia="Times New Roman" w:hAnsi="Times New Roman" w:cs="Times New Roman"/>
          <w:sz w:val="28"/>
          <w:szCs w:val="24"/>
          <w:lang w:val="ru-RU" w:eastAsia="ru-RU"/>
        </w:rPr>
        <w:t>…</w:t>
      </w:r>
      <w:r w:rsidR="00437DE0">
        <w:rPr>
          <w:rFonts w:ascii="Times New Roman" w:eastAsia="Times New Roman" w:hAnsi="Times New Roman" w:cs="Times New Roman"/>
          <w:sz w:val="28"/>
          <w:szCs w:val="24"/>
          <w:lang w:eastAsia="ru-RU"/>
        </w:rPr>
        <w:t>72</w:t>
      </w:r>
    </w:p>
    <w:p w:rsidR="001A33EF" w:rsidRPr="005326EA" w:rsidRDefault="001A33EF"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Виснов</w:t>
      </w:r>
      <w:r w:rsidRPr="005326EA">
        <w:rPr>
          <w:rFonts w:ascii="Times New Roman" w:eastAsia="Times New Roman" w:hAnsi="Times New Roman" w:cs="Times New Roman"/>
          <w:sz w:val="28"/>
          <w:szCs w:val="24"/>
          <w:lang w:eastAsia="ru-RU"/>
        </w:rPr>
        <w:t>к</w:t>
      </w:r>
      <w:r>
        <w:rPr>
          <w:rFonts w:ascii="Times New Roman" w:eastAsia="Times New Roman" w:hAnsi="Times New Roman" w:cs="Times New Roman"/>
          <w:sz w:val="28"/>
          <w:szCs w:val="24"/>
          <w:lang w:eastAsia="ru-RU"/>
        </w:rPr>
        <w:t>и</w:t>
      </w:r>
      <w:r w:rsidRPr="005326EA">
        <w:rPr>
          <w:rFonts w:ascii="Times New Roman" w:eastAsia="Times New Roman" w:hAnsi="Times New Roman" w:cs="Times New Roman"/>
          <w:sz w:val="28"/>
          <w:szCs w:val="24"/>
          <w:lang w:eastAsia="ru-RU"/>
        </w:rPr>
        <w:t xml:space="preserve"> ...........................................................................................</w:t>
      </w:r>
      <w:r w:rsidR="008977A2">
        <w:rPr>
          <w:rFonts w:ascii="Times New Roman" w:eastAsia="Times New Roman" w:hAnsi="Times New Roman" w:cs="Times New Roman"/>
          <w:sz w:val="28"/>
          <w:szCs w:val="24"/>
          <w:lang w:eastAsia="ru-RU"/>
        </w:rPr>
        <w:t>......................</w:t>
      </w:r>
      <w:r w:rsidRPr="005326E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B85108">
        <w:rPr>
          <w:rFonts w:ascii="Times New Roman" w:eastAsia="Times New Roman" w:hAnsi="Times New Roman" w:cs="Times New Roman"/>
          <w:sz w:val="28"/>
          <w:szCs w:val="24"/>
          <w:lang w:eastAsia="ru-RU"/>
        </w:rPr>
        <w:t>75</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4  Стартап-проект ..............................................................</w:t>
      </w:r>
      <w:r w:rsidR="00F45CBE">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437DE0">
        <w:rPr>
          <w:rFonts w:ascii="Times New Roman" w:eastAsia="Times New Roman" w:hAnsi="Times New Roman" w:cs="Times New Roman"/>
          <w:sz w:val="28"/>
          <w:szCs w:val="24"/>
          <w:lang w:eastAsia="ru-RU"/>
        </w:rPr>
        <w:t>7</w:t>
      </w:r>
      <w:r w:rsidR="00823875">
        <w:rPr>
          <w:rFonts w:ascii="Times New Roman" w:eastAsia="Times New Roman" w:hAnsi="Times New Roman" w:cs="Times New Roman"/>
          <w:sz w:val="28"/>
          <w:szCs w:val="24"/>
          <w:lang w:eastAsia="ru-RU"/>
        </w:rPr>
        <w:t>5</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4.1  </w:t>
      </w:r>
      <w:r w:rsidRPr="00114C60">
        <w:rPr>
          <w:rFonts w:ascii="Times New Roman" w:eastAsia="Times New Roman" w:hAnsi="Times New Roman" w:cs="Times New Roman"/>
          <w:sz w:val="28"/>
          <w:szCs w:val="24"/>
          <w:lang w:eastAsia="ru-RU"/>
        </w:rPr>
        <w:t>Цілі та етапи реалізації стартап-проекту</w:t>
      </w:r>
      <w:r>
        <w:rPr>
          <w:rFonts w:ascii="Times New Roman" w:eastAsia="Times New Roman" w:hAnsi="Times New Roman" w:cs="Times New Roman"/>
          <w:sz w:val="28"/>
          <w:szCs w:val="24"/>
          <w:lang w:eastAsia="ru-RU"/>
        </w:rPr>
        <w:t xml:space="preserve"> ........................................................ </w:t>
      </w:r>
      <w:r w:rsidR="00437DE0">
        <w:rPr>
          <w:rFonts w:ascii="Times New Roman" w:eastAsia="Times New Roman" w:hAnsi="Times New Roman" w:cs="Times New Roman"/>
          <w:sz w:val="28"/>
          <w:szCs w:val="24"/>
          <w:lang w:eastAsia="ru-RU"/>
        </w:rPr>
        <w:t>7</w:t>
      </w:r>
      <w:r w:rsidR="00823875">
        <w:rPr>
          <w:rFonts w:ascii="Times New Roman" w:eastAsia="Times New Roman" w:hAnsi="Times New Roman" w:cs="Times New Roman"/>
          <w:sz w:val="28"/>
          <w:szCs w:val="24"/>
          <w:lang w:eastAsia="ru-RU"/>
        </w:rPr>
        <w:t>5</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4.2  </w:t>
      </w:r>
      <w:r w:rsidRPr="00114C60">
        <w:rPr>
          <w:rFonts w:ascii="Times New Roman" w:eastAsia="Times New Roman" w:hAnsi="Times New Roman" w:cs="Times New Roman"/>
          <w:sz w:val="28"/>
          <w:szCs w:val="24"/>
          <w:lang w:eastAsia="ru-RU"/>
        </w:rPr>
        <w:t>Обґрунтування актуальності та новизна</w:t>
      </w:r>
      <w:r w:rsidR="00B85108">
        <w:rPr>
          <w:rFonts w:ascii="Times New Roman" w:eastAsia="Times New Roman" w:hAnsi="Times New Roman" w:cs="Times New Roman"/>
          <w:sz w:val="28"/>
          <w:szCs w:val="24"/>
          <w:lang w:val="ru-RU" w:eastAsia="ru-RU"/>
        </w:rPr>
        <w:t xml:space="preserve">  </w:t>
      </w:r>
      <w:r w:rsidRPr="00114C60">
        <w:rPr>
          <w:rFonts w:ascii="Times New Roman" w:eastAsia="Times New Roman" w:hAnsi="Times New Roman" w:cs="Times New Roman"/>
          <w:sz w:val="28"/>
          <w:szCs w:val="24"/>
          <w:lang w:eastAsia="ru-RU"/>
        </w:rPr>
        <w:t xml:space="preserve"> інноваційної ідеї </w:t>
      </w:r>
      <w:r w:rsidR="00B85108">
        <w:rPr>
          <w:rFonts w:ascii="Times New Roman" w:eastAsia="Times New Roman" w:hAnsi="Times New Roman" w:cs="Times New Roman"/>
          <w:sz w:val="28"/>
          <w:szCs w:val="24"/>
          <w:lang w:val="ru-RU" w:eastAsia="ru-RU"/>
        </w:rPr>
        <w:t xml:space="preserve"> </w:t>
      </w:r>
      <w:r w:rsidRPr="00114C60">
        <w:rPr>
          <w:rFonts w:ascii="Times New Roman" w:eastAsia="Times New Roman" w:hAnsi="Times New Roman" w:cs="Times New Roman"/>
          <w:sz w:val="28"/>
          <w:szCs w:val="24"/>
          <w:lang w:eastAsia="ru-RU"/>
        </w:rPr>
        <w:t>стартап-проекту</w:t>
      </w:r>
      <w:r w:rsidR="00B85108">
        <w:rPr>
          <w:rFonts w:ascii="Times New Roman" w:eastAsia="Times New Roman" w:hAnsi="Times New Roman" w:cs="Times New Roman"/>
          <w:sz w:val="28"/>
          <w:szCs w:val="24"/>
          <w:lang w:val="ru-RU" w:eastAsia="ru-RU"/>
        </w:rPr>
        <w:t xml:space="preserve">   </w:t>
      </w:r>
      <w:r>
        <w:rPr>
          <w:rFonts w:ascii="Times New Roman" w:eastAsia="Times New Roman" w:hAnsi="Times New Roman" w:cs="Times New Roman"/>
          <w:sz w:val="28"/>
          <w:szCs w:val="24"/>
          <w:lang w:eastAsia="ru-RU"/>
        </w:rPr>
        <w:t xml:space="preserve"> </w:t>
      </w:r>
      <w:r w:rsidR="008977A2">
        <w:rPr>
          <w:rFonts w:ascii="Times New Roman" w:eastAsia="Times New Roman" w:hAnsi="Times New Roman" w:cs="Times New Roman"/>
          <w:sz w:val="28"/>
          <w:szCs w:val="24"/>
          <w:lang w:eastAsia="ru-RU"/>
        </w:rPr>
        <w:t xml:space="preserve">.................................................................................................................................... </w:t>
      </w:r>
      <w:r w:rsidR="00437DE0">
        <w:rPr>
          <w:rFonts w:ascii="Times New Roman" w:eastAsia="Times New Roman" w:hAnsi="Times New Roman" w:cs="Times New Roman"/>
          <w:sz w:val="28"/>
          <w:szCs w:val="24"/>
          <w:lang w:val="ru-RU" w:eastAsia="ru-RU"/>
        </w:rPr>
        <w:t>7</w:t>
      </w:r>
      <w:r w:rsidR="00823875">
        <w:rPr>
          <w:rFonts w:ascii="Times New Roman" w:eastAsia="Times New Roman" w:hAnsi="Times New Roman" w:cs="Times New Roman"/>
          <w:sz w:val="28"/>
          <w:szCs w:val="24"/>
          <w:lang w:eastAsia="ru-RU"/>
        </w:rPr>
        <w:t>5</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4.3  </w:t>
      </w:r>
      <w:r w:rsidRPr="00114C60">
        <w:rPr>
          <w:rFonts w:ascii="Times New Roman" w:eastAsia="Times New Roman" w:hAnsi="Times New Roman" w:cs="Times New Roman"/>
          <w:sz w:val="28"/>
          <w:szCs w:val="24"/>
          <w:lang w:eastAsia="ru-RU"/>
        </w:rPr>
        <w:t>Аналіз конкурентного середовища</w:t>
      </w:r>
      <w:r>
        <w:rPr>
          <w:rFonts w:ascii="Times New Roman" w:eastAsia="Times New Roman" w:hAnsi="Times New Roman" w:cs="Times New Roman"/>
          <w:sz w:val="28"/>
          <w:szCs w:val="24"/>
          <w:lang w:eastAsia="ru-RU"/>
        </w:rPr>
        <w:t xml:space="preserve"> ...........................................................</w:t>
      </w:r>
      <w:r w:rsidR="008977A2">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437DE0">
        <w:rPr>
          <w:rFonts w:ascii="Times New Roman" w:eastAsia="Times New Roman" w:hAnsi="Times New Roman" w:cs="Times New Roman"/>
          <w:sz w:val="28"/>
          <w:szCs w:val="24"/>
          <w:lang w:eastAsia="ru-RU"/>
        </w:rPr>
        <w:t>7</w:t>
      </w:r>
      <w:r w:rsidR="00823875">
        <w:rPr>
          <w:rFonts w:ascii="Times New Roman" w:eastAsia="Times New Roman" w:hAnsi="Times New Roman" w:cs="Times New Roman"/>
          <w:sz w:val="28"/>
          <w:szCs w:val="24"/>
          <w:lang w:eastAsia="ru-RU"/>
        </w:rPr>
        <w:t>7</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4.4  </w:t>
      </w:r>
      <w:r w:rsidRPr="00114C60">
        <w:rPr>
          <w:rFonts w:ascii="Times New Roman" w:eastAsia="Times New Roman" w:hAnsi="Times New Roman" w:cs="Times New Roman"/>
          <w:sz w:val="28"/>
          <w:szCs w:val="24"/>
          <w:lang w:eastAsia="ru-RU"/>
        </w:rPr>
        <w:t>Обґрунтування ресурсного забезпечення проекту</w:t>
      </w:r>
      <w:r>
        <w:rPr>
          <w:rFonts w:ascii="Times New Roman" w:eastAsia="Times New Roman" w:hAnsi="Times New Roman" w:cs="Times New Roman"/>
          <w:sz w:val="28"/>
          <w:szCs w:val="24"/>
          <w:lang w:eastAsia="ru-RU"/>
        </w:rPr>
        <w:t xml:space="preserve"> ....................................</w:t>
      </w:r>
      <w:r w:rsidR="008977A2">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437DE0">
        <w:rPr>
          <w:rFonts w:ascii="Times New Roman" w:eastAsia="Times New Roman" w:hAnsi="Times New Roman" w:cs="Times New Roman"/>
          <w:sz w:val="28"/>
          <w:szCs w:val="24"/>
          <w:lang w:eastAsia="ru-RU"/>
        </w:rPr>
        <w:t>7</w:t>
      </w:r>
      <w:r w:rsidR="00823875">
        <w:rPr>
          <w:rFonts w:ascii="Times New Roman" w:eastAsia="Times New Roman" w:hAnsi="Times New Roman" w:cs="Times New Roman"/>
          <w:sz w:val="28"/>
          <w:szCs w:val="24"/>
          <w:lang w:eastAsia="ru-RU"/>
        </w:rPr>
        <w:t>8</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4.5  </w:t>
      </w:r>
      <w:r w:rsidRPr="00114C60">
        <w:rPr>
          <w:rFonts w:ascii="Times New Roman" w:eastAsia="Times New Roman" w:hAnsi="Times New Roman" w:cs="Times New Roman"/>
          <w:sz w:val="28"/>
          <w:szCs w:val="24"/>
          <w:lang w:eastAsia="ru-RU"/>
        </w:rPr>
        <w:t>Фінансове обґрунтування стартап-проекту</w:t>
      </w:r>
      <w:r>
        <w:rPr>
          <w:rFonts w:ascii="Times New Roman" w:eastAsia="Times New Roman" w:hAnsi="Times New Roman" w:cs="Times New Roman"/>
          <w:sz w:val="28"/>
          <w:szCs w:val="24"/>
          <w:lang w:eastAsia="ru-RU"/>
        </w:rPr>
        <w:t xml:space="preserve"> ................................................... </w:t>
      </w:r>
      <w:r w:rsidR="00437DE0">
        <w:rPr>
          <w:rFonts w:ascii="Times New Roman" w:eastAsia="Times New Roman" w:hAnsi="Times New Roman" w:cs="Times New Roman"/>
          <w:sz w:val="28"/>
          <w:szCs w:val="24"/>
          <w:lang w:eastAsia="ru-RU"/>
        </w:rPr>
        <w:t>8</w:t>
      </w:r>
      <w:r w:rsidR="00823875">
        <w:rPr>
          <w:rFonts w:ascii="Times New Roman" w:eastAsia="Times New Roman" w:hAnsi="Times New Roman" w:cs="Times New Roman"/>
          <w:sz w:val="28"/>
          <w:szCs w:val="24"/>
          <w:lang w:eastAsia="ru-RU"/>
        </w:rPr>
        <w:t>1</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4.6  </w:t>
      </w:r>
      <w:r w:rsidRPr="00114C60">
        <w:rPr>
          <w:rFonts w:ascii="Times New Roman" w:eastAsia="Times New Roman" w:hAnsi="Times New Roman" w:cs="Times New Roman"/>
          <w:sz w:val="28"/>
          <w:szCs w:val="24"/>
          <w:lang w:eastAsia="ru-RU"/>
        </w:rPr>
        <w:t>Обґрунтування рівня рентабельності (прибутковості) інноваційної ідеї</w:t>
      </w:r>
      <w:r>
        <w:rPr>
          <w:rFonts w:ascii="Times New Roman" w:eastAsia="Times New Roman" w:hAnsi="Times New Roman" w:cs="Times New Roman"/>
          <w:sz w:val="28"/>
          <w:szCs w:val="24"/>
          <w:lang w:eastAsia="ru-RU"/>
        </w:rPr>
        <w:t xml:space="preserve"> ... </w:t>
      </w:r>
      <w:r w:rsidR="00437DE0">
        <w:rPr>
          <w:rFonts w:ascii="Times New Roman" w:eastAsia="Times New Roman" w:hAnsi="Times New Roman" w:cs="Times New Roman"/>
          <w:sz w:val="28"/>
          <w:szCs w:val="24"/>
          <w:lang w:eastAsia="ru-RU"/>
        </w:rPr>
        <w:t>8</w:t>
      </w:r>
      <w:r w:rsidR="00823875">
        <w:rPr>
          <w:rFonts w:ascii="Times New Roman" w:eastAsia="Times New Roman" w:hAnsi="Times New Roman" w:cs="Times New Roman"/>
          <w:sz w:val="28"/>
          <w:szCs w:val="24"/>
          <w:lang w:eastAsia="ru-RU"/>
        </w:rPr>
        <w:t>2</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4.7  </w:t>
      </w:r>
      <w:r w:rsidRPr="00114C60">
        <w:rPr>
          <w:rFonts w:ascii="Times New Roman" w:eastAsia="Times New Roman" w:hAnsi="Times New Roman" w:cs="Times New Roman"/>
          <w:sz w:val="28"/>
          <w:szCs w:val="24"/>
          <w:lang w:eastAsia="ru-RU"/>
        </w:rPr>
        <w:t>Обґрунтування вартості виробництва інноваційної техніки (технології)</w:t>
      </w:r>
      <w:r>
        <w:rPr>
          <w:rFonts w:ascii="Times New Roman" w:eastAsia="Times New Roman" w:hAnsi="Times New Roman" w:cs="Times New Roman"/>
          <w:sz w:val="28"/>
          <w:szCs w:val="24"/>
          <w:lang w:eastAsia="ru-RU"/>
        </w:rPr>
        <w:t xml:space="preserve"> ... </w:t>
      </w:r>
      <w:r w:rsidR="00437DE0">
        <w:rPr>
          <w:rFonts w:ascii="Times New Roman" w:eastAsia="Times New Roman" w:hAnsi="Times New Roman" w:cs="Times New Roman"/>
          <w:sz w:val="28"/>
          <w:szCs w:val="24"/>
          <w:lang w:eastAsia="ru-RU"/>
        </w:rPr>
        <w:t>8</w:t>
      </w:r>
      <w:r w:rsidR="00823875">
        <w:rPr>
          <w:rFonts w:ascii="Times New Roman" w:eastAsia="Times New Roman" w:hAnsi="Times New Roman" w:cs="Times New Roman"/>
          <w:sz w:val="28"/>
          <w:szCs w:val="24"/>
          <w:lang w:eastAsia="ru-RU"/>
        </w:rPr>
        <w:t>4</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4.8  </w:t>
      </w:r>
      <w:r w:rsidRPr="00114C60">
        <w:rPr>
          <w:rFonts w:ascii="Times New Roman" w:eastAsia="Times New Roman" w:hAnsi="Times New Roman" w:cs="Times New Roman"/>
          <w:sz w:val="28"/>
          <w:szCs w:val="24"/>
          <w:lang w:eastAsia="ru-RU"/>
        </w:rPr>
        <w:t>Цільові групи потенційних споживачів</w:t>
      </w:r>
      <w:r>
        <w:rPr>
          <w:rFonts w:ascii="Times New Roman" w:eastAsia="Times New Roman" w:hAnsi="Times New Roman" w:cs="Times New Roman"/>
          <w:sz w:val="28"/>
          <w:szCs w:val="24"/>
          <w:lang w:eastAsia="ru-RU"/>
        </w:rPr>
        <w:t xml:space="preserve"> ..............................</w:t>
      </w:r>
      <w:r w:rsidR="00F45CBE">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437DE0">
        <w:rPr>
          <w:rFonts w:ascii="Times New Roman" w:eastAsia="Times New Roman" w:hAnsi="Times New Roman" w:cs="Times New Roman"/>
          <w:sz w:val="28"/>
          <w:szCs w:val="24"/>
          <w:lang w:eastAsia="ru-RU"/>
        </w:rPr>
        <w:t>8</w:t>
      </w:r>
      <w:r w:rsidR="00823875">
        <w:rPr>
          <w:rFonts w:ascii="Times New Roman" w:eastAsia="Times New Roman" w:hAnsi="Times New Roman" w:cs="Times New Roman"/>
          <w:sz w:val="28"/>
          <w:szCs w:val="24"/>
          <w:lang w:eastAsia="ru-RU"/>
        </w:rPr>
        <w:t>6</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 xml:space="preserve">4.9  </w:t>
      </w:r>
      <w:r w:rsidRPr="00114C60">
        <w:rPr>
          <w:rFonts w:ascii="Times New Roman" w:eastAsia="Times New Roman" w:hAnsi="Times New Roman" w:cs="Times New Roman"/>
          <w:sz w:val="28"/>
          <w:szCs w:val="24"/>
          <w:lang w:eastAsia="ru-RU"/>
        </w:rPr>
        <w:t>Канали збуту</w:t>
      </w:r>
      <w:r>
        <w:rPr>
          <w:rFonts w:ascii="Times New Roman" w:eastAsia="Times New Roman" w:hAnsi="Times New Roman" w:cs="Times New Roman"/>
          <w:sz w:val="28"/>
          <w:szCs w:val="24"/>
          <w:lang w:eastAsia="ru-RU"/>
        </w:rPr>
        <w:t xml:space="preserve"> ..............</w:t>
      </w:r>
      <w:r w:rsidR="00F45CBE">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437DE0">
        <w:rPr>
          <w:rFonts w:ascii="Times New Roman" w:eastAsia="Times New Roman" w:hAnsi="Times New Roman" w:cs="Times New Roman"/>
          <w:sz w:val="28"/>
          <w:szCs w:val="24"/>
          <w:lang w:eastAsia="ru-RU"/>
        </w:rPr>
        <w:t>8</w:t>
      </w:r>
      <w:r w:rsidR="00823875">
        <w:rPr>
          <w:rFonts w:ascii="Times New Roman" w:eastAsia="Times New Roman" w:hAnsi="Times New Roman" w:cs="Times New Roman"/>
          <w:sz w:val="28"/>
          <w:szCs w:val="24"/>
          <w:lang w:eastAsia="ru-RU"/>
        </w:rPr>
        <w:t>7</w:t>
      </w:r>
    </w:p>
    <w:p w:rsidR="00114C60"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4.10  </w:t>
      </w:r>
      <w:r w:rsidRPr="00114C60">
        <w:rPr>
          <w:rFonts w:ascii="Times New Roman" w:eastAsia="Times New Roman" w:hAnsi="Times New Roman" w:cs="Times New Roman"/>
          <w:sz w:val="28"/>
          <w:szCs w:val="24"/>
          <w:lang w:eastAsia="ru-RU"/>
        </w:rPr>
        <w:t>Бізнес-модель проекту</w:t>
      </w:r>
      <w:r>
        <w:rPr>
          <w:rFonts w:ascii="Times New Roman" w:eastAsia="Times New Roman" w:hAnsi="Times New Roman" w:cs="Times New Roman"/>
          <w:sz w:val="28"/>
          <w:szCs w:val="24"/>
          <w:lang w:eastAsia="ru-RU"/>
        </w:rPr>
        <w:t xml:space="preserve"> ...........................................................................</w:t>
      </w:r>
      <w:r w:rsidR="00F45CBE">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437DE0">
        <w:rPr>
          <w:rFonts w:ascii="Times New Roman" w:eastAsia="Times New Roman" w:hAnsi="Times New Roman" w:cs="Times New Roman"/>
          <w:sz w:val="28"/>
          <w:szCs w:val="24"/>
          <w:lang w:eastAsia="ru-RU"/>
        </w:rPr>
        <w:t>8</w:t>
      </w:r>
      <w:r w:rsidR="00823875">
        <w:rPr>
          <w:rFonts w:ascii="Times New Roman" w:eastAsia="Times New Roman" w:hAnsi="Times New Roman" w:cs="Times New Roman"/>
          <w:sz w:val="28"/>
          <w:szCs w:val="24"/>
          <w:lang w:eastAsia="ru-RU"/>
        </w:rPr>
        <w:t>8</w:t>
      </w:r>
    </w:p>
    <w:p w:rsidR="00114C60" w:rsidRPr="00E6530D" w:rsidRDefault="00114C60"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Висновки ...................................................................................................................</w:t>
      </w:r>
      <w:r w:rsidR="00222F55">
        <w:rPr>
          <w:rFonts w:ascii="Times New Roman" w:eastAsia="Times New Roman" w:hAnsi="Times New Roman" w:cs="Times New Roman"/>
          <w:sz w:val="28"/>
          <w:szCs w:val="24"/>
          <w:lang w:eastAsia="ru-RU"/>
        </w:rPr>
        <w:t xml:space="preserve"> 88</w:t>
      </w:r>
    </w:p>
    <w:p w:rsidR="00E6530D" w:rsidRPr="00E6530D" w:rsidRDefault="004A582C" w:rsidP="00B85108">
      <w:pPr>
        <w:spacing w:after="0" w:line="36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Перелік</w:t>
      </w:r>
      <w:r w:rsidR="00E6530D" w:rsidRPr="00E6530D">
        <w:rPr>
          <w:rFonts w:ascii="Times New Roman" w:eastAsia="Times New Roman" w:hAnsi="Times New Roman" w:cs="Times New Roman"/>
          <w:sz w:val="28"/>
          <w:szCs w:val="24"/>
          <w:lang w:eastAsia="ru-RU"/>
        </w:rPr>
        <w:t xml:space="preserve"> джерел </w:t>
      </w:r>
      <w:r>
        <w:rPr>
          <w:rFonts w:ascii="Times New Roman" w:eastAsia="Times New Roman" w:hAnsi="Times New Roman" w:cs="Times New Roman"/>
          <w:sz w:val="28"/>
          <w:szCs w:val="24"/>
          <w:lang w:eastAsia="ru-RU"/>
        </w:rPr>
        <w:t xml:space="preserve">посилання </w:t>
      </w:r>
      <w:r w:rsidR="00E6530D" w:rsidRPr="00E6530D">
        <w:rPr>
          <w:rFonts w:ascii="Times New Roman" w:eastAsia="Times New Roman" w:hAnsi="Times New Roman" w:cs="Times New Roman"/>
          <w:sz w:val="28"/>
          <w:szCs w:val="24"/>
          <w:lang w:eastAsia="ru-RU"/>
        </w:rPr>
        <w:t>.....................................</w:t>
      </w:r>
      <w:r w:rsidR="00F45CBE">
        <w:rPr>
          <w:rFonts w:ascii="Times New Roman" w:eastAsia="Times New Roman" w:hAnsi="Times New Roman" w:cs="Times New Roman"/>
          <w:sz w:val="28"/>
          <w:szCs w:val="24"/>
          <w:lang w:eastAsia="ru-RU"/>
        </w:rPr>
        <w:t>.........................</w:t>
      </w:r>
      <w:r w:rsidR="008977A2">
        <w:rPr>
          <w:rFonts w:ascii="Times New Roman" w:eastAsia="Times New Roman" w:hAnsi="Times New Roman" w:cs="Times New Roman"/>
          <w:sz w:val="28"/>
          <w:szCs w:val="24"/>
          <w:lang w:eastAsia="ru-RU"/>
        </w:rPr>
        <w:t>...................</w:t>
      </w:r>
      <w:r w:rsidR="00222F55">
        <w:rPr>
          <w:rFonts w:ascii="Times New Roman" w:eastAsia="Times New Roman" w:hAnsi="Times New Roman" w:cs="Times New Roman"/>
          <w:sz w:val="28"/>
          <w:szCs w:val="24"/>
          <w:lang w:eastAsia="ru-RU"/>
        </w:rPr>
        <w:t>.... 90</w:t>
      </w:r>
    </w:p>
    <w:p w:rsidR="00E6530D" w:rsidRPr="00E6530D" w:rsidRDefault="00E6530D" w:rsidP="00E6530D">
      <w:pPr>
        <w:rPr>
          <w:rFonts w:ascii="Times New Roman" w:eastAsia="Times New Roman" w:hAnsi="Times New Roman" w:cs="Times New Roman"/>
          <w:sz w:val="28"/>
          <w:szCs w:val="28"/>
          <w:lang w:eastAsia="ru-RU"/>
        </w:rPr>
      </w:pPr>
      <w:r w:rsidRPr="00E6530D">
        <w:rPr>
          <w:rFonts w:ascii="Times New Roman" w:eastAsia="Times New Roman" w:hAnsi="Times New Roman" w:cs="Times New Roman"/>
          <w:sz w:val="28"/>
          <w:szCs w:val="28"/>
          <w:lang w:eastAsia="ru-RU"/>
        </w:rPr>
        <w:br w:type="page"/>
      </w:r>
    </w:p>
    <w:p w:rsidR="004E75D8" w:rsidRDefault="00FB182C" w:rsidP="00244054">
      <w:pPr>
        <w:spacing w:line="360" w:lineRule="auto"/>
        <w:jc w:val="center"/>
        <w:rPr>
          <w:rFonts w:ascii="Times New Roman" w:hAnsi="Times New Roman" w:cs="Times New Roman"/>
          <w:sz w:val="28"/>
        </w:rPr>
      </w:pPr>
      <w:r>
        <w:rPr>
          <w:rFonts w:ascii="Times New Roman" w:hAnsi="Times New Roman" w:cs="Times New Roman"/>
          <w:sz w:val="28"/>
        </w:rPr>
        <w:lastRenderedPageBreak/>
        <w:t>ВСТУП</w:t>
      </w:r>
    </w:p>
    <w:p w:rsidR="00545979" w:rsidRPr="00545979" w:rsidRDefault="00545979" w:rsidP="00545979">
      <w:pPr>
        <w:spacing w:after="0" w:line="360" w:lineRule="auto"/>
        <w:ind w:firstLine="709"/>
        <w:jc w:val="both"/>
        <w:rPr>
          <w:rFonts w:ascii="Times New Roman" w:eastAsia="MS Mincho" w:hAnsi="Times New Roman" w:cs="Times New Roman"/>
          <w:bCs/>
          <w:sz w:val="28"/>
          <w:szCs w:val="28"/>
          <w:lang w:eastAsia="ru-RU"/>
        </w:rPr>
      </w:pPr>
      <w:r w:rsidRPr="00545979">
        <w:rPr>
          <w:rFonts w:ascii="Times New Roman" w:eastAsia="MS Mincho" w:hAnsi="Times New Roman" w:cs="Times New Roman"/>
          <w:bCs/>
          <w:sz w:val="28"/>
          <w:szCs w:val="28"/>
          <w:lang w:eastAsia="ru-RU"/>
        </w:rPr>
        <w:t>У всі часи поселення людей та розміщення промислових об'єктів реалізувалися в безпосередній близькості від прісних водойм, що використовуються для питних, гігієнічних, сільськогосподарських та виробничих цілей. У процесі використання води людиною вона змінювала свої природні властивості і в ряді випадків ставала небезпечною у санітарному відношенні. Згодом з розвитком інженерного обладнання міст та промислових об'єктів виникла необхідність у влаштуванні організованих способів відведення забруднених потоків води, що відпрацювали, по спеціальних гідротехнічних спорудах.</w:t>
      </w:r>
    </w:p>
    <w:p w:rsidR="00545979" w:rsidRPr="00545979" w:rsidRDefault="00545979" w:rsidP="00545979">
      <w:pPr>
        <w:spacing w:after="0" w:line="360" w:lineRule="auto"/>
        <w:ind w:firstLine="709"/>
        <w:jc w:val="both"/>
        <w:rPr>
          <w:rFonts w:ascii="Times New Roman" w:eastAsia="MS Mincho" w:hAnsi="Times New Roman" w:cs="Times New Roman"/>
          <w:bCs/>
          <w:sz w:val="28"/>
          <w:szCs w:val="28"/>
          <w:lang w:eastAsia="ru-RU"/>
        </w:rPr>
      </w:pPr>
      <w:r w:rsidRPr="00545979">
        <w:rPr>
          <w:rFonts w:ascii="Times New Roman" w:eastAsia="MS Mincho" w:hAnsi="Times New Roman" w:cs="Times New Roman"/>
          <w:bCs/>
          <w:sz w:val="28"/>
          <w:szCs w:val="28"/>
          <w:lang w:eastAsia="ru-RU"/>
        </w:rPr>
        <w:t>В даний час значення прісної води як природної сировини постійно зростає. При використанні в побуті та промисловості вода забруднюється речовинами мінерального та органічного походження. Таку воду прийнято називати стічною водою.</w:t>
      </w:r>
    </w:p>
    <w:p w:rsidR="00545979" w:rsidRPr="00545979" w:rsidRDefault="00545979" w:rsidP="00545979">
      <w:pPr>
        <w:spacing w:after="0" w:line="360" w:lineRule="auto"/>
        <w:ind w:firstLine="709"/>
        <w:jc w:val="both"/>
        <w:rPr>
          <w:rFonts w:ascii="Times New Roman" w:eastAsia="MS Mincho" w:hAnsi="Times New Roman" w:cs="Times New Roman"/>
          <w:bCs/>
          <w:sz w:val="28"/>
          <w:szCs w:val="28"/>
          <w:lang w:eastAsia="ru-RU"/>
        </w:rPr>
      </w:pPr>
      <w:r w:rsidRPr="00545979">
        <w:rPr>
          <w:rFonts w:ascii="Times New Roman" w:eastAsia="MS Mincho" w:hAnsi="Times New Roman" w:cs="Times New Roman"/>
          <w:bCs/>
          <w:sz w:val="28"/>
          <w:szCs w:val="28"/>
          <w:lang w:eastAsia="ru-RU"/>
        </w:rPr>
        <w:t>Залежно від походження стічних вод вони можуть містити токсичні речовини та збудники різних інфекційних захворювань. Водогосподарські системи міст і промислових підприємств оснащені сучасними комплексами самопливних і напірних трубопроводів та інших спеціальних споруд, що реалізують відведення, очищення, знешкодження та використання води та опадів. Такі комплекси називаються водовідвідною системою. Водовідвідні системи забезпечують також відведення та очищення дощових та талих вод. Будівництво водовідвідних систем зумовлювалося необхідністю забезпечення нормальних житлово-побутових умов населення міст і населених місць та підтримання хорошого стану навколишнього природного середовища.</w:t>
      </w:r>
    </w:p>
    <w:p w:rsidR="00545979" w:rsidRPr="00545979" w:rsidRDefault="00545979" w:rsidP="00545979">
      <w:pPr>
        <w:spacing w:after="0" w:line="360" w:lineRule="auto"/>
        <w:ind w:firstLine="709"/>
        <w:jc w:val="both"/>
        <w:rPr>
          <w:rFonts w:ascii="Times New Roman" w:eastAsia="MS Mincho" w:hAnsi="Times New Roman" w:cs="Times New Roman"/>
          <w:sz w:val="28"/>
          <w:szCs w:val="28"/>
          <w:lang w:eastAsia="ru-RU"/>
        </w:rPr>
      </w:pPr>
      <w:r w:rsidRPr="00545979">
        <w:rPr>
          <w:rFonts w:ascii="Times New Roman" w:eastAsia="MS Mincho" w:hAnsi="Times New Roman" w:cs="Times New Roman"/>
          <w:sz w:val="28"/>
          <w:szCs w:val="28"/>
          <w:lang w:eastAsia="ru-RU"/>
        </w:rPr>
        <w:t xml:space="preserve">Широке застосування як на виробництві так і в побуті знайшли відцентрові насоси. Приблизно 25% усієї вироблюваної електроенергії на земній кулі витрачається на електропривод насосів, вентиляторів і компресорів, крім того найбільшу частку цієї енергії споживають відцентрові насоси. </w:t>
      </w:r>
    </w:p>
    <w:p w:rsidR="00545979" w:rsidRPr="00545979" w:rsidRDefault="00545979" w:rsidP="00545979">
      <w:pPr>
        <w:spacing w:after="0" w:line="360" w:lineRule="auto"/>
        <w:ind w:firstLine="709"/>
        <w:jc w:val="both"/>
        <w:rPr>
          <w:rFonts w:ascii="Times New Roman" w:eastAsia="MS Mincho" w:hAnsi="Times New Roman" w:cs="Times New Roman"/>
          <w:sz w:val="28"/>
          <w:szCs w:val="28"/>
          <w:lang w:eastAsia="ru-RU"/>
        </w:rPr>
      </w:pPr>
      <w:r w:rsidRPr="00545979">
        <w:rPr>
          <w:rFonts w:ascii="Times New Roman" w:eastAsia="MS Mincho" w:hAnsi="Times New Roman" w:cs="Times New Roman"/>
          <w:sz w:val="28"/>
          <w:szCs w:val="28"/>
          <w:lang w:eastAsia="ru-RU"/>
        </w:rPr>
        <w:t xml:space="preserve">Але до недавнього часу велика частина електроприводів зазначених механізмів були нерегульованими. Традиційні способи регулювання подачі на насосних установках полягають у дроселюванні напірних ліній і зміні загального </w:t>
      </w:r>
      <w:r w:rsidRPr="00545979">
        <w:rPr>
          <w:rFonts w:ascii="Times New Roman" w:eastAsia="MS Mincho" w:hAnsi="Times New Roman" w:cs="Times New Roman"/>
          <w:sz w:val="28"/>
          <w:szCs w:val="28"/>
          <w:lang w:eastAsia="ru-RU"/>
        </w:rPr>
        <w:lastRenderedPageBreak/>
        <w:t>числа працюючих агрегатів. Такі способи регулювання спрямовані на рішення технологічних задач і фактично не враховують енергетичних аспектів транспорту води.</w:t>
      </w:r>
    </w:p>
    <w:p w:rsidR="00545979" w:rsidRPr="00545979" w:rsidRDefault="00545979" w:rsidP="00545979">
      <w:pPr>
        <w:spacing w:after="0" w:line="360" w:lineRule="auto"/>
        <w:ind w:firstLine="709"/>
        <w:jc w:val="both"/>
        <w:rPr>
          <w:rFonts w:ascii="Times New Roman" w:eastAsia="MS Mincho" w:hAnsi="Times New Roman" w:cs="Times New Roman"/>
          <w:sz w:val="28"/>
          <w:szCs w:val="28"/>
          <w:lang w:eastAsia="ru-RU"/>
        </w:rPr>
      </w:pPr>
      <w:r w:rsidRPr="00545979">
        <w:rPr>
          <w:rFonts w:ascii="Times New Roman" w:eastAsia="MS Mincho" w:hAnsi="Times New Roman" w:cs="Times New Roman"/>
          <w:sz w:val="28"/>
          <w:szCs w:val="28"/>
          <w:lang w:eastAsia="ru-RU"/>
        </w:rPr>
        <w:t>Розробка і удосконалювання нових засобів електропривода: електродвигунів, транзисторних перетворювальних пристроїв, мікропроцесорних регуляторів, створили передумови для розробки принципово нової технології транспорту води з плавним регулюванням робочих параметрів насосної установки без непродуктивних витрат електроенергії і із широкими можливостями підвищення точності й ефективності технологічних критеріїв роботи систем водопостачання.</w:t>
      </w:r>
    </w:p>
    <w:p w:rsidR="00545979" w:rsidRDefault="00545979" w:rsidP="00545979">
      <w:pPr>
        <w:spacing w:after="0" w:line="360" w:lineRule="auto"/>
        <w:ind w:firstLine="709"/>
        <w:jc w:val="both"/>
        <w:rPr>
          <w:rFonts w:ascii="Times New Roman" w:eastAsia="MS Mincho" w:hAnsi="Times New Roman" w:cs="Times New Roman"/>
          <w:sz w:val="28"/>
          <w:szCs w:val="28"/>
          <w:lang w:eastAsia="ru-RU"/>
        </w:rPr>
      </w:pPr>
      <w:r w:rsidRPr="00545979">
        <w:rPr>
          <w:rFonts w:ascii="Times New Roman" w:eastAsia="MS Mincho" w:hAnsi="Times New Roman" w:cs="Times New Roman"/>
          <w:sz w:val="28"/>
          <w:szCs w:val="28"/>
          <w:lang w:eastAsia="ru-RU"/>
        </w:rPr>
        <w:t>Поява регульованого електропривода в насосних установках систем водопостачання і водовідведення дозволила створити принципово нову енергозберігаючу технологію транспорту води, у якій заощаджується не тільки електроенергія, але і зберігається теплова енергія, скорочується втрата води за рахунок витоків її при перевищеннях тиску в магістралі, коли витрата мала. При частотному регулюванні насосів можна в значній мірі уникнути аварійних ситуацій за рахунок запобігання гідравлічним ударам, що виникають при зміні режимів роботи і пуску системи при нерегульованому електроприводі. Отримано можливість гнучкого й оперативного розв'язання задач подачі води і водовідведення при істотному зниженні витрати електроенергії при перекачуванні води і стоків. Однак, щоб реалізувати таку можливість, необхідно на всіх стадіях розробки, впровадження й експлуатації систем керування режимом подачі води мати у своєму розпорядженні максимально повну кількісну інформацію про стан об'єкта автоматизації В даний час регулювання частоти обертання широко використовується в насосах, вентиляторах і турбокомпресорах з асинхронними двигунами, що живляться від перетворювачів частоти.</w:t>
      </w:r>
    </w:p>
    <w:p w:rsidR="003C11B8" w:rsidRPr="00545979" w:rsidRDefault="003C11B8" w:rsidP="00545979">
      <w:pPr>
        <w:spacing w:after="0" w:line="360" w:lineRule="auto"/>
        <w:ind w:firstLine="709"/>
        <w:jc w:val="both"/>
        <w:rPr>
          <w:rFonts w:ascii="Times New Roman" w:eastAsia="MS Mincho" w:hAnsi="Times New Roman" w:cs="Times New Roman"/>
          <w:sz w:val="28"/>
          <w:szCs w:val="28"/>
          <w:lang w:val="ru-RU" w:eastAsia="ru-RU"/>
        </w:rPr>
      </w:pPr>
      <w:r w:rsidRPr="003C11B8">
        <w:rPr>
          <w:rFonts w:ascii="Times New Roman" w:eastAsia="MS Mincho" w:hAnsi="Times New Roman" w:cs="Times New Roman"/>
          <w:sz w:val="28"/>
          <w:szCs w:val="28"/>
          <w:lang w:eastAsia="ru-RU"/>
        </w:rPr>
        <w:t xml:space="preserve">Методи дослідження – стандартна методика розрахунку параметрів асинхронного двигуна, теорія автоматичного керування, математичне, апроксимація поліномів другого порядку, комп’ютерне </w:t>
      </w:r>
      <w:r>
        <w:rPr>
          <w:rFonts w:ascii="Times New Roman" w:eastAsia="MS Mincho" w:hAnsi="Times New Roman" w:cs="Times New Roman"/>
          <w:sz w:val="28"/>
          <w:szCs w:val="28"/>
          <w:lang w:val="ru-RU" w:eastAsia="ru-RU"/>
        </w:rPr>
        <w:t xml:space="preserve">імітаційне </w:t>
      </w:r>
      <w:r w:rsidRPr="003C11B8">
        <w:rPr>
          <w:rFonts w:ascii="Times New Roman" w:eastAsia="MS Mincho" w:hAnsi="Times New Roman" w:cs="Times New Roman"/>
          <w:sz w:val="28"/>
          <w:szCs w:val="28"/>
          <w:lang w:eastAsia="ru-RU"/>
        </w:rPr>
        <w:t>моделювання системи керування</w:t>
      </w:r>
      <w:r>
        <w:rPr>
          <w:rFonts w:ascii="Times New Roman" w:eastAsia="MS Mincho" w:hAnsi="Times New Roman" w:cs="Times New Roman"/>
          <w:sz w:val="28"/>
          <w:szCs w:val="28"/>
          <w:lang w:val="ru-RU" w:eastAsia="ru-RU"/>
        </w:rPr>
        <w:t>.</w:t>
      </w:r>
    </w:p>
    <w:p w:rsidR="00545979" w:rsidRPr="00545979" w:rsidRDefault="00545979" w:rsidP="00545979">
      <w:pPr>
        <w:spacing w:after="0" w:line="360" w:lineRule="auto"/>
        <w:ind w:firstLine="709"/>
        <w:jc w:val="both"/>
        <w:rPr>
          <w:rFonts w:ascii="Times New Roman" w:eastAsia="MS Mincho" w:hAnsi="Times New Roman" w:cs="Times New Roman"/>
          <w:sz w:val="28"/>
          <w:szCs w:val="28"/>
          <w:lang w:eastAsia="ru-RU"/>
        </w:rPr>
      </w:pPr>
      <w:r w:rsidRPr="00545979">
        <w:rPr>
          <w:rFonts w:ascii="Times New Roman" w:eastAsia="MS Mincho" w:hAnsi="Times New Roman" w:cs="Times New Roman"/>
          <w:sz w:val="28"/>
          <w:szCs w:val="28"/>
          <w:lang w:eastAsia="ru-RU"/>
        </w:rPr>
        <w:lastRenderedPageBreak/>
        <w:t xml:space="preserve">Об’єкт дослідження – </w:t>
      </w:r>
      <w:r w:rsidR="00A6022C" w:rsidRPr="00B37BBE">
        <w:rPr>
          <w:rFonts w:ascii="Times New Roman" w:eastAsia="Calibri" w:hAnsi="Times New Roman" w:cs="Times New Roman"/>
          <w:sz w:val="28"/>
          <w:szCs w:val="28"/>
        </w:rPr>
        <w:t>процес</w:t>
      </w:r>
      <w:r w:rsidR="00A6022C" w:rsidRPr="00B37BBE">
        <w:rPr>
          <w:rFonts w:ascii="Times New Roman" w:eastAsia="Calibri" w:hAnsi="Times New Roman" w:cs="Times New Roman"/>
          <w:color w:val="0070C0"/>
          <w:sz w:val="28"/>
          <w:szCs w:val="28"/>
        </w:rPr>
        <w:t xml:space="preserve"> </w:t>
      </w:r>
      <w:r w:rsidR="00A6022C" w:rsidRPr="00B37BBE">
        <w:rPr>
          <w:rFonts w:ascii="Times New Roman" w:eastAsia="Calibri" w:hAnsi="Times New Roman" w:cs="Times New Roman"/>
          <w:sz w:val="28"/>
          <w:szCs w:val="28"/>
        </w:rPr>
        <w:t xml:space="preserve">автоматизації </w:t>
      </w:r>
      <w:r w:rsidR="00A6022C">
        <w:rPr>
          <w:rFonts w:ascii="Times New Roman" w:eastAsia="Calibri" w:hAnsi="Times New Roman" w:cs="Times New Roman"/>
          <w:sz w:val="28"/>
          <w:szCs w:val="28"/>
          <w:lang w:val="ru-RU"/>
        </w:rPr>
        <w:t>керування</w:t>
      </w:r>
      <w:r w:rsidR="00A6022C" w:rsidRPr="0010657F">
        <w:rPr>
          <w:rFonts w:ascii="Times New Roman" w:eastAsia="Calibri" w:hAnsi="Times New Roman" w:cs="Times New Roman"/>
          <w:sz w:val="28"/>
          <w:szCs w:val="28"/>
          <w:lang w:val="ru-RU"/>
        </w:rPr>
        <w:t xml:space="preserve"> </w:t>
      </w:r>
      <w:r w:rsidR="00A6022C" w:rsidRPr="0010657F">
        <w:rPr>
          <w:rFonts w:ascii="Times New Roman" w:eastAsia="Calibri" w:hAnsi="Times New Roman" w:cs="Times New Roman"/>
          <w:sz w:val="28"/>
          <w:szCs w:val="28"/>
        </w:rPr>
        <w:t>насосної установки системи водоочищення</w:t>
      </w:r>
      <w:r w:rsidR="00A6022C">
        <w:rPr>
          <w:rFonts w:ascii="Times New Roman" w:eastAsia="Calibri" w:hAnsi="Times New Roman" w:cs="Times New Roman"/>
          <w:color w:val="000000"/>
          <w:sz w:val="28"/>
        </w:rPr>
        <w:t xml:space="preserve">, прогнозування </w:t>
      </w:r>
      <w:r w:rsidR="00A6022C">
        <w:rPr>
          <w:rFonts w:ascii="Times New Roman" w:eastAsia="Calibri" w:hAnsi="Times New Roman" w:cs="Times New Roman"/>
          <w:color w:val="000000"/>
          <w:sz w:val="28"/>
          <w:lang w:val="ru-RU"/>
        </w:rPr>
        <w:t>використання мінімуму потужності установки при планових та екстренних відключеннях електромережі</w:t>
      </w:r>
      <w:r w:rsidRPr="00545979">
        <w:rPr>
          <w:rFonts w:ascii="Times New Roman" w:eastAsia="MS Mincho" w:hAnsi="Times New Roman" w:cs="Times New Roman"/>
          <w:sz w:val="28"/>
          <w:szCs w:val="28"/>
          <w:lang w:eastAsia="ru-RU"/>
        </w:rPr>
        <w:t>.</w:t>
      </w:r>
    </w:p>
    <w:p w:rsidR="00545979" w:rsidRPr="00545979" w:rsidRDefault="00545979" w:rsidP="00545979">
      <w:pPr>
        <w:spacing w:after="0" w:line="360" w:lineRule="auto"/>
        <w:ind w:firstLine="709"/>
        <w:jc w:val="both"/>
        <w:rPr>
          <w:rFonts w:ascii="Times New Roman" w:eastAsia="MS Mincho" w:hAnsi="Times New Roman" w:cs="Times New Roman"/>
          <w:sz w:val="28"/>
          <w:szCs w:val="28"/>
          <w:lang w:eastAsia="ru-RU"/>
        </w:rPr>
      </w:pPr>
      <w:r w:rsidRPr="00545979">
        <w:rPr>
          <w:rFonts w:ascii="Times New Roman" w:eastAsia="MS Mincho" w:hAnsi="Times New Roman" w:cs="Times New Roman"/>
          <w:sz w:val="28"/>
          <w:szCs w:val="28"/>
          <w:lang w:eastAsia="ru-RU"/>
        </w:rPr>
        <w:t xml:space="preserve">Мета роботи - </w:t>
      </w:r>
      <w:r w:rsidR="00A6022C">
        <w:rPr>
          <w:rFonts w:ascii="Times New Roman" w:hAnsi="Times New Roman" w:cs="Times New Roman"/>
          <w:sz w:val="28"/>
          <w:lang w:val="ru-RU"/>
        </w:rPr>
        <w:t>зменшення кількості спожитої електричної енергії обладнанням станції протягом тривалого часу – доби, тижня, кварталу завдяки використанню алгоритму керування з врахуванням прогнозованих аварійних станах електромережі.</w:t>
      </w:r>
      <w:r w:rsidRPr="00545979">
        <w:rPr>
          <w:rFonts w:ascii="Times New Roman" w:eastAsia="MS Mincho" w:hAnsi="Times New Roman" w:cs="Times New Roman"/>
          <w:sz w:val="28"/>
          <w:szCs w:val="28"/>
          <w:lang w:eastAsia="ru-RU"/>
        </w:rPr>
        <w:t>.</w:t>
      </w:r>
    </w:p>
    <w:p w:rsidR="00545979" w:rsidRDefault="00545979" w:rsidP="008D4D85">
      <w:pPr>
        <w:spacing w:after="0" w:line="360" w:lineRule="auto"/>
        <w:ind w:firstLine="709"/>
        <w:jc w:val="both"/>
        <w:rPr>
          <w:rFonts w:ascii="Times New Roman" w:eastAsia="MS Mincho" w:hAnsi="Times New Roman" w:cs="Times New Roman"/>
          <w:sz w:val="28"/>
          <w:szCs w:val="28"/>
          <w:lang w:eastAsia="ru-RU"/>
        </w:rPr>
      </w:pPr>
      <w:r w:rsidRPr="00545979">
        <w:rPr>
          <w:rFonts w:ascii="Times New Roman" w:eastAsia="MS Mincho" w:hAnsi="Times New Roman" w:cs="Times New Roman"/>
          <w:sz w:val="28"/>
          <w:szCs w:val="28"/>
          <w:lang w:eastAsia="ru-RU"/>
        </w:rPr>
        <w:t xml:space="preserve">Задачею даної роботи є </w:t>
      </w:r>
      <w:r w:rsidR="008D4D85">
        <w:rPr>
          <w:rFonts w:ascii="Times New Roman" w:eastAsia="MS Mincho" w:hAnsi="Times New Roman" w:cs="Times New Roman"/>
          <w:sz w:val="28"/>
          <w:szCs w:val="28"/>
          <w:lang w:eastAsia="ru-RU"/>
        </w:rPr>
        <w:t>о</w:t>
      </w:r>
      <w:r w:rsidR="008D4D85" w:rsidRPr="008D4D85">
        <w:rPr>
          <w:rFonts w:ascii="Times New Roman" w:eastAsia="MS Mincho" w:hAnsi="Times New Roman" w:cs="Times New Roman"/>
          <w:sz w:val="28"/>
          <w:szCs w:val="28"/>
          <w:lang w:eastAsia="ru-RU"/>
        </w:rPr>
        <w:t>гляд існуючих систем водоочищення з ви</w:t>
      </w:r>
      <w:r w:rsidR="008D4D85">
        <w:rPr>
          <w:rFonts w:ascii="Times New Roman" w:eastAsia="MS Mincho" w:hAnsi="Times New Roman" w:cs="Times New Roman"/>
          <w:sz w:val="28"/>
          <w:szCs w:val="28"/>
          <w:lang w:eastAsia="ru-RU"/>
        </w:rPr>
        <w:t>користанням насосних установок</w:t>
      </w:r>
      <w:r w:rsidR="008D4D85">
        <w:rPr>
          <w:rFonts w:ascii="Times New Roman" w:eastAsia="MS Mincho" w:hAnsi="Times New Roman" w:cs="Times New Roman"/>
          <w:sz w:val="28"/>
          <w:szCs w:val="28"/>
          <w:lang w:val="ru-RU" w:eastAsia="ru-RU"/>
        </w:rPr>
        <w:t xml:space="preserve">, </w:t>
      </w:r>
      <w:r w:rsidR="008D4D85">
        <w:rPr>
          <w:rFonts w:ascii="Times New Roman" w:eastAsia="MS Mincho" w:hAnsi="Times New Roman" w:cs="Times New Roman"/>
          <w:sz w:val="28"/>
          <w:szCs w:val="28"/>
          <w:lang w:eastAsia="ru-RU"/>
        </w:rPr>
        <w:t>і</w:t>
      </w:r>
      <w:r w:rsidR="008D4D85" w:rsidRPr="008D4D85">
        <w:rPr>
          <w:rFonts w:ascii="Times New Roman" w:eastAsia="MS Mincho" w:hAnsi="Times New Roman" w:cs="Times New Roman"/>
          <w:sz w:val="28"/>
          <w:szCs w:val="28"/>
          <w:lang w:eastAsia="ru-RU"/>
        </w:rPr>
        <w:t>мітаційн</w:t>
      </w:r>
      <w:r w:rsidR="008D4D85">
        <w:rPr>
          <w:rFonts w:ascii="Times New Roman" w:eastAsia="MS Mincho" w:hAnsi="Times New Roman" w:cs="Times New Roman"/>
          <w:sz w:val="28"/>
          <w:szCs w:val="28"/>
          <w:lang w:eastAsia="ru-RU"/>
        </w:rPr>
        <w:t>е моделювання роботи установки</w:t>
      </w:r>
      <w:r w:rsidR="008D4D85">
        <w:rPr>
          <w:rFonts w:ascii="Times New Roman" w:eastAsia="MS Mincho" w:hAnsi="Times New Roman" w:cs="Times New Roman"/>
          <w:sz w:val="28"/>
          <w:szCs w:val="28"/>
          <w:lang w:val="ru-RU" w:eastAsia="ru-RU"/>
        </w:rPr>
        <w:t xml:space="preserve">, </w:t>
      </w:r>
      <w:r w:rsidR="008D4D85">
        <w:rPr>
          <w:rFonts w:ascii="Times New Roman" w:eastAsia="MS Mincho" w:hAnsi="Times New Roman" w:cs="Times New Roman"/>
          <w:sz w:val="28"/>
          <w:szCs w:val="28"/>
          <w:lang w:eastAsia="ru-RU"/>
        </w:rPr>
        <w:t>р</w:t>
      </w:r>
      <w:r w:rsidR="008D4D85" w:rsidRPr="008D4D85">
        <w:rPr>
          <w:rFonts w:ascii="Times New Roman" w:eastAsia="MS Mincho" w:hAnsi="Times New Roman" w:cs="Times New Roman"/>
          <w:sz w:val="28"/>
          <w:szCs w:val="28"/>
          <w:lang w:eastAsia="ru-RU"/>
        </w:rPr>
        <w:t>озробка алгоритму керування установкою, написання програмного коду роботи з врахуванням пронозування планових та екстренних відключеннях електромережі.</w:t>
      </w:r>
      <w:r w:rsidRPr="00545979">
        <w:rPr>
          <w:rFonts w:ascii="Times New Roman" w:eastAsia="MS Mincho" w:hAnsi="Times New Roman" w:cs="Times New Roman"/>
          <w:sz w:val="28"/>
          <w:szCs w:val="28"/>
          <w:lang w:eastAsia="ru-RU"/>
        </w:rPr>
        <w:t>.</w:t>
      </w:r>
    </w:p>
    <w:p w:rsidR="00244054" w:rsidRPr="00545979" w:rsidRDefault="00244054" w:rsidP="00545979">
      <w:pPr>
        <w:spacing w:after="0" w:line="360" w:lineRule="auto"/>
        <w:ind w:firstLine="709"/>
        <w:jc w:val="both"/>
        <w:rPr>
          <w:rFonts w:ascii="Times New Roman" w:eastAsia="MS Mincho" w:hAnsi="Times New Roman" w:cs="Times New Roman"/>
          <w:sz w:val="28"/>
          <w:szCs w:val="28"/>
          <w:lang w:eastAsia="ru-RU"/>
        </w:rPr>
      </w:pPr>
      <w:r w:rsidRPr="00244054">
        <w:rPr>
          <w:rFonts w:ascii="Times New Roman" w:eastAsia="MS Mincho" w:hAnsi="Times New Roman" w:cs="Times New Roman"/>
          <w:sz w:val="28"/>
          <w:szCs w:val="28"/>
          <w:lang w:eastAsia="ru-RU"/>
        </w:rPr>
        <w:t>Практичн</w:t>
      </w:r>
      <w:r>
        <w:rPr>
          <w:rFonts w:ascii="Times New Roman" w:eastAsia="MS Mincho" w:hAnsi="Times New Roman" w:cs="Times New Roman"/>
          <w:sz w:val="28"/>
          <w:szCs w:val="28"/>
          <w:lang w:val="ru-RU" w:eastAsia="ru-RU"/>
        </w:rPr>
        <w:t>е значення</w:t>
      </w:r>
      <w:r w:rsidRPr="00244054">
        <w:rPr>
          <w:rFonts w:ascii="Times New Roman" w:eastAsia="MS Mincho" w:hAnsi="Times New Roman" w:cs="Times New Roman"/>
          <w:sz w:val="28"/>
          <w:szCs w:val="28"/>
          <w:lang w:eastAsia="ru-RU"/>
        </w:rPr>
        <w:t xml:space="preserve"> </w:t>
      </w:r>
      <w:r>
        <w:rPr>
          <w:rFonts w:ascii="Times New Roman" w:eastAsia="MS Mincho" w:hAnsi="Times New Roman" w:cs="Times New Roman"/>
          <w:sz w:val="28"/>
          <w:szCs w:val="28"/>
          <w:lang w:val="ru-RU" w:eastAsia="ru-RU"/>
        </w:rPr>
        <w:t>даної роботи</w:t>
      </w:r>
      <w:r w:rsidRPr="00244054">
        <w:rPr>
          <w:rFonts w:ascii="Times New Roman" w:eastAsia="MS Mincho" w:hAnsi="Times New Roman" w:cs="Times New Roman"/>
          <w:sz w:val="28"/>
          <w:szCs w:val="28"/>
          <w:lang w:eastAsia="ru-RU"/>
        </w:rPr>
        <w:t xml:space="preserve"> – це кінцева оптимальна автоматизована система, що дозволяє забезпечити безпеку ведення технологічного процесу, звести до мінімуму людський фактор</w:t>
      </w:r>
      <w:r>
        <w:rPr>
          <w:rFonts w:ascii="Times New Roman" w:eastAsia="MS Mincho" w:hAnsi="Times New Roman" w:cs="Times New Roman"/>
          <w:sz w:val="28"/>
          <w:szCs w:val="28"/>
          <w:lang w:val="ru-RU" w:eastAsia="ru-RU"/>
        </w:rPr>
        <w:t>, мінімізація споживаної електроенергії за тривалий період часу</w:t>
      </w:r>
      <w:r w:rsidRPr="00244054">
        <w:rPr>
          <w:rFonts w:ascii="Times New Roman" w:eastAsia="MS Mincho" w:hAnsi="Times New Roman" w:cs="Times New Roman"/>
          <w:sz w:val="28"/>
          <w:szCs w:val="28"/>
          <w:lang w:eastAsia="ru-RU"/>
        </w:rPr>
        <w:t>.</w:t>
      </w:r>
    </w:p>
    <w:p w:rsidR="00545979" w:rsidRPr="00545979" w:rsidRDefault="00545979" w:rsidP="00545979">
      <w:pPr>
        <w:spacing w:after="0" w:line="360" w:lineRule="auto"/>
        <w:ind w:firstLine="709"/>
        <w:jc w:val="both"/>
        <w:rPr>
          <w:rFonts w:ascii="Times New Roman" w:eastAsia="MS Mincho" w:hAnsi="Times New Roman" w:cs="Times New Roman"/>
          <w:sz w:val="28"/>
          <w:szCs w:val="28"/>
          <w:lang w:val="ru-RU" w:eastAsia="ru-RU"/>
        </w:rPr>
      </w:pPr>
      <w:r w:rsidRPr="00545979">
        <w:rPr>
          <w:rFonts w:ascii="Times New Roman" w:eastAsia="MS Mincho" w:hAnsi="Times New Roman" w:cs="Times New Roman"/>
          <w:sz w:val="28"/>
          <w:szCs w:val="28"/>
          <w:lang w:eastAsia="ru-RU"/>
        </w:rPr>
        <w:t xml:space="preserve">Науковою новизною даної роботи є розробка </w:t>
      </w:r>
      <w:r w:rsidR="003A445A">
        <w:rPr>
          <w:rFonts w:ascii="Times New Roman" w:eastAsia="MS Mincho" w:hAnsi="Times New Roman" w:cs="Times New Roman"/>
          <w:sz w:val="28"/>
          <w:szCs w:val="28"/>
          <w:lang w:val="ru-RU" w:eastAsia="ru-RU"/>
        </w:rPr>
        <w:t>коду до програмного логічного контролера, який враховує поточні показники датчиків системи, прогнозування планових відключень електромережі.</w:t>
      </w:r>
    </w:p>
    <w:p w:rsidR="00FB182C" w:rsidRDefault="00FB182C">
      <w:pPr>
        <w:rPr>
          <w:rFonts w:ascii="Times New Roman" w:hAnsi="Times New Roman" w:cs="Times New Roman"/>
          <w:sz w:val="28"/>
        </w:rPr>
      </w:pPr>
      <w:r>
        <w:rPr>
          <w:rFonts w:ascii="Times New Roman" w:hAnsi="Times New Roman" w:cs="Times New Roman"/>
          <w:sz w:val="28"/>
        </w:rPr>
        <w:br w:type="page"/>
      </w:r>
    </w:p>
    <w:p w:rsidR="00FB182C" w:rsidRDefault="00FB182C" w:rsidP="00FB182C">
      <w:pPr>
        <w:spacing w:after="0" w:line="360" w:lineRule="auto"/>
        <w:jc w:val="center"/>
        <w:rPr>
          <w:rFonts w:ascii="Times New Roman" w:eastAsia="Times New Roman" w:hAnsi="Times New Roman" w:cs="Times New Roman"/>
          <w:sz w:val="28"/>
          <w:szCs w:val="24"/>
          <w:lang w:val="ru-RU" w:eastAsia="ru-RU"/>
        </w:rPr>
      </w:pPr>
      <w:r w:rsidRPr="00FB182C">
        <w:rPr>
          <w:rFonts w:ascii="Times New Roman" w:eastAsia="Times New Roman" w:hAnsi="Times New Roman" w:cs="Times New Roman"/>
          <w:sz w:val="28"/>
          <w:szCs w:val="24"/>
          <w:lang w:eastAsia="ru-RU"/>
        </w:rPr>
        <w:lastRenderedPageBreak/>
        <w:t xml:space="preserve">1 ОГЛЯД </w:t>
      </w:r>
      <w:r w:rsidR="00F505FE">
        <w:rPr>
          <w:rFonts w:ascii="Times New Roman" w:eastAsia="Times New Roman" w:hAnsi="Times New Roman" w:cs="Times New Roman"/>
          <w:sz w:val="28"/>
          <w:szCs w:val="24"/>
          <w:lang w:val="ru-RU" w:eastAsia="ru-RU"/>
        </w:rPr>
        <w:t xml:space="preserve">І АНАЛІЗ </w:t>
      </w:r>
      <w:r w:rsidR="0074042C">
        <w:rPr>
          <w:rFonts w:ascii="Times New Roman" w:eastAsia="Times New Roman" w:hAnsi="Times New Roman" w:cs="Times New Roman"/>
          <w:sz w:val="28"/>
          <w:szCs w:val="24"/>
          <w:lang w:val="ru-RU" w:eastAsia="ru-RU"/>
        </w:rPr>
        <w:t xml:space="preserve">ІНФОРМАЦІЇ </w:t>
      </w:r>
      <w:r w:rsidR="00443A01">
        <w:rPr>
          <w:rFonts w:ascii="Times New Roman" w:eastAsia="Times New Roman" w:hAnsi="Times New Roman" w:cs="Times New Roman"/>
          <w:sz w:val="28"/>
          <w:szCs w:val="24"/>
          <w:lang w:val="ru-RU" w:eastAsia="ru-RU"/>
        </w:rPr>
        <w:t>ЩОДО СТАНЦІЙ ВОДООЧИСТКИ</w:t>
      </w:r>
    </w:p>
    <w:p w:rsidR="00F726CD" w:rsidRPr="00443A01" w:rsidRDefault="00F726CD" w:rsidP="00FB182C">
      <w:pPr>
        <w:spacing w:after="0" w:line="360" w:lineRule="auto"/>
        <w:jc w:val="center"/>
        <w:rPr>
          <w:rFonts w:ascii="Times New Roman" w:eastAsia="Times New Roman" w:hAnsi="Times New Roman" w:cs="Times New Roman"/>
          <w:sz w:val="28"/>
          <w:szCs w:val="24"/>
          <w:lang w:val="ru-RU" w:eastAsia="ru-RU"/>
        </w:rPr>
      </w:pPr>
    </w:p>
    <w:p w:rsidR="002247D5" w:rsidRDefault="002247D5" w:rsidP="002247D5">
      <w:pPr>
        <w:spacing w:after="0" w:line="360" w:lineRule="auto"/>
        <w:contextualSpacing/>
        <w:jc w:val="center"/>
        <w:rPr>
          <w:rFonts w:ascii="Times New Roman" w:eastAsia="MS Mincho" w:hAnsi="Times New Roman" w:cs="Times New Roman"/>
          <w:sz w:val="28"/>
          <w:szCs w:val="28"/>
          <w:lang w:eastAsia="ru-RU"/>
        </w:rPr>
      </w:pPr>
      <w:r w:rsidRPr="002247D5">
        <w:rPr>
          <w:rFonts w:ascii="Times New Roman" w:eastAsia="MS Mincho" w:hAnsi="Times New Roman" w:cs="Times New Roman"/>
          <w:sz w:val="28"/>
          <w:szCs w:val="28"/>
          <w:lang w:val="ru-RU" w:eastAsia="ru-RU"/>
        </w:rPr>
        <w:t>1.1</w:t>
      </w:r>
      <w:r>
        <w:rPr>
          <w:rFonts w:ascii="Times New Roman" w:eastAsia="MS Mincho" w:hAnsi="Times New Roman" w:cs="Times New Roman"/>
          <w:sz w:val="28"/>
          <w:szCs w:val="28"/>
          <w:lang w:val="ru-RU" w:eastAsia="ru-RU"/>
        </w:rPr>
        <w:t xml:space="preserve"> </w:t>
      </w:r>
      <w:r w:rsidRPr="002247D5">
        <w:rPr>
          <w:rFonts w:ascii="Times New Roman" w:eastAsia="MS Mincho" w:hAnsi="Times New Roman" w:cs="Times New Roman"/>
          <w:sz w:val="28"/>
          <w:szCs w:val="28"/>
          <w:lang w:eastAsia="ru-RU"/>
        </w:rPr>
        <w:t>Основи функціонування очищення стічних вод</w:t>
      </w:r>
    </w:p>
    <w:p w:rsidR="00F726CD" w:rsidRPr="002247D5" w:rsidRDefault="00F726CD" w:rsidP="00F726CD">
      <w:pPr>
        <w:spacing w:after="0" w:line="240" w:lineRule="auto"/>
        <w:contextualSpacing/>
        <w:jc w:val="center"/>
        <w:rPr>
          <w:rFonts w:ascii="Times New Roman" w:eastAsia="MS Mincho" w:hAnsi="Times New Roman" w:cs="Times New Roman"/>
          <w:sz w:val="28"/>
          <w:szCs w:val="28"/>
          <w:lang w:eastAsia="ru-RU"/>
        </w:rPr>
      </w:pPr>
    </w:p>
    <w:p w:rsidR="002247D5" w:rsidRPr="002247D5" w:rsidRDefault="002247D5" w:rsidP="002247D5">
      <w:pPr>
        <w:spacing w:line="360" w:lineRule="auto"/>
        <w:ind w:firstLine="72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Стічні води - будь-які води та атмосферні опади, що відводяться у водойми з територій промислових підприємств та населених місць через систему каналізації або самопливом, властивості яких виявилися погіршеними внаслідок діяльності людини.</w:t>
      </w:r>
    </w:p>
    <w:p w:rsidR="002247D5" w:rsidRPr="002247D5" w:rsidRDefault="002247D5" w:rsidP="002247D5">
      <w:pPr>
        <w:spacing w:line="360" w:lineRule="auto"/>
        <w:ind w:firstLine="72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Стічні води можуть бути класифіковані за джерелом походження на:</w:t>
      </w:r>
    </w:p>
    <w:p w:rsidR="002247D5" w:rsidRPr="002247D5" w:rsidRDefault="002247D5" w:rsidP="002247D5">
      <w:pPr>
        <w:spacing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1) Виробничі (промислові) стічні води (що утворюються у технологічних процесах під час виробництва чи видобутку з корисними копалинами), відводяться через систему промислової чи общесплавной каналізації.</w:t>
      </w:r>
    </w:p>
    <w:p w:rsidR="002247D5" w:rsidRPr="002247D5" w:rsidRDefault="002247D5" w:rsidP="002247D5">
      <w:pPr>
        <w:spacing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2) Побутові (господарсько-фекальні) стічні води (що утворюються в житлових приміщеннях, а також у побутових приміщеннях на виробництві, наприклад, душові кабіни, туалети), відводяться через систему господарсько-побутумвиття або загальносплавної каналізації.</w:t>
      </w:r>
    </w:p>
    <w:p w:rsidR="002247D5" w:rsidRPr="002247D5" w:rsidRDefault="002247D5" w:rsidP="002247D5">
      <w:pPr>
        <w:spacing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3) Поверхневі стічні води (поділяються на дощові та талі, тобто що утворюються при таненні снігу, льоду, граду), відводяться зазвичай через систему зливової каналізації. Так само можуть називатися "зливові стоки".</w:t>
      </w:r>
    </w:p>
    <w:p w:rsidR="002247D5" w:rsidRPr="002247D5" w:rsidRDefault="002247D5" w:rsidP="002247D5">
      <w:pPr>
        <w:spacing w:line="360" w:lineRule="auto"/>
        <w:ind w:firstLine="72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Виробничі стічні води, на відміну від атмосферних та побутових, не мають постійного складу та можуть бути розділені за:</w:t>
      </w:r>
    </w:p>
    <w:p w:rsidR="002247D5" w:rsidRPr="002247D5" w:rsidRDefault="002247D5" w:rsidP="00841786">
      <w:pPr>
        <w:spacing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1) Склад забруднювачів.</w:t>
      </w:r>
    </w:p>
    <w:p w:rsidR="002247D5" w:rsidRPr="002247D5" w:rsidRDefault="002247D5" w:rsidP="00841786">
      <w:pPr>
        <w:spacing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2) Концентрації забруднюючих речовин.</w:t>
      </w:r>
    </w:p>
    <w:p w:rsidR="002247D5" w:rsidRPr="002247D5" w:rsidRDefault="002247D5" w:rsidP="00841786">
      <w:pPr>
        <w:spacing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3) Властивості забруднювачів.</w:t>
      </w:r>
    </w:p>
    <w:p w:rsidR="002247D5" w:rsidRPr="002247D5" w:rsidRDefault="002247D5" w:rsidP="00841786">
      <w:pPr>
        <w:spacing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4) Кислотності.</w:t>
      </w:r>
    </w:p>
    <w:p w:rsidR="002247D5" w:rsidRPr="002247D5" w:rsidRDefault="002247D5" w:rsidP="00841786">
      <w:pPr>
        <w:spacing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5) Токсичної дії та дії забруднювачів на водні об'єкти.</w:t>
      </w:r>
    </w:p>
    <w:p w:rsidR="002247D5" w:rsidRPr="002247D5" w:rsidRDefault="002247D5" w:rsidP="002247D5">
      <w:pPr>
        <w:spacing w:line="360" w:lineRule="auto"/>
        <w:ind w:firstLine="72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Основною метою очищення стічних вод є водопостачання. Система водопостачання (населеного місця або промислового підприємства) повинна забезпечувати одержання води з природних джерел, її очищення, якщо це викликається вимогами споживачів, та подання до місць споживання.</w:t>
      </w:r>
    </w:p>
    <w:p w:rsidR="002247D5" w:rsidRPr="002247D5" w:rsidRDefault="002247D5" w:rsidP="002247D5">
      <w:pPr>
        <w:spacing w:line="360" w:lineRule="auto"/>
        <w:contextualSpacing/>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noProof/>
          <w:sz w:val="24"/>
          <w:szCs w:val="24"/>
          <w:lang w:eastAsia="uk-UA"/>
        </w:rPr>
        <w:lastRenderedPageBreak/>
        <w:drawing>
          <wp:inline distT="0" distB="0" distL="0" distR="0" wp14:anchorId="02FF0B54" wp14:editId="0D624BFE">
            <wp:extent cx="2834640" cy="1138687"/>
            <wp:effectExtent l="0" t="0" r="3810"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1051"/>
                    <a:stretch/>
                  </pic:blipFill>
                  <pic:spPr bwMode="auto">
                    <a:xfrm>
                      <a:off x="0" y="0"/>
                      <a:ext cx="2834640" cy="1138687"/>
                    </a:xfrm>
                    <a:prstGeom prst="rect">
                      <a:avLst/>
                    </a:prstGeom>
                    <a:noFill/>
                    <a:ln>
                      <a:noFill/>
                    </a:ln>
                    <a:extLst>
                      <a:ext uri="{53640926-AAD7-44D8-BBD7-CCE9431645EC}">
                        <a14:shadowObscured xmlns:a14="http://schemas.microsoft.com/office/drawing/2010/main"/>
                      </a:ext>
                    </a:extLst>
                  </pic:spPr>
                </pic:pic>
              </a:graphicData>
            </a:graphic>
          </wp:inline>
        </w:drawing>
      </w:r>
    </w:p>
    <w:p w:rsidR="002247D5" w:rsidRPr="002247D5" w:rsidRDefault="002247D5" w:rsidP="002247D5">
      <w:pPr>
        <w:spacing w:line="360" w:lineRule="auto"/>
        <w:ind w:firstLine="720"/>
        <w:contextualSpacing/>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Рисунок 1.1 – Схема водопостачання</w:t>
      </w:r>
    </w:p>
    <w:p w:rsidR="002247D5" w:rsidRDefault="002247D5" w:rsidP="00D17B7D">
      <w:pPr>
        <w:spacing w:line="360" w:lineRule="auto"/>
        <w:contextualSpacing/>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1 - джерело водопостачання, 2 - водоприймальна споруда, 3 - насосна станція I підйому, 4 - очисні споруди, 5 - резервуар чистої води, 6 - насосна станція II підйому, 7 - водоводи, 8 - водонапірна вежа, 9 - водорозподільна мережа.</w:t>
      </w:r>
    </w:p>
    <w:p w:rsidR="00D17B7D" w:rsidRPr="002247D5" w:rsidRDefault="00D17B7D" w:rsidP="002247D5">
      <w:pPr>
        <w:spacing w:line="360" w:lineRule="auto"/>
        <w:contextualSpacing/>
        <w:jc w:val="both"/>
        <w:rPr>
          <w:rFonts w:ascii="Times New Roman" w:eastAsia="MS Mincho" w:hAnsi="Times New Roman" w:cs="Times New Roman"/>
          <w:bCs/>
          <w:sz w:val="28"/>
          <w:szCs w:val="28"/>
          <w:lang w:eastAsia="ru-RU"/>
        </w:rPr>
      </w:pPr>
    </w:p>
    <w:p w:rsidR="002247D5" w:rsidRPr="002247D5" w:rsidRDefault="002247D5" w:rsidP="002247D5">
      <w:pPr>
        <w:spacing w:after="0" w:line="360" w:lineRule="auto"/>
        <w:ind w:firstLine="72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Для виконання цих завдань служать такі споруди, що входять зазвичай до складу системи водопостачання:</w:t>
      </w:r>
    </w:p>
    <w:p w:rsidR="002247D5" w:rsidRPr="002247D5" w:rsidRDefault="002247D5" w:rsidP="002247D5">
      <w:pPr>
        <w:spacing w:after="0"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1) Водозабірні споруди, з яких здійснюється прийом води з природних джерел.</w:t>
      </w:r>
    </w:p>
    <w:p w:rsidR="002247D5" w:rsidRPr="002247D5" w:rsidRDefault="002247D5" w:rsidP="002247D5">
      <w:pPr>
        <w:spacing w:after="0"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2) Водопідйомні споруди, тобто насосні станції, що подають воду до місць її очищення, зберігання чи споживання.</w:t>
      </w:r>
    </w:p>
    <w:p w:rsidR="002247D5" w:rsidRPr="002247D5" w:rsidRDefault="002247D5" w:rsidP="002247D5">
      <w:pPr>
        <w:spacing w:after="0"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3) Споруди для очищення води.</w:t>
      </w:r>
    </w:p>
    <w:p w:rsidR="002247D5" w:rsidRPr="002247D5" w:rsidRDefault="002247D5" w:rsidP="002247D5">
      <w:pPr>
        <w:spacing w:after="0"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4) Водоводи та водопровідні мережі, що служать для транспортування та подачі води до місць її споживання.</w:t>
      </w:r>
    </w:p>
    <w:p w:rsidR="002247D5" w:rsidRPr="002247D5" w:rsidRDefault="002247D5" w:rsidP="002247D5">
      <w:pPr>
        <w:spacing w:after="0" w:line="360" w:lineRule="auto"/>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5) Башти та резервуари, що відіграють роль регулюючих та запасних ємностей у системі водопостачання.</w:t>
      </w:r>
    </w:p>
    <w:p w:rsidR="002247D5" w:rsidRPr="002247D5" w:rsidRDefault="002247D5" w:rsidP="002247D5">
      <w:pPr>
        <w:spacing w:after="0" w:line="360" w:lineRule="auto"/>
        <w:contextualSpacing/>
        <w:jc w:val="both"/>
        <w:rPr>
          <w:rFonts w:ascii="Times New Roman" w:eastAsia="MS Mincho" w:hAnsi="Times New Roman" w:cs="Times New Roman"/>
          <w:bCs/>
          <w:sz w:val="28"/>
          <w:szCs w:val="28"/>
          <w:lang w:eastAsia="ru-RU"/>
        </w:rPr>
      </w:pPr>
    </w:p>
    <w:p w:rsidR="002247D5" w:rsidRPr="002247D5" w:rsidRDefault="002247D5" w:rsidP="002247D5">
      <w:pPr>
        <w:spacing w:after="0" w:line="360" w:lineRule="auto"/>
        <w:contextualSpacing/>
        <w:jc w:val="center"/>
        <w:rPr>
          <w:rFonts w:ascii="Times New Roman" w:eastAsia="MS Mincho" w:hAnsi="Times New Roman" w:cs="Times New Roman"/>
          <w:sz w:val="28"/>
          <w:szCs w:val="28"/>
          <w:lang w:eastAsia="ru-RU"/>
        </w:rPr>
      </w:pPr>
      <w:r w:rsidRPr="002247D5">
        <w:rPr>
          <w:rFonts w:ascii="Times New Roman" w:eastAsia="MS Mincho" w:hAnsi="Times New Roman" w:cs="Times New Roman"/>
          <w:sz w:val="28"/>
          <w:szCs w:val="28"/>
          <w:lang w:eastAsia="ru-RU"/>
        </w:rPr>
        <w:t>1.2 Аналіз сучасних способів очищення стічних вод</w:t>
      </w:r>
    </w:p>
    <w:p w:rsidR="002247D5" w:rsidRPr="002247D5" w:rsidRDefault="002247D5" w:rsidP="002247D5">
      <w:pPr>
        <w:spacing w:after="0" w:line="360" w:lineRule="auto"/>
        <w:ind w:left="720"/>
        <w:contextualSpacing/>
        <w:jc w:val="both"/>
        <w:rPr>
          <w:rFonts w:ascii="Times New Roman" w:eastAsia="MS Mincho" w:hAnsi="Times New Roman" w:cs="Times New Roman"/>
          <w:bCs/>
          <w:sz w:val="28"/>
          <w:szCs w:val="28"/>
          <w:lang w:eastAsia="ru-RU"/>
        </w:rPr>
      </w:pPr>
    </w:p>
    <w:p w:rsidR="002247D5" w:rsidRPr="002247D5" w:rsidRDefault="002247D5" w:rsidP="002247D5">
      <w:pPr>
        <w:spacing w:after="0" w:line="360" w:lineRule="auto"/>
        <w:ind w:firstLine="72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Сучасні способи очищення стічних вод можна розділити на механічні, фізико-хімічні та біохімічні. У процесі очищення стічних вод утворюються опади, які зазнають знешкодження, знезараження, зневоднення, сушіння, можлива подальша утилізація опадів. Якщо за умовами скидання стічних вод у водоймище, потрібний вищий ступінь очищення, то після споруд повного біологічного очищення стічних вод влаштовують споруди глибокого очищення.</w:t>
      </w:r>
    </w:p>
    <w:p w:rsidR="002247D5" w:rsidRPr="002247D5" w:rsidRDefault="002247D5" w:rsidP="002247D5">
      <w:pPr>
        <w:spacing w:after="0" w:line="360" w:lineRule="auto"/>
        <w:ind w:firstLine="72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 xml:space="preserve">Споруди механічної очистки стічних вод призначені затримання нерозчинених домішок. До них відносяться решітки, сита, пісколовки, </w:t>
      </w:r>
      <w:r w:rsidRPr="002247D5">
        <w:rPr>
          <w:rFonts w:ascii="Times New Roman" w:eastAsia="MS Mincho" w:hAnsi="Times New Roman" w:cs="Times New Roman"/>
          <w:bCs/>
          <w:sz w:val="28"/>
          <w:szCs w:val="28"/>
          <w:lang w:eastAsia="ru-RU"/>
        </w:rPr>
        <w:lastRenderedPageBreak/>
        <w:t>відстійники та фільтри різних конструкцій. Грати та сита призначені для затримання великих забруднень органічного та мінерального походження.</w:t>
      </w:r>
    </w:p>
    <w:p w:rsidR="002247D5" w:rsidRPr="002247D5" w:rsidRDefault="002247D5" w:rsidP="002247D5">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noProof/>
          <w:sz w:val="24"/>
          <w:szCs w:val="24"/>
          <w:lang w:eastAsia="uk-UA"/>
        </w:rPr>
        <w:drawing>
          <wp:inline distT="0" distB="0" distL="0" distR="0" wp14:anchorId="0F0A04C7" wp14:editId="0E6604F0">
            <wp:extent cx="3749948" cy="2380891"/>
            <wp:effectExtent l="0" t="0" r="317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10085"/>
                    <a:stretch/>
                  </pic:blipFill>
                  <pic:spPr bwMode="auto">
                    <a:xfrm>
                      <a:off x="0" y="0"/>
                      <a:ext cx="3779019" cy="2399349"/>
                    </a:xfrm>
                    <a:prstGeom prst="rect">
                      <a:avLst/>
                    </a:prstGeom>
                    <a:noFill/>
                    <a:ln>
                      <a:noFill/>
                    </a:ln>
                    <a:extLst>
                      <a:ext uri="{53640926-AAD7-44D8-BBD7-CCE9431645EC}">
                        <a14:shadowObscured xmlns:a14="http://schemas.microsoft.com/office/drawing/2010/main"/>
                      </a:ext>
                    </a:extLst>
                  </pic:spPr>
                </pic:pic>
              </a:graphicData>
            </a:graphic>
          </wp:inline>
        </w:drawing>
      </w:r>
    </w:p>
    <w:p w:rsidR="002247D5" w:rsidRDefault="002247D5" w:rsidP="002247D5">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Рисунок 1.2 – Схема багатоярусного відстійнику</w:t>
      </w:r>
    </w:p>
    <w:p w:rsidR="00D17B7D" w:rsidRPr="002247D5" w:rsidRDefault="00D17B7D" w:rsidP="002247D5">
      <w:pPr>
        <w:spacing w:after="0" w:line="360" w:lineRule="auto"/>
        <w:jc w:val="center"/>
        <w:rPr>
          <w:rFonts w:ascii="Times New Roman" w:eastAsia="MS Mincho" w:hAnsi="Times New Roman" w:cs="Times New Roman"/>
          <w:bCs/>
          <w:sz w:val="28"/>
          <w:szCs w:val="28"/>
          <w:lang w:eastAsia="ru-RU"/>
        </w:rPr>
      </w:pP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Пісколовки служать виділення домішок мінерального складу, переважно, піску. Відстійники затримують забруднення стічних вод, що осідають і плавають.</w:t>
      </w: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Для очищення виробничих стічних вод, що містять специфічні забруднення, застосовують споруди, які називаються жироловками, нефтеловушками, масло- і смолоуловітелями та ін.</w:t>
      </w: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Спорудження механічного очищення стічних вод є попередньою стадією перед біологічним очищенням. При механічному очищенні міських стічних вод вдається затримати до 60% нерозчинених забруднень.</w:t>
      </w: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Фізико-хімічні методи очищення міських стічних вод, з урахуванням техніко-економічних показників, використовують дуже рідко. Ці методи в основному застосовують для очищення виробничих стічних вод.</w:t>
      </w: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До методів фізико-хімічного очищення виробничих стічних вод відносяться: реагентне очищення, сорбція, екстракція, евапорація, дегазація, іонний обмін, озонування, електрофлотація, хлорування, електродіаліз та ін.</w:t>
      </w:r>
    </w:p>
    <w:p w:rsidR="002247D5" w:rsidRPr="002247D5" w:rsidRDefault="002247D5" w:rsidP="002247D5">
      <w:pPr>
        <w:spacing w:after="0" w:line="360" w:lineRule="auto"/>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Біологічні методи очищення стічних вод ґрунтуються на життєдіяльності мікроорганізмів, які мінералізують розчинені органічні сполуки, що є для мікроорганізмів джерелами живлення. Споруди біологічної очистки умовно можуть бути поділені на два види.</w:t>
      </w:r>
    </w:p>
    <w:p w:rsidR="002247D5" w:rsidRPr="002247D5" w:rsidRDefault="002247D5" w:rsidP="002247D5">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noProof/>
          <w:sz w:val="24"/>
          <w:szCs w:val="24"/>
          <w:lang w:eastAsia="uk-UA"/>
        </w:rPr>
        <w:lastRenderedPageBreak/>
        <w:drawing>
          <wp:inline distT="0" distB="0" distL="0" distR="0" wp14:anchorId="7AD818F7" wp14:editId="4F42BB42">
            <wp:extent cx="2355215" cy="1087120"/>
            <wp:effectExtent l="0" t="0" r="698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215" cy="1087120"/>
                    </a:xfrm>
                    <a:prstGeom prst="rect">
                      <a:avLst/>
                    </a:prstGeom>
                    <a:noFill/>
                    <a:ln>
                      <a:noFill/>
                    </a:ln>
                  </pic:spPr>
                </pic:pic>
              </a:graphicData>
            </a:graphic>
          </wp:inline>
        </w:drawing>
      </w:r>
    </w:p>
    <w:p w:rsidR="002247D5" w:rsidRPr="002247D5" w:rsidRDefault="002247D5" w:rsidP="00D17B7D">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Рисунок 1.3 – Схема очищення стічних вод на біофільтрах</w:t>
      </w:r>
    </w:p>
    <w:p w:rsidR="002247D5" w:rsidRDefault="002247D5" w:rsidP="00D17B7D">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1 – грати; 2 - пісколовка; 3 - трубопровід для видалення піску; 4 – первинний відстійник; 5 - виведення мулу; 6 - біофільтр; 7 - реактивний зрошувач; 8 - пункт хлорування; 9 - вторинний відстійник; 10 - випуск.</w:t>
      </w:r>
    </w:p>
    <w:p w:rsidR="00D17B7D" w:rsidRPr="002247D5" w:rsidRDefault="00D17B7D" w:rsidP="00D17B7D">
      <w:pPr>
        <w:spacing w:after="0" w:line="360" w:lineRule="auto"/>
        <w:jc w:val="center"/>
        <w:rPr>
          <w:rFonts w:ascii="Times New Roman" w:eastAsia="MS Mincho" w:hAnsi="Times New Roman" w:cs="Times New Roman"/>
          <w:bCs/>
          <w:sz w:val="28"/>
          <w:szCs w:val="28"/>
          <w:lang w:eastAsia="ru-RU"/>
        </w:rPr>
      </w:pP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Механічне очищення стічних вод можна виконувати двома способами:</w:t>
      </w:r>
    </w:p>
    <w:p w:rsidR="002247D5" w:rsidRPr="002247D5" w:rsidRDefault="002247D5" w:rsidP="002247D5">
      <w:pPr>
        <w:spacing w:after="0" w:line="360" w:lineRule="auto"/>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1) Перший спосіб полягає у проціджуванні води крізь грати та сита, внаслідок чого відокремлюються тверді частинки.</w:t>
      </w:r>
    </w:p>
    <w:p w:rsidR="002247D5" w:rsidRPr="002247D5" w:rsidRDefault="002247D5" w:rsidP="002247D5">
      <w:pPr>
        <w:spacing w:after="0" w:line="360" w:lineRule="auto"/>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2) Другий спосіб полягає у відстоюванні води у спеціальних відстійниках, внаслідок чого мінеральні частинки осідають на дно.</w:t>
      </w:r>
    </w:p>
    <w:p w:rsidR="002247D5" w:rsidRPr="002247D5" w:rsidRDefault="002247D5" w:rsidP="002247D5">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noProof/>
          <w:sz w:val="24"/>
          <w:szCs w:val="24"/>
          <w:lang w:eastAsia="uk-UA"/>
        </w:rPr>
        <w:drawing>
          <wp:inline distT="0" distB="0" distL="0" distR="0" wp14:anchorId="4E16B2CF" wp14:editId="57D69540">
            <wp:extent cx="2866354" cy="2587925"/>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1681" cy="2601763"/>
                    </a:xfrm>
                    <a:prstGeom prst="rect">
                      <a:avLst/>
                    </a:prstGeom>
                    <a:noFill/>
                    <a:ln>
                      <a:noFill/>
                    </a:ln>
                  </pic:spPr>
                </pic:pic>
              </a:graphicData>
            </a:graphic>
          </wp:inline>
        </w:drawing>
      </w:r>
    </w:p>
    <w:p w:rsidR="002247D5" w:rsidRPr="002247D5" w:rsidRDefault="002247D5" w:rsidP="002247D5">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Рисунок 1.4 - Технологічна схема очисної станції з механічним очищенням стічних вод</w:t>
      </w:r>
    </w:p>
    <w:p w:rsidR="002247D5" w:rsidRDefault="002247D5" w:rsidP="00D17B7D">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1 – стічна вода; 2 - грати; 3 - пісколовки; 4 – відстійники; 5 – змішувачі; 6 – контактний резервуар; 7 – випуск; 8 - дробарки; 9 – піскові майданчики; 10 - метантенки; 11 – хлораторна; 12 - мулові майданчики; 13 - покидьки; 14 – пульпа; 15 - піщана пульпа; 16 - сирий осад; 17 - зброджений осад; 18 – дренажна вода; 19 – хлорна вода.</w:t>
      </w:r>
    </w:p>
    <w:p w:rsidR="00D17B7D" w:rsidRPr="002247D5" w:rsidRDefault="00D17B7D" w:rsidP="002247D5">
      <w:pPr>
        <w:spacing w:after="0" w:line="360" w:lineRule="auto"/>
        <w:jc w:val="both"/>
        <w:rPr>
          <w:rFonts w:ascii="Times New Roman" w:eastAsia="MS Mincho" w:hAnsi="Times New Roman" w:cs="Times New Roman"/>
          <w:bCs/>
          <w:sz w:val="28"/>
          <w:szCs w:val="28"/>
          <w:lang w:eastAsia="ru-RU"/>
        </w:rPr>
      </w:pPr>
    </w:p>
    <w:p w:rsidR="002247D5" w:rsidRDefault="002247D5" w:rsidP="00D17B7D">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lastRenderedPageBreak/>
        <w:t>Стічні води з каналізаційної мережі спочатку надходять на ґрати чи сита, де вони проціджуються, а великі складові – ганчірки, кухонні відходи, папір тощо. - утримуються. Затримані гратами та сітками великі складові вивозять для знезараження. Проціджена стічна вода надходить у пісковловлювачі, де затримуються домішки в основному мінерального походження (пісок, шлак, вугілля, зола тощо).</w:t>
      </w:r>
    </w:p>
    <w:p w:rsidR="00D17B7D" w:rsidRPr="002247D5" w:rsidRDefault="00D17B7D" w:rsidP="00D17B7D">
      <w:pPr>
        <w:spacing w:after="0" w:line="360" w:lineRule="auto"/>
        <w:ind w:firstLine="720"/>
        <w:jc w:val="both"/>
        <w:rPr>
          <w:rFonts w:ascii="Times New Roman" w:eastAsia="MS Mincho" w:hAnsi="Times New Roman" w:cs="Times New Roman"/>
          <w:bCs/>
          <w:sz w:val="28"/>
          <w:szCs w:val="28"/>
          <w:lang w:eastAsia="ru-RU"/>
        </w:rPr>
      </w:pPr>
    </w:p>
    <w:p w:rsidR="002247D5" w:rsidRDefault="002247D5" w:rsidP="00D17B7D">
      <w:pPr>
        <w:spacing w:after="0" w:line="360" w:lineRule="auto"/>
        <w:jc w:val="center"/>
        <w:rPr>
          <w:rFonts w:ascii="Times New Roman" w:eastAsia="MS Mincho" w:hAnsi="Times New Roman" w:cs="Times New Roman"/>
          <w:sz w:val="28"/>
          <w:szCs w:val="28"/>
          <w:lang w:eastAsia="ru-RU"/>
        </w:rPr>
      </w:pPr>
      <w:r w:rsidRPr="002247D5">
        <w:rPr>
          <w:rFonts w:ascii="Times New Roman" w:eastAsia="MS Mincho" w:hAnsi="Times New Roman" w:cs="Times New Roman"/>
          <w:sz w:val="28"/>
          <w:szCs w:val="28"/>
          <w:lang w:eastAsia="ru-RU"/>
        </w:rPr>
        <w:t>1.3 Аналіз можливості автоматизації, процесів очищення стічних вод</w:t>
      </w:r>
    </w:p>
    <w:p w:rsidR="00D17B7D" w:rsidRPr="002247D5" w:rsidRDefault="00D17B7D" w:rsidP="00D17B7D">
      <w:pPr>
        <w:spacing w:after="0" w:line="360" w:lineRule="auto"/>
        <w:jc w:val="center"/>
        <w:rPr>
          <w:rFonts w:ascii="Times New Roman" w:eastAsia="MS Mincho" w:hAnsi="Times New Roman" w:cs="Times New Roman"/>
          <w:sz w:val="28"/>
          <w:szCs w:val="28"/>
          <w:lang w:eastAsia="ru-RU"/>
        </w:rPr>
      </w:pP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Головні цілі автоматизації систем та споруд водовідведення полягають у поліпшенні якості водовідведення та очищення стічної води (безперебійність відведення та перекачування стічних вод, якість очищення стічних вод та ін) скорочення експлуатаційних витрат, поліпшення умов праці.</w:t>
      </w: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Основною функцією систем та споруд водовідведення є підвищення надійності роботи споруд шляхом контролю стану обладнання та автоматичної перевірки достовірності інформації та стабільності роботи споруд. Все це сприяють автоматичній стабілізації параметрів технологічних процесів і показників якості очищення стічних вод, оперативної реакції на впливи, що обурюють (зміна кількості відведеної стічної води, зміна якості очищеної стічної води). Кінцевою метою автоматизації є підвищення ефективності управлінської діяльності. Система управління очисними спорудами має такі структури: функціональна; організаційна; інформаційна; програмна; технічна.</w:t>
      </w: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Основою створення системи є функціональна структура, у своїй інші структури визначаються найфункціональнішою структурою. За функціональною ознакою кожна система управління поділяється на три підсистеми:</w:t>
      </w:r>
    </w:p>
    <w:p w:rsidR="002247D5" w:rsidRPr="002247D5" w:rsidRDefault="002247D5" w:rsidP="002247D5">
      <w:pPr>
        <w:spacing w:after="0" w:line="360" w:lineRule="auto"/>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 оперативний контроль та управління технологічними процесами;</w:t>
      </w:r>
    </w:p>
    <w:p w:rsidR="002247D5" w:rsidRPr="002247D5" w:rsidRDefault="002247D5" w:rsidP="002247D5">
      <w:pPr>
        <w:spacing w:after="0" w:line="360" w:lineRule="auto"/>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 оперативне планування технологічних процесів;</w:t>
      </w:r>
    </w:p>
    <w:p w:rsidR="002247D5" w:rsidRPr="002247D5" w:rsidRDefault="002247D5" w:rsidP="002247D5">
      <w:pPr>
        <w:spacing w:after="0" w:line="360" w:lineRule="auto"/>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 Розрахунок техніко-економічних показників, аналіз та планування роботи системи водовідведення.</w:t>
      </w: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lastRenderedPageBreak/>
        <w:t>З іншого боку, підсистеми можна розділити за критерієм оперативності (тривалості виконання функцій) на ієрархічні рівні. Групи однотипних функцій одного рівня поєднуються в блоки.</w:t>
      </w:r>
    </w:p>
    <w:p w:rsidR="002247D5" w:rsidRPr="002247D5" w:rsidRDefault="002247D5" w:rsidP="002247D5">
      <w:pPr>
        <w:spacing w:after="0" w:line="360" w:lineRule="auto"/>
        <w:ind w:firstLine="720"/>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noProof/>
          <w:sz w:val="24"/>
          <w:szCs w:val="24"/>
          <w:lang w:eastAsia="uk-UA"/>
        </w:rPr>
        <w:drawing>
          <wp:inline distT="0" distB="0" distL="0" distR="0" wp14:anchorId="5E28A139" wp14:editId="57BDF3E7">
            <wp:extent cx="2536166" cy="341474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0963" cy="3434662"/>
                    </a:xfrm>
                    <a:prstGeom prst="rect">
                      <a:avLst/>
                    </a:prstGeom>
                    <a:noFill/>
                    <a:ln>
                      <a:noFill/>
                    </a:ln>
                  </pic:spPr>
                </pic:pic>
              </a:graphicData>
            </a:graphic>
          </wp:inline>
        </w:drawing>
      </w:r>
    </w:p>
    <w:p w:rsidR="002247D5" w:rsidRDefault="002247D5" w:rsidP="00D17B7D">
      <w:pPr>
        <w:spacing w:after="0" w:line="360" w:lineRule="auto"/>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 xml:space="preserve">Рисунок </w:t>
      </w:r>
      <w:r w:rsidRPr="002247D5">
        <w:rPr>
          <w:rFonts w:ascii="Times New Roman" w:eastAsia="MS Mincho" w:hAnsi="Times New Roman" w:cs="Times New Roman"/>
          <w:bCs/>
          <w:sz w:val="28"/>
          <w:szCs w:val="28"/>
          <w:lang w:val="ru-RU" w:eastAsia="ru-RU"/>
        </w:rPr>
        <w:t>1.</w:t>
      </w:r>
      <w:r w:rsidRPr="002247D5">
        <w:rPr>
          <w:rFonts w:ascii="Times New Roman" w:eastAsia="MS Mincho" w:hAnsi="Times New Roman" w:cs="Times New Roman"/>
          <w:bCs/>
          <w:sz w:val="28"/>
          <w:szCs w:val="28"/>
          <w:lang w:eastAsia="ru-RU"/>
        </w:rPr>
        <w:t>5 – Функціональна структура АСУ очисними спорудами</w:t>
      </w:r>
    </w:p>
    <w:p w:rsidR="00D17B7D" w:rsidRPr="002247D5" w:rsidRDefault="00D17B7D" w:rsidP="00D17B7D">
      <w:pPr>
        <w:spacing w:after="0" w:line="360" w:lineRule="auto"/>
        <w:jc w:val="center"/>
        <w:rPr>
          <w:rFonts w:ascii="Times New Roman" w:eastAsia="MS Mincho" w:hAnsi="Times New Roman" w:cs="Times New Roman"/>
          <w:bCs/>
          <w:sz w:val="28"/>
          <w:szCs w:val="28"/>
          <w:lang w:eastAsia="ru-RU"/>
        </w:rPr>
      </w:pPr>
    </w:p>
    <w:p w:rsidR="002247D5" w:rsidRPr="002247D5" w:rsidRDefault="002247D5" w:rsidP="002247D5">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Для підвищення оперативності передачі даних, зв'язку з диспетчерськими пунктами та управління водовідведенням, а також процесами очищення стічної води можна рекомендувати заміну не завжди надійної системи телефонного зв'язку на оптоволоконну. При цьому більшість процесів в автоматичних системах управління водовідвідними мережами, насосними станціями та станціями очищення стічних вод виконуватиметься на ЕОМ. Це також поширюється на облік, аналіз, розрахунки перспективного планування та роботи, а також виконання необхідних документів для звітності про роботу всіх систем та споруд водовідведення.</w:t>
      </w:r>
    </w:p>
    <w:p w:rsidR="002247D5" w:rsidRDefault="002247D5" w:rsidP="00D17B7D">
      <w:pPr>
        <w:spacing w:after="0" w:line="360" w:lineRule="auto"/>
        <w:ind w:firstLine="720"/>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Для забезпечення безперебійної роботи систем водовідведення на підставі обліку та аналізу звітності можна здійснювати перспективне планування, яке, зрештою, підвищить надійність роботи всього комплексу.</w:t>
      </w:r>
    </w:p>
    <w:p w:rsidR="003001AE" w:rsidRDefault="003001AE" w:rsidP="00D17B7D">
      <w:pPr>
        <w:spacing w:after="0" w:line="360" w:lineRule="auto"/>
        <w:ind w:firstLine="720"/>
        <w:jc w:val="both"/>
        <w:rPr>
          <w:rFonts w:ascii="Times New Roman" w:eastAsia="MS Mincho" w:hAnsi="Times New Roman" w:cs="Times New Roman"/>
          <w:bCs/>
          <w:sz w:val="28"/>
          <w:szCs w:val="28"/>
          <w:lang w:eastAsia="ru-RU"/>
        </w:rPr>
      </w:pPr>
    </w:p>
    <w:p w:rsidR="003001AE" w:rsidRPr="003001AE" w:rsidRDefault="003001AE" w:rsidP="003001AE">
      <w:pPr>
        <w:spacing w:after="0" w:line="360" w:lineRule="auto"/>
        <w:jc w:val="center"/>
        <w:rPr>
          <w:rFonts w:ascii="Times New Roman" w:eastAsia="MS Mincho" w:hAnsi="Times New Roman" w:cs="Times New Roman"/>
          <w:bCs/>
          <w:sz w:val="28"/>
          <w:szCs w:val="28"/>
          <w:lang w:val="ru-RU" w:eastAsia="ru-RU"/>
        </w:rPr>
      </w:pPr>
      <w:r>
        <w:rPr>
          <w:rFonts w:ascii="Times New Roman" w:eastAsia="MS Mincho" w:hAnsi="Times New Roman" w:cs="Times New Roman"/>
          <w:bCs/>
          <w:sz w:val="28"/>
          <w:szCs w:val="28"/>
          <w:lang w:val="ru-RU" w:eastAsia="ru-RU"/>
        </w:rPr>
        <w:t xml:space="preserve">1.4 </w:t>
      </w:r>
      <w:r w:rsidRPr="003001AE">
        <w:rPr>
          <w:rFonts w:ascii="Times New Roman" w:eastAsia="MS Mincho" w:hAnsi="Times New Roman" w:cs="Times New Roman"/>
          <w:bCs/>
          <w:sz w:val="28"/>
          <w:szCs w:val="28"/>
          <w:lang w:val="ru-RU" w:eastAsia="ru-RU"/>
        </w:rPr>
        <w:t>Аналіз та систематизація інформації за науковими публікаціями</w:t>
      </w:r>
    </w:p>
    <w:p w:rsidR="003001AE" w:rsidRDefault="003001AE" w:rsidP="003001AE">
      <w:pPr>
        <w:spacing w:after="0" w:line="360" w:lineRule="auto"/>
        <w:ind w:firstLine="720"/>
        <w:jc w:val="both"/>
        <w:rPr>
          <w:rFonts w:ascii="Times New Roman" w:eastAsia="MS Mincho" w:hAnsi="Times New Roman" w:cs="Times New Roman"/>
          <w:bCs/>
          <w:sz w:val="28"/>
          <w:szCs w:val="28"/>
          <w:lang w:eastAsia="ru-RU"/>
        </w:rPr>
      </w:pPr>
    </w:p>
    <w:p w:rsidR="003001AE" w:rsidRPr="003001AE" w:rsidRDefault="003001AE" w:rsidP="003001AE">
      <w:pPr>
        <w:spacing w:after="0" w:line="360" w:lineRule="auto"/>
        <w:ind w:firstLine="720"/>
        <w:jc w:val="both"/>
        <w:rPr>
          <w:rFonts w:ascii="Times New Roman" w:eastAsia="MS Mincho" w:hAnsi="Times New Roman" w:cs="Times New Roman"/>
          <w:bCs/>
          <w:sz w:val="28"/>
          <w:szCs w:val="28"/>
          <w:lang w:eastAsia="ru-RU"/>
        </w:rPr>
      </w:pPr>
      <w:r w:rsidRPr="003001AE">
        <w:rPr>
          <w:rFonts w:ascii="Times New Roman" w:eastAsia="MS Mincho" w:hAnsi="Times New Roman" w:cs="Times New Roman"/>
          <w:bCs/>
          <w:sz w:val="28"/>
          <w:szCs w:val="28"/>
          <w:lang w:eastAsia="ru-RU"/>
        </w:rPr>
        <w:lastRenderedPageBreak/>
        <w:t>Потужні насосні станції є стратегічно важливими об’єктами, які споживають велику кількість електроенергії [1], хоча переважають квазістаціонарні режими роботи (до них належать великомасштабні розподіли та тривалі режими головних станцій, координати яких з часом змінюються від дуже низьких до малих). зміни витрат рідини [2]), плани ввімкнення (вимкнення) окремих насосних агрегатів, а також аварійні процедури можуть супроводжуватися багаторазово зростаючими енерговитратами [3] та можливістю пошкодження Враховуючи стратегічне значення цих потужних об’єктів , а також висока вартість (і часто неможливість) зупинки для фізичних експериментів, найкращим способом їх вивчення залишається комп’ютерне моделювання, яке потребує правильних інструментів Добре відомо, що асинхронні двигуни (АД) домінують у всіх приводах, особливо відцентрових насосах ( В.Н.), тому актуальною залишається проблема моделювання таких систем для досягнення їх максимальної енергоефективності.</w:t>
      </w:r>
    </w:p>
    <w:p w:rsidR="003001AE" w:rsidRPr="003001AE" w:rsidRDefault="003001AE" w:rsidP="003001AE">
      <w:pPr>
        <w:spacing w:after="0" w:line="360" w:lineRule="auto"/>
        <w:ind w:firstLine="720"/>
        <w:jc w:val="both"/>
        <w:rPr>
          <w:rFonts w:ascii="Times New Roman" w:eastAsia="MS Mincho" w:hAnsi="Times New Roman" w:cs="Times New Roman"/>
          <w:bCs/>
          <w:sz w:val="28"/>
          <w:szCs w:val="28"/>
          <w:lang w:eastAsia="ru-RU"/>
        </w:rPr>
      </w:pPr>
      <w:r w:rsidRPr="003001AE">
        <w:rPr>
          <w:rFonts w:ascii="Times New Roman" w:eastAsia="MS Mincho" w:hAnsi="Times New Roman" w:cs="Times New Roman"/>
          <w:bCs/>
          <w:sz w:val="28"/>
          <w:szCs w:val="28"/>
          <w:lang w:eastAsia="ru-RU"/>
        </w:rPr>
        <w:t>Насосна станція повинна забезпечувати безперервну подачу води користувачам із заданим тиском у контрольній точці водопровідної мережі відповідно до фактичної ситуації водоспоживання.Одним із актуальних завдань підвищення енергоефективності створюваних систем водопостачання є нові алгоритми керування частотно-регульованими електроприводами водяних насосів, оскільки цей тип приводу став найпоширенішим приводом і є одним із найбільших споживачів електроенергії [1, 2], що в свою чергу потребує розробки математичних моделей, які приймають враховувати характеристики електроприводу насоса, роботу самого насоса та характеристики гідромережі</w:t>
      </w:r>
    </w:p>
    <w:p w:rsidR="003001AE" w:rsidRPr="003001AE" w:rsidRDefault="003001AE" w:rsidP="003001AE">
      <w:pPr>
        <w:spacing w:after="0" w:line="360" w:lineRule="auto"/>
        <w:ind w:firstLine="720"/>
        <w:jc w:val="both"/>
        <w:rPr>
          <w:rFonts w:ascii="Times New Roman" w:eastAsia="MS Mincho" w:hAnsi="Times New Roman" w:cs="Times New Roman"/>
          <w:bCs/>
          <w:sz w:val="28"/>
          <w:szCs w:val="28"/>
          <w:lang w:eastAsia="ru-RU"/>
        </w:rPr>
      </w:pPr>
      <w:r w:rsidRPr="003001AE">
        <w:rPr>
          <w:rFonts w:ascii="Times New Roman" w:eastAsia="MS Mincho" w:hAnsi="Times New Roman" w:cs="Times New Roman"/>
          <w:bCs/>
          <w:sz w:val="28"/>
          <w:szCs w:val="28"/>
          <w:lang w:eastAsia="ru-RU"/>
        </w:rPr>
        <w:t xml:space="preserve">Потужну систему перекачування рідини можна представити як сукупність двох фізично відмінних підсистем: гідравлічної (ГН і трубопроводи (ТП)) та електрохімічної: системи живлення регульованого електроприводу ГН, які нерозривно пов’язані між собою. Вважається доцільним використання комплексних методів для моделювання таких об’єктів.На прикладі наведених нижче робіт можна виділити на сьогоднішній день наступні основні напрямки сучасних досліджень систем перекачування рідини.Перша група присвячена оптимізації загального макросу показників насосної станції або її каскаду [3, 4] </w:t>
      </w:r>
      <w:r w:rsidRPr="003001AE">
        <w:rPr>
          <w:rFonts w:ascii="Times New Roman" w:eastAsia="MS Mincho" w:hAnsi="Times New Roman" w:cs="Times New Roman"/>
          <w:bCs/>
          <w:sz w:val="28"/>
          <w:szCs w:val="28"/>
          <w:lang w:eastAsia="ru-RU"/>
        </w:rPr>
        <w:lastRenderedPageBreak/>
        <w:t>До другої групи належать роботи, в яких детально розглядається лише одна з підсистем насосної станції: електромеханічна [2, 5, 6] або гідравлічна [7, 8], а інша – підсистема моделюється спрощено.Окремим напрямком є ​​розробка спеціалізованих моделей для дослідження окремих показників, особливо для діагностики травм [9-11], часто використовується імітаційне моделювання. ред (наприклад, [8, 11]), який хоча й ефективний, але не дає розуміння фізичної природи процесів.Окрема група робіт присвячена моделюванню стійких режимів [12-14]. [13] на основі узагальненої моделі [14] розроблено систему керування сталим режимом електротехнічного комплексу насосної станції.Останньою групою, яку слід виділити з інших, є роботи, в яких динамічний стан Моделі систем електроприводу-ВН наведені в дуже детальному математичному описі кожної підсистеми [15, 16].</w:t>
      </w:r>
    </w:p>
    <w:p w:rsidR="00D17B7D" w:rsidRDefault="003001AE" w:rsidP="003001AE">
      <w:pPr>
        <w:spacing w:after="0" w:line="360" w:lineRule="auto"/>
        <w:ind w:firstLine="720"/>
        <w:jc w:val="both"/>
        <w:rPr>
          <w:rFonts w:ascii="Times New Roman" w:eastAsia="MS Mincho" w:hAnsi="Times New Roman" w:cs="Times New Roman"/>
          <w:bCs/>
          <w:sz w:val="28"/>
          <w:szCs w:val="28"/>
          <w:lang w:eastAsia="ru-RU"/>
        </w:rPr>
      </w:pPr>
      <w:r w:rsidRPr="003001AE">
        <w:rPr>
          <w:rFonts w:ascii="Times New Roman" w:eastAsia="MS Mincho" w:hAnsi="Times New Roman" w:cs="Times New Roman"/>
          <w:bCs/>
          <w:sz w:val="28"/>
          <w:szCs w:val="28"/>
          <w:lang w:eastAsia="ru-RU"/>
        </w:rPr>
        <w:t>Відповідно до описаної</w:t>
      </w:r>
      <w:r>
        <w:rPr>
          <w:rFonts w:ascii="Times New Roman" w:eastAsia="MS Mincho" w:hAnsi="Times New Roman" w:cs="Times New Roman"/>
          <w:bCs/>
          <w:sz w:val="28"/>
          <w:szCs w:val="28"/>
          <w:lang w:eastAsia="ru-RU"/>
        </w:rPr>
        <w:t xml:space="preserve"> вище методики система (рис. 1.6</w:t>
      </w:r>
      <w:r w:rsidRPr="003001AE">
        <w:rPr>
          <w:rFonts w:ascii="Times New Roman" w:eastAsia="MS Mincho" w:hAnsi="Times New Roman" w:cs="Times New Roman"/>
          <w:bCs/>
          <w:sz w:val="28"/>
          <w:szCs w:val="28"/>
          <w:lang w:eastAsia="ru-RU"/>
        </w:rPr>
        <w:t>) розбивається на незалежні елементи: електромережа, перетворювач частоти, асинхронний двигун з ц.з. ротором, насос, мережа водопостачання.Кожен елемент системи описується за допомогою математичної моделі, яка складність відповідає класу задач, що розв'язуються.</w:t>
      </w:r>
    </w:p>
    <w:p w:rsidR="003001AE" w:rsidRPr="003001AE" w:rsidRDefault="003001AE" w:rsidP="003001AE">
      <w:pPr>
        <w:spacing w:after="0" w:line="360" w:lineRule="auto"/>
        <w:jc w:val="both"/>
        <w:rPr>
          <w:rFonts w:ascii="Times New Roman" w:eastAsia="Times New Roman" w:hAnsi="Times New Roman" w:cs="Times New Roman"/>
          <w:sz w:val="28"/>
          <w:szCs w:val="28"/>
          <w:lang w:eastAsia="ru-UA"/>
        </w:rPr>
      </w:pPr>
      <w:r w:rsidRPr="003001AE">
        <w:rPr>
          <w:rFonts w:ascii="Times New Roman" w:eastAsia="Times New Roman" w:hAnsi="Times New Roman" w:cs="Times New Roman"/>
          <w:noProof/>
          <w:sz w:val="28"/>
          <w:szCs w:val="28"/>
          <w:lang w:eastAsia="uk-UA"/>
        </w:rPr>
        <w:drawing>
          <wp:inline distT="0" distB="0" distL="0" distR="0" wp14:anchorId="6F6ED787" wp14:editId="0A4F5354">
            <wp:extent cx="6119495" cy="236410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364105"/>
                    </a:xfrm>
                    <a:prstGeom prst="rect">
                      <a:avLst/>
                    </a:prstGeom>
                  </pic:spPr>
                </pic:pic>
              </a:graphicData>
            </a:graphic>
          </wp:inline>
        </w:drawing>
      </w:r>
    </w:p>
    <w:p w:rsidR="003001AE" w:rsidRDefault="003001AE" w:rsidP="003001AE">
      <w:pPr>
        <w:spacing w:after="0" w:line="360" w:lineRule="auto"/>
        <w:jc w:val="center"/>
        <w:rPr>
          <w:rFonts w:ascii="Times New Roman" w:eastAsia="Times New Roman" w:hAnsi="Times New Roman" w:cs="Times New Roman"/>
          <w:sz w:val="28"/>
          <w:szCs w:val="28"/>
          <w:lang w:eastAsia="ru-UA"/>
        </w:rPr>
      </w:pPr>
      <w:r w:rsidRPr="003001AE">
        <w:rPr>
          <w:rFonts w:ascii="Times New Roman" w:eastAsia="Times New Roman" w:hAnsi="Times New Roman" w:cs="Times New Roman"/>
          <w:sz w:val="28"/>
          <w:szCs w:val="28"/>
          <w:lang w:eastAsia="ru-UA"/>
        </w:rPr>
        <w:t>Рисунок 1.</w:t>
      </w:r>
      <w:r>
        <w:rPr>
          <w:rFonts w:ascii="Times New Roman" w:eastAsia="Times New Roman" w:hAnsi="Times New Roman" w:cs="Times New Roman"/>
          <w:sz w:val="28"/>
          <w:szCs w:val="28"/>
          <w:lang w:val="ru-RU" w:eastAsia="ru-UA"/>
        </w:rPr>
        <w:t>6</w:t>
      </w:r>
      <w:r w:rsidRPr="003001AE">
        <w:rPr>
          <w:rFonts w:ascii="Times New Roman" w:eastAsia="Times New Roman" w:hAnsi="Times New Roman" w:cs="Times New Roman"/>
          <w:sz w:val="28"/>
          <w:szCs w:val="28"/>
          <w:lang w:val="ru-RU" w:eastAsia="ru-UA"/>
        </w:rPr>
        <w:t xml:space="preserve"> –</w:t>
      </w:r>
      <w:r w:rsidRPr="003001AE">
        <w:rPr>
          <w:rFonts w:ascii="Times New Roman" w:eastAsia="Times New Roman" w:hAnsi="Times New Roman" w:cs="Times New Roman"/>
          <w:sz w:val="28"/>
          <w:szCs w:val="28"/>
          <w:lang w:eastAsia="ru-UA"/>
        </w:rPr>
        <w:t xml:space="preserve"> Структурна схема системи керування</w:t>
      </w:r>
    </w:p>
    <w:p w:rsidR="001724B1" w:rsidRPr="003001AE" w:rsidRDefault="001724B1" w:rsidP="003001AE">
      <w:pPr>
        <w:spacing w:after="0" w:line="360" w:lineRule="auto"/>
        <w:jc w:val="center"/>
        <w:rPr>
          <w:rFonts w:ascii="Times New Roman" w:eastAsia="Times New Roman" w:hAnsi="Times New Roman" w:cs="Times New Roman"/>
          <w:sz w:val="28"/>
          <w:szCs w:val="28"/>
          <w:lang w:eastAsia="ru-UA"/>
        </w:rPr>
      </w:pPr>
    </w:p>
    <w:p w:rsidR="001724B1" w:rsidRPr="001724B1" w:rsidRDefault="001724B1" w:rsidP="001724B1">
      <w:pPr>
        <w:spacing w:after="0" w:line="360" w:lineRule="auto"/>
        <w:ind w:firstLine="720"/>
        <w:jc w:val="both"/>
        <w:rPr>
          <w:rFonts w:ascii="Times New Roman" w:eastAsia="MS Mincho" w:hAnsi="Times New Roman" w:cs="Times New Roman"/>
          <w:bCs/>
          <w:sz w:val="28"/>
          <w:szCs w:val="28"/>
          <w:lang w:eastAsia="ru-RU"/>
        </w:rPr>
      </w:pPr>
      <w:r w:rsidRPr="001724B1">
        <w:rPr>
          <w:rFonts w:ascii="Times New Roman" w:eastAsia="MS Mincho" w:hAnsi="Times New Roman" w:cs="Times New Roman"/>
          <w:bCs/>
          <w:sz w:val="28"/>
          <w:szCs w:val="28"/>
          <w:lang w:eastAsia="ru-RU"/>
        </w:rPr>
        <w:t xml:space="preserve">Коефіцієнт корисної дії </w:t>
      </w:r>
      <w:r w:rsidRPr="001724B1">
        <w:rPr>
          <w:rFonts w:ascii="Times New Roman" w:eastAsia="MS Mincho" w:hAnsi="Times New Roman" w:cs="Times New Roman"/>
          <w:bCs/>
          <w:sz w:val="28"/>
          <w:szCs w:val="28"/>
          <w:lang w:eastAsia="ru-RU"/>
        </w:rPr>
        <w:sym w:font="Symbol" w:char="F068"/>
      </w:r>
      <w:r w:rsidRPr="001724B1">
        <w:rPr>
          <w:rFonts w:ascii="Times New Roman" w:eastAsia="MS Mincho" w:hAnsi="Times New Roman" w:cs="Times New Roman"/>
          <w:bCs/>
          <w:sz w:val="28"/>
          <w:szCs w:val="28"/>
          <w:lang w:eastAsia="ru-RU"/>
        </w:rPr>
        <w:t xml:space="preserve"> залежить від Q і Н, але зважаючи на достатньо високу жорсткість механічної характеристики двигуна, викликана зміною </w:t>
      </w:r>
      <w:r w:rsidRPr="001724B1">
        <w:rPr>
          <w:rFonts w:ascii="Times New Roman" w:eastAsia="MS Mincho" w:hAnsi="Times New Roman" w:cs="Times New Roman"/>
          <w:bCs/>
          <w:sz w:val="28"/>
          <w:szCs w:val="28"/>
          <w:lang w:eastAsia="ru-RU"/>
        </w:rPr>
        <w:sym w:font="Symbol" w:char="F068"/>
      </w:r>
      <w:r w:rsidRPr="001724B1">
        <w:rPr>
          <w:rFonts w:ascii="Times New Roman" w:eastAsia="MS Mincho" w:hAnsi="Times New Roman" w:cs="Times New Roman"/>
          <w:bCs/>
          <w:sz w:val="28"/>
          <w:szCs w:val="28"/>
          <w:lang w:eastAsia="ru-RU"/>
        </w:rPr>
        <w:t xml:space="preserve"> зміна Мс не призведе до суттєвої помилки. Для спрощення процедури досліджень </w:t>
      </w:r>
      <w:r w:rsidRPr="001724B1">
        <w:rPr>
          <w:rFonts w:ascii="Times New Roman" w:eastAsia="MS Mincho" w:hAnsi="Times New Roman" w:cs="Times New Roman"/>
          <w:bCs/>
          <w:sz w:val="28"/>
          <w:szCs w:val="28"/>
          <w:lang w:eastAsia="ru-RU"/>
        </w:rPr>
        <w:sym w:font="Symbol" w:char="F068"/>
      </w:r>
      <w:r w:rsidRPr="001724B1">
        <w:rPr>
          <w:rFonts w:ascii="Times New Roman" w:eastAsia="MS Mincho" w:hAnsi="Times New Roman" w:cs="Times New Roman"/>
          <w:bCs/>
          <w:sz w:val="28"/>
          <w:szCs w:val="28"/>
          <w:lang w:eastAsia="ru-RU"/>
        </w:rPr>
        <w:t xml:space="preserve"> приймають рівним максимальному значенню.</w:t>
      </w:r>
    </w:p>
    <w:p w:rsidR="001724B1" w:rsidRPr="001724B1" w:rsidRDefault="001724B1" w:rsidP="001724B1">
      <w:pPr>
        <w:spacing w:after="0" w:line="360" w:lineRule="auto"/>
        <w:ind w:firstLine="720"/>
        <w:jc w:val="both"/>
        <w:rPr>
          <w:rFonts w:ascii="Times New Roman" w:eastAsia="MS Mincho" w:hAnsi="Times New Roman" w:cs="Times New Roman"/>
          <w:bCs/>
          <w:sz w:val="28"/>
          <w:szCs w:val="28"/>
          <w:lang w:eastAsia="ru-RU"/>
        </w:rPr>
      </w:pPr>
      <w:r w:rsidRPr="001724B1">
        <w:rPr>
          <w:rFonts w:ascii="Times New Roman" w:eastAsia="MS Mincho" w:hAnsi="Times New Roman" w:cs="Times New Roman"/>
          <w:bCs/>
          <w:sz w:val="28"/>
          <w:szCs w:val="28"/>
          <w:lang w:eastAsia="ru-RU"/>
        </w:rPr>
        <w:lastRenderedPageBreak/>
        <w:t xml:space="preserve">Електромеханічні системи автоматичного керування насосних установок повинні забезпечувати плавний пуск, певну статичну точність та діапазон регулювання певного технологічного параметру (Н або Q). </w:t>
      </w:r>
    </w:p>
    <w:p w:rsidR="001724B1" w:rsidRPr="001724B1" w:rsidRDefault="001724B1" w:rsidP="001724B1">
      <w:pPr>
        <w:spacing w:after="0" w:line="360" w:lineRule="auto"/>
        <w:ind w:firstLine="720"/>
        <w:jc w:val="both"/>
        <w:rPr>
          <w:rFonts w:ascii="Times New Roman" w:eastAsia="MS Mincho" w:hAnsi="Times New Roman" w:cs="Times New Roman"/>
          <w:bCs/>
          <w:sz w:val="28"/>
          <w:szCs w:val="28"/>
          <w:lang w:eastAsia="ru-RU"/>
        </w:rPr>
      </w:pPr>
      <w:r w:rsidRPr="001724B1">
        <w:rPr>
          <w:rFonts w:ascii="Times New Roman" w:eastAsia="MS Mincho" w:hAnsi="Times New Roman" w:cs="Times New Roman"/>
          <w:bCs/>
          <w:sz w:val="28"/>
          <w:szCs w:val="28"/>
          <w:lang w:eastAsia="ru-RU"/>
        </w:rPr>
        <w:t>При широкому діапазоні регулювання параметрів доцільне використання перетворювачів частоти, в яких забезпечується за допомогою функціонального перетворювача вентиляторна залежність між U</w:t>
      </w:r>
      <w:r w:rsidRPr="001724B1">
        <w:rPr>
          <w:rFonts w:ascii="Times New Roman" w:eastAsia="MS Mincho" w:hAnsi="Times New Roman" w:cs="Times New Roman"/>
          <w:bCs/>
          <w:sz w:val="28"/>
          <w:szCs w:val="28"/>
          <w:vertAlign w:val="subscript"/>
          <w:lang w:eastAsia="ru-RU"/>
        </w:rPr>
        <w:t>m</w:t>
      </w:r>
      <w:r w:rsidRPr="001724B1">
        <w:rPr>
          <w:rFonts w:ascii="Times New Roman" w:eastAsia="MS Mincho" w:hAnsi="Times New Roman" w:cs="Times New Roman"/>
          <w:bCs/>
          <w:sz w:val="28"/>
          <w:szCs w:val="28"/>
          <w:lang w:eastAsia="ru-RU"/>
        </w:rPr>
        <w:t xml:space="preserve"> і f (рис.1.7). </w:t>
      </w:r>
    </w:p>
    <w:p w:rsidR="001724B1" w:rsidRPr="001724B1" w:rsidRDefault="001724B1" w:rsidP="001724B1">
      <w:pPr>
        <w:spacing w:after="0" w:line="360" w:lineRule="auto"/>
        <w:ind w:firstLine="720"/>
        <w:jc w:val="both"/>
        <w:rPr>
          <w:rFonts w:ascii="Times New Roman" w:eastAsia="MS Mincho" w:hAnsi="Times New Roman" w:cs="Times New Roman"/>
          <w:bCs/>
          <w:sz w:val="28"/>
          <w:szCs w:val="28"/>
          <w:lang w:eastAsia="ru-RU"/>
        </w:rPr>
      </w:pPr>
      <w:r w:rsidRPr="001724B1">
        <w:rPr>
          <w:rFonts w:ascii="Times New Roman" w:eastAsia="MS Mincho" w:hAnsi="Times New Roman" w:cs="Times New Roman"/>
          <w:bCs/>
          <w:sz w:val="28"/>
          <w:szCs w:val="28"/>
          <w:lang w:eastAsia="ru-RU"/>
        </w:rPr>
        <w:t>Наявність напруги U</w:t>
      </w:r>
      <w:r w:rsidRPr="001724B1">
        <w:rPr>
          <w:rFonts w:ascii="Times New Roman" w:eastAsia="MS Mincho" w:hAnsi="Times New Roman" w:cs="Times New Roman"/>
          <w:bCs/>
          <w:sz w:val="28"/>
          <w:szCs w:val="28"/>
          <w:vertAlign w:val="subscript"/>
          <w:lang w:eastAsia="ru-RU"/>
        </w:rPr>
        <w:t>0</w:t>
      </w:r>
      <w:r w:rsidRPr="001724B1">
        <w:rPr>
          <w:rFonts w:ascii="Times New Roman" w:eastAsia="MS Mincho" w:hAnsi="Times New Roman" w:cs="Times New Roman"/>
          <w:bCs/>
          <w:sz w:val="28"/>
          <w:szCs w:val="28"/>
          <w:lang w:eastAsia="ru-RU"/>
        </w:rPr>
        <w:t xml:space="preserve"> при f=0 забезпечує більшу здатність перевантаження двигуна на малих частотах. Параболічний характер залежності на робочій ділянці – плавний пуск розімкненої системи, оскільки момент опору на валу двигуна пропорційний квадрату швидкості.</w:t>
      </w:r>
    </w:p>
    <w:p w:rsidR="001724B1" w:rsidRPr="001724B1" w:rsidRDefault="001724B1" w:rsidP="001724B1">
      <w:pPr>
        <w:spacing w:after="0" w:line="360" w:lineRule="auto"/>
        <w:jc w:val="center"/>
        <w:rPr>
          <w:rFonts w:ascii="Times New Roman" w:eastAsia="MS Mincho" w:hAnsi="Times New Roman" w:cs="Times New Roman"/>
          <w:bCs/>
          <w:sz w:val="28"/>
          <w:szCs w:val="28"/>
          <w:lang w:eastAsia="ru-RU"/>
        </w:rPr>
      </w:pPr>
      <w:r w:rsidRPr="001724B1">
        <w:rPr>
          <w:rFonts w:ascii="Times New Roman" w:eastAsia="MS Mincho" w:hAnsi="Times New Roman" w:cs="Times New Roman"/>
          <w:bCs/>
          <w:noProof/>
          <w:sz w:val="28"/>
          <w:szCs w:val="28"/>
          <w:lang w:eastAsia="uk-UA"/>
        </w:rPr>
        <w:drawing>
          <wp:inline distT="0" distB="0" distL="0" distR="0" wp14:anchorId="432ADDC5" wp14:editId="5E8A9A9E">
            <wp:extent cx="3086531" cy="2705478"/>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86531" cy="2705478"/>
                    </a:xfrm>
                    <a:prstGeom prst="rect">
                      <a:avLst/>
                    </a:prstGeom>
                  </pic:spPr>
                </pic:pic>
              </a:graphicData>
            </a:graphic>
          </wp:inline>
        </w:drawing>
      </w:r>
    </w:p>
    <w:p w:rsidR="001724B1" w:rsidRPr="001724B1" w:rsidRDefault="001724B1" w:rsidP="001724B1">
      <w:pPr>
        <w:spacing w:after="0" w:line="360" w:lineRule="auto"/>
        <w:jc w:val="center"/>
        <w:rPr>
          <w:rFonts w:ascii="Times New Roman" w:eastAsia="MS Mincho" w:hAnsi="Times New Roman" w:cs="Times New Roman"/>
          <w:bCs/>
          <w:sz w:val="28"/>
          <w:szCs w:val="28"/>
          <w:lang w:eastAsia="ru-RU"/>
        </w:rPr>
      </w:pPr>
      <w:r w:rsidRPr="001724B1">
        <w:rPr>
          <w:rFonts w:ascii="Times New Roman" w:eastAsia="MS Mincho" w:hAnsi="Times New Roman" w:cs="Times New Roman"/>
          <w:bCs/>
          <w:sz w:val="28"/>
          <w:szCs w:val="28"/>
          <w:lang w:eastAsia="ru-RU"/>
        </w:rPr>
        <w:t>Рисунок 1.7 – Залежність між напругою живлення і частотою для регулювання насосних установок</w:t>
      </w:r>
    </w:p>
    <w:p w:rsidR="001724B1" w:rsidRPr="001724B1" w:rsidRDefault="001724B1" w:rsidP="001724B1">
      <w:pPr>
        <w:spacing w:after="0" w:line="360" w:lineRule="auto"/>
        <w:jc w:val="center"/>
        <w:rPr>
          <w:rFonts w:ascii="Times New Roman" w:eastAsia="MS Mincho" w:hAnsi="Times New Roman" w:cs="Times New Roman"/>
          <w:bCs/>
          <w:sz w:val="28"/>
          <w:szCs w:val="28"/>
          <w:lang w:eastAsia="ru-RU"/>
        </w:rPr>
      </w:pPr>
    </w:p>
    <w:p w:rsidR="001724B1" w:rsidRDefault="001724B1" w:rsidP="001724B1">
      <w:pPr>
        <w:spacing w:after="0" w:line="360" w:lineRule="auto"/>
        <w:ind w:firstLine="720"/>
        <w:jc w:val="both"/>
        <w:rPr>
          <w:rFonts w:ascii="Times New Roman" w:eastAsia="MS Mincho" w:hAnsi="Times New Roman" w:cs="Times New Roman"/>
          <w:bCs/>
          <w:sz w:val="28"/>
          <w:szCs w:val="28"/>
          <w:lang w:eastAsia="ru-RU"/>
        </w:rPr>
      </w:pPr>
      <w:r w:rsidRPr="001724B1">
        <w:rPr>
          <w:rFonts w:ascii="Times New Roman" w:eastAsia="MS Mincho" w:hAnsi="Times New Roman" w:cs="Times New Roman"/>
          <w:bCs/>
          <w:sz w:val="28"/>
          <w:szCs w:val="28"/>
          <w:lang w:eastAsia="ru-RU"/>
        </w:rPr>
        <w:t xml:space="preserve">Частотний перетворювач дозволяє одночасно змінювати частоту і амплітуду напруги статора. Усі сучасні перетворювачі частоти мають вмонтовані функції плавного наростання частоти та функціонального перетворювача. Якщо статична точність в розімкненій системі керування не задовольняє вимоги технологічного процесу, то необхідна організація замкненого контуру за технологічним параметром. Сучасні перетворювачі частоти дозволяють підключити сигнал зворотного зв’язку за технологічним параметром і мають вмонтований ПІД-регулятор. При цьому унеможливлюється </w:t>
      </w:r>
      <w:r w:rsidRPr="001724B1">
        <w:rPr>
          <w:rFonts w:ascii="Times New Roman" w:eastAsia="MS Mincho" w:hAnsi="Times New Roman" w:cs="Times New Roman"/>
          <w:bCs/>
          <w:sz w:val="28"/>
          <w:szCs w:val="28"/>
          <w:lang w:eastAsia="ru-RU"/>
        </w:rPr>
        <w:lastRenderedPageBreak/>
        <w:t>функція плавного наростання частоти. Функцію плавної зміни частоти виконуватиме вихідний сигнал регулятора.</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На підставі сформульованих технічних вимог до електропривода з обліком проведеного аналітичного огляду систем електроприводів насосних установок розроблена функціональна схема електромеханічної системи керування напором насосної установки приведена на рис.1.8.</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drawing>
          <wp:inline distT="0" distB="0" distL="0" distR="0" wp14:anchorId="4F438D04" wp14:editId="6D85BBE0">
            <wp:extent cx="6119495" cy="2717800"/>
            <wp:effectExtent l="0" t="0" r="0" b="6350"/>
            <wp:docPr id="28680" name="Рисунок 2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495" cy="2717800"/>
                    </a:xfrm>
                    <a:prstGeom prst="rect">
                      <a:avLst/>
                    </a:prstGeom>
                  </pic:spPr>
                </pic:pic>
              </a:graphicData>
            </a:graphic>
          </wp:inline>
        </w:drawing>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Рисунок 1.8  – Функціональна схема електромеханічної системи керування напором насосної установки</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Двоконтурна система керування (СУ) будується за принципом підлеглого регулювання координат. Вона містить внутрішній контур регулювання швидкості АД і зовнішній контур регулювання напору (тиску). Система керування СУ на основі інформації з датчиків швидкості і тиску забезпечує заданий напір і швидкість двигуна за рахунок зміни частоти й амплітуди напруги живлення відповідно до технологічних потреб і алгоритмів енергозбереження.</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Силова схема електропривода призначена для перетворення змінної напруги мережі живлення в змінну напругу регульованої частоти й амплітуди. Випрямляч із системою фазо-імульсного керування здійснює амплітудне регулювання величини вихідної напруги. КВ виконаний по трифазній мостовій схемі. На вході він має стумообмежуючий реактор, а до його виходу підключений LС - фільтр , що виконує функцію згладжування пульсацій випрямленого струму і напруги і обмеження струму в аварійних режимах.</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lastRenderedPageBreak/>
        <w:t>В електроприводі використаний автономний інвертор напруги (АІН) з пофазною комутацією. Керуючі імпульси подаються на групи транзисторів у заданій послідовності відповідно до сигналу завдання, що надходить із плати драйверів. В електроприводах для захисту транзисторів АІН при спрацьовуванні захисту одночасно виключаються всі основні тиристори АІН по команді від плати захисту (захисний автомат).</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Основні пристрої захисту розташовані на платі захисту, що призначена для оперативного включення і відключення електропривода, забезпечення його захисту, сигналізації, автоматичного повторного включення .</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xml:space="preserve">Основні складові: </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вузол струмового захисту (пристрій захисту від максимального струму, пристрою захисту від перевантаження і при порушенні охолодження вентилів, пристрою захисту при зниженні напруги мережі більш 15% і при зникненні напруги мережі, пристрою захисту при зниженні напруги мережі більше 30%);</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вузол АПВ (пристрій усунення вібрації контактора датчика зриву інвертора, пристрій відліку часу на повторне включення комутуючого пристрою головних ланцюгів, пристрій відліку часу, протягом якого можливо двоконтактне АПВ, лічильник числа зривів інвертора);</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вузол живлення (параметричний стабілізатор, пристрій сіткового захисту при зниженні і зникненні напруги);</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вузол сигналізації (основний пристрій включення і відключення електропривода, канал відключення і включення електропривода при зниженні напруги мережі більше 15%, канал відключення електропривода при спрацюванні захисту від максимального струму, струму перевантаження й обриву фази двигуна, пристрій відключення електропривода при натисканні кнопки "</w:t>
      </w:r>
      <w:r>
        <w:rPr>
          <w:rFonts w:ascii="Times New Roman" w:eastAsia="MS Mincho" w:hAnsi="Times New Roman" w:cs="Times New Roman"/>
          <w:bCs/>
          <w:sz w:val="28"/>
          <w:szCs w:val="28"/>
          <w:lang w:val="ru-RU" w:eastAsia="ru-RU"/>
        </w:rPr>
        <w:t>Відкл</w:t>
      </w:r>
      <w:r w:rsidRPr="009A7C2E">
        <w:rPr>
          <w:rFonts w:ascii="Times New Roman" w:eastAsia="MS Mincho" w:hAnsi="Times New Roman" w:cs="Times New Roman"/>
          <w:bCs/>
          <w:sz w:val="28"/>
          <w:szCs w:val="28"/>
          <w:lang w:eastAsia="ru-RU"/>
        </w:rPr>
        <w:t>.", пристрій відключення електропривода при зниженні і зникненні напруги мережі, пристрій включення сіткового захисту, канал включення розщеплювача, канал включення силового обмеження струму.</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вузол захисту від обриву фази двигуна (інтегратори, компаратори, пристрої формування сигналу обриву фази, пристрій тимчасової затримки на відключення електропривода при обриві фази двигуна);</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lastRenderedPageBreak/>
        <w:t xml:space="preserve"> - вузол генератора заповнення, що містить: </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дільник;</w:t>
      </w:r>
    </w:p>
    <w:p w:rsidR="009A7C2E" w:rsidRPr="009A7C2E"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xml:space="preserve"> - підсилювач потужності; </w:t>
      </w:r>
    </w:p>
    <w:p w:rsidR="009A7C2E" w:rsidRPr="001724B1" w:rsidRDefault="009A7C2E" w:rsidP="009A7C2E">
      <w:pPr>
        <w:spacing w:after="0" w:line="360" w:lineRule="auto"/>
        <w:ind w:firstLine="720"/>
        <w:jc w:val="both"/>
        <w:rPr>
          <w:rFonts w:ascii="Times New Roman" w:eastAsia="MS Mincho" w:hAnsi="Times New Roman" w:cs="Times New Roman"/>
          <w:bCs/>
          <w:sz w:val="28"/>
          <w:szCs w:val="28"/>
          <w:lang w:eastAsia="ru-RU"/>
        </w:rPr>
      </w:pPr>
      <w:r w:rsidRPr="009A7C2E">
        <w:rPr>
          <w:rFonts w:ascii="Times New Roman" w:eastAsia="MS Mincho" w:hAnsi="Times New Roman" w:cs="Times New Roman"/>
          <w:bCs/>
          <w:sz w:val="28"/>
          <w:szCs w:val="28"/>
          <w:lang w:eastAsia="ru-RU"/>
        </w:rPr>
        <w:t>- генератор (видає імпульси частотою 10 кГц, скважністю рівну двом і частотою 5 кГц).</w:t>
      </w:r>
    </w:p>
    <w:p w:rsidR="003001AE" w:rsidRPr="002247D5" w:rsidRDefault="003001AE" w:rsidP="003001AE">
      <w:pPr>
        <w:spacing w:after="0" w:line="360" w:lineRule="auto"/>
        <w:jc w:val="center"/>
        <w:rPr>
          <w:rFonts w:ascii="Times New Roman" w:eastAsia="MS Mincho" w:hAnsi="Times New Roman" w:cs="Times New Roman"/>
          <w:bCs/>
          <w:sz w:val="28"/>
          <w:szCs w:val="28"/>
          <w:lang w:eastAsia="ru-RU"/>
        </w:rPr>
      </w:pPr>
    </w:p>
    <w:p w:rsidR="00D17B7D" w:rsidRPr="00CB569C" w:rsidRDefault="00CB569C" w:rsidP="00CB569C">
      <w:pPr>
        <w:spacing w:after="0" w:line="360" w:lineRule="auto"/>
        <w:jc w:val="center"/>
        <w:rPr>
          <w:rFonts w:ascii="Times New Roman" w:eastAsia="MS Mincho" w:hAnsi="Times New Roman" w:cs="Times New Roman"/>
          <w:sz w:val="28"/>
          <w:szCs w:val="28"/>
          <w:lang w:eastAsia="ru-RU"/>
        </w:rPr>
      </w:pPr>
      <w:r>
        <w:rPr>
          <w:rFonts w:ascii="Times New Roman" w:eastAsia="MS Mincho" w:hAnsi="Times New Roman" w:cs="Times New Roman"/>
          <w:sz w:val="28"/>
          <w:szCs w:val="28"/>
          <w:lang w:val="ru-RU" w:eastAsia="ru-RU"/>
        </w:rPr>
        <w:t>1.5</w:t>
      </w:r>
      <w:r w:rsidR="00116DA4" w:rsidRPr="00CB569C">
        <w:rPr>
          <w:rFonts w:ascii="Times New Roman" w:eastAsia="MS Mincho" w:hAnsi="Times New Roman" w:cs="Times New Roman"/>
          <w:sz w:val="28"/>
          <w:szCs w:val="28"/>
          <w:lang w:val="ru-RU" w:eastAsia="ru-RU"/>
        </w:rPr>
        <w:t xml:space="preserve"> </w:t>
      </w:r>
      <w:r w:rsidR="002247D5" w:rsidRPr="00CB569C">
        <w:rPr>
          <w:rFonts w:ascii="Times New Roman" w:eastAsia="MS Mincho" w:hAnsi="Times New Roman" w:cs="Times New Roman"/>
          <w:sz w:val="28"/>
          <w:szCs w:val="28"/>
          <w:lang w:eastAsia="ru-RU"/>
        </w:rPr>
        <w:t>Аналіз існуючих апаратних (логічних програмованих контролерів ПЛК) та програмних засобів</w:t>
      </w:r>
    </w:p>
    <w:p w:rsidR="00D17B7D" w:rsidRDefault="00D17B7D" w:rsidP="00D17B7D">
      <w:pPr>
        <w:spacing w:after="0" w:line="360" w:lineRule="auto"/>
        <w:ind w:firstLine="708"/>
        <w:contextualSpacing/>
        <w:jc w:val="both"/>
        <w:rPr>
          <w:rFonts w:ascii="Times New Roman" w:eastAsia="MS Mincho" w:hAnsi="Times New Roman" w:cs="Times New Roman"/>
          <w:bCs/>
          <w:sz w:val="28"/>
          <w:szCs w:val="28"/>
          <w:lang w:val="ru-RU" w:eastAsia="ru-RU"/>
        </w:rPr>
      </w:pPr>
    </w:p>
    <w:p w:rsidR="002247D5" w:rsidRPr="002247D5" w:rsidRDefault="002247D5" w:rsidP="00D17B7D">
      <w:pPr>
        <w:spacing w:after="0"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Програмовані логічні контролери (ПЛК) вже десятиліття є невід'ємною частиною систем автоматизації підприємств та систем управління технологічними процесами. Спектр додатків, у яких використовують ПЛК, дуже широкий. Це можуть бути як звичайні системи управління освітленням, так і системи стеження за екологічною обстановкою на хімічних заводах. Центральним блоком ПЛК є контролер, до якого додаються компоненти, що забезпечують необхідну функціональність, і який програмується на виконання певної задачі.</w:t>
      </w:r>
    </w:p>
    <w:p w:rsidR="002247D5" w:rsidRPr="002247D5" w:rsidRDefault="002247D5" w:rsidP="002247D5">
      <w:pPr>
        <w:spacing w:after="0" w:line="360" w:lineRule="auto"/>
        <w:ind w:firstLine="36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Виробництвом контролерів займаються як відомі виробники електроніки, наприклад "Siemens", "Fujitsu" або "Motorola", так і фірми, що спеціалізуються на випуску електроніки, що управляє, наприклад "Texas Instruments Inc.". Звичайно всі контролери відрізняються не тільки за функціональністю, але і по поєднанню ціни та якості. Оскільки в даний момент мікроконтролери фірми Siemens є найпоширенішими в Європі, їх можна зустріти як на виробничих потужностях, так і на лабораторних стендах, то зупинимо свій вибір на німецькому виробнику.</w:t>
      </w:r>
    </w:p>
    <w:p w:rsidR="002247D5" w:rsidRPr="002247D5" w:rsidRDefault="002247D5" w:rsidP="002247D5">
      <w:pPr>
        <w:spacing w:after="0" w:line="360" w:lineRule="auto"/>
        <w:ind w:firstLine="36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Область застосування: керування технологічним обладнанням (насосами, вентиляторами, компресорами, пресами) системи опалення та вентиляції, конвеєрні системи, системи керування дорожнім рухом, керування комутаційною апаратурою тощо.</w:t>
      </w:r>
    </w:p>
    <w:p w:rsidR="002247D5" w:rsidRDefault="002247D5" w:rsidP="002247D5">
      <w:pPr>
        <w:spacing w:after="0" w:line="360" w:lineRule="auto"/>
        <w:ind w:firstLine="36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Програмування контролерів "Siemens" - модулів "LOGO!Basic" може виконуватися з клавіатури з відображенням інформації на вбудованому дисплеї.</w:t>
      </w:r>
    </w:p>
    <w:p w:rsidR="00EB6886" w:rsidRPr="002247D5" w:rsidRDefault="00EB6886" w:rsidP="002247D5">
      <w:pPr>
        <w:spacing w:after="0" w:line="360" w:lineRule="auto"/>
        <w:ind w:firstLine="360"/>
        <w:contextualSpacing/>
        <w:jc w:val="both"/>
        <w:rPr>
          <w:rFonts w:ascii="Times New Roman" w:eastAsia="MS Mincho" w:hAnsi="Times New Roman" w:cs="Times New Roman"/>
          <w:bCs/>
          <w:sz w:val="28"/>
          <w:szCs w:val="28"/>
          <w:lang w:eastAsia="ru-RU"/>
        </w:rPr>
      </w:pPr>
    </w:p>
    <w:p w:rsidR="002247D5" w:rsidRPr="002247D5" w:rsidRDefault="002247D5" w:rsidP="002247D5">
      <w:pPr>
        <w:spacing w:after="0" w:line="360" w:lineRule="auto"/>
        <w:ind w:firstLine="360"/>
        <w:contextualSpacing/>
        <w:jc w:val="right"/>
        <w:rPr>
          <w:rFonts w:ascii="Times New Roman" w:eastAsia="MS Mincho" w:hAnsi="Times New Roman" w:cs="Times New Roman"/>
          <w:bCs/>
          <w:sz w:val="28"/>
          <w:szCs w:val="28"/>
          <w:lang w:val="en-US" w:eastAsia="ru-RU"/>
        </w:rPr>
      </w:pPr>
      <w:r w:rsidRPr="002247D5">
        <w:rPr>
          <w:rFonts w:ascii="Times New Roman" w:eastAsia="MS Mincho" w:hAnsi="Times New Roman" w:cs="Times New Roman"/>
          <w:bCs/>
          <w:sz w:val="28"/>
          <w:szCs w:val="28"/>
          <w:lang w:eastAsia="ru-RU"/>
        </w:rPr>
        <w:t xml:space="preserve">Таблиця 1.1 Технічні характеристики ПЛК </w:t>
      </w:r>
      <w:r w:rsidRPr="002247D5">
        <w:rPr>
          <w:rFonts w:ascii="Times New Roman" w:eastAsia="MS Mincho" w:hAnsi="Times New Roman" w:cs="Times New Roman"/>
          <w:bCs/>
          <w:sz w:val="28"/>
          <w:szCs w:val="28"/>
          <w:lang w:val="en-US" w:eastAsia="ru-RU"/>
        </w:rPr>
        <w:t>“Siemens”</w:t>
      </w:r>
    </w:p>
    <w:tbl>
      <w:tblPr>
        <w:tblStyle w:val="4"/>
        <w:tblW w:w="0" w:type="auto"/>
        <w:jc w:val="center"/>
        <w:tblLook w:val="0400" w:firstRow="0" w:lastRow="0" w:firstColumn="0" w:lastColumn="0" w:noHBand="0" w:noVBand="1"/>
      </w:tblPr>
      <w:tblGrid>
        <w:gridCol w:w="5941"/>
        <w:gridCol w:w="1408"/>
      </w:tblGrid>
      <w:tr w:rsidR="002247D5" w:rsidRPr="002247D5" w:rsidTr="00525BBF">
        <w:trPr>
          <w:jc w:val="center"/>
        </w:trPr>
        <w:tc>
          <w:tcPr>
            <w:tcW w:w="5941"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Напруга живлення/вхідна напруга: номінальне значення</w:t>
            </w:r>
          </w:p>
        </w:tc>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~115 … 240 В</w:t>
            </w:r>
          </w:p>
        </w:tc>
      </w:tr>
      <w:tr w:rsidR="002247D5" w:rsidRPr="002247D5" w:rsidTr="00525BBF">
        <w:trPr>
          <w:jc w:val="center"/>
        </w:trPr>
        <w:tc>
          <w:tcPr>
            <w:tcW w:w="5941"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Частота змінного струму</w:t>
            </w:r>
          </w:p>
        </w:tc>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~47 … 63 Гц</w:t>
            </w:r>
          </w:p>
        </w:tc>
      </w:tr>
      <w:tr w:rsidR="002247D5" w:rsidRPr="002247D5" w:rsidTr="00525BBF">
        <w:trPr>
          <w:jc w:val="center"/>
        </w:trPr>
        <w:tc>
          <w:tcPr>
            <w:tcW w:w="5941" w:type="dxa"/>
          </w:tcPr>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r w:rsidRPr="002247D5">
              <w:rPr>
                <w:rFonts w:ascii="Times New Roman" w:eastAsia="ArialNarrow" w:hAnsi="Times New Roman" w:cs="Times New Roman"/>
                <w:sz w:val="20"/>
                <w:szCs w:val="24"/>
                <w:lang w:eastAsia="ru-RU"/>
              </w:rPr>
              <w:t>Дискретні входи:</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Кількість входів:</w:t>
            </w:r>
          </w:p>
        </w:tc>
        <w:tc>
          <w:tcPr>
            <w:tcW w:w="0" w:type="auto"/>
          </w:tcPr>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8</w:t>
            </w:r>
          </w:p>
        </w:tc>
      </w:tr>
      <w:tr w:rsidR="002247D5" w:rsidRPr="002247D5" w:rsidTr="00525BBF">
        <w:trPr>
          <w:jc w:val="center"/>
        </w:trPr>
        <w:tc>
          <w:tcPr>
            <w:tcW w:w="5941" w:type="dxa"/>
          </w:tcPr>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r w:rsidRPr="002247D5">
              <w:rPr>
                <w:rFonts w:ascii="Times New Roman" w:eastAsia="ArialNarrow" w:hAnsi="Times New Roman" w:cs="Times New Roman"/>
                <w:sz w:val="20"/>
                <w:szCs w:val="24"/>
                <w:lang w:eastAsia="ru-RU"/>
              </w:rPr>
              <w:t>Вхідна напруга:</w:t>
            </w:r>
          </w:p>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r w:rsidRPr="002247D5">
              <w:rPr>
                <w:rFonts w:ascii="Times New Roman" w:eastAsia="ArialNarrow" w:hAnsi="Times New Roman" w:cs="Times New Roman"/>
                <w:sz w:val="20"/>
                <w:szCs w:val="24"/>
                <w:lang w:eastAsia="ru-RU"/>
              </w:rPr>
              <w:t>низького рівня, не більше</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високого рівня, не менше</w:t>
            </w:r>
          </w:p>
        </w:tc>
        <w:tc>
          <w:tcPr>
            <w:tcW w:w="0" w:type="auto"/>
          </w:tcPr>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p>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r w:rsidRPr="002247D5">
              <w:rPr>
                <w:rFonts w:ascii="Times New Roman" w:eastAsia="ArialNarrow" w:hAnsi="Times New Roman" w:cs="Times New Roman"/>
                <w:sz w:val="20"/>
                <w:szCs w:val="24"/>
                <w:lang w:eastAsia="ru-RU"/>
              </w:rPr>
              <w:t>5 В</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12 В</w:t>
            </w:r>
          </w:p>
        </w:tc>
      </w:tr>
    </w:tbl>
    <w:p w:rsidR="002247D5" w:rsidRPr="002247D5" w:rsidRDefault="002247D5" w:rsidP="002247D5">
      <w:pPr>
        <w:rPr>
          <w:rFonts w:ascii="Times New Roman" w:eastAsia="MS Mincho" w:hAnsi="Times New Roman" w:cs="Times New Roman"/>
          <w:sz w:val="28"/>
          <w:szCs w:val="28"/>
          <w:lang w:val="ru-RU" w:eastAsia="ru-RU"/>
        </w:rPr>
      </w:pPr>
    </w:p>
    <w:tbl>
      <w:tblPr>
        <w:tblStyle w:val="4"/>
        <w:tblW w:w="0" w:type="auto"/>
        <w:jc w:val="center"/>
        <w:tblLook w:val="0400" w:firstRow="0" w:lastRow="0" w:firstColumn="0" w:lastColumn="0" w:noHBand="0" w:noVBand="1"/>
      </w:tblPr>
      <w:tblGrid>
        <w:gridCol w:w="6051"/>
        <w:gridCol w:w="2044"/>
      </w:tblGrid>
      <w:tr w:rsidR="002247D5" w:rsidRPr="002247D5" w:rsidTr="00525BBF">
        <w:trPr>
          <w:jc w:val="center"/>
        </w:trPr>
        <w:tc>
          <w:tcPr>
            <w:tcW w:w="6051" w:type="dxa"/>
          </w:tcPr>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r w:rsidRPr="002247D5">
              <w:rPr>
                <w:rFonts w:ascii="Times New Roman" w:eastAsia="ArialNarrow" w:hAnsi="Times New Roman" w:cs="Times New Roman"/>
                <w:sz w:val="20"/>
                <w:szCs w:val="24"/>
                <w:lang w:eastAsia="ru-RU"/>
              </w:rPr>
              <w:t>Дискретні виходи:</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Кількість виходів</w:t>
            </w:r>
          </w:p>
        </w:tc>
        <w:tc>
          <w:tcPr>
            <w:tcW w:w="204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4</w:t>
            </w:r>
          </w:p>
        </w:tc>
      </w:tr>
      <w:tr w:rsidR="002247D5" w:rsidRPr="002247D5" w:rsidTr="00525BBF">
        <w:trPr>
          <w:jc w:val="center"/>
        </w:trPr>
        <w:tc>
          <w:tcPr>
            <w:tcW w:w="6051"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Гальванічне поділ</w:t>
            </w:r>
          </w:p>
        </w:tc>
        <w:tc>
          <w:tcPr>
            <w:tcW w:w="204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є</w:t>
            </w:r>
          </w:p>
        </w:tc>
      </w:tr>
      <w:tr w:rsidR="002247D5" w:rsidRPr="002247D5" w:rsidTr="00525BBF">
        <w:trPr>
          <w:jc w:val="center"/>
        </w:trPr>
        <w:tc>
          <w:tcPr>
            <w:tcW w:w="6051" w:type="dxa"/>
          </w:tcPr>
          <w:p w:rsidR="002247D5" w:rsidRPr="002247D5" w:rsidRDefault="002247D5" w:rsidP="002247D5">
            <w:pPr>
              <w:suppressAutoHyphens/>
              <w:autoSpaceDE w:val="0"/>
              <w:autoSpaceDN w:val="0"/>
              <w:adjustRightInd w:val="0"/>
              <w:spacing w:line="360" w:lineRule="auto"/>
              <w:rPr>
                <w:rFonts w:ascii="Times New Roman" w:eastAsia="ArialNarrow" w:hAnsi="Times New Roman" w:cs="Times New Roman"/>
                <w:sz w:val="20"/>
                <w:szCs w:val="24"/>
                <w:lang w:eastAsia="ru-RU"/>
              </w:rPr>
            </w:pPr>
            <w:r w:rsidRPr="002247D5">
              <w:rPr>
                <w:rFonts w:ascii="Times New Roman" w:eastAsia="ArialNarrow" w:hAnsi="Times New Roman" w:cs="Times New Roman"/>
                <w:sz w:val="20"/>
                <w:szCs w:val="24"/>
                <w:lang w:eastAsia="ru-RU"/>
              </w:rPr>
              <w:t>Підключення дискретного входу як навантаження</w:t>
            </w:r>
          </w:p>
        </w:tc>
        <w:tc>
          <w:tcPr>
            <w:tcW w:w="204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Можливоо</w:t>
            </w:r>
          </w:p>
        </w:tc>
      </w:tr>
      <w:tr w:rsidR="002247D5" w:rsidRPr="002247D5" w:rsidTr="00525BBF">
        <w:trPr>
          <w:jc w:val="center"/>
        </w:trPr>
        <w:tc>
          <w:tcPr>
            <w:tcW w:w="6051" w:type="dxa"/>
          </w:tcPr>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r w:rsidRPr="002247D5">
              <w:rPr>
                <w:rFonts w:ascii="Times New Roman" w:eastAsia="ArialNarrow" w:hAnsi="Times New Roman" w:cs="Times New Roman"/>
                <w:sz w:val="20"/>
                <w:szCs w:val="24"/>
                <w:lang w:eastAsia="ru-RU"/>
              </w:rPr>
              <w:t>Аналогові входи:</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Кількість входів</w:t>
            </w:r>
          </w:p>
        </w:tc>
        <w:tc>
          <w:tcPr>
            <w:tcW w:w="2044" w:type="dxa"/>
          </w:tcPr>
          <w:p w:rsidR="002247D5" w:rsidRPr="002247D5" w:rsidRDefault="002247D5" w:rsidP="002247D5">
            <w:pPr>
              <w:suppressAutoHyphens/>
              <w:spacing w:line="360" w:lineRule="auto"/>
              <w:rPr>
                <w:rFonts w:ascii="Times New Roman" w:eastAsia="ArialNarrow" w:hAnsi="Times New Roman" w:cs="Times New Roman"/>
                <w:sz w:val="20"/>
                <w:szCs w:val="24"/>
                <w:lang w:eastAsia="ru-RU"/>
              </w:rPr>
            </w:pP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4 (I1 и I2, I7 и I8)</w:t>
            </w:r>
          </w:p>
        </w:tc>
      </w:tr>
      <w:tr w:rsidR="002247D5" w:rsidRPr="002247D5" w:rsidTr="00525BBF">
        <w:trPr>
          <w:jc w:val="center"/>
        </w:trPr>
        <w:tc>
          <w:tcPr>
            <w:tcW w:w="6051"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Діапазон вимірювань</w:t>
            </w:r>
          </w:p>
        </w:tc>
        <w:tc>
          <w:tcPr>
            <w:tcW w:w="204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=0 … 10 В</w:t>
            </w:r>
          </w:p>
        </w:tc>
      </w:tr>
      <w:tr w:rsidR="002247D5" w:rsidRPr="002247D5" w:rsidTr="00525BBF">
        <w:trPr>
          <w:jc w:val="center"/>
        </w:trPr>
        <w:tc>
          <w:tcPr>
            <w:tcW w:w="6051"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Максимальна вхідна напруга</w:t>
            </w:r>
          </w:p>
        </w:tc>
        <w:tc>
          <w:tcPr>
            <w:tcW w:w="204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=28.8 В</w:t>
            </w:r>
          </w:p>
        </w:tc>
      </w:tr>
      <w:tr w:rsidR="002247D5" w:rsidRPr="002247D5" w:rsidTr="00525BBF">
        <w:trPr>
          <w:jc w:val="center"/>
        </w:trPr>
        <w:tc>
          <w:tcPr>
            <w:tcW w:w="6051"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Ступінь захисту корпусу</w:t>
            </w:r>
          </w:p>
        </w:tc>
        <w:tc>
          <w:tcPr>
            <w:tcW w:w="204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IP 20</w:t>
            </w:r>
          </w:p>
        </w:tc>
      </w:tr>
      <w:tr w:rsidR="002247D5" w:rsidRPr="002247D5" w:rsidTr="00525BBF">
        <w:trPr>
          <w:jc w:val="center"/>
        </w:trPr>
        <w:tc>
          <w:tcPr>
            <w:tcW w:w="6051"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Маса</w:t>
            </w:r>
          </w:p>
        </w:tc>
        <w:tc>
          <w:tcPr>
            <w:tcW w:w="204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ArialNarrow" w:hAnsi="Times New Roman" w:cs="Times New Roman"/>
                <w:sz w:val="20"/>
                <w:szCs w:val="24"/>
                <w:lang w:eastAsia="ru-RU"/>
              </w:rPr>
              <w:t>190 г</w:t>
            </w:r>
          </w:p>
        </w:tc>
      </w:tr>
    </w:tbl>
    <w:p w:rsidR="002247D5" w:rsidRPr="002247D5" w:rsidRDefault="002247D5" w:rsidP="002247D5">
      <w:pPr>
        <w:spacing w:after="0" w:line="360" w:lineRule="auto"/>
        <w:ind w:firstLine="360"/>
        <w:contextualSpacing/>
        <w:jc w:val="both"/>
        <w:rPr>
          <w:rFonts w:ascii="Times New Roman" w:eastAsia="MS Mincho" w:hAnsi="Times New Roman" w:cs="Times New Roman"/>
          <w:bCs/>
          <w:sz w:val="28"/>
          <w:szCs w:val="28"/>
          <w:lang w:eastAsia="ru-RU"/>
        </w:rPr>
      </w:pPr>
    </w:p>
    <w:p w:rsidR="002247D5" w:rsidRPr="002247D5" w:rsidRDefault="002247D5" w:rsidP="002247D5">
      <w:pPr>
        <w:spacing w:after="0" w:line="360" w:lineRule="auto"/>
        <w:ind w:firstLine="360"/>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Процес програмування контролера "Siemens" зводиться до програмного з'єднання необхідних функцій та завдання параметрів налаштування (затримок увімкнення/вимкнення, значень лічильників тощо). Для всіх цих операцій використовується система вбудованих меню. Готова програма може бути переписана модуль пам'яті, укладений в інтерфейс модуля "LOGO!".</w:t>
      </w:r>
    </w:p>
    <w:p w:rsidR="002247D5" w:rsidRPr="002247D5" w:rsidRDefault="002247D5" w:rsidP="00841786">
      <w:pPr>
        <w:spacing w:after="0"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Мікроконтролер "LOGO!", німецької фірми "Siemens", за всіма технічними параметрами підходить.</w:t>
      </w:r>
    </w:p>
    <w:p w:rsidR="002247D5" w:rsidRPr="002247D5" w:rsidRDefault="002247D5" w:rsidP="00841786">
      <w:pPr>
        <w:spacing w:after="0"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 xml:space="preserve">Розглянемо мікроконтролери вітчизняного виробництва. У </w:t>
      </w:r>
      <w:r w:rsidR="00D17B7D">
        <w:rPr>
          <w:rFonts w:ascii="Times New Roman" w:eastAsia="MS Mincho" w:hAnsi="Times New Roman" w:cs="Times New Roman"/>
          <w:bCs/>
          <w:sz w:val="28"/>
          <w:szCs w:val="28"/>
          <w:lang w:val="ru-RU" w:eastAsia="ru-RU"/>
        </w:rPr>
        <w:t xml:space="preserve">Україні </w:t>
      </w:r>
      <w:r w:rsidRPr="002247D5">
        <w:rPr>
          <w:rFonts w:ascii="Times New Roman" w:eastAsia="MS Mincho" w:hAnsi="Times New Roman" w:cs="Times New Roman"/>
          <w:bCs/>
          <w:sz w:val="28"/>
          <w:szCs w:val="28"/>
          <w:lang w:eastAsia="ru-RU"/>
        </w:rPr>
        <w:t>її в даний час не так багато підприємств, які займаються випуском мікроконтролерної техніки. На даний момент успішним підприємством, що спеціалізується на випуску систем для автоматизації управління, є фірма "ОВЕН", яка має у своєму розпорядженні виробничі потужності в Київській області. Ця фірма з 1992 року спеціалізується на випуску мікроконтролерів та датчикової апаратури.Лідером мікроконтролерів фірми "ОВЕН" є серія логічних контролерів ПЛК.</w:t>
      </w:r>
    </w:p>
    <w:p w:rsidR="002247D5" w:rsidRPr="002247D5" w:rsidRDefault="002247D5" w:rsidP="00841786">
      <w:pPr>
        <w:spacing w:after="0" w:line="360" w:lineRule="auto"/>
        <w:ind w:firstLine="708"/>
        <w:contextualSpacing/>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lastRenderedPageBreak/>
        <w:t>ПЛК-150 може бути використаний у різних сферах - починаючи від створення систем управління малими та середніми об'єктами та закінчуючи побудовою систем диспетчеризації. Приклад Автоматизація системи водопостачання будівлі з використанням контролера ОВЕН ПЛК 150 та модуля виведення ОВЕН МВУ 8</w:t>
      </w:r>
    </w:p>
    <w:p w:rsidR="002247D5" w:rsidRPr="002247D5" w:rsidRDefault="002247D5" w:rsidP="002247D5">
      <w:pPr>
        <w:spacing w:after="0" w:line="360" w:lineRule="auto"/>
        <w:ind w:firstLine="360"/>
        <w:contextualSpacing/>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noProof/>
          <w:sz w:val="24"/>
          <w:szCs w:val="24"/>
          <w:lang w:eastAsia="uk-UA"/>
        </w:rPr>
        <w:drawing>
          <wp:inline distT="0" distB="0" distL="0" distR="0" wp14:anchorId="2D42C9D9" wp14:editId="76465701">
            <wp:extent cx="3510121" cy="316589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2074" cy="3185695"/>
                    </a:xfrm>
                    <a:prstGeom prst="rect">
                      <a:avLst/>
                    </a:prstGeom>
                    <a:noFill/>
                    <a:ln>
                      <a:noFill/>
                    </a:ln>
                  </pic:spPr>
                </pic:pic>
              </a:graphicData>
            </a:graphic>
          </wp:inline>
        </w:drawing>
      </w:r>
    </w:p>
    <w:p w:rsidR="002247D5" w:rsidRDefault="002247D5" w:rsidP="00841786">
      <w:pPr>
        <w:spacing w:after="0" w:line="360" w:lineRule="auto"/>
        <w:ind w:firstLine="360"/>
        <w:contextualSpacing/>
        <w:jc w:val="center"/>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val="ru-RU" w:eastAsia="ru-RU"/>
        </w:rPr>
        <w:t>Рисунок</w:t>
      </w:r>
      <w:r w:rsidRPr="002247D5">
        <w:rPr>
          <w:rFonts w:ascii="Times New Roman" w:eastAsia="MS Mincho" w:hAnsi="Times New Roman" w:cs="Times New Roman"/>
          <w:bCs/>
          <w:sz w:val="28"/>
          <w:szCs w:val="28"/>
          <w:lang w:eastAsia="ru-RU"/>
        </w:rPr>
        <w:t xml:space="preserve"> </w:t>
      </w:r>
      <w:r w:rsidR="00EB6886">
        <w:rPr>
          <w:rFonts w:ascii="Times New Roman" w:eastAsia="MS Mincho" w:hAnsi="Times New Roman" w:cs="Times New Roman"/>
          <w:bCs/>
          <w:sz w:val="28"/>
          <w:szCs w:val="28"/>
          <w:lang w:val="ru-RU" w:eastAsia="ru-RU"/>
        </w:rPr>
        <w:t>1.</w:t>
      </w:r>
      <w:r w:rsidR="00EB6886">
        <w:rPr>
          <w:rFonts w:ascii="Times New Roman" w:eastAsia="MS Mincho" w:hAnsi="Times New Roman" w:cs="Times New Roman"/>
          <w:bCs/>
          <w:sz w:val="28"/>
          <w:szCs w:val="28"/>
          <w:lang w:eastAsia="ru-RU"/>
        </w:rPr>
        <w:t>9</w:t>
      </w:r>
      <w:r w:rsidRPr="002247D5">
        <w:rPr>
          <w:rFonts w:ascii="Times New Roman" w:eastAsia="MS Mincho" w:hAnsi="Times New Roman" w:cs="Times New Roman"/>
          <w:bCs/>
          <w:sz w:val="28"/>
          <w:szCs w:val="28"/>
          <w:lang w:eastAsia="ru-RU"/>
        </w:rPr>
        <w:t xml:space="preserve"> – Схема водопостачання будівлі з використанням ПЛК 150</w:t>
      </w:r>
    </w:p>
    <w:p w:rsidR="009A7C2E" w:rsidRPr="002247D5" w:rsidRDefault="009A7C2E" w:rsidP="00841786">
      <w:pPr>
        <w:spacing w:after="0" w:line="360" w:lineRule="auto"/>
        <w:ind w:firstLine="360"/>
        <w:contextualSpacing/>
        <w:jc w:val="center"/>
        <w:rPr>
          <w:rFonts w:ascii="Times New Roman" w:eastAsia="MS Mincho" w:hAnsi="Times New Roman" w:cs="Times New Roman"/>
          <w:bCs/>
          <w:sz w:val="28"/>
          <w:szCs w:val="28"/>
          <w:lang w:eastAsia="ru-RU"/>
        </w:rPr>
      </w:pPr>
    </w:p>
    <w:p w:rsidR="002247D5" w:rsidRPr="002247D5" w:rsidRDefault="002247D5" w:rsidP="00841786">
      <w:pPr>
        <w:spacing w:after="0" w:line="360" w:lineRule="auto"/>
        <w:ind w:firstLine="708"/>
        <w:jc w:val="both"/>
        <w:rPr>
          <w:rFonts w:ascii="Times New Roman" w:eastAsia="MS Mincho" w:hAnsi="Times New Roman" w:cs="Times New Roman"/>
          <w:bCs/>
          <w:sz w:val="28"/>
          <w:szCs w:val="28"/>
          <w:lang w:eastAsia="ru-RU"/>
        </w:rPr>
      </w:pPr>
      <w:r w:rsidRPr="002247D5">
        <w:rPr>
          <w:rFonts w:ascii="Times New Roman" w:eastAsia="MS Mincho" w:hAnsi="Times New Roman" w:cs="Times New Roman"/>
          <w:bCs/>
          <w:sz w:val="28"/>
          <w:szCs w:val="28"/>
          <w:lang w:eastAsia="ru-RU"/>
        </w:rPr>
        <w:t>Розглянемо основні технічні параметри ПЛК-150. Загальні відомості наведено у таблиці</w:t>
      </w:r>
      <w:r w:rsidRPr="002247D5">
        <w:rPr>
          <w:rFonts w:ascii="Times New Roman" w:eastAsia="MS Mincho" w:hAnsi="Times New Roman" w:cs="Times New Roman"/>
          <w:bCs/>
          <w:sz w:val="28"/>
          <w:szCs w:val="28"/>
          <w:lang w:val="ru-RU" w:eastAsia="ru-RU"/>
        </w:rPr>
        <w:t xml:space="preserve"> 1.2</w:t>
      </w:r>
      <w:r w:rsidRPr="002247D5">
        <w:rPr>
          <w:rFonts w:ascii="Times New Roman" w:eastAsia="MS Mincho" w:hAnsi="Times New Roman" w:cs="Times New Roman"/>
          <w:bCs/>
          <w:sz w:val="28"/>
          <w:szCs w:val="28"/>
          <w:lang w:eastAsia="ru-RU"/>
        </w:rPr>
        <w:t>.</w:t>
      </w:r>
    </w:p>
    <w:p w:rsidR="002247D5" w:rsidRPr="002247D5" w:rsidRDefault="002247D5" w:rsidP="002247D5">
      <w:pPr>
        <w:spacing w:after="0" w:line="360" w:lineRule="auto"/>
        <w:ind w:firstLine="360"/>
        <w:jc w:val="both"/>
        <w:rPr>
          <w:rFonts w:ascii="Times New Roman" w:eastAsia="MS Mincho" w:hAnsi="Times New Roman" w:cs="Times New Roman"/>
          <w:bCs/>
          <w:sz w:val="28"/>
          <w:szCs w:val="28"/>
          <w:lang w:eastAsia="ru-RU"/>
        </w:rPr>
      </w:pPr>
    </w:p>
    <w:p w:rsidR="002247D5" w:rsidRPr="002247D5" w:rsidRDefault="009A7C2E" w:rsidP="009A7C2E">
      <w:pPr>
        <w:spacing w:after="0" w:line="360" w:lineRule="auto"/>
        <w:ind w:firstLine="360"/>
        <w:jc w:val="right"/>
        <w:rPr>
          <w:rFonts w:ascii="Times New Roman" w:eastAsia="MS Mincho" w:hAnsi="Times New Roman" w:cs="Times New Roman"/>
          <w:bCs/>
          <w:sz w:val="28"/>
          <w:szCs w:val="28"/>
          <w:lang w:val="ru-RU" w:eastAsia="ru-RU"/>
        </w:rPr>
      </w:pPr>
      <w:r>
        <w:rPr>
          <w:rFonts w:ascii="Times New Roman" w:eastAsia="MS Mincho" w:hAnsi="Times New Roman" w:cs="Times New Roman"/>
          <w:bCs/>
          <w:sz w:val="28"/>
          <w:szCs w:val="28"/>
          <w:lang w:val="ru-RU" w:eastAsia="ru-RU"/>
        </w:rPr>
        <w:t>Таблиця 1.2</w:t>
      </w:r>
      <w:r w:rsidRPr="002247D5">
        <w:rPr>
          <w:rFonts w:ascii="Times New Roman" w:eastAsia="MS Mincho" w:hAnsi="Times New Roman" w:cs="Times New Roman"/>
          <w:bCs/>
          <w:sz w:val="28"/>
          <w:szCs w:val="28"/>
          <w:lang w:val="ru-RU" w:eastAsia="ru-RU"/>
        </w:rPr>
        <w:t xml:space="preserve"> - Ресурси логічного контролера ПЛК-150</w:t>
      </w:r>
    </w:p>
    <w:tbl>
      <w:tblPr>
        <w:tblStyle w:val="4"/>
        <w:tblW w:w="0" w:type="auto"/>
        <w:jc w:val="center"/>
        <w:tblLayout w:type="fixed"/>
        <w:tblLook w:val="0400" w:firstRow="0" w:lastRow="0" w:firstColumn="0" w:lastColumn="0" w:noHBand="0" w:noVBand="1"/>
      </w:tblPr>
      <w:tblGrid>
        <w:gridCol w:w="2580"/>
        <w:gridCol w:w="6516"/>
      </w:tblGrid>
      <w:tr w:rsidR="002247D5" w:rsidRPr="002247D5" w:rsidTr="00525BBF">
        <w:trPr>
          <w:jc w:val="center"/>
        </w:trPr>
        <w:tc>
          <w:tcPr>
            <w:tcW w:w="2580" w:type="dxa"/>
          </w:tcPr>
          <w:p w:rsidR="002247D5" w:rsidRPr="002247D5" w:rsidRDefault="002247D5" w:rsidP="002247D5">
            <w:pPr>
              <w:suppressAutoHyphens/>
              <w:spacing w:line="360" w:lineRule="auto"/>
              <w:rPr>
                <w:rFonts w:ascii="Times New Roman" w:eastAsia="MS Mincho" w:hAnsi="Times New Roman" w:cs="Times New Roman"/>
                <w:sz w:val="20"/>
                <w:szCs w:val="24"/>
                <w:lang w:val="ru-RU" w:eastAsia="ar-SA"/>
              </w:rPr>
            </w:pPr>
            <w:bookmarkStart w:id="1" w:name="_Hlk122440304"/>
            <w:r w:rsidRPr="002247D5">
              <w:rPr>
                <w:rFonts w:ascii="Times New Roman" w:eastAsia="MS Mincho" w:hAnsi="Times New Roman" w:cs="Times New Roman"/>
                <w:sz w:val="20"/>
                <w:szCs w:val="24"/>
                <w:lang w:eastAsia="ar-SA"/>
              </w:rPr>
              <w:t xml:space="preserve">Конструктивне </w:t>
            </w:r>
            <w:r w:rsidRPr="002247D5">
              <w:rPr>
                <w:rFonts w:ascii="Times New Roman" w:eastAsia="MS Mincho" w:hAnsi="Times New Roman" w:cs="Times New Roman"/>
                <w:sz w:val="20"/>
                <w:szCs w:val="24"/>
                <w:lang w:val="ru-RU" w:eastAsia="ar-SA"/>
              </w:rPr>
              <w:t>виконання</w:t>
            </w:r>
          </w:p>
        </w:tc>
        <w:tc>
          <w:tcPr>
            <w:tcW w:w="651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Уніфікований корпус для кріплення на DIN&amp;рейку (ширина 35 мм), довжина 105 мм (6U), крок клем 7,5 мм</w:t>
            </w:r>
          </w:p>
        </w:tc>
      </w:tr>
      <w:tr w:rsidR="002247D5" w:rsidRPr="002247D5" w:rsidTr="00525BBF">
        <w:trPr>
          <w:jc w:val="center"/>
        </w:trPr>
        <w:tc>
          <w:tcPr>
            <w:tcW w:w="2580" w:type="dxa"/>
          </w:tcPr>
          <w:p w:rsidR="002247D5" w:rsidRPr="002247D5" w:rsidRDefault="002247D5" w:rsidP="002247D5">
            <w:pPr>
              <w:suppressAutoHyphens/>
              <w:spacing w:line="360" w:lineRule="auto"/>
              <w:rPr>
                <w:rFonts w:ascii="Times New Roman" w:eastAsia="MS Mincho" w:hAnsi="Times New Roman" w:cs="Times New Roman"/>
                <w:sz w:val="20"/>
                <w:szCs w:val="24"/>
                <w:lang w:val="ru-RU" w:eastAsia="ar-SA"/>
              </w:rPr>
            </w:pPr>
            <w:r w:rsidRPr="002247D5">
              <w:rPr>
                <w:rFonts w:ascii="Times New Roman" w:eastAsia="MS Mincho" w:hAnsi="Times New Roman" w:cs="Times New Roman"/>
                <w:sz w:val="20"/>
                <w:szCs w:val="24"/>
                <w:lang w:eastAsia="ar-SA"/>
              </w:rPr>
              <w:t>Ступінь захисту корпус</w:t>
            </w:r>
            <w:r w:rsidRPr="002247D5">
              <w:rPr>
                <w:rFonts w:ascii="Times New Roman" w:eastAsia="MS Mincho" w:hAnsi="Times New Roman" w:cs="Times New Roman"/>
                <w:sz w:val="20"/>
                <w:szCs w:val="24"/>
                <w:lang w:val="ru-RU" w:eastAsia="ar-SA"/>
              </w:rPr>
              <w:t>а</w:t>
            </w:r>
          </w:p>
        </w:tc>
        <w:tc>
          <w:tcPr>
            <w:tcW w:w="651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IP20</w:t>
            </w:r>
          </w:p>
        </w:tc>
      </w:tr>
      <w:tr w:rsidR="002247D5" w:rsidRPr="002247D5" w:rsidTr="00525BBF">
        <w:trPr>
          <w:jc w:val="center"/>
        </w:trPr>
        <w:tc>
          <w:tcPr>
            <w:tcW w:w="2580"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Напруга живлення:</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ПЛК150&amp;220</w:t>
            </w:r>
          </w:p>
        </w:tc>
        <w:tc>
          <w:tcPr>
            <w:tcW w:w="6516" w:type="dxa"/>
          </w:tcPr>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90…264 В переменного тока (номинальное</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напряжение 220 В) частотой 47…63 Гц</w:t>
            </w:r>
          </w:p>
        </w:tc>
      </w:tr>
      <w:tr w:rsidR="002247D5" w:rsidRPr="002247D5" w:rsidTr="00525BBF">
        <w:trPr>
          <w:jc w:val="center"/>
        </w:trPr>
        <w:tc>
          <w:tcPr>
            <w:tcW w:w="2580"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Індикація передньої панелі</w:t>
            </w:r>
          </w:p>
        </w:tc>
        <w:tc>
          <w:tcPr>
            <w:tcW w:w="6516" w:type="dxa"/>
          </w:tcPr>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1 індикатор живлення</w:t>
            </w:r>
          </w:p>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6 індикаторів станів дискретних входів</w:t>
            </w:r>
          </w:p>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4 індикатори станів виходів</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1 індикатор наявності зв'язку з CoDeSys</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1 індикатор роботи програми користувача</w:t>
            </w:r>
          </w:p>
        </w:tc>
      </w:tr>
      <w:tr w:rsidR="002247D5" w:rsidRPr="002247D5" w:rsidTr="00525BBF">
        <w:trPr>
          <w:jc w:val="center"/>
        </w:trPr>
        <w:tc>
          <w:tcPr>
            <w:tcW w:w="2580"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val="ru-RU" w:eastAsia="ar-SA"/>
              </w:rPr>
              <w:t>С</w:t>
            </w:r>
            <w:r w:rsidRPr="002247D5">
              <w:rPr>
                <w:rFonts w:ascii="Times New Roman" w:eastAsia="MS Mincho" w:hAnsi="Times New Roman" w:cs="Times New Roman"/>
                <w:sz w:val="20"/>
                <w:szCs w:val="24"/>
                <w:lang w:eastAsia="ar-SA"/>
              </w:rPr>
              <w:t>поживана потужність</w:t>
            </w:r>
          </w:p>
        </w:tc>
        <w:tc>
          <w:tcPr>
            <w:tcW w:w="651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6 Вт</w:t>
            </w:r>
          </w:p>
        </w:tc>
      </w:tr>
      <w:bookmarkEnd w:id="1"/>
    </w:tbl>
    <w:p w:rsidR="002247D5" w:rsidRPr="002247D5" w:rsidRDefault="002247D5" w:rsidP="002247D5">
      <w:pPr>
        <w:spacing w:after="0" w:line="360" w:lineRule="auto"/>
        <w:ind w:firstLine="360"/>
        <w:jc w:val="both"/>
        <w:rPr>
          <w:rFonts w:ascii="Times New Roman" w:eastAsia="MS Mincho" w:hAnsi="Times New Roman" w:cs="Times New Roman"/>
          <w:bCs/>
          <w:sz w:val="28"/>
          <w:szCs w:val="28"/>
          <w:lang w:eastAsia="ru-RU"/>
        </w:rPr>
      </w:pPr>
    </w:p>
    <w:p w:rsidR="002247D5" w:rsidRPr="002247D5" w:rsidRDefault="002247D5" w:rsidP="00841786">
      <w:pPr>
        <w:spacing w:after="0" w:line="360" w:lineRule="auto"/>
        <w:ind w:firstLine="708"/>
        <w:jc w:val="both"/>
        <w:rPr>
          <w:rFonts w:ascii="Times New Roman" w:eastAsia="MS Mincho" w:hAnsi="Times New Roman" w:cs="Times New Roman"/>
          <w:bCs/>
          <w:sz w:val="28"/>
          <w:szCs w:val="28"/>
          <w:lang w:val="ru-RU" w:eastAsia="ru-RU"/>
        </w:rPr>
      </w:pPr>
      <w:r w:rsidRPr="002247D5">
        <w:rPr>
          <w:rFonts w:ascii="Times New Roman" w:eastAsia="MS Mincho" w:hAnsi="Times New Roman" w:cs="Times New Roman"/>
          <w:bCs/>
          <w:sz w:val="28"/>
          <w:szCs w:val="28"/>
          <w:lang w:eastAsia="ru-RU"/>
        </w:rPr>
        <w:t xml:space="preserve">Ресурси логічного контролера ПЛК-150 наведено у таблиці </w:t>
      </w:r>
      <w:r w:rsidRPr="002247D5">
        <w:rPr>
          <w:rFonts w:ascii="Times New Roman" w:eastAsia="MS Mincho" w:hAnsi="Times New Roman" w:cs="Times New Roman"/>
          <w:bCs/>
          <w:sz w:val="28"/>
          <w:szCs w:val="28"/>
          <w:lang w:val="ru-RU" w:eastAsia="ru-RU"/>
        </w:rPr>
        <w:t>1.</w:t>
      </w:r>
      <w:r w:rsidRPr="002247D5">
        <w:rPr>
          <w:rFonts w:ascii="Times New Roman" w:eastAsia="MS Mincho" w:hAnsi="Times New Roman" w:cs="Times New Roman"/>
          <w:bCs/>
          <w:sz w:val="28"/>
          <w:szCs w:val="28"/>
          <w:lang w:eastAsia="ru-RU"/>
        </w:rPr>
        <w:t>3</w:t>
      </w:r>
      <w:r w:rsidRPr="002247D5">
        <w:rPr>
          <w:rFonts w:ascii="Times New Roman" w:eastAsia="MS Mincho" w:hAnsi="Times New Roman" w:cs="Times New Roman"/>
          <w:bCs/>
          <w:sz w:val="28"/>
          <w:szCs w:val="28"/>
          <w:lang w:val="ru-RU" w:eastAsia="ru-RU"/>
        </w:rPr>
        <w:t>.</w:t>
      </w:r>
    </w:p>
    <w:p w:rsidR="002247D5" w:rsidRPr="002247D5" w:rsidRDefault="002247D5" w:rsidP="002247D5">
      <w:pPr>
        <w:spacing w:after="0" w:line="360" w:lineRule="auto"/>
        <w:ind w:firstLine="360"/>
        <w:jc w:val="right"/>
        <w:rPr>
          <w:rFonts w:ascii="Times New Roman" w:eastAsia="MS Mincho" w:hAnsi="Times New Roman" w:cs="Times New Roman"/>
          <w:bCs/>
          <w:sz w:val="28"/>
          <w:szCs w:val="28"/>
          <w:lang w:val="ru-RU" w:eastAsia="ru-RU"/>
        </w:rPr>
      </w:pPr>
      <w:r w:rsidRPr="002247D5">
        <w:rPr>
          <w:rFonts w:ascii="Times New Roman" w:eastAsia="MS Mincho" w:hAnsi="Times New Roman" w:cs="Times New Roman"/>
          <w:bCs/>
          <w:sz w:val="28"/>
          <w:szCs w:val="28"/>
          <w:lang w:val="ru-RU" w:eastAsia="ru-RU"/>
        </w:rPr>
        <w:lastRenderedPageBreak/>
        <w:t>Таблиця 1.3 - Ресурси логічного контролера ПЛК-150</w:t>
      </w:r>
    </w:p>
    <w:tbl>
      <w:tblPr>
        <w:tblStyle w:val="4"/>
        <w:tblW w:w="0" w:type="auto"/>
        <w:jc w:val="center"/>
        <w:tblLook w:val="0400" w:firstRow="0" w:lastRow="0" w:firstColumn="0" w:lastColumn="0" w:noHBand="0" w:noVBand="1"/>
      </w:tblPr>
      <w:tblGrid>
        <w:gridCol w:w="3876"/>
        <w:gridCol w:w="4104"/>
      </w:tblGrid>
      <w:tr w:rsidR="002247D5" w:rsidRPr="002247D5" w:rsidTr="00525BBF">
        <w:trPr>
          <w:jc w:val="center"/>
        </w:trPr>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Центральний процессор</w:t>
            </w:r>
          </w:p>
        </w:tc>
        <w:tc>
          <w:tcPr>
            <w:tcW w:w="0" w:type="auto"/>
          </w:tcPr>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32&amp;x розрядний RISC&amp;процесор 200 МГц на</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базі ядра ARM9</w:t>
            </w:r>
          </w:p>
        </w:tc>
      </w:tr>
      <w:tr w:rsidR="002247D5" w:rsidRPr="002247D5" w:rsidTr="00525BBF">
        <w:trPr>
          <w:jc w:val="center"/>
        </w:trPr>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Об'єм оперативної пам'яті</w:t>
            </w:r>
          </w:p>
        </w:tc>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8 МВ</w:t>
            </w:r>
          </w:p>
        </w:tc>
      </w:tr>
      <w:tr w:rsidR="002247D5" w:rsidRPr="002247D5" w:rsidTr="00525BBF">
        <w:trPr>
          <w:jc w:val="center"/>
        </w:trPr>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Об'єм енергонезалежної пам'яті зберігання</w:t>
            </w:r>
          </w:p>
        </w:tc>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4 МВ</w:t>
            </w:r>
          </w:p>
        </w:tc>
      </w:tr>
      <w:tr w:rsidR="002247D5" w:rsidRPr="002247D5" w:rsidTr="00525BBF">
        <w:trPr>
          <w:jc w:val="center"/>
        </w:trPr>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Розмір Retain&amp;пам'яті</w:t>
            </w:r>
          </w:p>
        </w:tc>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4 кВ</w:t>
            </w:r>
          </w:p>
        </w:tc>
      </w:tr>
      <w:tr w:rsidR="002247D5" w:rsidRPr="002247D5" w:rsidTr="00525BBF">
        <w:trPr>
          <w:jc w:val="center"/>
        </w:trPr>
        <w:tc>
          <w:tcPr>
            <w:tcW w:w="0" w:type="auto"/>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Час виконання циклу ПЛК</w:t>
            </w:r>
          </w:p>
        </w:tc>
        <w:tc>
          <w:tcPr>
            <w:tcW w:w="0" w:type="auto"/>
          </w:tcPr>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Мінімальне 250 мкс (нефіксоване),</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типове від 1 мс</w:t>
            </w:r>
          </w:p>
        </w:tc>
      </w:tr>
    </w:tbl>
    <w:p w:rsidR="002247D5" w:rsidRPr="002247D5" w:rsidRDefault="002247D5" w:rsidP="002247D5">
      <w:pPr>
        <w:suppressAutoHyphens/>
        <w:spacing w:after="0" w:line="360" w:lineRule="auto"/>
        <w:ind w:firstLine="709"/>
        <w:jc w:val="both"/>
        <w:rPr>
          <w:rFonts w:ascii="Times New Roman" w:eastAsia="MS Mincho" w:hAnsi="Times New Roman" w:cs="Times New Roman"/>
          <w:sz w:val="28"/>
          <w:szCs w:val="24"/>
          <w:lang w:eastAsia="ar-SA"/>
        </w:rPr>
      </w:pPr>
    </w:p>
    <w:p w:rsidR="002247D5" w:rsidRPr="002247D5" w:rsidRDefault="002247D5" w:rsidP="002247D5">
      <w:pPr>
        <w:suppressAutoHyphens/>
        <w:spacing w:after="0" w:line="360" w:lineRule="auto"/>
        <w:ind w:firstLine="709"/>
        <w:jc w:val="both"/>
        <w:rPr>
          <w:rFonts w:ascii="Times New Roman" w:eastAsia="MS Mincho" w:hAnsi="Times New Roman" w:cs="Times New Roman"/>
          <w:bCs/>
          <w:sz w:val="28"/>
          <w:szCs w:val="28"/>
          <w:lang w:val="en-US" w:eastAsia="ar-SA"/>
        </w:rPr>
      </w:pPr>
      <w:r w:rsidRPr="002247D5">
        <w:rPr>
          <w:rFonts w:ascii="Times New Roman" w:eastAsia="MS Mincho" w:hAnsi="Times New Roman" w:cs="Times New Roman"/>
          <w:sz w:val="28"/>
          <w:szCs w:val="28"/>
          <w:lang w:eastAsia="ar-SA"/>
        </w:rPr>
        <w:t>Інформація про дискретні входи наведена в таблиці 1.4.</w:t>
      </w:r>
    </w:p>
    <w:p w:rsidR="002247D5" w:rsidRPr="002247D5" w:rsidRDefault="002247D5" w:rsidP="002247D5">
      <w:pPr>
        <w:suppressAutoHyphens/>
        <w:spacing w:after="0" w:line="360" w:lineRule="auto"/>
        <w:ind w:firstLine="709"/>
        <w:jc w:val="right"/>
        <w:rPr>
          <w:rFonts w:ascii="Times New Roman" w:eastAsia="MS Mincho" w:hAnsi="Times New Roman" w:cs="Times New Roman"/>
          <w:bCs/>
          <w:sz w:val="28"/>
          <w:szCs w:val="28"/>
          <w:lang w:val="en-US" w:eastAsia="ar-SA"/>
        </w:rPr>
      </w:pPr>
      <w:r w:rsidRPr="002247D5">
        <w:rPr>
          <w:rFonts w:ascii="Times New Roman" w:eastAsia="MS Mincho" w:hAnsi="Times New Roman" w:cs="Times New Roman"/>
          <w:bCs/>
          <w:sz w:val="28"/>
          <w:szCs w:val="28"/>
          <w:lang w:eastAsia="ar-SA"/>
        </w:rPr>
        <w:t xml:space="preserve">Таблица </w:t>
      </w:r>
      <w:r w:rsidRPr="002247D5">
        <w:rPr>
          <w:rFonts w:ascii="Times New Roman" w:eastAsia="MS Mincho" w:hAnsi="Times New Roman" w:cs="Times New Roman"/>
          <w:bCs/>
          <w:sz w:val="28"/>
          <w:szCs w:val="28"/>
          <w:lang w:val="ru-RU" w:eastAsia="ar-SA"/>
        </w:rPr>
        <w:t>1.</w:t>
      </w:r>
      <w:r w:rsidRPr="002247D5">
        <w:rPr>
          <w:rFonts w:ascii="Times New Roman" w:eastAsia="MS Mincho" w:hAnsi="Times New Roman" w:cs="Times New Roman"/>
          <w:bCs/>
          <w:sz w:val="28"/>
          <w:szCs w:val="28"/>
          <w:lang w:eastAsia="ar-SA"/>
        </w:rPr>
        <w:t>4 Дискретні входи</w:t>
      </w:r>
    </w:p>
    <w:tbl>
      <w:tblPr>
        <w:tblStyle w:val="4"/>
        <w:tblW w:w="0" w:type="auto"/>
        <w:jc w:val="center"/>
        <w:tblLayout w:type="fixed"/>
        <w:tblLook w:val="0400" w:firstRow="0" w:lastRow="0" w:firstColumn="0" w:lastColumn="0" w:noHBand="0" w:noVBand="1"/>
      </w:tblPr>
      <w:tblGrid>
        <w:gridCol w:w="5010"/>
        <w:gridCol w:w="3354"/>
      </w:tblGrid>
      <w:tr w:rsidR="002247D5" w:rsidRPr="002247D5" w:rsidTr="00525BBF">
        <w:trPr>
          <w:jc w:val="center"/>
        </w:trPr>
        <w:tc>
          <w:tcPr>
            <w:tcW w:w="5010"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Кількість дискретних входів</w:t>
            </w:r>
          </w:p>
        </w:tc>
        <w:tc>
          <w:tcPr>
            <w:tcW w:w="335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6</w:t>
            </w:r>
          </w:p>
        </w:tc>
      </w:tr>
      <w:tr w:rsidR="002247D5" w:rsidRPr="002247D5" w:rsidTr="00525BBF">
        <w:trPr>
          <w:jc w:val="center"/>
        </w:trPr>
        <w:tc>
          <w:tcPr>
            <w:tcW w:w="5010"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Гальванічна ізоляція дискретних входів</w:t>
            </w:r>
          </w:p>
        </w:tc>
        <w:tc>
          <w:tcPr>
            <w:tcW w:w="335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групова</w:t>
            </w:r>
          </w:p>
        </w:tc>
      </w:tr>
      <w:tr w:rsidR="002247D5" w:rsidRPr="002247D5" w:rsidTr="00525BBF">
        <w:trPr>
          <w:jc w:val="center"/>
        </w:trPr>
        <w:tc>
          <w:tcPr>
            <w:tcW w:w="5010"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Електрична міцність ізоляції дискретних входів</w:t>
            </w:r>
          </w:p>
        </w:tc>
        <w:tc>
          <w:tcPr>
            <w:tcW w:w="335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1,5 кВ</w:t>
            </w:r>
          </w:p>
        </w:tc>
      </w:tr>
      <w:tr w:rsidR="002247D5" w:rsidRPr="002247D5" w:rsidTr="00525BBF">
        <w:trPr>
          <w:jc w:val="center"/>
        </w:trPr>
        <w:tc>
          <w:tcPr>
            <w:tcW w:w="5010"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Максимальна частота сигналу, що подається на дискретний вхід</w:t>
            </w:r>
          </w:p>
        </w:tc>
        <w:tc>
          <w:tcPr>
            <w:tcW w:w="3354"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1 кГц при програмній обробці</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10 кГц при застосуванні апаратного</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лічильника та обробника енкодера</w:t>
            </w:r>
          </w:p>
        </w:tc>
      </w:tr>
    </w:tbl>
    <w:p w:rsidR="002247D5" w:rsidRPr="002247D5" w:rsidRDefault="002247D5" w:rsidP="002247D5">
      <w:pPr>
        <w:suppressAutoHyphens/>
        <w:spacing w:after="0" w:line="360" w:lineRule="auto"/>
        <w:ind w:firstLine="709"/>
        <w:jc w:val="both"/>
        <w:rPr>
          <w:rFonts w:ascii="Times New Roman" w:eastAsia="MS Mincho" w:hAnsi="Times New Roman" w:cs="Times New Roman"/>
          <w:bCs/>
          <w:sz w:val="28"/>
          <w:szCs w:val="28"/>
          <w:lang w:eastAsia="ar-SA"/>
        </w:rPr>
      </w:pPr>
    </w:p>
    <w:p w:rsidR="002247D5" w:rsidRPr="002247D5" w:rsidRDefault="002247D5" w:rsidP="002247D5">
      <w:pPr>
        <w:suppressAutoHyphens/>
        <w:spacing w:after="0" w:line="360" w:lineRule="auto"/>
        <w:ind w:firstLine="709"/>
        <w:jc w:val="right"/>
        <w:rPr>
          <w:rFonts w:ascii="Times New Roman" w:eastAsia="MS Mincho" w:hAnsi="Times New Roman" w:cs="Times New Roman"/>
          <w:bCs/>
          <w:sz w:val="28"/>
          <w:szCs w:val="28"/>
          <w:lang w:val="en-US" w:eastAsia="ar-SA"/>
        </w:rPr>
      </w:pPr>
      <w:r w:rsidRPr="002247D5">
        <w:rPr>
          <w:rFonts w:ascii="Times New Roman" w:eastAsia="MS Mincho" w:hAnsi="Times New Roman" w:cs="Times New Roman"/>
          <w:bCs/>
          <w:sz w:val="28"/>
          <w:szCs w:val="28"/>
          <w:lang w:eastAsia="ar-SA"/>
        </w:rPr>
        <w:t xml:space="preserve">Таблиця </w:t>
      </w:r>
      <w:r w:rsidRPr="002247D5">
        <w:rPr>
          <w:rFonts w:ascii="Times New Roman" w:eastAsia="MS Mincho" w:hAnsi="Times New Roman" w:cs="Times New Roman"/>
          <w:bCs/>
          <w:sz w:val="28"/>
          <w:szCs w:val="28"/>
          <w:lang w:val="en-US" w:eastAsia="ar-SA"/>
        </w:rPr>
        <w:t>1.</w:t>
      </w:r>
      <w:r w:rsidRPr="002247D5">
        <w:rPr>
          <w:rFonts w:ascii="Times New Roman" w:eastAsia="MS Mincho" w:hAnsi="Times New Roman" w:cs="Times New Roman"/>
          <w:bCs/>
          <w:sz w:val="28"/>
          <w:szCs w:val="28"/>
          <w:lang w:eastAsia="ar-SA"/>
        </w:rPr>
        <w:t>5 Аналогові входи</w:t>
      </w:r>
    </w:p>
    <w:tbl>
      <w:tblPr>
        <w:tblStyle w:val="4"/>
        <w:tblW w:w="0" w:type="auto"/>
        <w:jc w:val="center"/>
        <w:tblLayout w:type="fixed"/>
        <w:tblLook w:val="0400" w:firstRow="0" w:lastRow="0" w:firstColumn="0" w:lastColumn="0" w:noHBand="0" w:noVBand="1"/>
      </w:tblPr>
      <w:tblGrid>
        <w:gridCol w:w="4786"/>
        <w:gridCol w:w="4196"/>
      </w:tblGrid>
      <w:tr w:rsidR="002247D5" w:rsidRPr="002247D5" w:rsidTr="00525BBF">
        <w:trPr>
          <w:jc w:val="center"/>
        </w:trPr>
        <w:tc>
          <w:tcPr>
            <w:tcW w:w="478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Кількість аналогових входів</w:t>
            </w:r>
          </w:p>
        </w:tc>
        <w:tc>
          <w:tcPr>
            <w:tcW w:w="419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4</w:t>
            </w:r>
          </w:p>
        </w:tc>
      </w:tr>
      <w:tr w:rsidR="002247D5" w:rsidRPr="002247D5" w:rsidTr="00525BBF">
        <w:trPr>
          <w:jc w:val="center"/>
        </w:trPr>
        <w:tc>
          <w:tcPr>
            <w:tcW w:w="478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Типи підтримуваних уніфікованих вхідних сигналів</w:t>
            </w:r>
          </w:p>
        </w:tc>
        <w:tc>
          <w:tcPr>
            <w:tcW w:w="419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Напруга 0...1 В, 0...10 В, -50...+50 мВ</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Струм 0...5 мА, 0(4)...20 мА</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Опір 0...5 кОм</w:t>
            </w:r>
          </w:p>
        </w:tc>
      </w:tr>
      <w:tr w:rsidR="002247D5" w:rsidRPr="002247D5" w:rsidTr="00525BBF">
        <w:trPr>
          <w:jc w:val="center"/>
        </w:trPr>
        <w:tc>
          <w:tcPr>
            <w:tcW w:w="478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Типи підтримуваних датчиків</w:t>
            </w:r>
          </w:p>
        </w:tc>
        <w:tc>
          <w:tcPr>
            <w:tcW w:w="4196" w:type="dxa"/>
          </w:tcPr>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Термоопору:</w:t>
            </w:r>
          </w:p>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ТСМ50М, ТСП50П, ТСМ100М, ТСП100П,</w:t>
            </w:r>
          </w:p>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ТСН100Н, ТСМ500М, ТСП500П, ТСН500Н,</w:t>
            </w:r>
          </w:p>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ТСП1000П, ТСН1000Н</w:t>
            </w:r>
          </w:p>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Термопари:</w:t>
            </w:r>
          </w:p>
          <w:p w:rsidR="002247D5" w:rsidRPr="002247D5" w:rsidRDefault="002247D5" w:rsidP="00094A8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ТХК (L), ТЖК (J), ТНН (N), ТХА (K), ТПП (S),ТПП (R), ТПР (В), ТВР (А&amp;1), ТВР (А&amp;2)</w:t>
            </w:r>
          </w:p>
        </w:tc>
      </w:tr>
      <w:tr w:rsidR="002247D5" w:rsidRPr="002247D5" w:rsidTr="00525BBF">
        <w:trPr>
          <w:jc w:val="center"/>
        </w:trPr>
        <w:tc>
          <w:tcPr>
            <w:tcW w:w="478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Розрядність вбудованого АЦП</w:t>
            </w:r>
          </w:p>
        </w:tc>
        <w:tc>
          <w:tcPr>
            <w:tcW w:w="419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16 біт</w:t>
            </w:r>
          </w:p>
        </w:tc>
      </w:tr>
      <w:tr w:rsidR="002247D5" w:rsidRPr="002247D5" w:rsidTr="00525BBF">
        <w:trPr>
          <w:jc w:val="center"/>
        </w:trPr>
        <w:tc>
          <w:tcPr>
            <w:tcW w:w="4786" w:type="dxa"/>
          </w:tcPr>
          <w:p w:rsidR="002247D5" w:rsidRPr="002247D5" w:rsidRDefault="002247D5" w:rsidP="002247D5">
            <w:pPr>
              <w:suppressAutoHyphens/>
              <w:autoSpaceDE w:val="0"/>
              <w:autoSpaceDN w:val="0"/>
              <w:adjustRightInd w:val="0"/>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Внутрішній опір аналогового входу:</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Внутрішній опір аналогового входу:</w:t>
            </w:r>
          </w:p>
        </w:tc>
        <w:tc>
          <w:tcPr>
            <w:tcW w:w="419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50 Ом</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близько 10 кОм</w:t>
            </w:r>
          </w:p>
        </w:tc>
      </w:tr>
      <w:tr w:rsidR="002247D5" w:rsidRPr="002247D5" w:rsidTr="00525BBF">
        <w:trPr>
          <w:jc w:val="center"/>
        </w:trPr>
        <w:tc>
          <w:tcPr>
            <w:tcW w:w="478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Час опитування одного аналогового входу</w:t>
            </w:r>
          </w:p>
        </w:tc>
        <w:tc>
          <w:tcPr>
            <w:tcW w:w="419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0,5 с</w:t>
            </w:r>
          </w:p>
        </w:tc>
      </w:tr>
      <w:tr w:rsidR="002247D5" w:rsidRPr="002247D5" w:rsidTr="00525BBF">
        <w:trPr>
          <w:jc w:val="center"/>
        </w:trPr>
        <w:tc>
          <w:tcPr>
            <w:tcW w:w="478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Межа основної наведеної похибки</w:t>
            </w:r>
          </w:p>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вимірювання аналоговими входами</w:t>
            </w:r>
          </w:p>
        </w:tc>
        <w:tc>
          <w:tcPr>
            <w:tcW w:w="419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0,5 %</w:t>
            </w:r>
          </w:p>
        </w:tc>
      </w:tr>
      <w:tr w:rsidR="002247D5" w:rsidRPr="002247D5" w:rsidTr="00525BBF">
        <w:trPr>
          <w:jc w:val="center"/>
        </w:trPr>
        <w:tc>
          <w:tcPr>
            <w:tcW w:w="478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Гальванічна ізоляція аналогових входів</w:t>
            </w:r>
          </w:p>
        </w:tc>
        <w:tc>
          <w:tcPr>
            <w:tcW w:w="4196" w:type="dxa"/>
          </w:tcPr>
          <w:p w:rsidR="002247D5" w:rsidRPr="002247D5" w:rsidRDefault="002247D5" w:rsidP="002247D5">
            <w:pPr>
              <w:suppressAutoHyphens/>
              <w:spacing w:line="360" w:lineRule="auto"/>
              <w:rPr>
                <w:rFonts w:ascii="Times New Roman" w:eastAsia="MS Mincho" w:hAnsi="Times New Roman" w:cs="Times New Roman"/>
                <w:sz w:val="20"/>
                <w:szCs w:val="24"/>
                <w:lang w:eastAsia="ar-SA"/>
              </w:rPr>
            </w:pPr>
            <w:r w:rsidRPr="002247D5">
              <w:rPr>
                <w:rFonts w:ascii="Times New Roman" w:eastAsia="MS Mincho" w:hAnsi="Times New Roman" w:cs="Times New Roman"/>
                <w:sz w:val="20"/>
                <w:szCs w:val="24"/>
                <w:lang w:eastAsia="ar-SA"/>
              </w:rPr>
              <w:t>відсутня</w:t>
            </w:r>
          </w:p>
        </w:tc>
      </w:tr>
    </w:tbl>
    <w:p w:rsidR="002247D5" w:rsidRPr="002247D5" w:rsidRDefault="002247D5" w:rsidP="002247D5">
      <w:pPr>
        <w:spacing w:after="0" w:line="360" w:lineRule="auto"/>
        <w:ind w:firstLine="360"/>
        <w:jc w:val="right"/>
        <w:rPr>
          <w:rFonts w:ascii="Times New Roman" w:eastAsia="MS Mincho" w:hAnsi="Times New Roman" w:cs="Times New Roman"/>
          <w:bCs/>
          <w:sz w:val="28"/>
          <w:szCs w:val="28"/>
          <w:lang w:val="ru-RU" w:eastAsia="ru-RU"/>
        </w:rPr>
      </w:pPr>
    </w:p>
    <w:p w:rsidR="002247D5" w:rsidRPr="002247D5" w:rsidRDefault="002247D5" w:rsidP="00841786">
      <w:pPr>
        <w:spacing w:after="0" w:line="360" w:lineRule="auto"/>
        <w:ind w:firstLine="708"/>
        <w:jc w:val="both"/>
        <w:rPr>
          <w:rFonts w:ascii="Times New Roman" w:eastAsia="MS Mincho" w:hAnsi="Times New Roman" w:cs="Times New Roman"/>
          <w:bCs/>
          <w:sz w:val="28"/>
          <w:szCs w:val="28"/>
          <w:lang w:val="ru-RU" w:eastAsia="ru-RU"/>
        </w:rPr>
      </w:pPr>
      <w:r w:rsidRPr="002247D5">
        <w:rPr>
          <w:rFonts w:ascii="Times New Roman" w:eastAsia="MS Mincho" w:hAnsi="Times New Roman" w:cs="Times New Roman"/>
          <w:bCs/>
          <w:sz w:val="28"/>
          <w:szCs w:val="28"/>
          <w:lang w:val="ru-RU" w:eastAsia="ru-RU"/>
        </w:rPr>
        <w:t xml:space="preserve">Програмування ПЛК-150 здійснюється за допомогою професійної системи програмування CoDeSys v.2.3.6.1 та старше. CoDeSys це Controller Development </w:t>
      </w:r>
      <w:r w:rsidRPr="002247D5">
        <w:rPr>
          <w:rFonts w:ascii="Times New Roman" w:eastAsia="MS Mincho" w:hAnsi="Times New Roman" w:cs="Times New Roman"/>
          <w:bCs/>
          <w:sz w:val="28"/>
          <w:szCs w:val="28"/>
          <w:lang w:val="ru-RU" w:eastAsia="ru-RU"/>
        </w:rPr>
        <w:lastRenderedPageBreak/>
        <w:t>System. Комплекс складається з двох основних частин: середовища програмування CoDeSys та системи виконання CoDeSys SP. CoDeSys працює на комп'ютері і застосовується для підготовки програм. Програми компілюються у швидкий м</w:t>
      </w:r>
      <w:r w:rsidR="003001AE">
        <w:rPr>
          <w:rFonts w:ascii="Times New Roman" w:eastAsia="MS Mincho" w:hAnsi="Times New Roman" w:cs="Times New Roman"/>
          <w:bCs/>
          <w:sz w:val="28"/>
          <w:szCs w:val="28"/>
          <w:lang w:val="ru-RU" w:eastAsia="ru-RU"/>
        </w:rPr>
        <w:t xml:space="preserve">ашинний код та завантажуються у </w:t>
      </w:r>
      <w:r w:rsidRPr="002247D5">
        <w:rPr>
          <w:rFonts w:ascii="Times New Roman" w:eastAsia="MS Mincho" w:hAnsi="Times New Roman" w:cs="Times New Roman"/>
          <w:bCs/>
          <w:sz w:val="28"/>
          <w:szCs w:val="28"/>
          <w:lang w:val="ru-RU" w:eastAsia="ru-RU"/>
        </w:rPr>
        <w:t>контролер. CoDeSys SP працює в контролері, він забезпечує завантаження та налагодження коду, обслуговування вводу/виводу та інші сервісні функції. Понад 250 відомих компаній виготовляють обладнання з CoDeSys. З ним щодня працюють тисячі людей, які вирішують завдання промислової автоматизації. На сьогоднішній день CoDeSys – це найпоширеніший комплекс МЕК програмування у світі. Практично він сам є стандартом і зразком систем МЕК програмування.</w:t>
      </w:r>
    </w:p>
    <w:p w:rsidR="002247D5" w:rsidRPr="002247D5" w:rsidRDefault="002247D5" w:rsidP="00841786">
      <w:pPr>
        <w:spacing w:after="0" w:line="360" w:lineRule="auto"/>
        <w:ind w:firstLine="708"/>
        <w:jc w:val="both"/>
        <w:rPr>
          <w:rFonts w:ascii="Times New Roman" w:eastAsia="MS Mincho" w:hAnsi="Times New Roman" w:cs="Times New Roman"/>
          <w:bCs/>
          <w:sz w:val="28"/>
          <w:szCs w:val="28"/>
          <w:lang w:val="ru-RU" w:eastAsia="ru-RU"/>
        </w:rPr>
      </w:pPr>
      <w:r w:rsidRPr="002247D5">
        <w:rPr>
          <w:rFonts w:ascii="Times New Roman" w:eastAsia="MS Mincho" w:hAnsi="Times New Roman" w:cs="Times New Roman"/>
          <w:bCs/>
          <w:sz w:val="28"/>
          <w:szCs w:val="28"/>
          <w:lang w:val="ru-RU" w:eastAsia="ru-RU"/>
        </w:rPr>
        <w:t>Синхронізація ПЛК з персональним комп'ютером здійснюється за допомогою COM порту, який є на кожному персональному комп'ютері.</w:t>
      </w:r>
    </w:p>
    <w:p w:rsidR="002247D5" w:rsidRDefault="002247D5" w:rsidP="00841786">
      <w:pPr>
        <w:spacing w:after="0" w:line="360" w:lineRule="auto"/>
        <w:ind w:firstLine="708"/>
        <w:jc w:val="both"/>
        <w:rPr>
          <w:rFonts w:ascii="Times New Roman" w:eastAsia="MS Mincho" w:hAnsi="Times New Roman" w:cs="Times New Roman"/>
          <w:bCs/>
          <w:sz w:val="28"/>
          <w:szCs w:val="28"/>
          <w:lang w:val="ru-RU" w:eastAsia="ru-RU"/>
        </w:rPr>
      </w:pPr>
      <w:r w:rsidRPr="002247D5">
        <w:rPr>
          <w:rFonts w:ascii="Times New Roman" w:eastAsia="MS Mincho" w:hAnsi="Times New Roman" w:cs="Times New Roman"/>
          <w:bCs/>
          <w:sz w:val="28"/>
          <w:szCs w:val="28"/>
          <w:lang w:val="ru-RU" w:eastAsia="ru-RU"/>
        </w:rPr>
        <w:t>Мікроконтролер фірми "ОВЕН" вітчизняного виробництва підходить за всіма параметрами. До нього можна підключати аналогові, так і цифрові вимірювальні пристрої з уніфікованими сигналами. Контролер легко узгоджується з персональним комп'ютером за допомогою "COM" порту,</w:t>
      </w:r>
      <w:r w:rsidR="00841786">
        <w:rPr>
          <w:rFonts w:ascii="Times New Roman" w:eastAsia="MS Mincho" w:hAnsi="Times New Roman" w:cs="Times New Roman"/>
          <w:bCs/>
          <w:sz w:val="28"/>
          <w:szCs w:val="28"/>
          <w:lang w:val="ru-RU" w:eastAsia="ru-RU"/>
        </w:rPr>
        <w:t xml:space="preserve"> </w:t>
      </w:r>
      <w:r w:rsidRPr="002247D5">
        <w:rPr>
          <w:rFonts w:ascii="Times New Roman" w:eastAsia="MS Mincho" w:hAnsi="Times New Roman" w:cs="Times New Roman"/>
          <w:bCs/>
          <w:sz w:val="28"/>
          <w:szCs w:val="28"/>
          <w:lang w:val="ru-RU" w:eastAsia="ru-RU"/>
        </w:rPr>
        <w:t>є можливість віддаленого доступу. Можливе узгодження ПЛК-150 із програмованими логічними контролерами інших виробників. Програмується ПЛК-150 за допомогою Controller Development System (CoDeSys) мовою програмування високого рівня.</w:t>
      </w:r>
    </w:p>
    <w:p w:rsidR="00841786" w:rsidRPr="002247D5" w:rsidRDefault="00841786" w:rsidP="002247D5">
      <w:pPr>
        <w:spacing w:after="0" w:line="360" w:lineRule="auto"/>
        <w:ind w:firstLine="360"/>
        <w:jc w:val="both"/>
        <w:rPr>
          <w:rFonts w:ascii="Times New Roman" w:eastAsia="MS Mincho" w:hAnsi="Times New Roman" w:cs="Times New Roman"/>
          <w:bCs/>
          <w:sz w:val="28"/>
          <w:szCs w:val="28"/>
          <w:lang w:val="ru-RU" w:eastAsia="ru-RU"/>
        </w:rPr>
      </w:pPr>
      <w:r>
        <w:rPr>
          <w:rFonts w:ascii="Times New Roman" w:eastAsia="MS Mincho" w:hAnsi="Times New Roman" w:cs="Times New Roman"/>
          <w:bCs/>
          <w:sz w:val="28"/>
          <w:szCs w:val="28"/>
          <w:lang w:val="ru-RU" w:eastAsia="ru-RU"/>
        </w:rPr>
        <w:tab/>
      </w:r>
    </w:p>
    <w:p w:rsidR="00FB182C" w:rsidRPr="00FB182C" w:rsidRDefault="00FB182C" w:rsidP="00FB182C">
      <w:pPr>
        <w:spacing w:after="0" w:line="360" w:lineRule="auto"/>
        <w:ind w:firstLine="709"/>
        <w:jc w:val="both"/>
        <w:rPr>
          <w:rFonts w:ascii="Times New Roman" w:eastAsia="Times New Roman" w:hAnsi="Times New Roman" w:cs="Times New Roman"/>
          <w:sz w:val="28"/>
          <w:szCs w:val="28"/>
          <w:lang w:val="ru-RU" w:eastAsia="ru-RU"/>
        </w:rPr>
      </w:pPr>
    </w:p>
    <w:p w:rsidR="00FB182C" w:rsidRDefault="00FB182C">
      <w:pPr>
        <w:rPr>
          <w:rFonts w:ascii="Times New Roman" w:hAnsi="Times New Roman" w:cs="Times New Roman"/>
          <w:sz w:val="28"/>
          <w:lang w:val="ru-RU"/>
        </w:rPr>
      </w:pPr>
      <w:r>
        <w:rPr>
          <w:rFonts w:ascii="Times New Roman" w:hAnsi="Times New Roman" w:cs="Times New Roman"/>
          <w:sz w:val="28"/>
          <w:lang w:val="ru-RU"/>
        </w:rPr>
        <w:br w:type="page"/>
      </w:r>
    </w:p>
    <w:p w:rsidR="00F572F2" w:rsidRPr="00F572F2" w:rsidRDefault="00FB182C" w:rsidP="00F572F2">
      <w:pPr>
        <w:spacing w:after="0" w:line="360" w:lineRule="auto"/>
        <w:jc w:val="center"/>
        <w:rPr>
          <w:rFonts w:ascii="Times New Roman" w:eastAsia="Times New Roman" w:hAnsi="Times New Roman" w:cs="Times New Roman"/>
          <w:sz w:val="28"/>
          <w:szCs w:val="24"/>
          <w:lang w:val="ru-RU" w:eastAsia="ru-RU"/>
        </w:rPr>
      </w:pPr>
      <w:r w:rsidRPr="00FB182C">
        <w:rPr>
          <w:rFonts w:ascii="Times New Roman" w:eastAsia="Times New Roman" w:hAnsi="Times New Roman" w:cs="Times New Roman"/>
          <w:sz w:val="28"/>
          <w:szCs w:val="24"/>
          <w:lang w:eastAsia="ru-RU"/>
        </w:rPr>
        <w:lastRenderedPageBreak/>
        <w:t xml:space="preserve">2 </w:t>
      </w:r>
      <w:r w:rsidR="00F572F2">
        <w:rPr>
          <w:rFonts w:ascii="Times New Roman" w:eastAsia="Times New Roman" w:hAnsi="Times New Roman" w:cs="Times New Roman"/>
          <w:sz w:val="28"/>
          <w:szCs w:val="24"/>
          <w:lang w:val="ru-RU" w:eastAsia="ru-RU"/>
        </w:rPr>
        <w:t>РЕАЛІЗАЦІЯ СИНТЕЗУ СХЕМИ КЕРУВАННЯ ТА ВИБІР ОБЛАДНАННЯ</w:t>
      </w:r>
    </w:p>
    <w:p w:rsidR="00F572F2" w:rsidRPr="00560DDB" w:rsidRDefault="00560DDB" w:rsidP="00F572F2">
      <w:pPr>
        <w:keepNext/>
        <w:keepLines/>
        <w:spacing w:before="120" w:after="120" w:line="360" w:lineRule="auto"/>
        <w:jc w:val="center"/>
        <w:outlineLvl w:val="1"/>
        <w:rPr>
          <w:rFonts w:ascii="Times New Roman" w:eastAsia="Times New Roman" w:hAnsi="Times New Roman" w:cs="Times New Roman"/>
          <w:bCs/>
          <w:color w:val="000000"/>
          <w:sz w:val="28"/>
          <w:szCs w:val="28"/>
          <w:lang w:eastAsia="ru-RU"/>
        </w:rPr>
      </w:pPr>
      <w:bookmarkStart w:id="2" w:name="_Toc108286123"/>
      <w:r w:rsidRPr="00560DDB">
        <w:rPr>
          <w:rFonts w:ascii="Times New Roman" w:eastAsia="Times New Roman" w:hAnsi="Times New Roman" w:cs="Times New Roman"/>
          <w:bCs/>
          <w:color w:val="000000"/>
          <w:sz w:val="28"/>
          <w:szCs w:val="28"/>
          <w:lang w:eastAsia="ru-RU"/>
        </w:rPr>
        <w:t>2.1</w:t>
      </w:r>
      <w:r w:rsidR="00F572F2" w:rsidRPr="00560DDB">
        <w:rPr>
          <w:rFonts w:ascii="Times New Roman" w:eastAsia="Times New Roman" w:hAnsi="Times New Roman" w:cs="Times New Roman"/>
          <w:bCs/>
          <w:color w:val="000000"/>
          <w:sz w:val="28"/>
          <w:szCs w:val="28"/>
          <w:lang w:eastAsia="ru-RU"/>
        </w:rPr>
        <w:t xml:space="preserve"> Вибір насосного обладнання</w:t>
      </w:r>
      <w:bookmarkEnd w:id="2"/>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Виходячи з розрахунків, кожен з трьох промислових насосів повинен мати такі параметри: Qнас = 19,6 м3/год. рт.ст.потрібно нам =51,1м.</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Насосний агрегат з 3-х насосів (2 робочих і 1 резервний) з автоматикою і регулюванням частоти входить в комплект по каталогу Wilo «Насоси і агрегати для підвищення тиску» для промислових потреб Вибрати. Частота обертання 2850 об/хв, потужність на валу 4 кВт, номінальний струм 8 А.</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Вибір трьох насосних агрегатів заснований на можливості збільшення забору води з трубопроводу до трикратного номінального значення. Тоді резервний насос функціонує як піковий насос..</w:t>
      </w:r>
    </w:p>
    <w:p w:rsidR="00F572F2" w:rsidRPr="00F572F2" w:rsidRDefault="00F572F2" w:rsidP="00F572F2">
      <w:pPr>
        <w:spacing w:after="0" w:line="360" w:lineRule="auto"/>
        <w:jc w:val="center"/>
        <w:rPr>
          <w:rFonts w:ascii="Times New Roman" w:eastAsia="MS Mincho" w:hAnsi="Times New Roman" w:cs="Times New Roman"/>
          <w:bCs/>
          <w:sz w:val="28"/>
          <w:szCs w:val="28"/>
          <w:lang w:eastAsia="ru-RU"/>
        </w:rPr>
      </w:pPr>
      <w:r w:rsidRPr="00F572F2">
        <w:rPr>
          <w:rFonts w:ascii="Times New Roman" w:eastAsia="MS Mincho" w:hAnsi="Times New Roman" w:cs="Times New Roman"/>
          <w:bCs/>
          <w:noProof/>
          <w:sz w:val="28"/>
          <w:szCs w:val="28"/>
          <w:lang w:eastAsia="uk-UA"/>
        </w:rPr>
        <w:drawing>
          <wp:inline distT="0" distB="0" distL="0" distR="0" wp14:anchorId="208EB057" wp14:editId="1D0FC8CF">
            <wp:extent cx="3879561" cy="2328461"/>
            <wp:effectExtent l="0" t="0" r="6985" b="0"/>
            <wp:docPr id="28672" name="Рисунок 2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86330" cy="2332524"/>
                    </a:xfrm>
                    <a:prstGeom prst="rect">
                      <a:avLst/>
                    </a:prstGeom>
                  </pic:spPr>
                </pic:pic>
              </a:graphicData>
            </a:graphic>
          </wp:inline>
        </w:drawing>
      </w:r>
    </w:p>
    <w:p w:rsidR="00F572F2" w:rsidRPr="00F572F2" w:rsidRDefault="00F572F2" w:rsidP="00F572F2">
      <w:pPr>
        <w:spacing w:after="0" w:line="360" w:lineRule="auto"/>
        <w:jc w:val="center"/>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Рисунок 2.1 – Робоче поле установки з кількістю насосів від 2-х до 6-ти</w:t>
      </w:r>
    </w:p>
    <w:p w:rsidR="00F572F2" w:rsidRPr="00F572F2" w:rsidRDefault="00F572F2" w:rsidP="00CB569C">
      <w:pPr>
        <w:spacing w:after="0" w:line="360" w:lineRule="auto"/>
        <w:jc w:val="center"/>
        <w:rPr>
          <w:rFonts w:ascii="Times New Roman" w:eastAsia="MS Mincho" w:hAnsi="Times New Roman" w:cs="Times New Roman"/>
          <w:bCs/>
          <w:sz w:val="28"/>
          <w:szCs w:val="28"/>
          <w:lang w:eastAsia="ru-RU"/>
        </w:rPr>
      </w:pPr>
      <w:r w:rsidRPr="00F572F2">
        <w:rPr>
          <w:rFonts w:ascii="Times New Roman" w:eastAsia="MS Mincho" w:hAnsi="Times New Roman" w:cs="Times New Roman"/>
          <w:noProof/>
          <w:sz w:val="24"/>
          <w:szCs w:val="24"/>
          <w:lang w:eastAsia="uk-UA"/>
        </w:rPr>
        <w:drawing>
          <wp:inline distT="0" distB="0" distL="0" distR="0" wp14:anchorId="01976074" wp14:editId="275BFEE9">
            <wp:extent cx="3832225" cy="2706374"/>
            <wp:effectExtent l="0" t="0" r="0" b="0"/>
            <wp:docPr id="28673" name="Рисунок 28673" descr="https://dciservice5.wilo-select.com/service/s4pumps.dll/image?s=0BC1020442E34470975F95A732482999B96C56CD&amp;f=97F7D6A6D8404351903F85355CB0E4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ciservice5.wilo-select.com/service/s4pumps.dll/image?s=0BC1020442E34470975F95A732482999B96C56CD&amp;f=97F7D6A6D8404351903F85355CB0E4D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5585" cy="2708747"/>
                    </a:xfrm>
                    <a:prstGeom prst="rect">
                      <a:avLst/>
                    </a:prstGeom>
                    <a:noFill/>
                    <a:ln>
                      <a:noFill/>
                    </a:ln>
                  </pic:spPr>
                </pic:pic>
              </a:graphicData>
            </a:graphic>
          </wp:inline>
        </w:drawing>
      </w:r>
    </w:p>
    <w:p w:rsidR="00F572F2" w:rsidRPr="00F572F2" w:rsidRDefault="00F572F2" w:rsidP="00F572F2">
      <w:pPr>
        <w:spacing w:after="0" w:line="360" w:lineRule="auto"/>
        <w:jc w:val="center"/>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Рисунок 2.2 – Робочі характеристики установок WILO-COR-3 з різною кількістю ступенів</w:t>
      </w:r>
    </w:p>
    <w:p w:rsidR="00F572F2" w:rsidRPr="002169E5" w:rsidRDefault="00F572F2" w:rsidP="002169E5">
      <w:pPr>
        <w:keepNext/>
        <w:keepLines/>
        <w:spacing w:before="120" w:after="120" w:line="360" w:lineRule="auto"/>
        <w:ind w:firstLine="720"/>
        <w:jc w:val="both"/>
        <w:outlineLvl w:val="2"/>
        <w:rPr>
          <w:rFonts w:ascii="Times New Roman" w:eastAsia="Times New Roman" w:hAnsi="Times New Roman" w:cs="Times New Roman"/>
          <w:b/>
          <w:bCs/>
          <w:color w:val="000000"/>
          <w:sz w:val="28"/>
          <w:szCs w:val="28"/>
          <w:lang w:eastAsia="ru-RU"/>
        </w:rPr>
      </w:pPr>
      <w:bookmarkStart w:id="3" w:name="_Toc108286125"/>
      <w:r w:rsidRPr="002169E5">
        <w:rPr>
          <w:rFonts w:ascii="Times New Roman" w:eastAsia="Times New Roman" w:hAnsi="Times New Roman" w:cs="Times New Roman"/>
          <w:bCs/>
          <w:color w:val="000000"/>
          <w:sz w:val="28"/>
          <w:szCs w:val="28"/>
          <w:lang w:eastAsia="ru-RU"/>
        </w:rPr>
        <w:lastRenderedPageBreak/>
        <w:t>Вибір датчика тиску</w:t>
      </w:r>
      <w:bookmarkEnd w:id="3"/>
      <w:r w:rsidR="002169E5">
        <w:rPr>
          <w:rFonts w:ascii="Times New Roman" w:eastAsia="Times New Roman" w:hAnsi="Times New Roman" w:cs="Times New Roman"/>
          <w:bCs/>
          <w:color w:val="000000"/>
          <w:sz w:val="28"/>
          <w:szCs w:val="28"/>
          <w:lang w:val="ru-RU" w:eastAsia="ru-RU"/>
        </w:rPr>
        <w:t>.</w:t>
      </w:r>
      <w:r w:rsidR="002169E5" w:rsidRPr="002169E5">
        <w:rPr>
          <w:rFonts w:ascii="Times New Roman" w:eastAsia="Times New Roman" w:hAnsi="Times New Roman" w:cs="Times New Roman"/>
          <w:bCs/>
          <w:color w:val="000000"/>
          <w:sz w:val="28"/>
          <w:szCs w:val="28"/>
          <w:lang w:val="ru-RU" w:eastAsia="ru-RU"/>
        </w:rPr>
        <w:t xml:space="preserve"> </w:t>
      </w:r>
      <w:r w:rsidRPr="002169E5">
        <w:rPr>
          <w:rFonts w:ascii="Times New Roman" w:eastAsia="MS Mincho" w:hAnsi="Times New Roman" w:cs="Times New Roman"/>
          <w:bCs/>
          <w:sz w:val="28"/>
          <w:szCs w:val="28"/>
          <w:lang w:eastAsia="ru-RU"/>
        </w:rPr>
        <w:t>Вибір</w:t>
      </w:r>
      <w:r w:rsidRPr="00F572F2">
        <w:rPr>
          <w:rFonts w:ascii="Times New Roman" w:eastAsia="MS Mincho" w:hAnsi="Times New Roman" w:cs="Times New Roman"/>
          <w:bCs/>
          <w:sz w:val="28"/>
          <w:szCs w:val="28"/>
          <w:lang w:eastAsia="ru-RU"/>
        </w:rPr>
        <w:t xml:space="preserve"> датчика здійснюємо виходячи з робочого тиску насоса Н</w:t>
      </w:r>
      <w:r w:rsidRPr="00F572F2">
        <w:rPr>
          <w:rFonts w:ascii="Times New Roman" w:eastAsia="MS Mincho" w:hAnsi="Times New Roman" w:cs="Times New Roman"/>
          <w:bCs/>
          <w:sz w:val="28"/>
          <w:szCs w:val="28"/>
          <w:vertAlign w:val="subscript"/>
          <w:lang w:eastAsia="ru-RU"/>
        </w:rPr>
        <w:t>ном</w:t>
      </w:r>
      <w:r w:rsidRPr="00F572F2">
        <w:rPr>
          <w:rFonts w:ascii="Times New Roman" w:eastAsia="MS Mincho" w:hAnsi="Times New Roman" w:cs="Times New Roman"/>
          <w:bCs/>
          <w:sz w:val="28"/>
          <w:szCs w:val="28"/>
          <w:lang w:eastAsia="ru-RU"/>
        </w:rPr>
        <w:t>=51.1м = 5.11 атм., тоді максимальний робочий тиск дорівнює 1,2</w:t>
      </w:r>
      <w:r w:rsidRPr="00F572F2">
        <w:rPr>
          <w:rFonts w:ascii="Times New Roman" w:eastAsia="MS Mincho" w:hAnsi="Times New Roman" w:cs="Times New Roman"/>
          <w:bCs/>
          <w:sz w:val="28"/>
          <w:szCs w:val="28"/>
          <w:lang w:eastAsia="ru-RU"/>
        </w:rPr>
        <w:sym w:font="Symbol" w:char="F0D7"/>
      </w:r>
      <w:r w:rsidRPr="00F572F2">
        <w:rPr>
          <w:rFonts w:ascii="Times New Roman" w:eastAsia="MS Mincho" w:hAnsi="Times New Roman" w:cs="Times New Roman"/>
          <w:bCs/>
          <w:sz w:val="28"/>
          <w:szCs w:val="28"/>
          <w:lang w:eastAsia="ru-RU"/>
        </w:rPr>
        <w:t>5.11= 6.1 атм. Вибираємо датчик тиску «Metran-100- Ди» (рис. 2.3).</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xml:space="preserve">Датчики тиску Метран-100 призначені для роботи в системах автоматичного контролю, регулювання і керування і забезпечують безперервне перетворення тиску в уніфікований аналоговий сигнал. </w:t>
      </w:r>
    </w:p>
    <w:p w:rsidR="00F572F2" w:rsidRPr="00F572F2" w:rsidRDefault="00F572F2" w:rsidP="00F572F2">
      <w:pPr>
        <w:spacing w:after="0" w:line="360" w:lineRule="auto"/>
        <w:jc w:val="center"/>
        <w:rPr>
          <w:rFonts w:ascii="Times New Roman" w:eastAsia="MS Mincho" w:hAnsi="Times New Roman" w:cs="Times New Roman"/>
          <w:bCs/>
          <w:sz w:val="28"/>
          <w:szCs w:val="28"/>
          <w:lang w:eastAsia="ru-RU"/>
        </w:rPr>
      </w:pPr>
      <w:r w:rsidRPr="00F572F2">
        <w:rPr>
          <w:rFonts w:ascii="Times New Roman" w:eastAsia="MS Mincho" w:hAnsi="Times New Roman" w:cs="Times New Roman"/>
          <w:bCs/>
          <w:noProof/>
          <w:sz w:val="28"/>
          <w:szCs w:val="28"/>
          <w:lang w:eastAsia="uk-UA"/>
        </w:rPr>
        <w:drawing>
          <wp:inline distT="0" distB="0" distL="0" distR="0" wp14:anchorId="0F4EF00A" wp14:editId="625B61DF">
            <wp:extent cx="5534797" cy="1724266"/>
            <wp:effectExtent l="0" t="0" r="0" b="9525"/>
            <wp:docPr id="28674" name="Рисунок 2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34797" cy="1724266"/>
                    </a:xfrm>
                    <a:prstGeom prst="rect">
                      <a:avLst/>
                    </a:prstGeom>
                  </pic:spPr>
                </pic:pic>
              </a:graphicData>
            </a:graphic>
          </wp:inline>
        </w:drawing>
      </w:r>
    </w:p>
    <w:p w:rsidR="00F572F2" w:rsidRDefault="00F572F2" w:rsidP="00F572F2">
      <w:pPr>
        <w:spacing w:after="0" w:line="360" w:lineRule="auto"/>
        <w:jc w:val="center"/>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Рисунок 2.3 – Схема під’єднання датчика до робочого обладнання</w:t>
      </w:r>
    </w:p>
    <w:p w:rsidR="008C57A8" w:rsidRDefault="008C57A8" w:rsidP="00F572F2">
      <w:pPr>
        <w:spacing w:after="0" w:line="360" w:lineRule="auto"/>
        <w:jc w:val="center"/>
        <w:rPr>
          <w:rFonts w:ascii="Times New Roman" w:eastAsia="MS Mincho" w:hAnsi="Times New Roman" w:cs="Times New Roman"/>
          <w:bCs/>
          <w:sz w:val="28"/>
          <w:szCs w:val="28"/>
          <w:lang w:eastAsia="ru-RU"/>
        </w:rPr>
      </w:pPr>
    </w:p>
    <w:p w:rsidR="008C57A8" w:rsidRPr="008C57A8" w:rsidRDefault="008C57A8" w:rsidP="008C57A8">
      <w:pPr>
        <w:widowControl w:val="0"/>
        <w:spacing w:after="0" w:line="360" w:lineRule="auto"/>
        <w:ind w:firstLine="709"/>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Максимальне значення струму визначається регламентованою потужністю двигуна. Максимальне миттєве значення струму двигуна розраховують по формулі:</w:t>
      </w:r>
    </w:p>
    <w:p w:rsidR="008C57A8" w:rsidRPr="008C57A8" w:rsidRDefault="008C57A8" w:rsidP="008C57A8">
      <w:pPr>
        <w:widowControl w:val="0"/>
        <w:spacing w:after="0" w:line="360" w:lineRule="auto"/>
        <w:ind w:firstLine="709"/>
        <w:jc w:val="center"/>
        <w:rPr>
          <w:rFonts w:ascii="Times New Roman" w:eastAsia="MS Mincho" w:hAnsi="Times New Roman" w:cs="Times New Roman"/>
          <w:sz w:val="24"/>
          <w:szCs w:val="24"/>
          <w:lang w:eastAsia="ru-RU"/>
        </w:rPr>
      </w:pPr>
      <m:oMathPara>
        <m:oMathParaPr>
          <m:jc m:val="right"/>
        </m:oMathParaPr>
        <m:oMath>
          <m:sSub>
            <m:sSubPr>
              <m:ctrlPr>
                <w:rPr>
                  <w:rFonts w:ascii="Cambria Math" w:eastAsia="MS Mincho" w:hAnsi="Cambria Math" w:cs="Times New Roman"/>
                  <w:sz w:val="24"/>
                  <w:szCs w:val="24"/>
                  <w:lang w:eastAsia="ru-RU"/>
                </w:rPr>
              </m:ctrlPr>
            </m:sSubPr>
            <m:e>
              <m:r>
                <w:rPr>
                  <w:rFonts w:ascii="Cambria Math" w:eastAsia="MS Mincho" w:hAnsi="Cambria Math" w:cs="Times New Roman"/>
                  <w:sz w:val="24"/>
                  <w:szCs w:val="24"/>
                  <w:lang w:eastAsia="ru-RU"/>
                </w:rPr>
                <m:t>I</m:t>
              </m:r>
            </m:e>
            <m:sub>
              <m:r>
                <w:rPr>
                  <w:rFonts w:ascii="Cambria Math" w:eastAsia="MS Mincho" w:hAnsi="Cambria Math" w:cs="Times New Roman"/>
                  <w:sz w:val="24"/>
                  <w:szCs w:val="24"/>
                  <w:lang w:eastAsia="ru-RU"/>
                </w:rPr>
                <m:t>c(пік)</m:t>
              </m:r>
            </m:sub>
          </m:sSub>
          <m:r>
            <w:rPr>
              <w:rFonts w:ascii="Cambria Math" w:eastAsia="MS Mincho" w:hAnsi="Cambria Math" w:cs="Times New Roman"/>
              <w:sz w:val="24"/>
              <w:szCs w:val="24"/>
              <w:lang w:eastAsia="ru-RU"/>
            </w:rPr>
            <m:t>=</m:t>
          </m:r>
          <m:f>
            <m:fPr>
              <m:ctrlPr>
                <w:rPr>
                  <w:rFonts w:ascii="Cambria Math" w:eastAsia="MS Mincho" w:hAnsi="Cambria Math" w:cs="Times New Roman"/>
                  <w:sz w:val="24"/>
                  <w:szCs w:val="24"/>
                  <w:lang w:eastAsia="ru-RU"/>
                </w:rPr>
              </m:ctrlPr>
            </m:fPr>
            <m:num>
              <m:r>
                <w:rPr>
                  <w:rFonts w:ascii="Cambria Math" w:eastAsia="MS Mincho" w:hAnsi="Cambria Math" w:cs="Times New Roman"/>
                  <w:sz w:val="24"/>
                  <w:szCs w:val="24"/>
                  <w:lang w:eastAsia="ru-RU"/>
                </w:rPr>
                <m:t>P⋅OL⋅</m:t>
              </m:r>
              <m:rad>
                <m:radPr>
                  <m:degHide m:val="1"/>
                  <m:ctrlPr>
                    <w:rPr>
                      <w:rFonts w:ascii="Cambria Math" w:eastAsia="MS Mincho" w:hAnsi="Cambria Math" w:cs="Times New Roman"/>
                      <w:sz w:val="24"/>
                      <w:szCs w:val="24"/>
                      <w:lang w:eastAsia="ru-RU"/>
                    </w:rPr>
                  </m:ctrlPr>
                </m:radPr>
                <m:deg/>
                <m:e>
                  <m:r>
                    <w:rPr>
                      <w:rFonts w:ascii="Cambria Math" w:eastAsia="MS Mincho" w:hAnsi="Cambria Math" w:cs="Times New Roman"/>
                      <w:sz w:val="24"/>
                      <w:szCs w:val="24"/>
                      <w:lang w:eastAsia="ru-RU"/>
                    </w:rPr>
                    <m:t>2</m:t>
                  </m:r>
                </m:e>
              </m:rad>
              <m:r>
                <w:rPr>
                  <w:rFonts w:ascii="Cambria Math" w:eastAsia="MS Mincho" w:hAnsi="Cambria Math" w:cs="Times New Roman"/>
                  <w:sz w:val="24"/>
                  <w:szCs w:val="24"/>
                  <w:lang w:eastAsia="ru-RU"/>
                </w:rPr>
                <m:t>⋅R</m:t>
              </m:r>
            </m:num>
            <m:den>
              <m:r>
                <w:rPr>
                  <w:rFonts w:ascii="Cambria Math" w:eastAsia="MS Mincho" w:hAnsi="Cambria Math" w:cs="Times New Roman"/>
                  <w:sz w:val="24"/>
                  <w:szCs w:val="24"/>
                  <w:lang w:eastAsia="ru-RU"/>
                </w:rPr>
                <m:t>η⋅</m:t>
              </m:r>
              <m:r>
                <m:rPr>
                  <m:sty m:val="p"/>
                </m:rPr>
                <w:rPr>
                  <w:rFonts w:ascii="Cambria Math" w:eastAsia="MS Mincho" w:hAnsi="Cambria Math" w:cs="Times New Roman"/>
                  <w:sz w:val="24"/>
                  <w:szCs w:val="24"/>
                  <w:lang w:eastAsia="ru-RU"/>
                </w:rPr>
                <m:t>cos</m:t>
              </m:r>
              <m:r>
                <w:rPr>
                  <w:rFonts w:ascii="Cambria Math" w:eastAsia="MS Mincho" w:hAnsi="Cambria Math" w:cs="Times New Roman"/>
                  <w:sz w:val="24"/>
                  <w:szCs w:val="24"/>
                  <w:lang w:eastAsia="ru-RU"/>
                </w:rPr>
                <m:t>φ⋅</m:t>
              </m:r>
              <m:rad>
                <m:radPr>
                  <m:degHide m:val="1"/>
                  <m:ctrlPr>
                    <w:rPr>
                      <w:rFonts w:ascii="Cambria Math" w:eastAsia="MS Mincho" w:hAnsi="Cambria Math" w:cs="Times New Roman"/>
                      <w:sz w:val="24"/>
                      <w:szCs w:val="24"/>
                      <w:lang w:eastAsia="ru-RU"/>
                    </w:rPr>
                  </m:ctrlPr>
                </m:radPr>
                <m:deg/>
                <m:e>
                  <m:r>
                    <w:rPr>
                      <w:rFonts w:ascii="Cambria Math" w:eastAsia="MS Mincho" w:hAnsi="Cambria Math" w:cs="Times New Roman"/>
                      <w:sz w:val="24"/>
                      <w:szCs w:val="24"/>
                      <w:lang w:eastAsia="ru-RU"/>
                    </w:rPr>
                    <m:t>3</m:t>
                  </m:r>
                </m:e>
              </m:rad>
              <m:r>
                <w:rPr>
                  <w:rFonts w:ascii="Cambria Math" w:eastAsia="MS Mincho" w:hAnsi="Cambria Math" w:cs="Times New Roman"/>
                  <w:sz w:val="24"/>
                  <w:szCs w:val="24"/>
                  <w:lang w:eastAsia="ru-RU"/>
                </w:rPr>
                <m:t>⋅</m:t>
              </m:r>
              <m:sSub>
                <m:sSubPr>
                  <m:ctrlPr>
                    <w:rPr>
                      <w:rFonts w:ascii="Cambria Math" w:eastAsia="MS Mincho" w:hAnsi="Cambria Math" w:cs="Times New Roman"/>
                      <w:sz w:val="24"/>
                      <w:szCs w:val="24"/>
                      <w:lang w:eastAsia="ru-RU"/>
                    </w:rPr>
                  </m:ctrlPr>
                </m:sSubPr>
                <m:e>
                  <m:r>
                    <w:rPr>
                      <w:rFonts w:ascii="Cambria Math" w:eastAsia="MS Mincho" w:hAnsi="Cambria Math" w:cs="Times New Roman"/>
                      <w:sz w:val="24"/>
                      <w:szCs w:val="24"/>
                      <w:lang w:eastAsia="ru-RU"/>
                    </w:rPr>
                    <m:t>U</m:t>
                  </m:r>
                </m:e>
                <m:sub>
                  <m:r>
                    <w:rPr>
                      <w:rFonts w:ascii="Cambria Math" w:eastAsia="MS Mincho" w:hAnsi="Cambria Math" w:cs="Times New Roman"/>
                      <w:sz w:val="24"/>
                      <w:szCs w:val="24"/>
                      <w:lang w:eastAsia="ru-RU"/>
                    </w:rPr>
                    <m:t>м</m:t>
                  </m:r>
                </m:sub>
              </m:sSub>
            </m:den>
          </m:f>
          <m:r>
            <w:rPr>
              <w:rFonts w:ascii="Cambria Math" w:eastAsia="MS Mincho" w:hAnsi="Cambria Math" w:cs="Times New Roman"/>
              <w:sz w:val="24"/>
              <w:szCs w:val="24"/>
              <w:lang w:eastAsia="ru-RU"/>
            </w:rPr>
            <m:t xml:space="preserve">                                                     (3.1)</m:t>
          </m:r>
        </m:oMath>
      </m:oMathPara>
    </w:p>
    <w:p w:rsidR="008C57A8" w:rsidRPr="008C57A8" w:rsidRDefault="008C57A8" w:rsidP="008C57A8">
      <w:pPr>
        <w:widowControl w:val="0"/>
        <w:spacing w:after="0" w:line="360" w:lineRule="auto"/>
        <w:ind w:firstLine="709"/>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де Р – регламентована потужність двигуна, Вт; OL – максимальний коефіцієнт перевантаження інвертора; R – коефіцієнт пульсацій струму; η – ККД двигуна; cosφ – коефіцієнт потужності; U</w:t>
      </w:r>
      <w:r w:rsidRPr="008C57A8">
        <w:rPr>
          <w:rFonts w:ascii="Times New Roman" w:eastAsia="MS Mincho" w:hAnsi="Times New Roman" w:cs="Times New Roman"/>
          <w:sz w:val="28"/>
          <w:szCs w:val="28"/>
          <w:vertAlign w:val="subscript"/>
          <w:lang w:eastAsia="ru-RU"/>
        </w:rPr>
        <w:t>м</w:t>
      </w:r>
      <w:r w:rsidRPr="008C57A8">
        <w:rPr>
          <w:rFonts w:ascii="Times New Roman" w:eastAsia="MS Mincho" w:hAnsi="Times New Roman" w:cs="Times New Roman"/>
          <w:sz w:val="28"/>
          <w:szCs w:val="28"/>
          <w:lang w:eastAsia="ru-RU"/>
        </w:rPr>
        <w:t xml:space="preserve"> – номінальна напруга трьохфазної мережі. Для електродвигуна потужністю 10 кВт і мережі змінного струму напругою 400 В: Р = 10 кВт; OL = 110%; R = 120%; η = 0,914; cosφ = 0,84; U</w:t>
      </w:r>
      <w:r w:rsidRPr="008C57A8">
        <w:rPr>
          <w:rFonts w:ascii="Times New Roman" w:eastAsia="MS Mincho" w:hAnsi="Times New Roman" w:cs="Times New Roman"/>
          <w:sz w:val="28"/>
          <w:szCs w:val="28"/>
          <w:vertAlign w:val="subscript"/>
          <w:lang w:eastAsia="ru-RU"/>
        </w:rPr>
        <w:t xml:space="preserve">м </w:t>
      </w:r>
      <w:r w:rsidRPr="008C57A8">
        <w:rPr>
          <w:rFonts w:ascii="Times New Roman" w:eastAsia="MS Mincho" w:hAnsi="Times New Roman" w:cs="Times New Roman"/>
          <w:sz w:val="28"/>
          <w:szCs w:val="28"/>
          <w:lang w:eastAsia="ru-RU"/>
        </w:rPr>
        <w:t>= 400 В. Тоді:</w:t>
      </w:r>
    </w:p>
    <w:p w:rsidR="008C57A8" w:rsidRPr="008C57A8" w:rsidRDefault="008C57A8" w:rsidP="008C57A8">
      <w:pPr>
        <w:widowControl w:val="0"/>
        <w:spacing w:after="0" w:line="360" w:lineRule="auto"/>
        <w:ind w:firstLine="709"/>
        <w:jc w:val="center"/>
        <w:rPr>
          <w:rFonts w:ascii="Times New Roman" w:eastAsia="MS Mincho" w:hAnsi="Times New Roman" w:cs="Times New Roman"/>
          <w:sz w:val="24"/>
          <w:szCs w:val="24"/>
          <w:lang w:eastAsia="ru-RU"/>
        </w:rPr>
      </w:pPr>
      <m:oMathPara>
        <m:oMath>
          <m:sSub>
            <m:sSubPr>
              <m:ctrlPr>
                <w:rPr>
                  <w:rFonts w:ascii="Cambria Math" w:eastAsia="MS Mincho" w:hAnsi="Cambria Math" w:cs="Times New Roman"/>
                  <w:sz w:val="24"/>
                  <w:szCs w:val="24"/>
                  <w:lang w:eastAsia="ru-RU"/>
                </w:rPr>
              </m:ctrlPr>
            </m:sSubPr>
            <m:e>
              <m:r>
                <w:rPr>
                  <w:rFonts w:ascii="Cambria Math" w:eastAsia="MS Mincho" w:hAnsi="Cambria Math" w:cs="Times New Roman"/>
                  <w:sz w:val="24"/>
                  <w:szCs w:val="24"/>
                  <w:lang w:eastAsia="ru-RU"/>
                </w:rPr>
                <m:t>I</m:t>
              </m:r>
            </m:e>
            <m:sub>
              <m:r>
                <w:rPr>
                  <w:rFonts w:ascii="Cambria Math" w:eastAsia="MS Mincho" w:hAnsi="Cambria Math" w:cs="Times New Roman"/>
                  <w:sz w:val="24"/>
                  <w:szCs w:val="24"/>
                  <w:lang w:eastAsia="ru-RU"/>
                </w:rPr>
                <m:t>c(пік)</m:t>
              </m:r>
            </m:sub>
          </m:sSub>
          <m:r>
            <w:rPr>
              <w:rFonts w:ascii="Cambria Math" w:eastAsia="MS Mincho" w:hAnsi="Cambria Math" w:cs="Times New Roman"/>
              <w:sz w:val="24"/>
              <w:szCs w:val="24"/>
              <w:lang w:eastAsia="ru-RU"/>
            </w:rPr>
            <m:t>=</m:t>
          </m:r>
          <m:f>
            <m:fPr>
              <m:ctrlPr>
                <w:rPr>
                  <w:rFonts w:ascii="Cambria Math" w:eastAsia="MS Mincho" w:hAnsi="Cambria Math" w:cs="Times New Roman"/>
                  <w:sz w:val="24"/>
                  <w:szCs w:val="24"/>
                  <w:lang w:eastAsia="ru-RU"/>
                </w:rPr>
              </m:ctrlPr>
            </m:fPr>
            <m:num>
              <m:r>
                <w:rPr>
                  <w:rFonts w:ascii="Cambria Math" w:eastAsia="MS Mincho" w:hAnsi="Cambria Math" w:cs="Times New Roman"/>
                  <w:sz w:val="24"/>
                  <w:szCs w:val="24"/>
                  <w:lang w:eastAsia="ru-RU"/>
                </w:rPr>
                <m:t>P⋅OL⋅</m:t>
              </m:r>
              <m:rad>
                <m:radPr>
                  <m:degHide m:val="1"/>
                  <m:ctrlPr>
                    <w:rPr>
                      <w:rFonts w:ascii="Cambria Math" w:eastAsia="MS Mincho" w:hAnsi="Cambria Math" w:cs="Times New Roman"/>
                      <w:sz w:val="24"/>
                      <w:szCs w:val="24"/>
                      <w:lang w:eastAsia="ru-RU"/>
                    </w:rPr>
                  </m:ctrlPr>
                </m:radPr>
                <m:deg/>
                <m:e>
                  <m:r>
                    <w:rPr>
                      <w:rFonts w:ascii="Cambria Math" w:eastAsia="MS Mincho" w:hAnsi="Cambria Math" w:cs="Times New Roman"/>
                      <w:sz w:val="24"/>
                      <w:szCs w:val="24"/>
                      <w:lang w:eastAsia="ru-RU"/>
                    </w:rPr>
                    <m:t>2</m:t>
                  </m:r>
                </m:e>
              </m:rad>
              <m:r>
                <w:rPr>
                  <w:rFonts w:ascii="Cambria Math" w:eastAsia="MS Mincho" w:hAnsi="Cambria Math" w:cs="Times New Roman"/>
                  <w:sz w:val="24"/>
                  <w:szCs w:val="24"/>
                  <w:lang w:eastAsia="ru-RU"/>
                </w:rPr>
                <m:t>⋅R</m:t>
              </m:r>
            </m:num>
            <m:den>
              <m:r>
                <w:rPr>
                  <w:rFonts w:ascii="Cambria Math" w:eastAsia="MS Mincho" w:hAnsi="Cambria Math" w:cs="Times New Roman"/>
                  <w:sz w:val="24"/>
                  <w:szCs w:val="24"/>
                  <w:lang w:eastAsia="ru-RU"/>
                </w:rPr>
                <m:t>η⋅</m:t>
              </m:r>
              <m:r>
                <m:rPr>
                  <m:sty m:val="p"/>
                </m:rPr>
                <w:rPr>
                  <w:rFonts w:ascii="Cambria Math" w:eastAsia="MS Mincho" w:hAnsi="Cambria Math" w:cs="Times New Roman"/>
                  <w:sz w:val="24"/>
                  <w:szCs w:val="24"/>
                  <w:lang w:eastAsia="ru-RU"/>
                </w:rPr>
                <m:t>cos</m:t>
              </m:r>
              <m:r>
                <w:rPr>
                  <w:rFonts w:ascii="Cambria Math" w:eastAsia="MS Mincho" w:hAnsi="Cambria Math" w:cs="Times New Roman"/>
                  <w:sz w:val="24"/>
                  <w:szCs w:val="24"/>
                  <w:lang w:eastAsia="ru-RU"/>
                </w:rPr>
                <m:t>φ⋅</m:t>
              </m:r>
              <m:rad>
                <m:radPr>
                  <m:degHide m:val="1"/>
                  <m:ctrlPr>
                    <w:rPr>
                      <w:rFonts w:ascii="Cambria Math" w:eastAsia="MS Mincho" w:hAnsi="Cambria Math" w:cs="Times New Roman"/>
                      <w:sz w:val="24"/>
                      <w:szCs w:val="24"/>
                      <w:lang w:eastAsia="ru-RU"/>
                    </w:rPr>
                  </m:ctrlPr>
                </m:radPr>
                <m:deg/>
                <m:e>
                  <m:r>
                    <w:rPr>
                      <w:rFonts w:ascii="Cambria Math" w:eastAsia="MS Mincho" w:hAnsi="Cambria Math" w:cs="Times New Roman"/>
                      <w:sz w:val="24"/>
                      <w:szCs w:val="24"/>
                      <w:lang w:eastAsia="ru-RU"/>
                    </w:rPr>
                    <m:t>3</m:t>
                  </m:r>
                </m:e>
              </m:rad>
              <m:r>
                <w:rPr>
                  <w:rFonts w:ascii="Cambria Math" w:eastAsia="MS Mincho" w:hAnsi="Cambria Math" w:cs="Times New Roman"/>
                  <w:sz w:val="24"/>
                  <w:szCs w:val="24"/>
                  <w:lang w:eastAsia="ru-RU"/>
                </w:rPr>
                <m:t>⋅</m:t>
              </m:r>
              <m:sSub>
                <m:sSubPr>
                  <m:ctrlPr>
                    <w:rPr>
                      <w:rFonts w:ascii="Cambria Math" w:eastAsia="MS Mincho" w:hAnsi="Cambria Math" w:cs="Times New Roman"/>
                      <w:sz w:val="24"/>
                      <w:szCs w:val="24"/>
                      <w:lang w:eastAsia="ru-RU"/>
                    </w:rPr>
                  </m:ctrlPr>
                </m:sSubPr>
                <m:e>
                  <m:r>
                    <w:rPr>
                      <w:rFonts w:ascii="Cambria Math" w:eastAsia="MS Mincho" w:hAnsi="Cambria Math" w:cs="Times New Roman"/>
                      <w:sz w:val="24"/>
                      <w:szCs w:val="24"/>
                      <w:lang w:eastAsia="ru-RU"/>
                    </w:rPr>
                    <m:t>U</m:t>
                  </m:r>
                </m:e>
                <m:sub>
                  <m:r>
                    <w:rPr>
                      <w:rFonts w:ascii="Cambria Math" w:eastAsia="MS Mincho" w:hAnsi="Cambria Math" w:cs="Times New Roman"/>
                      <w:sz w:val="24"/>
                      <w:szCs w:val="24"/>
                      <w:lang w:eastAsia="ru-RU"/>
                    </w:rPr>
                    <m:t>м</m:t>
                  </m:r>
                </m:sub>
              </m:sSub>
            </m:den>
          </m:f>
          <m:r>
            <w:rPr>
              <w:rFonts w:ascii="Cambria Math" w:eastAsia="MS Mincho" w:hAnsi="Cambria Math" w:cs="Times New Roman"/>
              <w:sz w:val="24"/>
              <w:szCs w:val="24"/>
              <w:lang w:eastAsia="ru-RU"/>
            </w:rPr>
            <m:t>=</m:t>
          </m:r>
          <m:f>
            <m:fPr>
              <m:ctrlPr>
                <w:rPr>
                  <w:rFonts w:ascii="Cambria Math" w:eastAsia="MS Mincho" w:hAnsi="Cambria Math" w:cs="Times New Roman"/>
                  <w:sz w:val="24"/>
                  <w:szCs w:val="24"/>
                  <w:lang w:eastAsia="ru-RU"/>
                </w:rPr>
              </m:ctrlPr>
            </m:fPr>
            <m:num>
              <m:r>
                <w:rPr>
                  <w:rFonts w:ascii="Cambria Math" w:eastAsia="MS Mincho" w:hAnsi="Cambria Math" w:cs="Times New Roman"/>
                  <w:sz w:val="24"/>
                  <w:szCs w:val="24"/>
                  <w:lang w:eastAsia="ru-RU"/>
                </w:rPr>
                <m:t>10000⋅</m:t>
              </m:r>
              <m:r>
                <m:rPr>
                  <m:sty m:val="p"/>
                </m:rPr>
                <w:rPr>
                  <w:rFonts w:ascii="Cambria Math" w:eastAsia="MS Mincho" w:hAnsi="Cambria Math" w:cs="Times New Roman"/>
                  <w:sz w:val="24"/>
                  <w:szCs w:val="24"/>
                  <w:lang w:eastAsia="ru-RU"/>
                </w:rPr>
                <m:t>1,1</m:t>
              </m:r>
              <m:r>
                <w:rPr>
                  <w:rFonts w:ascii="Cambria Math" w:eastAsia="MS Mincho" w:hAnsi="Cambria Math" w:cs="Times New Roman"/>
                  <w:sz w:val="24"/>
                  <w:szCs w:val="24"/>
                  <w:lang w:eastAsia="ru-RU"/>
                </w:rPr>
                <m:t>⋅</m:t>
              </m:r>
              <m:rad>
                <m:radPr>
                  <m:degHide m:val="1"/>
                  <m:ctrlPr>
                    <w:rPr>
                      <w:rFonts w:ascii="Cambria Math" w:eastAsia="MS Mincho" w:hAnsi="Cambria Math" w:cs="Times New Roman"/>
                      <w:sz w:val="24"/>
                      <w:szCs w:val="24"/>
                      <w:lang w:eastAsia="ru-RU"/>
                    </w:rPr>
                  </m:ctrlPr>
                </m:radPr>
                <m:deg/>
                <m:e>
                  <m:r>
                    <w:rPr>
                      <w:rFonts w:ascii="Cambria Math" w:eastAsia="MS Mincho" w:hAnsi="Cambria Math" w:cs="Times New Roman"/>
                      <w:sz w:val="24"/>
                      <w:szCs w:val="24"/>
                      <w:lang w:eastAsia="ru-RU"/>
                    </w:rPr>
                    <m:t>2</m:t>
                  </m:r>
                </m:e>
              </m:rad>
              <m:r>
                <w:rPr>
                  <w:rFonts w:ascii="Cambria Math" w:eastAsia="MS Mincho" w:hAnsi="Cambria Math" w:cs="Times New Roman"/>
                  <w:sz w:val="24"/>
                  <w:szCs w:val="24"/>
                  <w:lang w:eastAsia="ru-RU"/>
                </w:rPr>
                <m:t>⋅</m:t>
              </m:r>
              <m:r>
                <m:rPr>
                  <m:sty m:val="p"/>
                </m:rPr>
                <w:rPr>
                  <w:rFonts w:ascii="Cambria Math" w:eastAsia="MS Mincho" w:hAnsi="Cambria Math" w:cs="Times New Roman"/>
                  <w:sz w:val="24"/>
                  <w:szCs w:val="24"/>
                  <w:lang w:eastAsia="ru-RU"/>
                </w:rPr>
                <m:t>1,2</m:t>
              </m:r>
            </m:num>
            <m:den>
              <m:r>
                <m:rPr>
                  <m:sty m:val="p"/>
                </m:rPr>
                <w:rPr>
                  <w:rFonts w:ascii="Cambria Math" w:eastAsia="MS Mincho" w:hAnsi="Cambria Math" w:cs="Times New Roman"/>
                  <w:sz w:val="24"/>
                  <w:szCs w:val="24"/>
                  <w:lang w:eastAsia="ru-RU"/>
                </w:rPr>
                <m:t>0,914</m:t>
              </m:r>
              <m:r>
                <w:rPr>
                  <w:rFonts w:ascii="Cambria Math" w:eastAsia="MS Mincho" w:hAnsi="Cambria Math" w:cs="Times New Roman"/>
                  <w:sz w:val="24"/>
                  <w:szCs w:val="24"/>
                  <w:lang w:eastAsia="ru-RU"/>
                </w:rPr>
                <m:t>⋅</m:t>
              </m:r>
              <m:r>
                <m:rPr>
                  <m:sty m:val="p"/>
                </m:rPr>
                <w:rPr>
                  <w:rFonts w:ascii="Cambria Math" w:eastAsia="MS Mincho" w:hAnsi="Cambria Math" w:cs="Times New Roman"/>
                  <w:sz w:val="24"/>
                  <w:szCs w:val="24"/>
                  <w:lang w:eastAsia="ru-RU"/>
                </w:rPr>
                <m:t>0,84</m:t>
              </m:r>
              <m:r>
                <w:rPr>
                  <w:rFonts w:ascii="Cambria Math" w:eastAsia="MS Mincho" w:hAnsi="Cambria Math" w:cs="Times New Roman"/>
                  <w:sz w:val="24"/>
                  <w:szCs w:val="24"/>
                  <w:lang w:eastAsia="ru-RU"/>
                </w:rPr>
                <m:t>⋅</m:t>
              </m:r>
              <m:rad>
                <m:radPr>
                  <m:degHide m:val="1"/>
                  <m:ctrlPr>
                    <w:rPr>
                      <w:rFonts w:ascii="Cambria Math" w:eastAsia="MS Mincho" w:hAnsi="Cambria Math" w:cs="Times New Roman"/>
                      <w:sz w:val="24"/>
                      <w:szCs w:val="24"/>
                      <w:lang w:eastAsia="ru-RU"/>
                    </w:rPr>
                  </m:ctrlPr>
                </m:radPr>
                <m:deg/>
                <m:e>
                  <m:r>
                    <w:rPr>
                      <w:rFonts w:ascii="Cambria Math" w:eastAsia="MS Mincho" w:hAnsi="Cambria Math" w:cs="Times New Roman"/>
                      <w:sz w:val="24"/>
                      <w:szCs w:val="24"/>
                      <w:lang w:eastAsia="ru-RU"/>
                    </w:rPr>
                    <m:t>3</m:t>
                  </m:r>
                </m:e>
              </m:rad>
              <m:r>
                <w:rPr>
                  <w:rFonts w:ascii="Cambria Math" w:eastAsia="MS Mincho" w:hAnsi="Cambria Math" w:cs="Times New Roman"/>
                  <w:sz w:val="24"/>
                  <w:szCs w:val="24"/>
                  <w:lang w:eastAsia="ru-RU"/>
                </w:rPr>
                <m:t>⋅400</m:t>
              </m:r>
            </m:den>
          </m:f>
          <m:r>
            <w:rPr>
              <w:rFonts w:ascii="Cambria Math" w:eastAsia="MS Mincho" w:hAnsi="Cambria Math" w:cs="Times New Roman"/>
              <w:sz w:val="24"/>
              <w:szCs w:val="24"/>
              <w:lang w:eastAsia="ru-RU"/>
            </w:rPr>
            <m:t>=</m:t>
          </m:r>
          <m:r>
            <m:rPr>
              <m:sty m:val="p"/>
            </m:rPr>
            <w:rPr>
              <w:rFonts w:ascii="Cambria Math" w:eastAsia="MS Mincho" w:hAnsi="Cambria Math" w:cs="Times New Roman"/>
              <w:sz w:val="24"/>
              <w:szCs w:val="24"/>
              <w:lang w:eastAsia="ru-RU"/>
            </w:rPr>
            <m:t>35.1</m:t>
          </m:r>
          <m:r>
            <w:rPr>
              <w:rFonts w:ascii="Cambria Math" w:eastAsia="MS Mincho" w:hAnsi="Cambria Math" w:cs="Times New Roman"/>
              <w:sz w:val="24"/>
              <w:szCs w:val="24"/>
              <w:lang w:eastAsia="ru-RU"/>
            </w:rPr>
            <m:t xml:space="preserve">  А;</m:t>
          </m:r>
        </m:oMath>
      </m:oMathPara>
    </w:p>
    <w:p w:rsidR="008C57A8" w:rsidRPr="008C57A8" w:rsidRDefault="008C57A8" w:rsidP="008C57A8">
      <w:pPr>
        <w:widowControl w:val="0"/>
        <w:spacing w:after="0" w:line="360" w:lineRule="auto"/>
        <w:ind w:firstLine="709"/>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ab/>
        <w:t>Перейдемо до діючого значення пікового струму:</w:t>
      </w:r>
    </w:p>
    <w:p w:rsidR="008C57A8" w:rsidRPr="008C57A8" w:rsidRDefault="008C57A8" w:rsidP="008C57A8">
      <w:pPr>
        <w:widowControl w:val="0"/>
        <w:spacing w:after="0" w:line="360" w:lineRule="auto"/>
        <w:ind w:firstLine="709"/>
        <w:jc w:val="center"/>
        <w:rPr>
          <w:rFonts w:ascii="Times New Roman" w:eastAsia="MS Mincho" w:hAnsi="Times New Roman" w:cs="Times New Roman"/>
          <w:i/>
          <w:sz w:val="24"/>
          <w:szCs w:val="24"/>
          <w:lang w:eastAsia="ru-RU"/>
        </w:rPr>
      </w:pPr>
      <m:oMathPara>
        <m:oMathParaPr>
          <m:jc m:val="right"/>
        </m:oMathParaPr>
        <m:oMath>
          <m:sSub>
            <m:sSubPr>
              <m:ctrlPr>
                <w:rPr>
                  <w:rFonts w:ascii="Cambria Math" w:eastAsia="MS Mincho" w:hAnsi="Cambria Math" w:cs="Times New Roman"/>
                  <w:sz w:val="24"/>
                  <w:szCs w:val="24"/>
                  <w:lang w:eastAsia="ru-RU"/>
                </w:rPr>
              </m:ctrlPr>
            </m:sSubPr>
            <m:e>
              <m:r>
                <w:rPr>
                  <w:rFonts w:ascii="Cambria Math" w:eastAsia="MS Mincho" w:hAnsi="Cambria Math" w:cs="Times New Roman"/>
                  <w:sz w:val="24"/>
                  <w:szCs w:val="24"/>
                  <w:lang w:eastAsia="ru-RU"/>
                </w:rPr>
                <m:t>I</m:t>
              </m:r>
            </m:e>
            <m:sub>
              <m:r>
                <w:rPr>
                  <w:rFonts w:ascii="Cambria Math" w:eastAsia="MS Mincho" w:hAnsi="Cambria Math" w:cs="Times New Roman"/>
                  <w:sz w:val="24"/>
                  <w:szCs w:val="24"/>
                  <w:lang w:eastAsia="ru-RU"/>
                </w:rPr>
                <m:t xml:space="preserve">max </m:t>
              </m:r>
            </m:sub>
          </m:sSub>
          <m:r>
            <w:rPr>
              <w:rFonts w:ascii="Cambria Math" w:eastAsia="MS Mincho" w:hAnsi="Cambria Math" w:cs="Times New Roman"/>
              <w:sz w:val="24"/>
              <w:szCs w:val="24"/>
              <w:lang w:eastAsia="ru-RU"/>
            </w:rPr>
            <m:t>=</m:t>
          </m:r>
          <m:f>
            <m:fPr>
              <m:ctrlPr>
                <w:rPr>
                  <w:rFonts w:ascii="Cambria Math" w:eastAsia="MS Mincho" w:hAnsi="Cambria Math" w:cs="Times New Roman"/>
                  <w:i/>
                  <w:sz w:val="24"/>
                  <w:szCs w:val="24"/>
                  <w:lang w:eastAsia="ru-RU"/>
                </w:rPr>
              </m:ctrlPr>
            </m:fPr>
            <m:num>
              <m:sSub>
                <m:sSubPr>
                  <m:ctrlPr>
                    <w:rPr>
                      <w:rFonts w:ascii="Cambria Math" w:eastAsia="MS Mincho" w:hAnsi="Cambria Math" w:cs="Times New Roman"/>
                      <w:sz w:val="24"/>
                      <w:szCs w:val="24"/>
                      <w:lang w:eastAsia="ru-RU"/>
                    </w:rPr>
                  </m:ctrlPr>
                </m:sSubPr>
                <m:e>
                  <m:r>
                    <w:rPr>
                      <w:rFonts w:ascii="Cambria Math" w:eastAsia="MS Mincho" w:hAnsi="Cambria Math" w:cs="Times New Roman"/>
                      <w:sz w:val="24"/>
                      <w:szCs w:val="24"/>
                      <w:lang w:eastAsia="ru-RU"/>
                    </w:rPr>
                    <m:t>I</m:t>
                  </m:r>
                </m:e>
                <m:sub>
                  <m:r>
                    <w:rPr>
                      <w:rFonts w:ascii="Cambria Math" w:eastAsia="MS Mincho" w:hAnsi="Cambria Math" w:cs="Times New Roman"/>
                      <w:sz w:val="24"/>
                      <w:szCs w:val="24"/>
                      <w:lang w:eastAsia="ru-RU"/>
                    </w:rPr>
                    <m:t>c</m:t>
                  </m:r>
                  <m:d>
                    <m:dPr>
                      <m:ctrlPr>
                        <w:rPr>
                          <w:rFonts w:ascii="Cambria Math" w:eastAsia="MS Mincho" w:hAnsi="Cambria Math" w:cs="Times New Roman"/>
                          <w:i/>
                          <w:sz w:val="24"/>
                          <w:szCs w:val="24"/>
                          <w:lang w:eastAsia="ru-RU"/>
                        </w:rPr>
                      </m:ctrlPr>
                    </m:dPr>
                    <m:e>
                      <m:r>
                        <w:rPr>
                          <w:rFonts w:ascii="Cambria Math" w:eastAsia="MS Mincho" w:hAnsi="Cambria Math" w:cs="Times New Roman"/>
                          <w:sz w:val="24"/>
                          <w:szCs w:val="24"/>
                          <w:lang w:eastAsia="ru-RU"/>
                        </w:rPr>
                        <m:t>пік</m:t>
                      </m:r>
                    </m:e>
                  </m:d>
                </m:sub>
              </m:sSub>
            </m:num>
            <m:den>
              <m:rad>
                <m:radPr>
                  <m:degHide m:val="1"/>
                  <m:ctrlPr>
                    <w:rPr>
                      <w:rFonts w:ascii="Cambria Math" w:eastAsia="MS Mincho" w:hAnsi="Cambria Math" w:cs="Times New Roman"/>
                      <w:i/>
                      <w:sz w:val="24"/>
                      <w:szCs w:val="24"/>
                      <w:lang w:eastAsia="ru-RU"/>
                    </w:rPr>
                  </m:ctrlPr>
                </m:radPr>
                <m:deg/>
                <m:e>
                  <m:r>
                    <w:rPr>
                      <w:rFonts w:ascii="Cambria Math" w:eastAsia="MS Mincho" w:hAnsi="Cambria Math" w:cs="Times New Roman"/>
                      <w:sz w:val="24"/>
                      <w:szCs w:val="24"/>
                      <w:lang w:eastAsia="ru-RU"/>
                    </w:rPr>
                    <m:t>2</m:t>
                  </m:r>
                </m:e>
              </m:rad>
            </m:den>
          </m:f>
          <m:r>
            <w:rPr>
              <w:rFonts w:ascii="Cambria Math" w:eastAsia="MS Mincho" w:hAnsi="Cambria Math" w:cs="Times New Roman"/>
              <w:sz w:val="24"/>
              <w:szCs w:val="24"/>
              <w:lang w:eastAsia="ru-RU"/>
            </w:rPr>
            <m:t>=</m:t>
          </m:r>
          <m:f>
            <m:fPr>
              <m:ctrlPr>
                <w:rPr>
                  <w:rFonts w:ascii="Cambria Math" w:eastAsia="MS Mincho" w:hAnsi="Cambria Math" w:cs="Times New Roman"/>
                  <w:i/>
                  <w:sz w:val="24"/>
                  <w:szCs w:val="24"/>
                  <w:lang w:eastAsia="ru-RU"/>
                </w:rPr>
              </m:ctrlPr>
            </m:fPr>
            <m:num>
              <m:r>
                <m:rPr>
                  <m:sty m:val="p"/>
                </m:rPr>
                <w:rPr>
                  <w:rFonts w:ascii="Cambria Math" w:eastAsia="MS Mincho" w:hAnsi="Cambria Math" w:cs="Times New Roman"/>
                  <w:sz w:val="24"/>
                  <w:szCs w:val="24"/>
                  <w:lang w:eastAsia="ru-RU"/>
                </w:rPr>
                <m:t>35.1</m:t>
              </m:r>
            </m:num>
            <m:den>
              <m:rad>
                <m:radPr>
                  <m:degHide m:val="1"/>
                  <m:ctrlPr>
                    <w:rPr>
                      <w:rFonts w:ascii="Cambria Math" w:eastAsia="MS Mincho" w:hAnsi="Cambria Math" w:cs="Times New Roman"/>
                      <w:i/>
                      <w:sz w:val="24"/>
                      <w:szCs w:val="24"/>
                      <w:lang w:eastAsia="ru-RU"/>
                    </w:rPr>
                  </m:ctrlPr>
                </m:radPr>
                <m:deg/>
                <m:e>
                  <m:r>
                    <w:rPr>
                      <w:rFonts w:ascii="Cambria Math" w:eastAsia="MS Mincho" w:hAnsi="Cambria Math" w:cs="Times New Roman"/>
                      <w:sz w:val="24"/>
                      <w:szCs w:val="24"/>
                      <w:lang w:eastAsia="ru-RU"/>
                    </w:rPr>
                    <m:t>2</m:t>
                  </m:r>
                </m:e>
              </m:rad>
            </m:den>
          </m:f>
          <m:r>
            <w:rPr>
              <w:rFonts w:ascii="Cambria Math" w:eastAsia="MS Mincho" w:hAnsi="Cambria Math" w:cs="Times New Roman"/>
              <w:sz w:val="24"/>
              <w:szCs w:val="24"/>
              <w:lang w:eastAsia="ru-RU"/>
            </w:rPr>
            <m:t xml:space="preserve">=24,8 А;                   </m:t>
          </m:r>
          <m:r>
            <w:rPr>
              <w:rFonts w:ascii="Cambria Math" w:eastAsia="MS Mincho" w:hAnsi="Cambria Math" w:cs="Times New Roman"/>
              <w:sz w:val="24"/>
              <w:szCs w:val="24"/>
              <w:lang w:eastAsia="ru-RU"/>
            </w:rPr>
            <m:t xml:space="preserve">                            (2</m:t>
          </m:r>
          <m:r>
            <w:rPr>
              <w:rFonts w:ascii="Cambria Math" w:eastAsia="MS Mincho" w:hAnsi="Cambria Math" w:cs="Times New Roman"/>
              <w:sz w:val="24"/>
              <w:szCs w:val="24"/>
              <w:lang w:eastAsia="ru-RU"/>
            </w:rPr>
            <m:t>.2)</m:t>
          </m:r>
        </m:oMath>
      </m:oMathPara>
    </w:p>
    <w:p w:rsidR="008C57A8" w:rsidRPr="008C57A8" w:rsidRDefault="008C57A8" w:rsidP="008C57A8">
      <w:pPr>
        <w:widowControl w:val="0"/>
        <w:spacing w:after="0" w:line="360" w:lineRule="auto"/>
        <w:ind w:firstLine="709"/>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 xml:space="preserve">За усіма раніше розрахованими даними обираємо  перетворювач частоти ОВЕН ПЧВ3-11К-В-54 </w:t>
      </w:r>
      <w:hyperlink r:id="rId20" w:history="1">
        <w:r w:rsidRPr="008C57A8">
          <w:rPr>
            <w:rFonts w:ascii="Times New Roman" w:eastAsia="MS Mincho" w:hAnsi="Times New Roman" w:cs="Times New Roman"/>
            <w:color w:val="0563C1"/>
            <w:sz w:val="28"/>
            <w:szCs w:val="28"/>
            <w:u w:val="single"/>
            <w:lang w:eastAsia="ru-RU"/>
          </w:rPr>
          <w:t>[3]</w:t>
        </w:r>
      </w:hyperlink>
      <w:r w:rsidRPr="008C57A8">
        <w:rPr>
          <w:rFonts w:ascii="Times New Roman" w:eastAsia="MS Mincho" w:hAnsi="Times New Roman" w:cs="Times New Roman"/>
          <w:sz w:val="28"/>
          <w:szCs w:val="28"/>
          <w:lang w:eastAsia="ru-RU"/>
        </w:rPr>
        <w:t xml:space="preserve">. Його паспортні дані занесено в табл. 3.3 а схема </w:t>
      </w:r>
      <w:r w:rsidRPr="008C57A8">
        <w:rPr>
          <w:rFonts w:ascii="Times New Roman" w:eastAsia="MS Mincho" w:hAnsi="Times New Roman" w:cs="Times New Roman"/>
          <w:sz w:val="28"/>
          <w:szCs w:val="28"/>
          <w:lang w:eastAsia="ru-RU"/>
        </w:rPr>
        <w:lastRenderedPageBreak/>
        <w:t>підключення на рис. 3.2.</w:t>
      </w:r>
    </w:p>
    <w:p w:rsidR="008C57A8" w:rsidRPr="008C57A8" w:rsidRDefault="008C57A8" w:rsidP="008C57A8">
      <w:pPr>
        <w:widowControl w:val="0"/>
        <w:spacing w:after="0" w:line="360" w:lineRule="auto"/>
        <w:jc w:val="center"/>
        <w:rPr>
          <w:rFonts w:ascii="Times New Roman" w:eastAsia="MS Mincho" w:hAnsi="Times New Roman" w:cs="Times New Roman"/>
          <w:sz w:val="28"/>
          <w:szCs w:val="28"/>
          <w:lang w:eastAsia="ru-RU"/>
        </w:rPr>
      </w:pPr>
      <w:r w:rsidRPr="008C57A8">
        <w:rPr>
          <w:rFonts w:ascii="Times New Roman" w:eastAsia="MS Mincho" w:hAnsi="Times New Roman" w:cs="Times New Roman"/>
          <w:noProof/>
          <w:sz w:val="28"/>
          <w:szCs w:val="28"/>
          <w:lang w:eastAsia="uk-UA"/>
        </w:rPr>
        <w:drawing>
          <wp:inline distT="0" distB="0" distL="0" distR="0" wp14:anchorId="22E05A49" wp14:editId="13F464C2">
            <wp:extent cx="5710886" cy="4610100"/>
            <wp:effectExtent l="0" t="0" r="4445" b="0"/>
            <wp:docPr id="28736" name="Рисунок 2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51981" cy="4643274"/>
                    </a:xfrm>
                    <a:prstGeom prst="rect">
                      <a:avLst/>
                    </a:prstGeom>
                  </pic:spPr>
                </pic:pic>
              </a:graphicData>
            </a:graphic>
          </wp:inline>
        </w:drawing>
      </w:r>
    </w:p>
    <w:p w:rsidR="008C57A8" w:rsidRPr="008C57A8" w:rsidRDefault="008C57A8" w:rsidP="008C57A8">
      <w:pPr>
        <w:widowControl w:val="0"/>
        <w:spacing w:after="0" w:line="360" w:lineRule="auto"/>
        <w:jc w:val="center"/>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Рисунок 3.2 – Схема підключення ПЧВ3</w:t>
      </w:r>
    </w:p>
    <w:p w:rsidR="008C57A8" w:rsidRPr="008C57A8" w:rsidRDefault="008C57A8" w:rsidP="008C57A8">
      <w:pPr>
        <w:widowControl w:val="0"/>
        <w:spacing w:before="240" w:after="0" w:line="360" w:lineRule="auto"/>
        <w:jc w:val="right"/>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Таблиця 3.3 – Паспортні дані обраного перетворювача частоти</w:t>
      </w:r>
    </w:p>
    <w:tbl>
      <w:tblPr>
        <w:tblStyle w:val="151"/>
        <w:tblW w:w="5000" w:type="pct"/>
        <w:jc w:val="center"/>
        <w:tblLook w:val="04A0" w:firstRow="1" w:lastRow="0" w:firstColumn="1" w:lastColumn="0" w:noHBand="0" w:noVBand="1"/>
      </w:tblPr>
      <w:tblGrid>
        <w:gridCol w:w="1709"/>
        <w:gridCol w:w="622"/>
        <w:gridCol w:w="734"/>
        <w:gridCol w:w="1751"/>
        <w:gridCol w:w="1362"/>
        <w:gridCol w:w="976"/>
        <w:gridCol w:w="749"/>
        <w:gridCol w:w="1726"/>
      </w:tblGrid>
      <w:tr w:rsidR="008C57A8" w:rsidRPr="008C57A8" w:rsidTr="00FF2B15">
        <w:trPr>
          <w:trHeight w:val="828"/>
          <w:jc w:val="center"/>
        </w:trPr>
        <w:tc>
          <w:tcPr>
            <w:tcW w:w="888" w:type="pct"/>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MS Mincho" w:hAnsi="Times New Roman" w:cs="Times New Roman"/>
                <w:sz w:val="24"/>
                <w:szCs w:val="24"/>
                <w:lang w:val="uk-UA" w:eastAsia="ru-RU"/>
              </w:rPr>
              <w:t>Тип</w:t>
            </w:r>
          </w:p>
        </w:tc>
        <w:tc>
          <w:tcPr>
            <w:tcW w:w="704" w:type="pct"/>
            <w:gridSpan w:val="2"/>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Times New Roman" w:hAnsi="Times New Roman" w:cs="Times New Roman"/>
                <w:bCs/>
                <w:iCs/>
                <w:sz w:val="24"/>
                <w:szCs w:val="24"/>
                <w:lang w:val="uk-UA" w:eastAsia="ru-RU"/>
              </w:rPr>
              <w:t>P</w:t>
            </w:r>
          </w:p>
        </w:tc>
        <w:tc>
          <w:tcPr>
            <w:tcW w:w="1616" w:type="pct"/>
            <w:gridSpan w:val="2"/>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Times New Roman" w:hAnsi="Times New Roman" w:cs="Times New Roman"/>
                <w:bCs/>
                <w:iCs/>
                <w:sz w:val="24"/>
                <w:szCs w:val="24"/>
                <w:lang w:val="uk-UA" w:eastAsia="ru-RU"/>
              </w:rPr>
              <w:t>Напруга, частота</w:t>
            </w:r>
          </w:p>
        </w:tc>
        <w:tc>
          <w:tcPr>
            <w:tcW w:w="896" w:type="pct"/>
            <w:gridSpan w:val="2"/>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Times New Roman" w:hAnsi="Times New Roman" w:cs="Times New Roman"/>
                <w:bCs/>
                <w:iCs/>
                <w:sz w:val="24"/>
                <w:szCs w:val="24"/>
                <w:lang w:val="uk-UA" w:eastAsia="ru-RU"/>
              </w:rPr>
              <w:t>Вхідний струм</w:t>
            </w:r>
          </w:p>
        </w:tc>
        <w:tc>
          <w:tcPr>
            <w:tcW w:w="896" w:type="pct"/>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Times New Roman" w:hAnsi="Times New Roman" w:cs="Times New Roman"/>
                <w:bCs/>
                <w:iCs/>
                <w:sz w:val="24"/>
                <w:szCs w:val="24"/>
                <w:lang w:val="uk-UA" w:eastAsia="ru-RU"/>
              </w:rPr>
              <w:t>Вихідний струм</w:t>
            </w:r>
          </w:p>
        </w:tc>
      </w:tr>
      <w:tr w:rsidR="008C57A8" w:rsidRPr="008C57A8" w:rsidTr="00FF2B15">
        <w:trPr>
          <w:jc w:val="center"/>
        </w:trPr>
        <w:tc>
          <w:tcPr>
            <w:tcW w:w="888" w:type="pct"/>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MS Mincho" w:hAnsi="Times New Roman" w:cs="Times New Roman"/>
                <w:sz w:val="24"/>
                <w:szCs w:val="24"/>
                <w:lang w:val="uk-UA" w:eastAsia="ru-RU"/>
              </w:rPr>
              <w:t>ПЧВ3-11К-В-54</w:t>
            </w:r>
          </w:p>
        </w:tc>
        <w:tc>
          <w:tcPr>
            <w:tcW w:w="704" w:type="pct"/>
            <w:gridSpan w:val="2"/>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Times New Roman" w:hAnsi="Times New Roman" w:cs="Times New Roman"/>
                <w:bCs/>
                <w:iCs/>
                <w:sz w:val="24"/>
                <w:szCs w:val="24"/>
                <w:lang w:val="uk-UA" w:eastAsia="ru-RU"/>
              </w:rPr>
              <w:t>11 кВт</w:t>
            </w:r>
          </w:p>
        </w:tc>
        <w:tc>
          <w:tcPr>
            <w:tcW w:w="1616"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3/PE 400V 50Гц</w:t>
            </w:r>
          </w:p>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MS Mincho" w:hAnsi="Times New Roman" w:cs="Times New Roman"/>
                <w:sz w:val="24"/>
                <w:szCs w:val="24"/>
                <w:lang w:val="uk-UA" w:eastAsia="ru-RU"/>
              </w:rPr>
              <w:t>(48 Гц…62 Гц)</w:t>
            </w:r>
          </w:p>
        </w:tc>
        <w:tc>
          <w:tcPr>
            <w:tcW w:w="896" w:type="pct"/>
            <w:gridSpan w:val="2"/>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MS Mincho" w:hAnsi="Times New Roman" w:cs="Times New Roman"/>
                <w:sz w:val="24"/>
                <w:szCs w:val="24"/>
                <w:lang w:val="uk-UA" w:eastAsia="ru-RU"/>
              </w:rPr>
              <w:t xml:space="preserve">25 </w:t>
            </w:r>
            <w:r w:rsidRPr="008C57A8">
              <w:rPr>
                <w:rFonts w:ascii="Times New Roman" w:eastAsia="Times New Roman" w:hAnsi="Times New Roman" w:cs="Times New Roman"/>
                <w:bCs/>
                <w:iCs/>
                <w:sz w:val="24"/>
                <w:szCs w:val="24"/>
                <w:lang w:val="uk-UA" w:eastAsia="ru-RU"/>
              </w:rPr>
              <w:t>А</w:t>
            </w:r>
          </w:p>
        </w:tc>
        <w:tc>
          <w:tcPr>
            <w:tcW w:w="896" w:type="pct"/>
            <w:vAlign w:val="center"/>
          </w:tcPr>
          <w:p w:rsidR="008C57A8" w:rsidRPr="008C57A8" w:rsidRDefault="008C57A8" w:rsidP="008C57A8">
            <w:pPr>
              <w:widowControl w:val="0"/>
              <w:spacing w:after="160" w:line="360" w:lineRule="auto"/>
              <w:jc w:val="center"/>
              <w:rPr>
                <w:rFonts w:ascii="Times New Roman" w:eastAsia="Times New Roman" w:hAnsi="Times New Roman" w:cs="Times New Roman"/>
                <w:bCs/>
                <w:iCs/>
                <w:sz w:val="24"/>
                <w:szCs w:val="24"/>
                <w:lang w:val="uk-UA" w:eastAsia="ru-RU"/>
              </w:rPr>
            </w:pPr>
            <w:r w:rsidRPr="008C57A8">
              <w:rPr>
                <w:rFonts w:ascii="Times New Roman" w:eastAsia="MS Mincho" w:hAnsi="Times New Roman" w:cs="Times New Roman"/>
                <w:sz w:val="24"/>
                <w:szCs w:val="24"/>
                <w:lang w:val="uk-UA" w:eastAsia="ru-RU"/>
              </w:rPr>
              <w:t>23</w:t>
            </w:r>
            <w:r w:rsidRPr="008C57A8">
              <w:rPr>
                <w:rFonts w:ascii="Times New Roman" w:eastAsia="Times New Roman" w:hAnsi="Times New Roman" w:cs="Times New Roman"/>
                <w:bCs/>
                <w:iCs/>
                <w:sz w:val="24"/>
                <w:szCs w:val="24"/>
                <w:lang w:val="uk-UA" w:eastAsia="ru-RU"/>
              </w:rPr>
              <w:t xml:space="preserve"> А</w:t>
            </w:r>
          </w:p>
        </w:tc>
      </w:tr>
      <w:tr w:rsidR="008C57A8" w:rsidRPr="008C57A8" w:rsidTr="00FF2B15">
        <w:trPr>
          <w:jc w:val="center"/>
        </w:trPr>
        <w:tc>
          <w:tcPr>
            <w:tcW w:w="1211"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Вихідна напруга (U, V, W) %</w:t>
            </w:r>
          </w:p>
        </w:tc>
        <w:tc>
          <w:tcPr>
            <w:tcW w:w="1290"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0... 100</w:t>
            </w:r>
          </w:p>
        </w:tc>
        <w:tc>
          <w:tcPr>
            <w:tcW w:w="1214"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Вихідна частота, Гц</w:t>
            </w:r>
          </w:p>
        </w:tc>
        <w:tc>
          <w:tcPr>
            <w:tcW w:w="1285"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0... 200 Гц (VC),</w:t>
            </w:r>
          </w:p>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0... 400 (U/F)</w:t>
            </w:r>
          </w:p>
        </w:tc>
      </w:tr>
      <w:tr w:rsidR="008C57A8" w:rsidRPr="008C57A8" w:rsidTr="00FF2B15">
        <w:trPr>
          <w:jc w:val="center"/>
        </w:trPr>
        <w:tc>
          <w:tcPr>
            <w:tcW w:w="1211"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Цифрові входи</w:t>
            </w:r>
          </w:p>
        </w:tc>
        <w:tc>
          <w:tcPr>
            <w:tcW w:w="1290"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4, 24В, max 28В DC</w:t>
            </w:r>
          </w:p>
        </w:tc>
        <w:tc>
          <w:tcPr>
            <w:tcW w:w="1214"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Аналогові входи</w:t>
            </w:r>
          </w:p>
        </w:tc>
        <w:tc>
          <w:tcPr>
            <w:tcW w:w="1285"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2 U / (0... 10/4... 20 мА), 10 В</w:t>
            </w:r>
          </w:p>
        </w:tc>
      </w:tr>
      <w:tr w:rsidR="008C57A8" w:rsidRPr="008C57A8" w:rsidTr="00FF2B15">
        <w:trPr>
          <w:jc w:val="center"/>
        </w:trPr>
        <w:tc>
          <w:tcPr>
            <w:tcW w:w="1211"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Аналогові виходи</w:t>
            </w:r>
          </w:p>
        </w:tc>
        <w:tc>
          <w:tcPr>
            <w:tcW w:w="1290"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2 I (4… 20 мА)</w:t>
            </w:r>
          </w:p>
        </w:tc>
        <w:tc>
          <w:tcPr>
            <w:tcW w:w="1214"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Релейні виходи</w:t>
            </w:r>
          </w:p>
        </w:tc>
        <w:tc>
          <w:tcPr>
            <w:tcW w:w="1285"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2 (240 В, 2 А)</w:t>
            </w:r>
          </w:p>
        </w:tc>
      </w:tr>
      <w:tr w:rsidR="008C57A8" w:rsidRPr="008C57A8" w:rsidTr="00FF2B15">
        <w:trPr>
          <w:jc w:val="center"/>
        </w:trPr>
        <w:tc>
          <w:tcPr>
            <w:tcW w:w="1211"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Протокол RS-485</w:t>
            </w:r>
          </w:p>
        </w:tc>
        <w:tc>
          <w:tcPr>
            <w:tcW w:w="1290"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 xml:space="preserve">Modbus RTU, FLN, Metasys; BACnet </w:t>
            </w:r>
            <w:r w:rsidRPr="008C57A8">
              <w:rPr>
                <w:rFonts w:ascii="Times New Roman" w:eastAsia="MS Mincho" w:hAnsi="Times New Roman" w:cs="Times New Roman"/>
                <w:sz w:val="24"/>
                <w:szCs w:val="24"/>
                <w:lang w:val="uk-UA" w:eastAsia="ru-RU"/>
              </w:rPr>
              <w:lastRenderedPageBreak/>
              <w:t>MSTP</w:t>
            </w:r>
          </w:p>
        </w:tc>
        <w:tc>
          <w:tcPr>
            <w:tcW w:w="1214"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lastRenderedPageBreak/>
              <w:t>Вбудовані джерела живлення</w:t>
            </w:r>
          </w:p>
        </w:tc>
        <w:tc>
          <w:tcPr>
            <w:tcW w:w="1285"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10 В/25 мА</w:t>
            </w:r>
          </w:p>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lastRenderedPageBreak/>
              <w:t>24 В/80 мА</w:t>
            </w:r>
          </w:p>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p>
        </w:tc>
      </w:tr>
      <w:tr w:rsidR="008C57A8" w:rsidRPr="008C57A8" w:rsidTr="00FF2B15">
        <w:trPr>
          <w:jc w:val="center"/>
        </w:trPr>
        <w:tc>
          <w:tcPr>
            <w:tcW w:w="1211"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lastRenderedPageBreak/>
              <w:t>Максимальна довжина екранованого кабелю двигуна</w:t>
            </w:r>
          </w:p>
        </w:tc>
        <w:tc>
          <w:tcPr>
            <w:tcW w:w="1290"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25 м</w:t>
            </w:r>
          </w:p>
        </w:tc>
        <w:tc>
          <w:tcPr>
            <w:tcW w:w="1214"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Максимальна довжина неекранованого кабелю двигуна</w:t>
            </w:r>
          </w:p>
        </w:tc>
        <w:tc>
          <w:tcPr>
            <w:tcW w:w="1285"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50 м</w:t>
            </w:r>
          </w:p>
        </w:tc>
      </w:tr>
      <w:tr w:rsidR="008C57A8" w:rsidRPr="008C57A8" w:rsidTr="00FF2B15">
        <w:trPr>
          <w:jc w:val="center"/>
        </w:trPr>
        <w:tc>
          <w:tcPr>
            <w:tcW w:w="1211"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Перевантажувальна здатність</w:t>
            </w:r>
          </w:p>
        </w:tc>
        <w:tc>
          <w:tcPr>
            <w:tcW w:w="1290"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110% (60 c), 135% (1 с)</w:t>
            </w:r>
          </w:p>
        </w:tc>
        <w:tc>
          <w:tcPr>
            <w:tcW w:w="1214"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Динаміне гальмування</w:t>
            </w:r>
          </w:p>
        </w:tc>
        <w:tc>
          <w:tcPr>
            <w:tcW w:w="1285" w:type="pct"/>
            <w:gridSpan w:val="2"/>
            <w:vAlign w:val="center"/>
          </w:tcPr>
          <w:p w:rsidR="008C57A8" w:rsidRPr="008C57A8" w:rsidRDefault="008C57A8" w:rsidP="008C57A8">
            <w:pPr>
              <w:widowControl w:val="0"/>
              <w:spacing w:after="160" w:line="360"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Постійним або змінним струмом</w:t>
            </w:r>
          </w:p>
        </w:tc>
      </w:tr>
    </w:tbl>
    <w:p w:rsidR="008C57A8" w:rsidRPr="008C57A8" w:rsidRDefault="008C57A8" w:rsidP="008C57A8">
      <w:pPr>
        <w:widowControl w:val="0"/>
        <w:spacing w:after="0" w:line="360" w:lineRule="auto"/>
        <w:ind w:firstLine="708"/>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Функціонал лінійки ПЧВ3 заточений під найбільш популярні HVAC-застосування, забезпечуючи у тому числі: "сплячий" режим, який необхідний у системах зі змінним розбором рідини для насосів; спеціалізований протипожежний режим, який потрібний для частотних перетворювачів, які контролюють вентиляцію у сучасному приміщенні.</w:t>
      </w:r>
    </w:p>
    <w:p w:rsidR="008C57A8" w:rsidRPr="008C57A8" w:rsidRDefault="008C57A8" w:rsidP="008C57A8">
      <w:pPr>
        <w:widowControl w:val="0"/>
        <w:spacing w:after="0" w:line="360" w:lineRule="auto"/>
        <w:ind w:firstLine="360"/>
        <w:jc w:val="both"/>
        <w:rPr>
          <w:rFonts w:ascii="Times New Roman" w:eastAsia="MS Mincho" w:hAnsi="Times New Roman" w:cs="Times New Roman"/>
          <w:bCs/>
          <w:sz w:val="28"/>
          <w:szCs w:val="28"/>
          <w:lang w:eastAsia="ru-RU"/>
        </w:rPr>
      </w:pPr>
      <w:r w:rsidRPr="008C57A8">
        <w:rPr>
          <w:rFonts w:ascii="Times New Roman" w:eastAsia="MS Mincho" w:hAnsi="Times New Roman" w:cs="Times New Roman"/>
          <w:bCs/>
          <w:sz w:val="28"/>
          <w:szCs w:val="28"/>
          <w:lang w:eastAsia="ru-RU"/>
        </w:rPr>
        <w:t>Основні функціональні можливості ПЧВ3</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Плавний Пуск та зупинка двигуна, у тому числі відкладене запускання.</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Компенсація навантаження та ковзання.</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Вольт-частотний або векторний алгоритми керування.</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Автоматична адаптація двигуна без обертання.</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Автоматична оптимізація енергоспоживання, яка забезпечує найвищий рівень енергоефективності.</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Повна функціональна та апаратна діагностика та захист роботи ПВЧ.</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Вбудований мережевий дросель, дросель у ланці постійного струму та додатковий вхідний дросель.</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Вбудований ПІ-регулятор для керування у замкнутому контурі (підтримання тиску, температури, рівня тощо).</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Спеціалізований "сплячий" режим для ефективної роботи при малому розборі.</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Підхоплення приводу, що обертається, для безаварійного запускання систем з обертанням до подавання напруги живлення або, у разі збоїв напруги.</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Пропуск резонансних частот (до 2 ділянок пропуску).</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lastRenderedPageBreak/>
        <w:t>Гнучка структура керування з можливістю одночасного контролювання за фізичними входами та інтерфейсом RS-485, що забезпечує зручну інтеграцію у сучасні системи керування та диспетчеризації.</w:t>
      </w:r>
    </w:p>
    <w:p w:rsidR="008C57A8" w:rsidRPr="008C57A8" w:rsidRDefault="008C57A8" w:rsidP="008C57A8">
      <w:pPr>
        <w:widowControl w:val="0"/>
        <w:numPr>
          <w:ilvl w:val="0"/>
          <w:numId w:val="36"/>
        </w:numPr>
        <w:spacing w:after="0" w:line="360" w:lineRule="auto"/>
        <w:jc w:val="both"/>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Можливість збільшення ступеня захисту корпуса до IP21 при використанні кришки КО.</w:t>
      </w:r>
    </w:p>
    <w:p w:rsidR="008C57A8" w:rsidRPr="008C57A8" w:rsidRDefault="008C57A8" w:rsidP="008C57A8">
      <w:pPr>
        <w:numPr>
          <w:ilvl w:val="0"/>
          <w:numId w:val="36"/>
        </w:numPr>
        <w:contextualSpacing/>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Відповідність вимогам EMC (вбудований EMC клас фільтра A1).</w:t>
      </w:r>
    </w:p>
    <w:p w:rsidR="008C57A8" w:rsidRPr="008C57A8" w:rsidRDefault="008C57A8" w:rsidP="008C57A8">
      <w:pPr>
        <w:spacing w:before="240"/>
        <w:ind w:left="360"/>
        <w:jc w:val="right"/>
        <w:rPr>
          <w:rFonts w:ascii="Times New Roman" w:eastAsia="MS Mincho" w:hAnsi="Times New Roman" w:cs="Times New Roman"/>
          <w:sz w:val="28"/>
          <w:szCs w:val="28"/>
          <w:lang w:eastAsia="ru-RU"/>
        </w:rPr>
      </w:pPr>
      <w:r w:rsidRPr="008C57A8">
        <w:rPr>
          <w:rFonts w:ascii="Times New Roman" w:eastAsia="MS Mincho" w:hAnsi="Times New Roman" w:cs="Times New Roman"/>
          <w:sz w:val="28"/>
          <w:szCs w:val="28"/>
          <w:lang w:eastAsia="ru-RU"/>
        </w:rPr>
        <w:t>Таблиця 3.4 - Змінна параметрів частотного перетворювача</w:t>
      </w:r>
    </w:p>
    <w:tbl>
      <w:tblPr>
        <w:tblStyle w:val="6"/>
        <w:tblW w:w="5000" w:type="pct"/>
        <w:tblLook w:val="04A0" w:firstRow="1" w:lastRow="0" w:firstColumn="1" w:lastColumn="0" w:noHBand="0" w:noVBand="1"/>
      </w:tblPr>
      <w:tblGrid>
        <w:gridCol w:w="1303"/>
        <w:gridCol w:w="3783"/>
        <w:gridCol w:w="1202"/>
        <w:gridCol w:w="3341"/>
      </w:tblGrid>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Призначення</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Значення</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Примітка</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0-04</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Дія при повторному включенні живлення</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Примусова зупинка, старе завдання</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1-00</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Режим конфігурації</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3</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Замкнутий контур</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1-01</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Принцип управління двигуном</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0</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Скалярний (U / f)</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1-20</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Потужність двигуна</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10</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кВт</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1-23</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Частота двигуна</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50</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Гц</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1-24</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 xml:space="preserve">Струм двигуна </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18,63</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А</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1-25</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Номінальна швидкість двигуна</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1475</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Об/хв</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4-51</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Верхня межа робочого діапазону струму</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0,1</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4-55</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Верхня межа за масштабом завдання</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49,9</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5-1*</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Функції цифрових входів</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8</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"ПУСК/ЗУПИН"</w:t>
            </w:r>
          </w:p>
        </w:tc>
      </w:tr>
      <w:tr w:rsidR="008C57A8" w:rsidRPr="008C57A8" w:rsidTr="00FF2B15">
        <w:tc>
          <w:tcPr>
            <w:tcW w:w="676"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6-90</w:t>
            </w:r>
          </w:p>
        </w:tc>
        <w:tc>
          <w:tcPr>
            <w:tcW w:w="196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Вид сигналу</w:t>
            </w:r>
          </w:p>
        </w:tc>
        <w:tc>
          <w:tcPr>
            <w:tcW w:w="624"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1</w:t>
            </w:r>
          </w:p>
        </w:tc>
        <w:tc>
          <w:tcPr>
            <w:tcW w:w="1735" w:type="pct"/>
            <w:vAlign w:val="center"/>
          </w:tcPr>
          <w:p w:rsidR="008C57A8" w:rsidRPr="008C57A8" w:rsidRDefault="008C57A8" w:rsidP="008C57A8">
            <w:pPr>
              <w:widowControl w:val="0"/>
              <w:spacing w:line="276" w:lineRule="auto"/>
              <w:jc w:val="center"/>
              <w:rPr>
                <w:rFonts w:ascii="Times New Roman" w:eastAsia="MS Mincho" w:hAnsi="Times New Roman" w:cs="Times New Roman"/>
                <w:sz w:val="24"/>
                <w:szCs w:val="24"/>
                <w:lang w:val="uk-UA" w:eastAsia="ru-RU"/>
              </w:rPr>
            </w:pPr>
            <w:r w:rsidRPr="008C57A8">
              <w:rPr>
                <w:rFonts w:ascii="Times New Roman" w:eastAsia="MS Mincho" w:hAnsi="Times New Roman" w:cs="Times New Roman"/>
                <w:sz w:val="24"/>
                <w:szCs w:val="24"/>
                <w:lang w:val="uk-UA" w:eastAsia="ru-RU"/>
              </w:rPr>
              <w:t>Діапазон вихідного сигналу становить 4-20 мА;</w:t>
            </w:r>
          </w:p>
        </w:tc>
      </w:tr>
    </w:tbl>
    <w:p w:rsidR="008C57A8" w:rsidRPr="00F572F2" w:rsidRDefault="008C57A8" w:rsidP="00F572F2">
      <w:pPr>
        <w:spacing w:after="0" w:line="360" w:lineRule="auto"/>
        <w:jc w:val="center"/>
        <w:rPr>
          <w:rFonts w:ascii="Times New Roman" w:eastAsia="MS Mincho" w:hAnsi="Times New Roman" w:cs="Times New Roman"/>
          <w:bCs/>
          <w:sz w:val="28"/>
          <w:szCs w:val="28"/>
          <w:lang w:eastAsia="ru-RU"/>
        </w:rPr>
      </w:pPr>
    </w:p>
    <w:p w:rsidR="00F572F2" w:rsidRPr="000A53FD" w:rsidRDefault="000A53FD" w:rsidP="00F572F2">
      <w:pPr>
        <w:keepNext/>
        <w:keepLines/>
        <w:spacing w:before="120" w:after="120" w:line="360" w:lineRule="auto"/>
        <w:jc w:val="center"/>
        <w:outlineLvl w:val="1"/>
        <w:rPr>
          <w:rFonts w:ascii="Times New Roman" w:eastAsia="Times New Roman" w:hAnsi="Times New Roman" w:cs="Times New Roman"/>
          <w:bCs/>
          <w:color w:val="000000"/>
          <w:sz w:val="28"/>
          <w:szCs w:val="28"/>
          <w:lang w:eastAsia="ru-RU"/>
        </w:rPr>
      </w:pPr>
      <w:bookmarkStart w:id="4" w:name="_Toc108286126"/>
      <w:r w:rsidRPr="000A53FD">
        <w:rPr>
          <w:rFonts w:ascii="Times New Roman" w:eastAsia="Times New Roman" w:hAnsi="Times New Roman" w:cs="Times New Roman"/>
          <w:bCs/>
          <w:color w:val="000000"/>
          <w:sz w:val="28"/>
          <w:szCs w:val="28"/>
          <w:lang w:eastAsia="ru-RU"/>
        </w:rPr>
        <w:t>2.2</w:t>
      </w:r>
      <w:r w:rsidR="00F572F2" w:rsidRPr="000A53FD">
        <w:rPr>
          <w:rFonts w:ascii="Times New Roman" w:eastAsia="Times New Roman" w:hAnsi="Times New Roman" w:cs="Times New Roman"/>
          <w:bCs/>
          <w:color w:val="000000"/>
          <w:sz w:val="28"/>
          <w:szCs w:val="28"/>
          <w:lang w:eastAsia="ru-RU"/>
        </w:rPr>
        <w:t xml:space="preserve"> Синтез системи автоматизації установки</w:t>
      </w:r>
      <w:bookmarkEnd w:id="4"/>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Контроль стану насосної станції та керування режимом її роботи здійснюється спеціальною мікропроцесорною станцією керування, приєднаною до насосної системи. Пункт управління виконує такі функції:</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автоматичне плавне регулювання подачі (тиску в мережі) насосом,</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автоматичне підтримання заданого тиску в мережі - автоматичне регулювання різниці тиску до і після насосної системи - автоматичний запуск додаткових насосів (№2, 3),</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Призначення та відпрацювання режимів ручного керування, відключення (дезактивації станцій керування), призначення автоматичних режимів роботи насосних станцій,</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lastRenderedPageBreak/>
        <w:t>- Автоматичне включення резервного насоса при виході з ладу активного насоса - Оптимізація роботи системи за кількістю годин роботи насоса</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реалізація функції запуску/зупинки тестування насоса,</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контроль межі «сухого ходу» за заданим часом відключення насоса (режим «сну» основного насоса),</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виявлення «обриву кабелю» датчика тиску в колекторі тиску системи,</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Комплексний захист двигунів і насосів від внутрішніх несправностей і перевантажень,</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До складу станцій управління входять:</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Контрольно-індикаційний модуль, призначений для налаштування режиму роботи станції та контролю поточного стану режиму роботи насоса. Сам модуль містить рідкокристалічний дисплей для відображення цільового та фактичного тиску на головці насосів, робочого стану кожного насоса та параметрів налаштування станції, таких як час. Індикатори також відображають параметри на основі історії несправностей насоса та системи.</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поворотна ручка та комбінована ручка керування для встановлення режиму роботи системи та налаштування параметрів її роботи,</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перемикач розподілу напруги для кожного насоса в разі несправності станції керування,</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Світлодіоди для відображення загального стану роботи станції.</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Зазначений модуль розміщується в пульті управління станції. Серцем станції є головний щит управління, де знаходиться власне контролер, блок живлення та стабілізації напруги, комутаційні та захисні елементи, датчик тиску, датчик «сухого ходу», стан роботи та стан контактного насоса та локалізація виходу несправності. .</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xml:space="preserve">    Датчик тиску в напірному колекторі з вихідним сигналом 4-20 мА приєднаний до вихідного колектора системи. Датчик «сухого ходу» монтується безпосередньо на всмоктуючому колекторі насосної станції за допомогою ряду з’єднувальних елементів.</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xml:space="preserve">    Насосна система та електродвигуни станції керування живляться від силового щита – пристрою, який автоматично переводить джерело живлення в </w:t>
      </w:r>
      <w:r w:rsidRPr="00F572F2">
        <w:rPr>
          <w:rFonts w:ascii="Times New Roman" w:eastAsia="MS Mincho" w:hAnsi="Times New Roman" w:cs="Times New Roman"/>
          <w:bCs/>
          <w:sz w:val="28"/>
          <w:szCs w:val="28"/>
          <w:lang w:eastAsia="ru-RU"/>
        </w:rPr>
        <w:lastRenderedPageBreak/>
        <w:t>режим очікування (automatic switching to standby – AVR). Пристрій забезпечує автоматичне перемикання на аварійне живлення у разі відсутності напруги на одній або кількох фазах первинного електропостачання, для відключення живлення двигунів насосних станцій і диспетчерських станцій в аварійному режимі або при короткому замиканні. Здійснити комутацію. Основний або резервний вхід для живлення.</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Оперативне перемикання джерела живлення відбувається з регульованою затримкою часу, навіть у разі зміни фази, несиметрії фазної напруги та симетричних падінь напруги.</w:t>
      </w:r>
    </w:p>
    <w:p w:rsidR="00F572F2" w:rsidRPr="00F572F2" w:rsidRDefault="00F572F2" w:rsidP="00F572F2">
      <w:pPr>
        <w:spacing w:after="0" w:line="360" w:lineRule="auto"/>
        <w:ind w:firstLine="720"/>
        <w:jc w:val="both"/>
        <w:rPr>
          <w:rFonts w:ascii="Times New Roman" w:eastAsia="MS Mincho" w:hAnsi="Times New Roman" w:cs="Times New Roman"/>
          <w:bCs/>
          <w:sz w:val="28"/>
          <w:szCs w:val="28"/>
          <w:lang w:eastAsia="ru-RU"/>
        </w:rPr>
      </w:pPr>
      <w:r w:rsidRPr="00F572F2">
        <w:rPr>
          <w:rFonts w:ascii="Times New Roman" w:eastAsia="MS Mincho" w:hAnsi="Times New Roman" w:cs="Times New Roman"/>
          <w:bCs/>
          <w:sz w:val="28"/>
          <w:szCs w:val="28"/>
          <w:lang w:eastAsia="ru-RU"/>
        </w:rPr>
        <w:t xml:space="preserve">Початкове налаштування параметрів роботи центру керування здійснюється на заводі. Оптимізацію та налаштування параметрів налагодження системи в цілому необхідно проводити під час чергового налаштування насосної станції після монтажу на </w:t>
      </w:r>
      <w:r w:rsidR="00655889">
        <w:rPr>
          <w:rFonts w:ascii="Times New Roman" w:eastAsia="MS Mincho" w:hAnsi="Times New Roman" w:cs="Times New Roman"/>
          <w:bCs/>
          <w:sz w:val="28"/>
          <w:szCs w:val="28"/>
          <w:lang w:val="ru-RU" w:eastAsia="ru-RU"/>
        </w:rPr>
        <w:t>водоочисній станції</w:t>
      </w:r>
      <w:r w:rsidRPr="00F572F2">
        <w:rPr>
          <w:rFonts w:ascii="Times New Roman" w:eastAsia="MS Mincho" w:hAnsi="Times New Roman" w:cs="Times New Roman"/>
          <w:bCs/>
          <w:sz w:val="28"/>
          <w:szCs w:val="28"/>
          <w:lang w:eastAsia="ru-RU"/>
        </w:rPr>
        <w:t>.</w:t>
      </w:r>
    </w:p>
    <w:p w:rsidR="00655889" w:rsidRPr="00655889" w:rsidRDefault="00655889" w:rsidP="00655889">
      <w:pPr>
        <w:widowControl w:val="0"/>
        <w:spacing w:after="0" w:line="360" w:lineRule="auto"/>
        <w:ind w:firstLine="720"/>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Одним із різновидів автоматизованих систем контролю є інформаційно-радюча система, інакше звана системою підтримки прийняття рішення або експертною системою. Цей вид систем реалізує автоматичний збір технологічних даних з об'єкта, необхідну обробку, зберігання та передачу інформації. Обробка інформації дозволяє перетворити її на формат придатний для зберігання базі даних, вилучення з неї необхідних даних, у яких можливий синтез рекомендаційної інформації.</w:t>
      </w:r>
    </w:p>
    <w:p w:rsidR="00655889" w:rsidRPr="00655889" w:rsidRDefault="00655889" w:rsidP="00655889">
      <w:pPr>
        <w:widowControl w:val="0"/>
        <w:spacing w:after="0" w:line="360" w:lineRule="auto"/>
        <w:ind w:firstLine="720"/>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Розвитком інформаційно-радючих систем є система автоматичного керування (САУ). Побудова САУ можлива як на аналоговій базі, так і на цифровій елементній базі. Найбільш перспективною базою, на даному етапі розвитку техніки, є мікропроцесорні блочно-модульні системи збору інформації, подальша обробка інформації за допомогою промислових комп'ютерів, синтез управляючих впливів і передача управляючих сигналів на об'єкт управління передаючими модулями блочно-модульної системи збору - передачі інформації.</w:t>
      </w:r>
    </w:p>
    <w:p w:rsidR="00655889" w:rsidRPr="00655889" w:rsidRDefault="00655889" w:rsidP="00655889">
      <w:pPr>
        <w:widowControl w:val="0"/>
        <w:spacing w:after="0" w:line="360" w:lineRule="auto"/>
        <w:ind w:firstLine="720"/>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Застосування сучасної обчислювальної техніки дозволяє також організувати передачу інформації між різними системами автоматичного управління за наявності ліній зв'язку та відповідних протоколів передачі інформації. Таким чином, система автоматичного управління, побудована на </w:t>
      </w:r>
      <w:r w:rsidRPr="00655889">
        <w:rPr>
          <w:rFonts w:ascii="Times New Roman" w:eastAsia="MS Mincho" w:hAnsi="Times New Roman" w:cs="Times New Roman"/>
          <w:sz w:val="28"/>
          <w:szCs w:val="28"/>
          <w:lang w:eastAsia="ru-RU"/>
        </w:rPr>
        <w:lastRenderedPageBreak/>
        <w:t>подібному принципі, забезпечує вирішення завдання управління та контролю технологічним об'єктом, можливість інтеграції системи з іншими рівнями ієрархії.</w:t>
      </w:r>
    </w:p>
    <w:p w:rsidR="00655889" w:rsidRPr="00655889" w:rsidRDefault="00655889" w:rsidP="00655889">
      <w:pPr>
        <w:widowControl w:val="0"/>
        <w:spacing w:after="0" w:line="360" w:lineRule="auto"/>
        <w:ind w:firstLine="720"/>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За територіальним розташуванням системи контролю та управління поділяються на централізовані та розподілені системи.</w:t>
      </w:r>
    </w:p>
    <w:p w:rsidR="00655889" w:rsidRPr="00655889" w:rsidRDefault="00655889" w:rsidP="002169E5">
      <w:pPr>
        <w:widowControl w:val="0"/>
        <w:spacing w:after="0" w:line="360" w:lineRule="auto"/>
        <w:ind w:firstLine="708"/>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Централізовані системи характеризуються тим, що об'єкти управління територіально розосереджені та управляються з центрального пункту управління, реалізованого на цифровій машині, що управляє. При тому гідності, що в одному пункті управління зосереджується вся інформація про стан технологічного процесу та здійснюється управління, подібна система є суттєво залежною від стану та надійності ліній зв'язку.</w:t>
      </w:r>
    </w:p>
    <w:p w:rsidR="00655889" w:rsidRPr="00655889" w:rsidRDefault="00655889" w:rsidP="002169E5">
      <w:pPr>
        <w:widowControl w:val="0"/>
        <w:spacing w:after="0" w:line="360" w:lineRule="auto"/>
        <w:ind w:firstLine="708"/>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Розподілені системи управління дозволяють керувати розосередженими об'єктами, на які впливають автономні контролери, що управляють. Зв'язок із центральним пунктом здійснюється так званим супервізорним контролем над усім ходом технологічного процесу, а також виробляються та передаються необхідні сигнали корекції на автономні контролери, що управляють.</w:t>
      </w:r>
    </w:p>
    <w:p w:rsidR="00655889" w:rsidRPr="00655889" w:rsidRDefault="00655889" w:rsidP="002169E5">
      <w:pPr>
        <w:widowControl w:val="0"/>
        <w:spacing w:after="0" w:line="360" w:lineRule="auto"/>
        <w:ind w:firstLine="708"/>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Крім аналізу загальних принципів побудови автоматизованих систем контролю, управління та вимог, які пред'являються державними стандартами при проектуванні подібних систем, враховувалися вимоги замовника до автоматизованої системи контролю технологічним процесом.</w:t>
      </w:r>
    </w:p>
    <w:p w:rsidR="00655889" w:rsidRPr="00655889" w:rsidRDefault="00655889" w:rsidP="002169E5">
      <w:pPr>
        <w:widowControl w:val="0"/>
        <w:spacing w:after="0" w:line="360" w:lineRule="auto"/>
        <w:ind w:firstLine="708"/>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Насамперед сьогодні необхідно об'єднати АСУ технологічними процесами та центральну диспетчерську в єдину інформаційну систему. Не менш важливо автоматизувати трубопроводи. Це дозволить точно і оперативно отримувати важливу технологічну інформацію: тиск, температуру, витрату речовини, що транспортується.</w:t>
      </w:r>
    </w:p>
    <w:p w:rsidR="00655889" w:rsidRPr="00655889" w:rsidRDefault="00655889" w:rsidP="002169E5">
      <w:pPr>
        <w:widowControl w:val="0"/>
        <w:spacing w:after="0" w:line="360" w:lineRule="auto"/>
        <w:ind w:firstLine="708"/>
        <w:contextualSpacing/>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Така інформація потрібна технологам для проведення профілактичних і ремонтних робіт, оцінки стабільності протікання технологічного процесу. Вимірювання кількості вуглекислоти, що транспортується, необхідне для технологічного обліку. Зрештою, з'являється оперативний доступ до інформації, що підвищує якість прийняття управлінських рішень.</w:t>
      </w:r>
    </w:p>
    <w:p w:rsidR="00655889" w:rsidRPr="00655889" w:rsidRDefault="00655889" w:rsidP="002169E5">
      <w:pPr>
        <w:widowControl w:val="0"/>
        <w:spacing w:after="0" w:line="360" w:lineRule="auto"/>
        <w:ind w:firstLine="708"/>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Однією з важливих функцій автоматизації є: автоматичний контроль та </w:t>
      </w:r>
      <w:r w:rsidRPr="00655889">
        <w:rPr>
          <w:rFonts w:ascii="Times New Roman" w:eastAsia="MS Mincho" w:hAnsi="Times New Roman" w:cs="Times New Roman"/>
          <w:sz w:val="28"/>
          <w:szCs w:val="28"/>
          <w:lang w:eastAsia="ru-RU"/>
        </w:rPr>
        <w:lastRenderedPageBreak/>
        <w:t>управління технологічними процесами, обладнанням насосних станцій та очисних споруд, створення автоматизованих робочих місць для всіх спеціальностей та профілів роботи на основі сучасних технологій.</w:t>
      </w:r>
    </w:p>
    <w:p w:rsidR="00655889" w:rsidRPr="00655889" w:rsidRDefault="00655889" w:rsidP="00655889">
      <w:pPr>
        <w:widowControl w:val="0"/>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Основною функцією систем та споруд водовідведення є підвищення надійності роботи споруд шляхом контролю стану обладнання та автоматичної перевірки достовірності інформації та стабільності роботи споруд. Все це сприяють автоматичній стабілізації параметрів технологічних процесів і показників якості очищення стічних вод, оперативної реакції на впливи, що обурюють (зміна кількості відведеної стічної води, зміна якості очищеної стічної води). Кінцевою метою автоматизації є підвищення ефективності управлінської діяльності.</w:t>
      </w:r>
    </w:p>
    <w:p w:rsidR="00655889" w:rsidRPr="00655889" w:rsidRDefault="00655889" w:rsidP="002169E5">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Сучасні водовідвідні мережі та насосні станції повинні по можливості розроблятися з керуванням без постійної присутності обслуговуючого персоналу.</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Структурна схема системи автоматичного контролю представлена рисунку 2.1:</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260D87A5" wp14:editId="70197FFB">
            <wp:extent cx="5453741" cy="30099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2">
                      <a:extLst>
                        <a:ext uri="{28A0092B-C50C-407E-A947-70E740481C1C}">
                          <a14:useLocalDpi xmlns:a14="http://schemas.microsoft.com/office/drawing/2010/main" val="0"/>
                        </a:ext>
                      </a:extLst>
                    </a:blip>
                    <a:srcRect t="11349" b="10033"/>
                    <a:stretch/>
                  </pic:blipFill>
                  <pic:spPr bwMode="auto">
                    <a:xfrm>
                      <a:off x="0" y="0"/>
                      <a:ext cx="5527550" cy="3050635"/>
                    </a:xfrm>
                    <a:prstGeom prst="rect">
                      <a:avLst/>
                    </a:prstGeom>
                    <a:noFill/>
                    <a:ln>
                      <a:noFill/>
                    </a:ln>
                    <a:extLst>
                      <a:ext uri="{53640926-AAD7-44D8-BBD7-CCE9431645EC}">
                        <a14:shadowObscured xmlns:a14="http://schemas.microsoft.com/office/drawing/2010/main"/>
                      </a:ext>
                    </a:extLst>
                  </pic:spPr>
                </pic:pic>
              </a:graphicData>
            </a:graphic>
          </wp:inline>
        </w:drawing>
      </w:r>
    </w:p>
    <w:p w:rsidR="00655889" w:rsidRDefault="00655889" w:rsidP="00655889">
      <w:pPr>
        <w:suppressAutoHyphens/>
        <w:spacing w:after="0" w:line="360" w:lineRule="auto"/>
        <w:ind w:firstLine="709"/>
        <w:jc w:val="center"/>
        <w:rPr>
          <w:rFonts w:ascii="Times New Roman" w:eastAsia="MS Mincho" w:hAnsi="Times New Roman" w:cs="Times New Roman"/>
          <w:sz w:val="28"/>
          <w:szCs w:val="24"/>
        </w:rPr>
      </w:pPr>
      <w:r w:rsidRPr="00655889">
        <w:rPr>
          <w:rFonts w:ascii="Times New Roman" w:eastAsia="MS Mincho" w:hAnsi="Times New Roman" w:cs="Times New Roman"/>
          <w:sz w:val="28"/>
          <w:szCs w:val="24"/>
        </w:rPr>
        <w:t>Рисунок 2.1 – Структурна схема</w:t>
      </w:r>
    </w:p>
    <w:p w:rsidR="002169E5" w:rsidRPr="00655889" w:rsidRDefault="002169E5" w:rsidP="00655889">
      <w:pPr>
        <w:suppressAutoHyphens/>
        <w:spacing w:after="0" w:line="360" w:lineRule="auto"/>
        <w:ind w:firstLine="709"/>
        <w:jc w:val="center"/>
        <w:rPr>
          <w:rFonts w:ascii="Times New Roman" w:eastAsia="MS Mincho" w:hAnsi="Times New Roman" w:cs="Times New Roman"/>
          <w:sz w:val="28"/>
          <w:szCs w:val="24"/>
          <w:lang w:val="en-US"/>
        </w:rPr>
      </w:pP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Праворуч структурної схеми зображено ПЛК-150. Праворуч від нього зображено інтерфейс підключення до локальної мережі (Ethernet) для отримання віддаленого доступу до контролера. Сигнал передається цифровим. Через інтерфейс RS-232 відбувається узгодження з персональним комп'ютером. </w:t>
      </w:r>
      <w:r w:rsidRPr="00655889">
        <w:rPr>
          <w:rFonts w:ascii="Times New Roman" w:eastAsia="MS Mincho" w:hAnsi="Times New Roman" w:cs="Times New Roman"/>
          <w:sz w:val="28"/>
          <w:szCs w:val="28"/>
          <w:lang w:eastAsia="ru-RU"/>
        </w:rPr>
        <w:lastRenderedPageBreak/>
        <w:t>Оскільки контролер не вимогливий до технічної складової обчислювальної машини, то для коректної роботи всієї системи загалом достатньо буде навіть слабкої "машини" типу Pentium 4 або аналогічних моделей. Сигнал між ПЛК-150 та персональним комп'ютером передається у цифровому вигляді.</w:t>
      </w:r>
    </w:p>
    <w:p w:rsidR="00655889" w:rsidRPr="00655889" w:rsidRDefault="00655889" w:rsidP="002169E5">
      <w:pPr>
        <w:widowControl w:val="0"/>
        <w:spacing w:after="0" w:line="360" w:lineRule="auto"/>
        <w:ind w:firstLine="708"/>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Функціональна схема системи автоматичного контролю рівня води наведена на рисунку 2.2:</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1D4FC57C" wp14:editId="1857DEEC">
            <wp:extent cx="2707005" cy="3549729"/>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08582" cy="3551797"/>
                    </a:xfrm>
                    <a:prstGeom prst="rect">
                      <a:avLst/>
                    </a:prstGeom>
                    <a:noFill/>
                    <a:ln>
                      <a:noFill/>
                    </a:ln>
                  </pic:spPr>
                </pic:pic>
              </a:graphicData>
            </a:graphic>
          </wp:inline>
        </w:drawing>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2.2 - Функціональна схема системи автоматичного контролю рівня води</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p>
    <w:p w:rsidR="00655889" w:rsidRPr="00655889" w:rsidRDefault="00655889" w:rsidP="002169E5">
      <w:pPr>
        <w:widowControl w:val="0"/>
        <w:spacing w:after="0" w:line="360" w:lineRule="auto"/>
        <w:ind w:firstLine="708"/>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Параметри передавальної функції об'єкта керування</w:t>
      </w:r>
      <w:r w:rsidR="002169E5">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Відповідно до технічного завдання маємо:</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H = 3 [м] - висота труби.</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h0 = 1,0 [м] - заданий рівень.</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Qп0 = 12000 [л / год]-номінальна витрата.</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d = 1,4[м]-діаметр труби.</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Передатна функція ОУ:</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7E0FB209" wp14:editId="3B2E0D37">
            <wp:extent cx="1390844" cy="485843"/>
            <wp:effectExtent l="0" t="0" r="0"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90844" cy="485843"/>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Розрахуємо чисельні значення передавальної функції.</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lastRenderedPageBreak/>
        <w:t>Площа перерізу бака:</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70BDB9E4" wp14:editId="39914189">
            <wp:extent cx="2934109" cy="485843"/>
            <wp:effectExtent l="0" t="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34109" cy="485843"/>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Номінальна витрата, що надходить:</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148BF937" wp14:editId="58E481A7">
            <wp:extent cx="3105583" cy="676369"/>
            <wp:effectExtent l="0" t="0" r="0"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05583" cy="676369"/>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Коефіцієнт передачі K:</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514ED93B" wp14:editId="58F0860C">
            <wp:extent cx="2524477" cy="676369"/>
            <wp:effectExtent l="0" t="0" r="952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24477" cy="676369"/>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Постійна часу T:</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1E535D7E" wp14:editId="7F366A29">
            <wp:extent cx="3162741" cy="685896"/>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62741" cy="685896"/>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Таким чином, передатна функція для об'єкта управління матиме вигляд:</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65939A5B" wp14:editId="6A9591D0">
            <wp:extent cx="2705478" cy="552527"/>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05478" cy="552527"/>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Структура системи автоматичного управління представлена на рисунку 2.3:</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0707C2F7" wp14:editId="4FCF2E82">
            <wp:extent cx="3778250" cy="61277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78250" cy="612775"/>
                    </a:xfrm>
                    <a:prstGeom prst="rect">
                      <a:avLst/>
                    </a:prstGeom>
                    <a:noFill/>
                    <a:ln>
                      <a:noFill/>
                    </a:ln>
                  </pic:spPr>
                </pic:pic>
              </a:graphicData>
            </a:graphic>
          </wp:inline>
        </w:drawing>
      </w:r>
    </w:p>
    <w:p w:rsidR="00655889" w:rsidRPr="00655889" w:rsidRDefault="00655889" w:rsidP="00655889">
      <w:pPr>
        <w:suppressAutoHyphens/>
        <w:spacing w:after="0" w:line="360" w:lineRule="auto"/>
        <w:ind w:firstLine="709"/>
        <w:jc w:val="center"/>
        <w:rPr>
          <w:rFonts w:ascii="Times New Roman" w:eastAsia="MS Mincho" w:hAnsi="Times New Roman" w:cs="Times New Roman"/>
          <w:sz w:val="28"/>
          <w:szCs w:val="28"/>
        </w:rPr>
      </w:pPr>
      <w:r w:rsidRPr="00655889">
        <w:rPr>
          <w:rFonts w:ascii="Times New Roman" w:eastAsia="MS Mincho" w:hAnsi="Times New Roman" w:cs="Times New Roman"/>
          <w:sz w:val="28"/>
          <w:szCs w:val="24"/>
        </w:rPr>
        <w:t>Рисунок 2.3 - Структурна схема САК</w:t>
      </w:r>
    </w:p>
    <w:p w:rsidR="00655889" w:rsidRPr="00655889" w:rsidRDefault="00655889" w:rsidP="00655889">
      <w:pPr>
        <w:widowControl w:val="0"/>
        <w:spacing w:after="0" w:line="360" w:lineRule="auto"/>
        <w:ind w:firstLine="720"/>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Де: К</w:t>
      </w:r>
      <w:r w:rsidRPr="00655889">
        <w:rPr>
          <w:rFonts w:ascii="Times New Roman" w:eastAsia="MS Mincho" w:hAnsi="Times New Roman" w:cs="Times New Roman"/>
          <w:sz w:val="28"/>
          <w:szCs w:val="28"/>
          <w:vertAlign w:val="subscript"/>
          <w:lang w:eastAsia="ru-RU"/>
        </w:rPr>
        <w:t xml:space="preserve">р.о.- </w:t>
      </w:r>
      <w:r w:rsidRPr="00655889">
        <w:rPr>
          <w:rFonts w:ascii="Times New Roman" w:eastAsia="MS Mincho" w:hAnsi="Times New Roman" w:cs="Times New Roman"/>
          <w:sz w:val="28"/>
          <w:szCs w:val="28"/>
          <w:lang w:eastAsia="ru-RU"/>
        </w:rPr>
        <w:t>коефіцієнт передачі регулюючого органу (РО) надходить витрати Qпо;</w:t>
      </w:r>
    </w:p>
    <w:p w:rsidR="00655889" w:rsidRPr="00655889" w:rsidRDefault="00655889" w:rsidP="00655889">
      <w:pPr>
        <w:widowControl w:val="0"/>
        <w:spacing w:after="0" w:line="360" w:lineRule="auto"/>
        <w:ind w:firstLine="720"/>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К</w:t>
      </w:r>
      <w:r w:rsidRPr="00655889">
        <w:rPr>
          <w:rFonts w:ascii="Times New Roman" w:eastAsia="MS Mincho" w:hAnsi="Times New Roman" w:cs="Times New Roman"/>
          <w:sz w:val="28"/>
          <w:szCs w:val="28"/>
          <w:vertAlign w:val="subscript"/>
          <w:lang w:eastAsia="ru-RU"/>
        </w:rPr>
        <w:t>д</w:t>
      </w:r>
      <w:r w:rsidRPr="00655889">
        <w:rPr>
          <w:rFonts w:ascii="Times New Roman" w:eastAsia="MS Mincho" w:hAnsi="Times New Roman" w:cs="Times New Roman"/>
          <w:sz w:val="28"/>
          <w:szCs w:val="28"/>
          <w:lang w:eastAsia="ru-RU"/>
        </w:rPr>
        <w:t>-коефіцієнт передачі датчика рівня h</w:t>
      </w:r>
    </w:p>
    <w:p w:rsidR="00655889" w:rsidRPr="00655889" w:rsidRDefault="00655889" w:rsidP="00655889">
      <w:pPr>
        <w:widowControl w:val="0"/>
        <w:spacing w:after="0" w:line="360" w:lineRule="auto"/>
        <w:ind w:firstLine="720"/>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W</w:t>
      </w:r>
      <w:r w:rsidRPr="00655889">
        <w:rPr>
          <w:rFonts w:ascii="Times New Roman" w:eastAsia="MS Mincho" w:hAnsi="Times New Roman" w:cs="Times New Roman"/>
          <w:sz w:val="28"/>
          <w:szCs w:val="28"/>
          <w:vertAlign w:val="subscript"/>
          <w:lang w:eastAsia="ru-RU"/>
        </w:rPr>
        <w:t>p</w:t>
      </w:r>
      <w:r w:rsidRPr="00655889">
        <w:rPr>
          <w:rFonts w:ascii="Times New Roman" w:eastAsia="MS Mincho" w:hAnsi="Times New Roman" w:cs="Times New Roman"/>
          <w:sz w:val="28"/>
          <w:szCs w:val="28"/>
          <w:lang w:eastAsia="ru-RU"/>
        </w:rPr>
        <w:t>-передавальна функція автоматичного регулятора</w:t>
      </w:r>
    </w:p>
    <w:p w:rsidR="00655889" w:rsidRPr="00655889" w:rsidRDefault="00655889" w:rsidP="00655889">
      <w:pPr>
        <w:widowControl w:val="0"/>
        <w:spacing w:after="0" w:line="360" w:lineRule="auto"/>
        <w:ind w:firstLine="720"/>
        <w:rPr>
          <w:rFonts w:ascii="Times New Roman" w:eastAsia="MS Mincho" w:hAnsi="Times New Roman" w:cs="Times New Roman"/>
          <w:sz w:val="28"/>
          <w:szCs w:val="28"/>
          <w:vertAlign w:val="subscript"/>
          <w:lang w:eastAsia="ru-RU"/>
        </w:rPr>
      </w:pPr>
      <w:r w:rsidRPr="00655889">
        <w:rPr>
          <w:rFonts w:ascii="Times New Roman" w:eastAsia="MS Mincho" w:hAnsi="Times New Roman" w:cs="Times New Roman"/>
          <w:sz w:val="28"/>
          <w:szCs w:val="28"/>
          <w:lang w:eastAsia="ru-RU"/>
        </w:rPr>
        <w:t>Розрахунок коефіцієнта посилення регулюючого органу K</w:t>
      </w:r>
      <w:r w:rsidRPr="00655889">
        <w:rPr>
          <w:rFonts w:ascii="Times New Roman" w:eastAsia="MS Mincho" w:hAnsi="Times New Roman" w:cs="Times New Roman"/>
          <w:sz w:val="28"/>
          <w:szCs w:val="28"/>
          <w:vertAlign w:val="subscript"/>
          <w:lang w:eastAsia="ru-RU"/>
        </w:rPr>
        <w:t>р</w:t>
      </w:r>
      <w:r w:rsidRPr="00655889">
        <w:rPr>
          <w:rFonts w:ascii="Times New Roman" w:eastAsia="MS Mincho" w:hAnsi="Times New Roman" w:cs="Times New Roman"/>
          <w:sz w:val="28"/>
          <w:szCs w:val="28"/>
          <w:lang w:eastAsia="ru-RU"/>
        </w:rPr>
        <w:t>.</w:t>
      </w:r>
      <w:r w:rsidRPr="00655889">
        <w:rPr>
          <w:rFonts w:ascii="Times New Roman" w:eastAsia="MS Mincho" w:hAnsi="Times New Roman" w:cs="Times New Roman"/>
          <w:sz w:val="28"/>
          <w:szCs w:val="28"/>
          <w:vertAlign w:val="subscript"/>
          <w:lang w:eastAsia="ru-RU"/>
        </w:rPr>
        <w:t>о</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5A381495" wp14:editId="347A6C6D">
            <wp:extent cx="1152686" cy="647790"/>
            <wp:effectExtent l="0" t="0" r="952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52686" cy="647790"/>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де ∆</w:t>
      </w:r>
      <w:r w:rsidRPr="00655889">
        <w:rPr>
          <w:rFonts w:ascii="Times New Roman" w:eastAsia="MS Mincho" w:hAnsi="Times New Roman" w:cs="Times New Roman"/>
          <w:sz w:val="28"/>
          <w:szCs w:val="28"/>
          <w:lang w:val="en-US" w:eastAsia="ru-RU"/>
        </w:rPr>
        <w:t>Q</w:t>
      </w:r>
      <w:r w:rsidRPr="00655889">
        <w:rPr>
          <w:rFonts w:ascii="Times New Roman" w:eastAsia="MS Mincho" w:hAnsi="Times New Roman" w:cs="Times New Roman"/>
          <w:sz w:val="28"/>
          <w:szCs w:val="28"/>
          <w:lang w:eastAsia="ru-RU"/>
        </w:rPr>
        <w:t xml:space="preserve"> - Зміна надходить потоку;</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 зміна ступеня відкриття клапана (у відсотках).</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lastRenderedPageBreak/>
        <w:t>Залежність потоку, що надходить від ступеня відкриття клапана зображено на рисунку 2.4:</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579E5256" wp14:editId="6FC984AE">
            <wp:extent cx="3485072" cy="2884197"/>
            <wp:effectExtent l="0" t="0" r="127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31652" cy="2922746"/>
                    </a:xfrm>
                    <a:prstGeom prst="rect">
                      <a:avLst/>
                    </a:prstGeom>
                    <a:noFill/>
                    <a:ln>
                      <a:noFill/>
                    </a:ln>
                  </pic:spPr>
                </pic:pic>
              </a:graphicData>
            </a:graphic>
          </wp:inline>
        </w:drawing>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2.4 - Залежність потоку, що надходить від ступеня відкриття клапана</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p>
    <w:p w:rsidR="00655889" w:rsidRPr="00655889" w:rsidRDefault="00655889" w:rsidP="001913E4">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Оцінка кое</w:t>
      </w:r>
      <w:r w:rsidR="001913E4">
        <w:rPr>
          <w:rFonts w:ascii="Times New Roman" w:eastAsia="MS Mincho" w:hAnsi="Times New Roman" w:cs="Times New Roman"/>
          <w:sz w:val="28"/>
          <w:szCs w:val="28"/>
          <w:lang w:eastAsia="ru-RU"/>
        </w:rPr>
        <w:t>фіцієнта передачі датчика рівня</w:t>
      </w:r>
      <w:r w:rsidR="001913E4">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Коефіцієнт передачі датчика рівня визначається як відношення збільшення вихідного параметра датчика рівня i[мА] до вхідного параметра [m].</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Максимальна висота рівня рідини, яку повинен вимірювати датчик рівня, відповідає 1.5 метрам, а зміна струмового уніфікованого вихідного сигналу датчика рівня при зміні рівня в діапазоні 0-1.5 метра відповідає 4-20 [мА].</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20F40671" wp14:editId="4CA7E103">
            <wp:extent cx="3248478" cy="562053"/>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248478" cy="562053"/>
                    </a:xfrm>
                    <a:prstGeom prst="rect">
                      <a:avLst/>
                    </a:prstGeom>
                  </pic:spPr>
                </pic:pic>
              </a:graphicData>
            </a:graphic>
          </wp:inline>
        </w:drawing>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Загальнопромислові датчики рівня мають вбудовану функцію згладжування вихідного сигналу інерційним фільтром-ланкою першого порядку з постійною часу, що встановлюється T</w:t>
      </w:r>
      <w:r w:rsidRPr="00655889">
        <w:rPr>
          <w:rFonts w:ascii="Times New Roman" w:eastAsia="MS Mincho" w:hAnsi="Times New Roman" w:cs="Times New Roman"/>
          <w:sz w:val="28"/>
          <w:szCs w:val="28"/>
          <w:vertAlign w:val="subscript"/>
          <w:lang w:eastAsia="ru-RU"/>
        </w:rPr>
        <w:t>ф</w:t>
      </w:r>
      <w:r w:rsidRPr="00655889">
        <w:rPr>
          <w:rFonts w:ascii="Times New Roman" w:eastAsia="MS Mincho" w:hAnsi="Times New Roman" w:cs="Times New Roman"/>
          <w:sz w:val="28"/>
          <w:szCs w:val="28"/>
          <w:lang w:eastAsia="ru-RU"/>
        </w:rPr>
        <w:t xml:space="preserve"> в діапазоні від одиниць до десятків секунд. Вибираємо постійну часу фільтра Т</w:t>
      </w:r>
      <w:r w:rsidRPr="00655889">
        <w:rPr>
          <w:rFonts w:ascii="Times New Roman" w:eastAsia="MS Mincho" w:hAnsi="Times New Roman" w:cs="Times New Roman"/>
          <w:sz w:val="28"/>
          <w:szCs w:val="28"/>
          <w:vertAlign w:val="subscript"/>
          <w:lang w:eastAsia="ru-RU"/>
        </w:rPr>
        <w:t>ф</w:t>
      </w:r>
      <w:r w:rsidRPr="00655889">
        <w:rPr>
          <w:rFonts w:ascii="Times New Roman" w:eastAsia="MS Mincho" w:hAnsi="Times New Roman" w:cs="Times New Roman"/>
          <w:sz w:val="28"/>
          <w:szCs w:val="28"/>
          <w:lang w:eastAsia="ru-RU"/>
        </w:rPr>
        <w:t xml:space="preserve"> = 10 с [2].</w:t>
      </w:r>
    </w:p>
    <w:p w:rsidR="00655889" w:rsidRPr="00655889" w:rsidRDefault="00655889" w:rsidP="00655889">
      <w:pPr>
        <w:widowControl w:val="0"/>
        <w:spacing w:after="0" w:line="360" w:lineRule="auto"/>
        <w:ind w:firstLine="720"/>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Тоді передатна функція датчика рівня дорівнює:</w:t>
      </w:r>
    </w:p>
    <w:p w:rsidR="00655889" w:rsidRPr="00655889" w:rsidRDefault="00655889" w:rsidP="00655889">
      <w:pPr>
        <w:widowControl w:val="0"/>
        <w:spacing w:after="0" w:line="360" w:lineRule="auto"/>
        <w:ind w:firstLine="720"/>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5F700043" wp14:editId="66C6F1D0">
            <wp:extent cx="3629532" cy="724001"/>
            <wp:effectExtent l="0" t="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29532" cy="724001"/>
                    </a:xfrm>
                    <a:prstGeom prst="rect">
                      <a:avLst/>
                    </a:prstGeom>
                  </pic:spPr>
                </pic:pic>
              </a:graphicData>
            </a:graphic>
          </wp:inline>
        </w:drawing>
      </w:r>
    </w:p>
    <w:p w:rsidR="00655889" w:rsidRPr="00655889" w:rsidRDefault="00655889" w:rsidP="00655889">
      <w:pPr>
        <w:widowControl w:val="0"/>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Структура системи управління набуде вигляду:</w:t>
      </w:r>
    </w:p>
    <w:p w:rsidR="00655889" w:rsidRPr="00655889" w:rsidRDefault="00655889" w:rsidP="00655889">
      <w:pPr>
        <w:widowControl w:val="0"/>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bCs/>
          <w:noProof/>
          <w:sz w:val="28"/>
          <w:szCs w:val="28"/>
          <w:lang w:eastAsia="uk-UA"/>
        </w:rPr>
        <w:lastRenderedPageBreak/>
        <w:drawing>
          <wp:inline distT="0" distB="0" distL="0" distR="0" wp14:anchorId="7937B2D8" wp14:editId="68D4F317">
            <wp:extent cx="3623310" cy="543560"/>
            <wp:effectExtent l="0" t="0" r="0" b="889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23310" cy="543560"/>
                    </a:xfrm>
                    <a:prstGeom prst="rect">
                      <a:avLst/>
                    </a:prstGeom>
                    <a:noFill/>
                    <a:ln>
                      <a:noFill/>
                    </a:ln>
                  </pic:spPr>
                </pic:pic>
              </a:graphicData>
            </a:graphic>
          </wp:inline>
        </w:drawing>
      </w:r>
    </w:p>
    <w:p w:rsidR="00655889" w:rsidRPr="00655889" w:rsidRDefault="00655889" w:rsidP="00655889">
      <w:pPr>
        <w:suppressAutoHyphens/>
        <w:spacing w:after="0" w:line="360" w:lineRule="auto"/>
        <w:ind w:firstLine="709"/>
        <w:contextualSpacing/>
        <w:jc w:val="center"/>
        <w:rPr>
          <w:rFonts w:ascii="Times New Roman" w:eastAsia="MS Mincho" w:hAnsi="Times New Roman" w:cs="Times New Roman"/>
          <w:bCs/>
          <w:sz w:val="28"/>
          <w:szCs w:val="24"/>
        </w:rPr>
      </w:pPr>
      <w:r w:rsidRPr="00655889">
        <w:rPr>
          <w:rFonts w:ascii="Times New Roman" w:eastAsia="MS Mincho" w:hAnsi="Times New Roman" w:cs="Times New Roman"/>
          <w:bCs/>
          <w:sz w:val="28"/>
          <w:szCs w:val="24"/>
        </w:rPr>
        <w:t>Рисунок 2.5 – Структура системи керування</w:t>
      </w:r>
    </w:p>
    <w:p w:rsidR="00655889" w:rsidRPr="00655889" w:rsidRDefault="00655889" w:rsidP="00655889">
      <w:pPr>
        <w:widowControl w:val="0"/>
        <w:spacing w:after="0" w:line="360" w:lineRule="auto"/>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Спрощена структура системи керування з чисельними значеннями:</w:t>
      </w:r>
    </w:p>
    <w:p w:rsidR="00655889" w:rsidRPr="00655889" w:rsidRDefault="00655889" w:rsidP="00655889">
      <w:pPr>
        <w:widowControl w:val="0"/>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bCs/>
          <w:noProof/>
          <w:sz w:val="28"/>
          <w:szCs w:val="24"/>
          <w:lang w:eastAsia="uk-UA"/>
        </w:rPr>
        <w:drawing>
          <wp:inline distT="0" distB="0" distL="0" distR="0" wp14:anchorId="4C7EA57A" wp14:editId="319F1748">
            <wp:extent cx="2314575" cy="523875"/>
            <wp:effectExtent l="0" t="0" r="952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14575" cy="523875"/>
                    </a:xfrm>
                    <a:prstGeom prst="rect">
                      <a:avLst/>
                    </a:prstGeom>
                    <a:noFill/>
                    <a:ln>
                      <a:noFill/>
                    </a:ln>
                  </pic:spPr>
                </pic:pic>
              </a:graphicData>
            </a:graphic>
          </wp:inline>
        </w:drawing>
      </w:r>
    </w:p>
    <w:p w:rsidR="00655889" w:rsidRPr="00655889" w:rsidRDefault="00655889" w:rsidP="00655889">
      <w:pPr>
        <w:suppressAutoHyphens/>
        <w:spacing w:after="0" w:line="360" w:lineRule="auto"/>
        <w:ind w:firstLine="709"/>
        <w:contextualSpacing/>
        <w:jc w:val="center"/>
        <w:rPr>
          <w:rFonts w:ascii="Times New Roman" w:eastAsia="MS Mincho" w:hAnsi="Times New Roman" w:cs="Times New Roman"/>
          <w:bCs/>
          <w:sz w:val="28"/>
          <w:szCs w:val="24"/>
        </w:rPr>
      </w:pPr>
      <w:r w:rsidRPr="00655889">
        <w:rPr>
          <w:rFonts w:ascii="Times New Roman" w:eastAsia="MS Mincho" w:hAnsi="Times New Roman" w:cs="Times New Roman"/>
          <w:bCs/>
          <w:sz w:val="28"/>
          <w:szCs w:val="24"/>
        </w:rPr>
        <w:t>Рисунок 2.6 – Спрощена структура системи керування</w:t>
      </w:r>
    </w:p>
    <w:p w:rsidR="00655889" w:rsidRPr="00655889" w:rsidRDefault="00655889" w:rsidP="00655889">
      <w:pPr>
        <w:widowControl w:val="0"/>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Логарифмічні амплітудно-фазові частотні характеристики незмінної частини системи. </w:t>
      </w:r>
    </w:p>
    <w:p w:rsidR="00655889" w:rsidRPr="00655889" w:rsidRDefault="00655889" w:rsidP="00655889">
      <w:pPr>
        <w:widowControl w:val="0"/>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ЛАФЧХ незмінної частини САУ будуються наближеним методом, який полягає в тому, що для ланки з передатною функцією:</w:t>
      </w:r>
    </w:p>
    <w:p w:rsidR="00655889" w:rsidRPr="00655889" w:rsidRDefault="00655889" w:rsidP="00655889">
      <w:pPr>
        <w:widowControl w:val="0"/>
        <w:spacing w:after="0" w:line="360" w:lineRule="auto"/>
        <w:ind w:firstLine="709"/>
        <w:jc w:val="center"/>
        <w:rPr>
          <w:rFonts w:ascii="Times New Roman" w:eastAsia="MS Mincho" w:hAnsi="Times New Roman" w:cs="Times New Roman"/>
          <w:sz w:val="28"/>
          <w:szCs w:val="28"/>
          <w:lang w:val="en-US" w:eastAsia="ru-RU"/>
        </w:rPr>
      </w:pPr>
      <w:r w:rsidRPr="00655889">
        <w:rPr>
          <w:rFonts w:ascii="Times New Roman" w:eastAsia="MS Mincho" w:hAnsi="Times New Roman" w:cs="Times New Roman"/>
          <w:noProof/>
          <w:sz w:val="28"/>
          <w:szCs w:val="28"/>
          <w:lang w:eastAsia="uk-UA"/>
        </w:rPr>
        <w:drawing>
          <wp:inline distT="0" distB="0" distL="0" distR="0" wp14:anchorId="3F4CF674" wp14:editId="06979D0E">
            <wp:extent cx="2476846" cy="695422"/>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76846" cy="695422"/>
                    </a:xfrm>
                    <a:prstGeom prst="rect">
                      <a:avLst/>
                    </a:prstGeom>
                  </pic:spPr>
                </pic:pic>
              </a:graphicData>
            </a:graphic>
          </wp:inline>
        </w:drawing>
      </w:r>
    </w:p>
    <w:p w:rsidR="00655889" w:rsidRPr="00655889" w:rsidRDefault="00655889" w:rsidP="001913E4">
      <w:pPr>
        <w:widowControl w:val="0"/>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val="ru-RU" w:eastAsia="ru-RU"/>
        </w:rPr>
        <w:t>В</w:t>
      </w:r>
      <w:r w:rsidRPr="00655889">
        <w:rPr>
          <w:rFonts w:ascii="Times New Roman" w:eastAsia="MS Mincho" w:hAnsi="Times New Roman" w:cs="Times New Roman"/>
          <w:sz w:val="28"/>
          <w:szCs w:val="28"/>
          <w:lang w:val="en-US" w:eastAsia="ru-RU"/>
        </w:rPr>
        <w:t xml:space="preserve"> логарифмічній сітці координат</w:t>
      </w:r>
      <w:r w:rsidRPr="00655889">
        <w:rPr>
          <w:rFonts w:ascii="Times New Roman" w:eastAsia="MS Mincho" w:hAnsi="Times New Roman" w:cs="Times New Roman"/>
          <w:sz w:val="28"/>
          <w:szCs w:val="28"/>
          <w:lang w:eastAsia="ru-RU"/>
        </w:rPr>
        <w:t xml:space="preserve"> до частоти 1/Т, де Т = 56 с - постійна часу, ЛАЧХ має вигляд прямої, паралельної частотної осі на рівні 20 lg K = 20 lg0.43 = -7,3 дб, а для частот великих 1 /Т, ЛАЧХ має вигляд прямої лінії з нахилом -20дб/дек до частоти, що сполучає 1/Тф, де нахил змінюється додатково на -20дб/дек і становить -40 дб/дек. [2]</w:t>
      </w:r>
    </w:p>
    <w:p w:rsidR="00655889" w:rsidRPr="00655889" w:rsidRDefault="00655889" w:rsidP="00655889">
      <w:pPr>
        <w:widowControl w:val="0"/>
        <w:spacing w:after="0" w:line="360" w:lineRule="auto"/>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Сполучні частоти:</w:t>
      </w:r>
    </w:p>
    <w:p w:rsidR="00655889" w:rsidRPr="00655889" w:rsidRDefault="00655889" w:rsidP="00655889">
      <w:pPr>
        <w:widowControl w:val="0"/>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0170DE8F" wp14:editId="6216B777">
            <wp:extent cx="2267266" cy="1390844"/>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67266" cy="1390844"/>
                    </a:xfrm>
                    <a:prstGeom prst="rect">
                      <a:avLst/>
                    </a:prstGeom>
                  </pic:spPr>
                </pic:pic>
              </a:graphicData>
            </a:graphic>
          </wp:inline>
        </w:drawing>
      </w:r>
    </w:p>
    <w:p w:rsidR="00655889" w:rsidRPr="00655889" w:rsidRDefault="00655889" w:rsidP="001913E4">
      <w:pPr>
        <w:widowControl w:val="0"/>
        <w:spacing w:after="0" w:line="360" w:lineRule="auto"/>
        <w:ind w:firstLine="708"/>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Таким чином маємо:</w:t>
      </w:r>
    </w:p>
    <w:p w:rsidR="00655889" w:rsidRPr="00655889" w:rsidRDefault="00655889" w:rsidP="00655889">
      <w:pPr>
        <w:widowControl w:val="0"/>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bCs/>
          <w:noProof/>
          <w:sz w:val="28"/>
          <w:szCs w:val="24"/>
          <w:lang w:eastAsia="uk-UA"/>
        </w:rPr>
        <w:lastRenderedPageBreak/>
        <w:drawing>
          <wp:inline distT="0" distB="0" distL="0" distR="0" wp14:anchorId="1C892DD2" wp14:editId="55AF8B35">
            <wp:extent cx="2372360" cy="1984375"/>
            <wp:effectExtent l="0" t="0" r="889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72360" cy="1984375"/>
                    </a:xfrm>
                    <a:prstGeom prst="rect">
                      <a:avLst/>
                    </a:prstGeom>
                    <a:noFill/>
                    <a:ln>
                      <a:noFill/>
                    </a:ln>
                  </pic:spPr>
                </pic:pic>
              </a:graphicData>
            </a:graphic>
          </wp:inline>
        </w:drawing>
      </w:r>
    </w:p>
    <w:p w:rsidR="00655889" w:rsidRPr="00655889" w:rsidRDefault="00655889" w:rsidP="00655889">
      <w:pPr>
        <w:widowControl w:val="0"/>
        <w:tabs>
          <w:tab w:val="center" w:pos="4818"/>
          <w:tab w:val="left" w:pos="8531"/>
        </w:tabs>
        <w:spacing w:after="0" w:line="360" w:lineRule="auto"/>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ab/>
        <w:t>Рисунок 2.7 - ЛАФЧХ вихідної розімкнутої системи</w:t>
      </w:r>
      <w:r w:rsidRPr="00655889">
        <w:rPr>
          <w:rFonts w:ascii="Times New Roman" w:eastAsia="MS Mincho" w:hAnsi="Times New Roman" w:cs="Times New Roman"/>
          <w:sz w:val="28"/>
          <w:szCs w:val="28"/>
          <w:lang w:eastAsia="ru-RU"/>
        </w:rPr>
        <w:tab/>
      </w:r>
    </w:p>
    <w:p w:rsidR="00655889" w:rsidRPr="00655889" w:rsidRDefault="00655889" w:rsidP="00655889">
      <w:pPr>
        <w:widowControl w:val="0"/>
        <w:tabs>
          <w:tab w:val="center" w:pos="4818"/>
          <w:tab w:val="left" w:pos="8531"/>
        </w:tabs>
        <w:spacing w:after="0" w:line="360" w:lineRule="auto"/>
        <w:rPr>
          <w:rFonts w:ascii="Times New Roman" w:eastAsia="MS Mincho" w:hAnsi="Times New Roman" w:cs="Times New Roman"/>
          <w:sz w:val="28"/>
          <w:szCs w:val="28"/>
          <w:lang w:eastAsia="ru-RU"/>
        </w:rPr>
      </w:pPr>
    </w:p>
    <w:p w:rsidR="00655889" w:rsidRPr="001913E4" w:rsidRDefault="001913E4" w:rsidP="00655889">
      <w:pPr>
        <w:widowControl w:val="0"/>
        <w:tabs>
          <w:tab w:val="center" w:pos="4818"/>
          <w:tab w:val="left" w:pos="8531"/>
        </w:tabs>
        <w:spacing w:after="0" w:line="360" w:lineRule="auto"/>
        <w:jc w:val="center"/>
        <w:rPr>
          <w:rFonts w:ascii="Times New Roman" w:eastAsia="MS Mincho" w:hAnsi="Times New Roman" w:cs="Times New Roman"/>
          <w:bCs/>
          <w:sz w:val="28"/>
          <w:szCs w:val="28"/>
          <w:lang w:eastAsia="ru-RU"/>
        </w:rPr>
      </w:pPr>
      <w:r>
        <w:rPr>
          <w:rFonts w:ascii="Times New Roman" w:eastAsia="MS Mincho" w:hAnsi="Times New Roman" w:cs="Times New Roman"/>
          <w:b/>
          <w:bCs/>
          <w:sz w:val="28"/>
          <w:szCs w:val="28"/>
          <w:lang w:eastAsia="ru-RU"/>
        </w:rPr>
        <w:t>2</w:t>
      </w:r>
      <w:r w:rsidRPr="001913E4">
        <w:rPr>
          <w:rFonts w:ascii="Times New Roman" w:eastAsia="MS Mincho" w:hAnsi="Times New Roman" w:cs="Times New Roman"/>
          <w:bCs/>
          <w:sz w:val="28"/>
          <w:szCs w:val="28"/>
          <w:lang w:eastAsia="ru-RU"/>
        </w:rPr>
        <w:t>.5</w:t>
      </w:r>
      <w:r w:rsidR="00655889" w:rsidRPr="001913E4">
        <w:rPr>
          <w:rFonts w:ascii="Times New Roman" w:eastAsia="MS Mincho" w:hAnsi="Times New Roman" w:cs="Times New Roman"/>
          <w:bCs/>
          <w:sz w:val="28"/>
          <w:szCs w:val="28"/>
          <w:lang w:eastAsia="ru-RU"/>
        </w:rPr>
        <w:t xml:space="preserve"> Розрахунок регулюючого органу для надходження та відхід витрат</w:t>
      </w:r>
    </w:p>
    <w:p w:rsidR="001913E4" w:rsidRDefault="001913E4" w:rsidP="001913E4">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p>
    <w:p w:rsidR="00655889" w:rsidRPr="00655889" w:rsidRDefault="001913E4" w:rsidP="001913E4">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ab/>
      </w:r>
      <w:r w:rsidR="00655889" w:rsidRPr="00655889">
        <w:rPr>
          <w:rFonts w:ascii="Times New Roman" w:eastAsia="MS Mincho" w:hAnsi="Times New Roman" w:cs="Times New Roman"/>
          <w:sz w:val="28"/>
          <w:szCs w:val="28"/>
          <w:lang w:eastAsia="ru-RU"/>
        </w:rPr>
        <w:t>Зробимо вибір регулюючого органу виходячи з умовної пропускної спроможності C</w:t>
      </w:r>
      <w:r w:rsidR="00655889" w:rsidRPr="00655889">
        <w:rPr>
          <w:rFonts w:ascii="Times New Roman" w:eastAsia="MS Mincho" w:hAnsi="Times New Roman" w:cs="Times New Roman"/>
          <w:sz w:val="28"/>
          <w:szCs w:val="28"/>
          <w:vertAlign w:val="subscript"/>
          <w:lang w:eastAsia="ru-RU"/>
        </w:rPr>
        <w:t>v</w:t>
      </w:r>
      <w:r w:rsidR="00655889" w:rsidRPr="00655889">
        <w:rPr>
          <w:rFonts w:ascii="Times New Roman" w:eastAsia="MS Mincho" w:hAnsi="Times New Roman" w:cs="Times New Roman"/>
          <w:sz w:val="28"/>
          <w:szCs w:val="28"/>
          <w:lang w:eastAsia="ru-RU"/>
        </w:rPr>
        <w:t>.</w:t>
      </w:r>
      <w:r>
        <w:rPr>
          <w:rFonts w:ascii="Times New Roman" w:eastAsia="MS Mincho" w:hAnsi="Times New Roman" w:cs="Times New Roman"/>
          <w:sz w:val="28"/>
          <w:szCs w:val="28"/>
          <w:lang w:val="ru-RU" w:eastAsia="ru-RU"/>
        </w:rPr>
        <w:t xml:space="preserve"> </w:t>
      </w:r>
      <w:r w:rsidR="00655889" w:rsidRPr="00655889">
        <w:rPr>
          <w:rFonts w:ascii="Times New Roman" w:eastAsia="MS Mincho" w:hAnsi="Times New Roman" w:cs="Times New Roman"/>
          <w:sz w:val="28"/>
          <w:szCs w:val="28"/>
          <w:lang w:eastAsia="ru-RU"/>
        </w:rPr>
        <w:t>Обчислення величини С</w:t>
      </w:r>
      <w:r w:rsidR="00655889" w:rsidRPr="00655889">
        <w:rPr>
          <w:rFonts w:ascii="Times New Roman" w:eastAsia="MS Mincho" w:hAnsi="Times New Roman" w:cs="Times New Roman"/>
          <w:sz w:val="28"/>
          <w:szCs w:val="28"/>
          <w:vertAlign w:val="subscript"/>
          <w:lang w:eastAsia="ru-RU"/>
        </w:rPr>
        <w:t>v</w:t>
      </w:r>
      <w:r w:rsidR="00655889" w:rsidRPr="00655889">
        <w:rPr>
          <w:rFonts w:ascii="Times New Roman" w:eastAsia="MS Mincho" w:hAnsi="Times New Roman" w:cs="Times New Roman"/>
          <w:sz w:val="28"/>
          <w:szCs w:val="28"/>
          <w:lang w:eastAsia="ru-RU"/>
        </w:rPr>
        <w:t xml:space="preserve"> здійснюється за міжнародним стандартом DIN EN 60534 згідно з такою формулою:</w:t>
      </w:r>
    </w:p>
    <w:p w:rsidR="001913E4" w:rsidRDefault="00655889" w:rsidP="001913E4">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4A7C59C1" wp14:editId="1F8C115D">
            <wp:extent cx="2705478" cy="981212"/>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05478" cy="981212"/>
                    </a:xfrm>
                    <a:prstGeom prst="rect">
                      <a:avLst/>
                    </a:prstGeom>
                  </pic:spPr>
                </pic:pic>
              </a:graphicData>
            </a:graphic>
          </wp:inline>
        </w:drawing>
      </w:r>
    </w:p>
    <w:p w:rsidR="00655889" w:rsidRPr="00655889" w:rsidRDefault="001913E4" w:rsidP="001913E4">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ab/>
      </w:r>
      <w:r w:rsidR="00655889" w:rsidRPr="00655889">
        <w:rPr>
          <w:rFonts w:ascii="Times New Roman" w:eastAsia="MS Mincho" w:hAnsi="Times New Roman" w:cs="Times New Roman"/>
          <w:sz w:val="28"/>
          <w:szCs w:val="28"/>
          <w:lang w:eastAsia="ru-RU"/>
        </w:rPr>
        <w:t>де Q - витрата [м3/год], ρ – щільність рідин [кг/м3], Δp – різниця тисків [бар] перед клапаном (Р</w:t>
      </w:r>
      <w:r w:rsidR="00655889" w:rsidRPr="00655889">
        <w:rPr>
          <w:rFonts w:ascii="Times New Roman" w:eastAsia="MS Mincho" w:hAnsi="Times New Roman" w:cs="Times New Roman"/>
          <w:sz w:val="28"/>
          <w:szCs w:val="28"/>
          <w:vertAlign w:val="subscript"/>
          <w:lang w:eastAsia="ru-RU"/>
        </w:rPr>
        <w:t>1</w:t>
      </w:r>
      <w:r w:rsidR="00655889" w:rsidRPr="00655889">
        <w:rPr>
          <w:rFonts w:ascii="Times New Roman" w:eastAsia="MS Mincho" w:hAnsi="Times New Roman" w:cs="Times New Roman"/>
          <w:sz w:val="28"/>
          <w:szCs w:val="28"/>
          <w:lang w:eastAsia="ru-RU"/>
        </w:rPr>
        <w:t>[bar]) та за клапаном (Р</w:t>
      </w:r>
      <w:r w:rsidR="00655889" w:rsidRPr="00655889">
        <w:rPr>
          <w:rFonts w:ascii="Times New Roman" w:eastAsia="MS Mincho" w:hAnsi="Times New Roman" w:cs="Times New Roman"/>
          <w:sz w:val="28"/>
          <w:szCs w:val="28"/>
          <w:vertAlign w:val="subscript"/>
          <w:lang w:eastAsia="ru-RU"/>
        </w:rPr>
        <w:t>2</w:t>
      </w:r>
      <w:r w:rsidR="00655889" w:rsidRPr="00655889">
        <w:rPr>
          <w:rFonts w:ascii="Times New Roman" w:eastAsia="MS Mincho" w:hAnsi="Times New Roman" w:cs="Times New Roman"/>
          <w:sz w:val="28"/>
          <w:szCs w:val="28"/>
          <w:lang w:eastAsia="ru-RU"/>
        </w:rPr>
        <w:t>[bar]) у напрямку потоку.</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Тоді для регулюючого органу витрати Q</w:t>
      </w:r>
      <w:r w:rsidRPr="00655889">
        <w:rPr>
          <w:rFonts w:ascii="Times New Roman" w:eastAsia="MS Mincho" w:hAnsi="Times New Roman" w:cs="Times New Roman"/>
          <w:sz w:val="28"/>
          <w:szCs w:val="28"/>
          <w:vertAlign w:val="subscript"/>
          <w:lang w:eastAsia="ru-RU"/>
        </w:rPr>
        <w:t>п0</w:t>
      </w:r>
      <w:r w:rsidRPr="00655889">
        <w:rPr>
          <w:rFonts w:ascii="Times New Roman" w:eastAsia="MS Mincho" w:hAnsi="Times New Roman" w:cs="Times New Roman"/>
          <w:sz w:val="28"/>
          <w:szCs w:val="28"/>
          <w:lang w:eastAsia="ru-RU"/>
        </w:rPr>
        <w:t xml:space="preserve"> згідно з вихідними даними:</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5B82E4DD" wp14:editId="4792E872">
            <wp:extent cx="3200847" cy="847843"/>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200847" cy="847843"/>
                    </a:xfrm>
                    <a:prstGeom prst="rect">
                      <a:avLst/>
                    </a:prstGeom>
                  </pic:spPr>
                </pic:pic>
              </a:graphicData>
            </a:graphic>
          </wp:inline>
        </w:drawing>
      </w:r>
    </w:p>
    <w:p w:rsidR="00655889" w:rsidRPr="00655889" w:rsidRDefault="00655889" w:rsidP="001913E4">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ab/>
        <w:t>Для можливої зміни витрати Qп у процесі автоматичного управління щодо його номінального значення Qп0 максимальне значення Qп приймаємо вдвічі більше від номінального, тобто .</w:t>
      </w:r>
      <w:r w:rsidR="001913E4">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Діаметр прохідного перерізу для витрат, що надходить, обчислюється наступним чином:</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69EC4869" wp14:editId="28A2CCAC">
            <wp:extent cx="3667637" cy="695422"/>
            <wp:effectExtent l="0" t="0" r="9525" b="952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67637" cy="695422"/>
                    </a:xfrm>
                    <a:prstGeom prst="rect">
                      <a:avLst/>
                    </a:prstGeom>
                  </pic:spPr>
                </pic:pic>
              </a:graphicData>
            </a:graphic>
          </wp:inline>
        </w:drawing>
      </w:r>
      <w:r w:rsidRPr="00655889">
        <w:rPr>
          <w:rFonts w:ascii="Times New Roman" w:eastAsia="MS Mincho" w:hAnsi="Times New Roman" w:cs="Times New Roman"/>
          <w:noProof/>
          <w:sz w:val="28"/>
          <w:szCs w:val="28"/>
          <w:lang w:eastAsia="uk-UA"/>
        </w:rPr>
        <w:lastRenderedPageBreak/>
        <w:drawing>
          <wp:inline distT="0" distB="0" distL="0" distR="0" wp14:anchorId="0892A4E0" wp14:editId="7CCBD64D">
            <wp:extent cx="3762900" cy="1228896"/>
            <wp:effectExtent l="0" t="0" r="9525"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762900" cy="1228896"/>
                    </a:xfrm>
                    <a:prstGeom prst="rect">
                      <a:avLst/>
                    </a:prstGeom>
                  </pic:spPr>
                </pic:pic>
              </a:graphicData>
            </a:graphic>
          </wp:inline>
        </w:drawing>
      </w:r>
    </w:p>
    <w:p w:rsidR="00B1700C" w:rsidRDefault="00B1700C"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B1700C"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2.6</w:t>
      </w:r>
      <w:r w:rsidR="00655889" w:rsidRPr="00655889">
        <w:rPr>
          <w:rFonts w:ascii="Times New Roman" w:eastAsia="MS Mincho" w:hAnsi="Times New Roman" w:cs="Times New Roman"/>
          <w:sz w:val="28"/>
          <w:szCs w:val="28"/>
          <w:lang w:eastAsia="ru-RU"/>
        </w:rPr>
        <w:t xml:space="preserve"> Визначення параметрів регулятора. Синтез САУ</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B1700C">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ab/>
        <w:t>Побудова ЛАФЧХ розімкнутої САУ виходить із наслідку теорії лінійних систем полягає в тому, що якщо ЛАЧХ розімкнутої системи (що складається з мінімально - фазових ланок) має в області суттєвих частот (секторі, що відсікається лініями ±20 дб нахил -20 дб/дек,</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замкнута САУ стійка;</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перехідна функція замкнутої САУ близька до монотонної;</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час регулювання</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32E93944" wp14:editId="3846B1C2">
            <wp:extent cx="1486107" cy="905001"/>
            <wp:effectExtent l="0" t="0" r="0" b="952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486107" cy="905001"/>
                    </a:xfrm>
                    <a:prstGeom prst="rect">
                      <a:avLst/>
                    </a:prstGeom>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bCs/>
          <w:noProof/>
          <w:sz w:val="28"/>
          <w:szCs w:val="24"/>
          <w:lang w:eastAsia="uk-UA"/>
        </w:rPr>
        <w:drawing>
          <wp:inline distT="0" distB="0" distL="0" distR="0" wp14:anchorId="0B1E20F8" wp14:editId="1DE37422">
            <wp:extent cx="2194560" cy="548640"/>
            <wp:effectExtent l="0" t="0" r="0" b="381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94560" cy="548640"/>
                    </a:xfrm>
                    <a:prstGeom prst="rect">
                      <a:avLst/>
                    </a:prstGeom>
                    <a:noFill/>
                    <a:ln>
                      <a:noFill/>
                    </a:ln>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2.8 - Структура розімкнутої вихідної системи з ПІ-регулятором</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B1700C" w:rsidP="00B1700C">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ab/>
      </w:r>
      <w:r w:rsidR="00655889" w:rsidRPr="00655889">
        <w:rPr>
          <w:rFonts w:ascii="Times New Roman" w:eastAsia="MS Mincho" w:hAnsi="Times New Roman" w:cs="Times New Roman"/>
          <w:sz w:val="28"/>
          <w:szCs w:val="28"/>
          <w:lang w:eastAsia="ru-RU"/>
        </w:rPr>
        <w:t>Бажаний ЛАЧХ (L</w:t>
      </w:r>
      <w:r w:rsidR="00655889" w:rsidRPr="00655889">
        <w:rPr>
          <w:rFonts w:ascii="Times New Roman" w:eastAsia="MS Mincho" w:hAnsi="Times New Roman" w:cs="Times New Roman"/>
          <w:sz w:val="28"/>
          <w:szCs w:val="28"/>
          <w:vertAlign w:val="subscript"/>
          <w:lang w:eastAsia="ru-RU"/>
        </w:rPr>
        <w:t>ж</w:t>
      </w:r>
      <w:r w:rsidR="00655889" w:rsidRPr="00655889">
        <w:rPr>
          <w:rFonts w:ascii="Times New Roman" w:eastAsia="MS Mincho" w:hAnsi="Times New Roman" w:cs="Times New Roman"/>
          <w:sz w:val="28"/>
          <w:szCs w:val="28"/>
          <w:lang w:eastAsia="ru-RU"/>
        </w:rPr>
        <w:t>) найпростішого виду розімкнутої САУ, яка б у замкнутому вигляді задовольняла заданим показникам якості, повинна мати в околиці суттєвих частот нахил ЛАЧХ рівний -20дб/дек і перетин з віссю частот при:</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39EAEC02" wp14:editId="046CD049">
            <wp:extent cx="2991267" cy="657317"/>
            <wp:effectExtent l="0" t="0" r="0"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991267" cy="657317"/>
                    </a:xfrm>
                    <a:prstGeom prst="rect">
                      <a:avLst/>
                    </a:prstGeom>
                  </pic:spPr>
                </pic:pic>
              </a:graphicData>
            </a:graphic>
          </wp:inline>
        </w:drawing>
      </w:r>
    </w:p>
    <w:p w:rsidR="00655889" w:rsidRPr="00655889" w:rsidRDefault="00655889" w:rsidP="00B1700C">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ab/>
        <w:t>В області низькочастотної асимптоти, для створення нульової (відповідно до ТЗ) статичної помилки δ</w:t>
      </w:r>
      <w:r w:rsidRPr="00655889">
        <w:rPr>
          <w:rFonts w:ascii="Times New Roman" w:eastAsia="MS Mincho" w:hAnsi="Times New Roman" w:cs="Times New Roman"/>
          <w:sz w:val="28"/>
          <w:szCs w:val="28"/>
          <w:vertAlign w:val="subscript"/>
          <w:lang w:eastAsia="ru-RU"/>
        </w:rPr>
        <w:t>ст</w:t>
      </w:r>
      <w:r w:rsidRPr="00655889">
        <w:rPr>
          <w:rFonts w:ascii="Times New Roman" w:eastAsia="MS Mincho" w:hAnsi="Times New Roman" w:cs="Times New Roman"/>
          <w:sz w:val="28"/>
          <w:szCs w:val="28"/>
          <w:lang w:eastAsia="ru-RU"/>
        </w:rPr>
        <w:t xml:space="preserve"> =0 частотні характеристик розімкнутої системи повинні відповідати інтегратору принаймні 1-го порядку. Тоді природно </w:t>
      </w:r>
      <w:r w:rsidRPr="00655889">
        <w:rPr>
          <w:rFonts w:ascii="Times New Roman" w:eastAsia="MS Mincho" w:hAnsi="Times New Roman" w:cs="Times New Roman"/>
          <w:sz w:val="28"/>
          <w:szCs w:val="28"/>
          <w:lang w:eastAsia="ru-RU"/>
        </w:rPr>
        <w:lastRenderedPageBreak/>
        <w:t>сформувати в цій галузі бажану ЛАЧХ у вигляді прямої з нахилом -20 дБ/дек. як продовження Lж з області суттєвих частот. З метою спрощення реалізації САУ високочастотна асимптота повинна відповідати високочастотній асимптоті незмінної частини системи. Таким чином, бажана ЛАЧХ розімкнутої системи представлена на рисунку 2.9:</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bCs/>
          <w:noProof/>
          <w:sz w:val="28"/>
          <w:szCs w:val="28"/>
          <w:lang w:eastAsia="uk-UA"/>
        </w:rPr>
        <w:drawing>
          <wp:inline distT="0" distB="0" distL="0" distR="0" wp14:anchorId="5D7F45E7" wp14:editId="76A99066">
            <wp:extent cx="2432685" cy="2501900"/>
            <wp:effectExtent l="0" t="0" r="571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32685" cy="2501900"/>
                    </a:xfrm>
                    <a:prstGeom prst="rect">
                      <a:avLst/>
                    </a:prstGeom>
                    <a:noFill/>
                    <a:ln>
                      <a:noFill/>
                    </a:ln>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2.9 - Бажані ЛАФЧХ розімкнутої системи</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B1700C">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Згідно з прийнятою структурою промислової САУ, єдиним засобом приведення ЛАФЧХ незмінної частини L</w:t>
      </w:r>
      <w:r w:rsidRPr="00655889">
        <w:rPr>
          <w:rFonts w:ascii="Times New Roman" w:eastAsia="MS Mincho" w:hAnsi="Times New Roman" w:cs="Times New Roman"/>
          <w:sz w:val="28"/>
          <w:szCs w:val="28"/>
          <w:vertAlign w:val="subscript"/>
          <w:lang w:eastAsia="ru-RU"/>
        </w:rPr>
        <w:t>нч</w:t>
      </w:r>
      <w:r w:rsidRPr="00655889">
        <w:rPr>
          <w:rFonts w:ascii="Times New Roman" w:eastAsia="MS Mincho" w:hAnsi="Times New Roman" w:cs="Times New Roman"/>
          <w:sz w:val="28"/>
          <w:szCs w:val="28"/>
          <w:lang w:eastAsia="ru-RU"/>
        </w:rPr>
        <w:t xml:space="preserve"> до L</w:t>
      </w:r>
      <w:r w:rsidRPr="00655889">
        <w:rPr>
          <w:rFonts w:ascii="Times New Roman" w:eastAsia="MS Mincho" w:hAnsi="Times New Roman" w:cs="Times New Roman"/>
          <w:sz w:val="28"/>
          <w:szCs w:val="28"/>
          <w:vertAlign w:val="subscript"/>
          <w:lang w:eastAsia="ru-RU"/>
        </w:rPr>
        <w:t>ж</w:t>
      </w:r>
      <w:r w:rsidRPr="00655889">
        <w:rPr>
          <w:rFonts w:ascii="Times New Roman" w:eastAsia="MS Mincho" w:hAnsi="Times New Roman" w:cs="Times New Roman"/>
          <w:sz w:val="28"/>
          <w:szCs w:val="28"/>
          <w:lang w:eastAsia="ru-RU"/>
        </w:rPr>
        <w:t xml:space="preserve"> є ПІ-регулятор з передатною функцією ЛАФЧХ (при К</w:t>
      </w:r>
      <w:r w:rsidRPr="00655889">
        <w:rPr>
          <w:rFonts w:ascii="Times New Roman" w:eastAsia="MS Mincho" w:hAnsi="Times New Roman" w:cs="Times New Roman"/>
          <w:sz w:val="28"/>
          <w:szCs w:val="28"/>
          <w:vertAlign w:val="subscript"/>
          <w:lang w:eastAsia="ru-RU"/>
        </w:rPr>
        <w:t>р</w:t>
      </w:r>
      <w:r w:rsidRPr="00655889">
        <w:rPr>
          <w:rFonts w:ascii="Times New Roman" w:eastAsia="MS Mincho" w:hAnsi="Times New Roman" w:cs="Times New Roman"/>
          <w:sz w:val="28"/>
          <w:szCs w:val="28"/>
          <w:lang w:eastAsia="ru-RU"/>
        </w:rPr>
        <w:t>=1)</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bCs/>
          <w:noProof/>
          <w:sz w:val="28"/>
          <w:szCs w:val="28"/>
          <w:lang w:eastAsia="uk-UA"/>
        </w:rPr>
        <w:drawing>
          <wp:inline distT="0" distB="0" distL="0" distR="0" wp14:anchorId="62157EF5" wp14:editId="6DB4580A">
            <wp:extent cx="2803525" cy="2449830"/>
            <wp:effectExtent l="0" t="0" r="0" b="762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03525" cy="2449830"/>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2.10 - ЛАФЧХ ПІ-регулятора</w:t>
      </w:r>
    </w:p>
    <w:p w:rsidR="00B1700C" w:rsidRPr="00655889" w:rsidRDefault="00B1700C"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B1700C">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ab/>
        <w:t>На рисунку 2.10 видно, що для області низьких частот ЛАЧХ ПІ-регулятора відповідають інтегруючому ланці з негативним фазовим зсувом -</w:t>
      </w:r>
      <w:r w:rsidRPr="00655889">
        <w:rPr>
          <w:rFonts w:ascii="Times New Roman" w:eastAsia="MS Mincho" w:hAnsi="Times New Roman" w:cs="Times New Roman"/>
          <w:sz w:val="28"/>
          <w:szCs w:val="28"/>
          <w:lang w:eastAsia="ru-RU"/>
        </w:rPr>
        <w:lastRenderedPageBreak/>
        <w:t>90град, а для частотні характеристики регулятора відповідають підсилювальному ланці з нульовим фазовим зсувом в області істотних частот проектованої системи при належному виборі.</w:t>
      </w:r>
    </w:p>
    <w:p w:rsidR="00655889" w:rsidRPr="00655889" w:rsidRDefault="00655889" w:rsidP="00B1700C">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Приймемо постійну інтеграцію регулятора рівної постійної часу Т об'єкта управління, тобто Т</w:t>
      </w:r>
      <w:r w:rsidRPr="00655889">
        <w:rPr>
          <w:rFonts w:ascii="Times New Roman" w:eastAsia="MS Mincho" w:hAnsi="Times New Roman" w:cs="Times New Roman"/>
          <w:sz w:val="28"/>
          <w:szCs w:val="28"/>
          <w:vertAlign w:val="subscript"/>
          <w:lang w:eastAsia="ru-RU"/>
        </w:rPr>
        <w:t>і</w:t>
      </w:r>
      <w:r w:rsidRPr="00655889">
        <w:rPr>
          <w:rFonts w:ascii="Times New Roman" w:eastAsia="MS Mincho" w:hAnsi="Times New Roman" w:cs="Times New Roman"/>
          <w:sz w:val="28"/>
          <w:szCs w:val="28"/>
          <w:lang w:eastAsia="ru-RU"/>
        </w:rPr>
        <w:t xml:space="preserve"> = 56, при К</w:t>
      </w:r>
      <w:r w:rsidRPr="00655889">
        <w:rPr>
          <w:rFonts w:ascii="Times New Roman" w:eastAsia="MS Mincho" w:hAnsi="Times New Roman" w:cs="Times New Roman"/>
          <w:sz w:val="28"/>
          <w:szCs w:val="28"/>
          <w:vertAlign w:val="subscript"/>
          <w:lang w:eastAsia="ru-RU"/>
        </w:rPr>
        <w:t>р</w:t>
      </w:r>
      <w:r w:rsidRPr="00655889">
        <w:rPr>
          <w:rFonts w:ascii="Times New Roman" w:eastAsia="MS Mincho" w:hAnsi="Times New Roman" w:cs="Times New Roman"/>
          <w:sz w:val="28"/>
          <w:szCs w:val="28"/>
          <w:lang w:eastAsia="ru-RU"/>
        </w:rPr>
        <w:t xml:space="preserve"> =1. Тоді ЛАЧХ розімкнутої САУ набуде вигляду L</w:t>
      </w:r>
      <w:r w:rsidRPr="00655889">
        <w:rPr>
          <w:rFonts w:ascii="Times New Roman" w:eastAsia="MS Mincho" w:hAnsi="Times New Roman" w:cs="Times New Roman"/>
          <w:sz w:val="28"/>
          <w:szCs w:val="28"/>
          <w:vertAlign w:val="subscript"/>
          <w:lang w:eastAsia="ru-RU"/>
        </w:rPr>
        <w:t>1</w:t>
      </w:r>
      <w:r w:rsidRPr="00655889">
        <w:rPr>
          <w:rFonts w:ascii="Times New Roman" w:eastAsia="MS Mincho" w:hAnsi="Times New Roman" w:cs="Times New Roman"/>
          <w:sz w:val="28"/>
          <w:szCs w:val="28"/>
          <w:lang w:eastAsia="ru-RU"/>
        </w:rPr>
        <w:t>=L</w:t>
      </w:r>
      <w:r w:rsidRPr="00655889">
        <w:rPr>
          <w:rFonts w:ascii="Times New Roman" w:eastAsia="MS Mincho" w:hAnsi="Times New Roman" w:cs="Times New Roman"/>
          <w:sz w:val="28"/>
          <w:szCs w:val="28"/>
          <w:vertAlign w:val="subscript"/>
          <w:lang w:eastAsia="ru-RU"/>
        </w:rPr>
        <w:t>нч</w:t>
      </w:r>
      <w:r w:rsidRPr="00655889">
        <w:rPr>
          <w:rFonts w:ascii="Times New Roman" w:eastAsia="MS Mincho" w:hAnsi="Times New Roman" w:cs="Times New Roman"/>
          <w:sz w:val="28"/>
          <w:szCs w:val="28"/>
          <w:lang w:eastAsia="ru-RU"/>
        </w:rPr>
        <w:t>+L</w:t>
      </w:r>
      <w:r w:rsidRPr="00655889">
        <w:rPr>
          <w:rFonts w:ascii="Times New Roman" w:eastAsia="MS Mincho" w:hAnsi="Times New Roman" w:cs="Times New Roman"/>
          <w:sz w:val="28"/>
          <w:szCs w:val="28"/>
          <w:vertAlign w:val="subscript"/>
          <w:lang w:eastAsia="ru-RU"/>
        </w:rPr>
        <w:t>пі</w:t>
      </w:r>
      <w:r w:rsidRPr="00655889">
        <w:rPr>
          <w:rFonts w:ascii="Times New Roman" w:eastAsia="MS Mincho" w:hAnsi="Times New Roman" w:cs="Times New Roman"/>
          <w:sz w:val="28"/>
          <w:szCs w:val="28"/>
          <w:lang w:eastAsia="ru-RU"/>
        </w:rPr>
        <w:t>, якісно відповідного виду L</w:t>
      </w:r>
      <w:r w:rsidRPr="00655889">
        <w:rPr>
          <w:rFonts w:ascii="Times New Roman" w:eastAsia="MS Mincho" w:hAnsi="Times New Roman" w:cs="Times New Roman"/>
          <w:sz w:val="28"/>
          <w:szCs w:val="28"/>
          <w:vertAlign w:val="subscript"/>
          <w:lang w:eastAsia="ru-RU"/>
        </w:rPr>
        <w:t>ж</w:t>
      </w:r>
      <w:r w:rsidRPr="00655889">
        <w:rPr>
          <w:rFonts w:ascii="Times New Roman" w:eastAsia="MS Mincho" w:hAnsi="Times New Roman" w:cs="Times New Roman"/>
          <w:sz w:val="28"/>
          <w:szCs w:val="28"/>
          <w:lang w:eastAsia="ru-RU"/>
        </w:rPr>
        <w:t xml:space="preserve"> на малюнку, але з меншим коефіцієнтом посилення. Для збігу ЛАЧХ проектованої системи з L</w:t>
      </w:r>
      <w:r w:rsidRPr="00655889">
        <w:rPr>
          <w:rFonts w:ascii="Times New Roman" w:eastAsia="MS Mincho" w:hAnsi="Times New Roman" w:cs="Times New Roman"/>
          <w:sz w:val="28"/>
          <w:szCs w:val="28"/>
          <w:vertAlign w:val="subscript"/>
          <w:lang w:eastAsia="ru-RU"/>
        </w:rPr>
        <w:t>ж</w:t>
      </w:r>
      <w:r w:rsidRPr="00655889">
        <w:rPr>
          <w:rFonts w:ascii="Times New Roman" w:eastAsia="MS Mincho" w:hAnsi="Times New Roman" w:cs="Times New Roman"/>
          <w:sz w:val="28"/>
          <w:szCs w:val="28"/>
          <w:lang w:eastAsia="ru-RU"/>
        </w:rPr>
        <w:t xml:space="preserve"> необхідно збільшити коефіцієнт посилення розімкнутої системи на 16 дБ, тобто у 7 разів. Отже, налаштування регулятора визначено.</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bCs/>
          <w:noProof/>
          <w:sz w:val="28"/>
          <w:szCs w:val="24"/>
          <w:lang w:eastAsia="uk-UA"/>
        </w:rPr>
        <w:drawing>
          <wp:inline distT="0" distB="0" distL="0" distR="0" wp14:anchorId="3AA26C12" wp14:editId="0418D2DF">
            <wp:extent cx="2701614" cy="2686402"/>
            <wp:effectExtent l="0" t="0" r="381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04379" cy="2689151"/>
                    </a:xfrm>
                    <a:prstGeom prst="rect">
                      <a:avLst/>
                    </a:prstGeom>
                    <a:noFill/>
                    <a:ln>
                      <a:noFill/>
                    </a:ln>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2.11 - Синтез САК. Визначення налаштувань регулятора</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Такі ж параметри налаштування регулятора виходять, якщо з L</w:t>
      </w:r>
      <w:r w:rsidRPr="00655889">
        <w:rPr>
          <w:rFonts w:ascii="Times New Roman" w:eastAsia="MS Mincho" w:hAnsi="Times New Roman" w:cs="Times New Roman"/>
          <w:sz w:val="28"/>
          <w:szCs w:val="28"/>
          <w:vertAlign w:val="subscript"/>
          <w:lang w:eastAsia="ru-RU"/>
        </w:rPr>
        <w:t>ж</w:t>
      </w:r>
      <w:r w:rsidRPr="00655889">
        <w:rPr>
          <w:rFonts w:ascii="Times New Roman" w:eastAsia="MS Mincho" w:hAnsi="Times New Roman" w:cs="Times New Roman"/>
          <w:sz w:val="28"/>
          <w:szCs w:val="28"/>
          <w:lang w:eastAsia="ru-RU"/>
        </w:rPr>
        <w:t xml:space="preserve"> графічно відняти L</w:t>
      </w:r>
      <w:r w:rsidRPr="00655889">
        <w:rPr>
          <w:rFonts w:ascii="Times New Roman" w:eastAsia="MS Mincho" w:hAnsi="Times New Roman" w:cs="Times New Roman"/>
          <w:sz w:val="28"/>
          <w:szCs w:val="28"/>
          <w:vertAlign w:val="subscript"/>
          <w:lang w:eastAsia="ru-RU"/>
        </w:rPr>
        <w:t>нч</w:t>
      </w:r>
      <w:r w:rsidRPr="00655889">
        <w:rPr>
          <w:rFonts w:ascii="Times New Roman" w:eastAsia="MS Mincho" w:hAnsi="Times New Roman" w:cs="Times New Roman"/>
          <w:sz w:val="28"/>
          <w:szCs w:val="28"/>
          <w:lang w:eastAsia="ru-RU"/>
        </w:rPr>
        <w:t xml:space="preserve"> і по виду ЛАЧХ послідовного коректора (ПІ регулятора), що вийшов, відновити його передатну функцію.</w:t>
      </w: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Як видно з рисунка 2.11 при Т</w:t>
      </w:r>
      <w:r w:rsidRPr="00655889">
        <w:rPr>
          <w:rFonts w:ascii="Times New Roman" w:eastAsia="MS Mincho" w:hAnsi="Times New Roman" w:cs="Times New Roman"/>
          <w:sz w:val="28"/>
          <w:szCs w:val="28"/>
          <w:vertAlign w:val="subscript"/>
          <w:lang w:eastAsia="ru-RU"/>
        </w:rPr>
        <w:t>і</w:t>
      </w:r>
      <w:r w:rsidRPr="00655889">
        <w:rPr>
          <w:rFonts w:ascii="Times New Roman" w:eastAsia="MS Mincho" w:hAnsi="Times New Roman" w:cs="Times New Roman"/>
          <w:sz w:val="28"/>
          <w:szCs w:val="28"/>
          <w:lang w:eastAsia="ru-RU"/>
        </w:rPr>
        <w:t xml:space="preserve"> = Т = 56 с, передатна функція розімкнутої системи має вигляд , у складі якої має місце інтегруюча ланка. При побудові ЛАЧХ, що відповідає Wp(p) коефіцієнт передачі K</w:t>
      </w:r>
      <w:r w:rsidRPr="00655889">
        <w:rPr>
          <w:rFonts w:ascii="Times New Roman" w:eastAsia="MS Mincho" w:hAnsi="Times New Roman" w:cs="Times New Roman"/>
          <w:sz w:val="28"/>
          <w:szCs w:val="28"/>
          <w:vertAlign w:val="subscript"/>
          <w:lang w:eastAsia="ru-RU"/>
        </w:rPr>
        <w:t>p</w:t>
      </w:r>
      <w:r w:rsidRPr="00655889">
        <w:rPr>
          <w:rFonts w:ascii="Times New Roman" w:eastAsia="MS Mincho" w:hAnsi="Times New Roman" w:cs="Times New Roman"/>
          <w:sz w:val="28"/>
          <w:szCs w:val="28"/>
          <w:lang w:eastAsia="ru-RU"/>
        </w:rPr>
        <w:t>=0,32/7850 повинен чисельно відповідати частоті перетину ЛАЧХ з віссю на частоті с-1, звідки с-1 або K</w:t>
      </w:r>
      <w:r w:rsidRPr="00655889">
        <w:rPr>
          <w:rFonts w:ascii="Times New Roman" w:eastAsia="MS Mincho" w:hAnsi="Times New Roman" w:cs="Times New Roman"/>
          <w:sz w:val="28"/>
          <w:szCs w:val="28"/>
          <w:vertAlign w:val="subscript"/>
          <w:lang w:eastAsia="ru-RU"/>
        </w:rPr>
        <w:t>p</w:t>
      </w:r>
      <w:r w:rsidRPr="00655889">
        <w:rPr>
          <w:rFonts w:ascii="Times New Roman" w:eastAsia="MS Mincho" w:hAnsi="Times New Roman" w:cs="Times New Roman"/>
          <w:sz w:val="28"/>
          <w:szCs w:val="28"/>
          <w:lang w:eastAsia="ru-RU"/>
        </w:rPr>
        <w:t>=6,98.</w:t>
      </w: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При розрахункових налаштуваннях регулятора САУ стійка,</w:t>
      </w:r>
      <w:r w:rsidRPr="00655889">
        <w:rPr>
          <w:rFonts w:ascii="Times New Roman" w:eastAsia="MS Mincho" w:hAnsi="Times New Roman" w:cs="Times New Roman"/>
          <w:sz w:val="24"/>
          <w:szCs w:val="24"/>
          <w:lang w:eastAsia="ru-RU"/>
        </w:rPr>
        <w:t xml:space="preserve"> </w:t>
      </w:r>
      <w:r w:rsidRPr="00655889">
        <w:rPr>
          <w:rFonts w:ascii="Times New Roman" w:eastAsia="MS Mincho" w:hAnsi="Times New Roman" w:cs="Times New Roman"/>
          <w:sz w:val="28"/>
          <w:szCs w:val="28"/>
          <w:lang w:eastAsia="ru-RU"/>
        </w:rPr>
        <w:t>має перехідну функцію, близьку до монотонної, час регулювання tр=56 с, статична помилка δ</w:t>
      </w:r>
      <w:r w:rsidRPr="00655889">
        <w:rPr>
          <w:rFonts w:ascii="Times New Roman" w:eastAsia="MS Mincho" w:hAnsi="Times New Roman" w:cs="Times New Roman"/>
          <w:sz w:val="28"/>
          <w:szCs w:val="28"/>
          <w:vertAlign w:val="subscript"/>
          <w:lang w:eastAsia="ru-RU"/>
        </w:rPr>
        <w:t>ст</w:t>
      </w:r>
      <w:r w:rsidRPr="00655889">
        <w:rPr>
          <w:rFonts w:ascii="Times New Roman" w:eastAsia="MS Mincho" w:hAnsi="Times New Roman" w:cs="Times New Roman"/>
          <w:sz w:val="28"/>
          <w:szCs w:val="28"/>
          <w:lang w:eastAsia="ru-RU"/>
        </w:rPr>
        <w:t>=0.</w:t>
      </w: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Датчикова </w:t>
      </w:r>
      <w:r w:rsidR="001550D0">
        <w:rPr>
          <w:rFonts w:ascii="Times New Roman" w:eastAsia="MS Mincho" w:hAnsi="Times New Roman" w:cs="Times New Roman"/>
          <w:sz w:val="28"/>
          <w:szCs w:val="28"/>
          <w:lang w:eastAsia="ru-RU"/>
        </w:rPr>
        <w:t>аппаратура</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 xml:space="preserve">Вимірювач 2ТРМ0 призначений для вимірювання </w:t>
      </w:r>
      <w:r w:rsidRPr="00655889">
        <w:rPr>
          <w:rFonts w:ascii="Times New Roman" w:eastAsia="MS Mincho" w:hAnsi="Times New Roman" w:cs="Times New Roman"/>
          <w:sz w:val="28"/>
          <w:szCs w:val="28"/>
          <w:lang w:eastAsia="ru-RU"/>
        </w:rPr>
        <w:lastRenderedPageBreak/>
        <w:t>температури теплоносіїв та різних середовищ у холодильній техніці, сушильних шафах, печах різного призначення та іншому технологічному обладнанні, а також для вимірювання інших фізичних параметрів (ваги, тиску, вологості тощо).</w:t>
      </w: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Клас точності 0,5 (термопари)/0,25 (інші типи сигналів). Регулятор випускається в корпусах 5 типів: настінному Н, монтаж на Дін-рейку Д і щитових Щ1, Щ11, Щ2.</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475E70CE" wp14:editId="0D1A66BB">
            <wp:extent cx="3269615" cy="1268095"/>
            <wp:effectExtent l="0" t="0" r="6985" b="825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69615" cy="1268095"/>
                    </a:xfrm>
                    <a:prstGeom prst="rect">
                      <a:avLst/>
                    </a:prstGeom>
                    <a:noFill/>
                    <a:ln>
                      <a:noFill/>
                    </a:ln>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2.12 - Функціональна схема приладу ОВЕН 2 ТРМ 0</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На рисунку 2.13 наведено схему клемної колодки приладу. </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48E3C9E2" wp14:editId="65C4B48C">
            <wp:extent cx="3364230" cy="603885"/>
            <wp:effectExtent l="0" t="0" r="7620" b="571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64230" cy="603885"/>
                    </a:xfrm>
                    <a:prstGeom prst="rect">
                      <a:avLst/>
                    </a:prstGeom>
                    <a:noFill/>
                    <a:ln>
                      <a:noFill/>
                    </a:ln>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2.13 - Схема підключення приладу</w:t>
      </w: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Багатоканальний блок живлення БП14 призначений для живлення стабілізованою напругою 24 або 36 В датчиків з уніфікованим вихідним струмовим сигналом.</w:t>
      </w: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Блок живлення БП14 випускається у корпусі з к</w:t>
      </w:r>
      <w:r w:rsidR="001550D0">
        <w:rPr>
          <w:rFonts w:ascii="Times New Roman" w:eastAsia="MS Mincho" w:hAnsi="Times New Roman" w:cs="Times New Roman"/>
          <w:sz w:val="28"/>
          <w:szCs w:val="28"/>
          <w:lang w:eastAsia="ru-RU"/>
        </w:rPr>
        <w:t>ріпленням на DIN-рейку типу Д4.</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Основні функції:</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перетворення змінної (постійної напруги на постійне стабілізоване у двох або чотирьох незалежних каналах;</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Обмеження пускового струму;</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захист від перенапруги імпульсних перешкод на вході;</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Захистит від навантаження, короткого замикання та перегріву;</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Індикація наявності напруги на виході кожного каналу.</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lastRenderedPageBreak/>
        <w:drawing>
          <wp:inline distT="0" distB="0" distL="0" distR="0" wp14:anchorId="464F49B5" wp14:editId="6ACB7F57">
            <wp:extent cx="2070100" cy="1354455"/>
            <wp:effectExtent l="0" t="0" r="635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70100" cy="1354455"/>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2.14 - Схема підключення двоканального блока живлення БП14</w:t>
      </w:r>
    </w:p>
    <w:p w:rsidR="001550D0" w:rsidRPr="00655889" w:rsidRDefault="001550D0"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Частота вхідної змінної напруги 47...63 Гц. Поріг спрацьовування захисту струму (1,2...1,8) Imax. Сумарна вихідна потужність: 14 Вт. Кількість вихідних каналів 2 або 4. Номінальна вихідна напруга каналу 24 або 36.</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Нестабільність вихідної напруги при зміні напруги живлення ±0,2 %. Нестабільність вихідної напруги при зміні струму навантаження від 0,1 Imax до Imax ±0,2 %. напруги в робочому діапазоні температур ±0,025 % / ° C. Електрична міцність ізоляції - вхід - вихід (діюче значення)2 к.</w:t>
      </w: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САУ-М6 є функціональним аналогом приладів ESP-50 та РОС 301.</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Сигналізатор рівня рідини триканальний ОВЕН САУ-М6 – призначений для автоматизації технологічних процесів, пов'язаних із контролем та регулюванням рівня рідини.</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1BE11D9A" wp14:editId="26394D20">
            <wp:extent cx="2717165" cy="2820670"/>
            <wp:effectExtent l="0" t="0" r="698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17165" cy="2820670"/>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2.15 - Функціональна схема САУ-М6</w:t>
      </w:r>
    </w:p>
    <w:p w:rsidR="001550D0" w:rsidRPr="00655889" w:rsidRDefault="001550D0"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1550D0">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САУ-М6 є функціональним анало</w:t>
      </w:r>
      <w:r w:rsidR="001550D0">
        <w:rPr>
          <w:rFonts w:ascii="Times New Roman" w:eastAsia="MS Mincho" w:hAnsi="Times New Roman" w:cs="Times New Roman"/>
          <w:sz w:val="28"/>
          <w:szCs w:val="28"/>
          <w:lang w:eastAsia="ru-RU"/>
        </w:rPr>
        <w:t>гом приладів ESP-50 та РОС 301.</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Прилад випускається у корпу</w:t>
      </w:r>
      <w:r w:rsidR="001550D0">
        <w:rPr>
          <w:rFonts w:ascii="Times New Roman" w:eastAsia="MS Mincho" w:hAnsi="Times New Roman" w:cs="Times New Roman"/>
          <w:sz w:val="28"/>
          <w:szCs w:val="28"/>
          <w:lang w:eastAsia="ru-RU"/>
        </w:rPr>
        <w:t>сі настінного кріплення типу Н.</w:t>
      </w:r>
      <w:r w:rsidRPr="00655889">
        <w:rPr>
          <w:rFonts w:ascii="Times New Roman" w:eastAsia="MS Mincho" w:hAnsi="Times New Roman" w:cs="Times New Roman"/>
          <w:sz w:val="28"/>
          <w:szCs w:val="28"/>
          <w:lang w:eastAsia="ru-RU"/>
        </w:rPr>
        <w:t xml:space="preserve">Функціональні можливості </w:t>
      </w:r>
      <w:r w:rsidRPr="00655889">
        <w:rPr>
          <w:rFonts w:ascii="Times New Roman" w:eastAsia="MS Mincho" w:hAnsi="Times New Roman" w:cs="Times New Roman"/>
          <w:sz w:val="28"/>
          <w:szCs w:val="28"/>
          <w:lang w:eastAsia="ru-RU"/>
        </w:rPr>
        <w:lastRenderedPageBreak/>
        <w:t>сигналізатора рівня:</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Три незалежні канали кон</w:t>
      </w:r>
      <w:r w:rsidR="001550D0">
        <w:rPr>
          <w:rFonts w:ascii="Times New Roman" w:eastAsia="MS Mincho" w:hAnsi="Times New Roman" w:cs="Times New Roman"/>
          <w:sz w:val="28"/>
          <w:szCs w:val="28"/>
          <w:lang w:eastAsia="ru-RU"/>
        </w:rPr>
        <w:t>тролю рівня рідини в резервуарі</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 xml:space="preserve">Можливість інверсії </w:t>
      </w:r>
      <w:r w:rsidR="001550D0">
        <w:rPr>
          <w:rFonts w:ascii="Times New Roman" w:eastAsia="MS Mincho" w:hAnsi="Times New Roman" w:cs="Times New Roman"/>
          <w:sz w:val="28"/>
          <w:szCs w:val="28"/>
          <w:lang w:eastAsia="ru-RU"/>
        </w:rPr>
        <w:t>режиму роботи будь-якого каналу</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Підключення різних датчиків рівня –</w:t>
      </w:r>
      <w:r w:rsidR="001550D0">
        <w:rPr>
          <w:rFonts w:ascii="Times New Roman" w:eastAsia="MS Mincho" w:hAnsi="Times New Roman" w:cs="Times New Roman"/>
          <w:sz w:val="28"/>
          <w:szCs w:val="28"/>
          <w:lang w:eastAsia="ru-RU"/>
        </w:rPr>
        <w:t xml:space="preserve"> кондуктометричних, поплавкових</w:t>
      </w:r>
      <w:r w:rsidR="001550D0">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Робота з різними по електропровідності рідинами: дистильованою, водопровідною, забрудненою водою, молоком та харчовими продуктами (слабокислотними, лужними та ін.)</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Захист кондуметричних датчиків від осадження солей на електродах завдяк</w:t>
      </w:r>
      <w:r w:rsidR="00807A72">
        <w:rPr>
          <w:rFonts w:ascii="Times New Roman" w:eastAsia="MS Mincho" w:hAnsi="Times New Roman" w:cs="Times New Roman"/>
          <w:sz w:val="28"/>
          <w:szCs w:val="28"/>
          <w:lang w:eastAsia="ru-RU"/>
        </w:rPr>
        <w:t>и живленню їх змінною напругою.</w:t>
      </w:r>
      <w:r w:rsidR="00807A72">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Те</w:t>
      </w:r>
      <w:r w:rsidR="00807A72">
        <w:rPr>
          <w:rFonts w:ascii="Times New Roman" w:eastAsia="MS Mincho" w:hAnsi="Times New Roman" w:cs="Times New Roman"/>
          <w:sz w:val="28"/>
          <w:szCs w:val="28"/>
          <w:lang w:eastAsia="ru-RU"/>
        </w:rPr>
        <w:t xml:space="preserve">хнічні характеристики приладу: </w:t>
      </w:r>
      <w:r w:rsidR="00807A72">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номінальна напруга живлення приладу 220 В частотою 50 Гц. Допустимі відхилення напруги живлення від номінального значення -15...+10 %. Потужність, не більше 6 ВА. Кількість каналів контролю рівня – 3. Кількість вбудованих вихідних реле – 3. Максимально допустимий струм, що комутується контактами вбудованого реле 4 А при 220 50 Гц (cos &gt; 0,4).</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Модуль дискретних входів та виходів для розподілених систем у мережі RS-485 (протоколи ОВЕН, Modbus, DCON).</w:t>
      </w:r>
      <w:r w:rsidR="00807A72">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Модуль може використовуватися спільно з програмованими контролерами ОВ</w:t>
      </w:r>
      <w:r w:rsidR="00807A72">
        <w:rPr>
          <w:rFonts w:ascii="Times New Roman" w:eastAsia="MS Mincho" w:hAnsi="Times New Roman" w:cs="Times New Roman"/>
          <w:sz w:val="28"/>
          <w:szCs w:val="28"/>
          <w:lang w:eastAsia="ru-RU"/>
        </w:rPr>
        <w:t>ЕН ПЛК або ін.</w:t>
      </w:r>
      <w:r w:rsidR="00807A72">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12 дискретних входів для підключення контактних датчиків та транзисторних ключів n-p-n типу. Можливість використання будь-якого дискретного входу (максимальна частота сигналу – 1 кГц)</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Можливість генерації ш</w:t>
      </w:r>
      <w:r w:rsidR="00807A72">
        <w:rPr>
          <w:rFonts w:ascii="Times New Roman" w:eastAsia="MS Mincho" w:hAnsi="Times New Roman" w:cs="Times New Roman"/>
          <w:sz w:val="28"/>
          <w:szCs w:val="28"/>
          <w:lang w:eastAsia="ru-RU"/>
        </w:rPr>
        <w:t>им-сигналу будь-яким із виходів</w:t>
      </w:r>
      <w:r w:rsidR="00807A72">
        <w:rPr>
          <w:rFonts w:ascii="Times New Roman" w:eastAsia="MS Mincho" w:hAnsi="Times New Roman" w:cs="Times New Roman"/>
          <w:sz w:val="28"/>
          <w:szCs w:val="28"/>
          <w:lang w:val="ru-RU" w:eastAsia="ru-RU"/>
        </w:rPr>
        <w:t xml:space="preserve"> </w:t>
      </w:r>
      <w:r w:rsidRPr="00655889">
        <w:rPr>
          <w:rFonts w:ascii="Times New Roman" w:eastAsia="MS Mincho" w:hAnsi="Times New Roman" w:cs="Times New Roman"/>
          <w:sz w:val="28"/>
          <w:szCs w:val="28"/>
          <w:lang w:eastAsia="ru-RU"/>
        </w:rPr>
        <w:t>Автоматичний переведення виконавчого механізму в аварійний режим роботи при порушенні мережного обміну</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Підтримка розповсюджених протоколів Modbus (ASCII, RTU), DCON, ОВЕН.</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7F509698" wp14:editId="51AE3A7B">
            <wp:extent cx="3291840" cy="1645920"/>
            <wp:effectExtent l="0" t="0" r="381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91840" cy="1645920"/>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2.16 - Загальна схема підключення приладу МДВВ</w:t>
      </w:r>
    </w:p>
    <w:p w:rsidR="00807A72" w:rsidRPr="00655889" w:rsidRDefault="00807A72"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lastRenderedPageBreak/>
        <w:drawing>
          <wp:inline distT="0" distB="0" distL="0" distR="0" wp14:anchorId="240664DD" wp14:editId="24584682">
            <wp:extent cx="4114800" cy="15544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14800" cy="1554480"/>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2.17 - Функціональна схема МДВВ</w:t>
      </w:r>
    </w:p>
    <w:p w:rsidR="00807A72" w:rsidRPr="00655889" w:rsidRDefault="00807A72"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val="en-US" w:eastAsia="ru-RU"/>
        </w:rPr>
      </w:pP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val="en-US" w:eastAsia="ru-RU"/>
        </w:rPr>
      </w:pPr>
      <w:r w:rsidRPr="00655889">
        <w:rPr>
          <w:rFonts w:ascii="Times New Roman" w:eastAsia="MS Mincho" w:hAnsi="Times New Roman" w:cs="Times New Roman"/>
          <w:sz w:val="28"/>
          <w:szCs w:val="28"/>
          <w:lang w:val="en-US" w:eastAsia="ru-RU"/>
        </w:rPr>
        <w:t>М</w:t>
      </w:r>
      <w:r w:rsidRPr="00655889">
        <w:rPr>
          <w:rFonts w:ascii="Times New Roman" w:eastAsia="MS Mincho" w:hAnsi="Times New Roman" w:cs="Times New Roman"/>
          <w:sz w:val="28"/>
          <w:szCs w:val="28"/>
          <w:lang w:val="ru-RU" w:eastAsia="ru-RU"/>
        </w:rPr>
        <w:t>ЕОФ</w:t>
      </w:r>
      <w:r w:rsidRPr="00655889">
        <w:rPr>
          <w:rFonts w:ascii="Times New Roman" w:eastAsia="MS Mincho" w:hAnsi="Times New Roman" w:cs="Times New Roman"/>
          <w:sz w:val="28"/>
          <w:szCs w:val="28"/>
          <w:lang w:val="en-US" w:eastAsia="ru-RU"/>
        </w:rPr>
        <w:t xml:space="preserve"> призначені для переміщення робочих органів запірно-регулюючої трубопровідної арматури поворотного принципу дії (кульові та пробкові крани, поворотні дискові затвори, заслінки та ін.) у системах автоматичного регулювання технологічними процесами різних галузей промисловості відповідно до командних сигналів, що надходять від регулюючих або керуючих пристроїв . Механізми встановлюються безпосередньо на арматуру.</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val="en-US" w:eastAsia="ru-RU"/>
        </w:rPr>
      </w:pPr>
      <w:r w:rsidRPr="00655889">
        <w:rPr>
          <w:rFonts w:ascii="Times New Roman" w:eastAsia="MS Mincho" w:hAnsi="Times New Roman" w:cs="Times New Roman"/>
          <w:noProof/>
          <w:sz w:val="28"/>
          <w:szCs w:val="28"/>
          <w:lang w:eastAsia="uk-UA"/>
        </w:rPr>
        <w:drawing>
          <wp:inline distT="0" distB="0" distL="0" distR="0" wp14:anchorId="6995A2FE" wp14:editId="2C9AEC33">
            <wp:extent cx="1845945" cy="2156460"/>
            <wp:effectExtent l="0" t="0" r="190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45945" cy="2156460"/>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val="ru-RU" w:eastAsia="ru-RU"/>
        </w:rPr>
        <w:t>Рисунок 2.18 – Механ</w:t>
      </w:r>
      <w:r w:rsidRPr="00655889">
        <w:rPr>
          <w:rFonts w:ascii="Times New Roman" w:eastAsia="MS Mincho" w:hAnsi="Times New Roman" w:cs="Times New Roman"/>
          <w:sz w:val="28"/>
          <w:szCs w:val="28"/>
          <w:lang w:eastAsia="ru-RU"/>
        </w:rPr>
        <w:t>ізм МЕОФ</w:t>
      </w:r>
    </w:p>
    <w:p w:rsidR="00807A72" w:rsidRPr="00655889" w:rsidRDefault="00807A72"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Схема установки датчика Метран 100-ДГ 1541 при вимірюванні гідростатичного тиску (рівня) у відкритому резервуарі:</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lastRenderedPageBreak/>
        <w:drawing>
          <wp:inline distT="0" distB="0" distL="0" distR="0" wp14:anchorId="4E643904" wp14:editId="75EC3C25">
            <wp:extent cx="2026920" cy="2182495"/>
            <wp:effectExtent l="0" t="0" r="0" b="825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26920" cy="2182495"/>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2.19 – Схема встановлення датчика</w:t>
      </w:r>
    </w:p>
    <w:p w:rsidR="00807A72" w:rsidRPr="00655889" w:rsidRDefault="00807A72"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Принцип дії датчиків заснований на використанні п'єзоелектричного ефекту гетероепітаксіальної плівці кремнію, вирощеної на поверхні монокристалічної пластини зі штучного сапфіру.</w:t>
      </w:r>
      <w:r w:rsidRPr="00655889">
        <w:rPr>
          <w:rFonts w:ascii="Times New Roman" w:eastAsia="MS Mincho" w:hAnsi="Times New Roman" w:cs="Times New Roman"/>
          <w:sz w:val="24"/>
          <w:szCs w:val="24"/>
          <w:lang w:eastAsia="ru-RU"/>
        </w:rPr>
        <w:t xml:space="preserve"> </w:t>
      </w:r>
      <w:r w:rsidRPr="00655889">
        <w:rPr>
          <w:rFonts w:ascii="Times New Roman" w:eastAsia="MS Mincho" w:hAnsi="Times New Roman" w:cs="Times New Roman"/>
          <w:sz w:val="28"/>
          <w:szCs w:val="28"/>
          <w:lang w:eastAsia="ru-RU"/>
        </w:rPr>
        <w:t>Чутливий елемент із монокристалічною структурою кремнію на сапфірі є основою всіх сенсорних блоків датчиків сімейства "Метран".</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Для кращого огляду рідкокристалічного індикатора (ЖКІ) та для зручності доступу до двох відділень електронного перетворювача останній може бути повернутий щодо вимірювального блоку від встановленого положення на кут не більше 90° проти годинникової стрілки.</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02CC54A7" wp14:editId="73D82BDC">
            <wp:extent cx="3907790" cy="1405890"/>
            <wp:effectExtent l="0" t="0" r="0" b="381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907790" cy="1405890"/>
                    </a:xfrm>
                    <a:prstGeom prst="rect">
                      <a:avLst/>
                    </a:prstGeom>
                    <a:noFill/>
                    <a:ln>
                      <a:noFill/>
                    </a:ln>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2.20 -  Схема зовнішнього електричного з'єднання датчика</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Де X – клемна колодка чи роз'єм;</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Rн – опір навантаження чи сумарний опір всіх навантажень у системі управління;</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БП - джерело живлення постійного струму.</w:t>
      </w:r>
    </w:p>
    <w:p w:rsidR="00655889" w:rsidRPr="00655889" w:rsidRDefault="00655889" w:rsidP="00655889">
      <w:pPr>
        <w:widowControl w:val="0"/>
        <w:tabs>
          <w:tab w:val="center" w:pos="4818"/>
          <w:tab w:val="left" w:pos="8531"/>
        </w:tabs>
        <w:spacing w:after="0" w:line="360" w:lineRule="auto"/>
        <w:jc w:val="both"/>
        <w:rPr>
          <w:rFonts w:ascii="Times New Roman" w:eastAsia="MS Mincho" w:hAnsi="Times New Roman" w:cs="Times New Roman"/>
          <w:sz w:val="28"/>
          <w:szCs w:val="28"/>
          <w:lang w:eastAsia="ru-RU"/>
        </w:rPr>
      </w:pPr>
    </w:p>
    <w:p w:rsidR="00655889" w:rsidRPr="00807A72" w:rsidRDefault="00807A72" w:rsidP="00807A72">
      <w:pPr>
        <w:widowControl w:val="0"/>
        <w:tabs>
          <w:tab w:val="center" w:pos="4818"/>
          <w:tab w:val="left" w:pos="8531"/>
        </w:tabs>
        <w:spacing w:after="0" w:line="360" w:lineRule="auto"/>
        <w:jc w:val="center"/>
        <w:rPr>
          <w:rFonts w:ascii="Times New Roman" w:eastAsia="MS Mincho" w:hAnsi="Times New Roman" w:cs="Times New Roman"/>
          <w:bCs/>
          <w:sz w:val="28"/>
          <w:szCs w:val="28"/>
          <w:lang w:eastAsia="ru-RU"/>
        </w:rPr>
      </w:pPr>
      <w:r w:rsidRPr="00807A72">
        <w:rPr>
          <w:rFonts w:ascii="Times New Roman" w:eastAsia="MS Mincho" w:hAnsi="Times New Roman" w:cs="Times New Roman"/>
          <w:bCs/>
          <w:sz w:val="28"/>
          <w:szCs w:val="28"/>
          <w:lang w:eastAsia="ru-RU"/>
        </w:rPr>
        <w:t>2.7</w:t>
      </w:r>
      <w:r w:rsidR="00655889" w:rsidRPr="00807A72">
        <w:rPr>
          <w:rFonts w:ascii="Times New Roman" w:eastAsia="MS Mincho" w:hAnsi="Times New Roman" w:cs="Times New Roman"/>
          <w:bCs/>
          <w:sz w:val="28"/>
          <w:szCs w:val="28"/>
          <w:lang w:eastAsia="ru-RU"/>
        </w:rPr>
        <w:t xml:space="preserve"> Розрах</w:t>
      </w:r>
      <w:r w:rsidRPr="00807A72">
        <w:rPr>
          <w:rFonts w:ascii="Times New Roman" w:eastAsia="MS Mincho" w:hAnsi="Times New Roman" w:cs="Times New Roman"/>
          <w:bCs/>
          <w:sz w:val="28"/>
          <w:szCs w:val="28"/>
          <w:lang w:eastAsia="ru-RU"/>
        </w:rPr>
        <w:t>унок параметрів вбудованого АЦП</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Розрахуємо параметри вбудованого АЦП мікроконтролера ПЛК-150. До </w:t>
      </w:r>
      <w:r w:rsidRPr="00655889">
        <w:rPr>
          <w:rFonts w:ascii="Times New Roman" w:eastAsia="MS Mincho" w:hAnsi="Times New Roman" w:cs="Times New Roman"/>
          <w:sz w:val="28"/>
          <w:szCs w:val="28"/>
          <w:lang w:eastAsia="ru-RU"/>
        </w:rPr>
        <w:lastRenderedPageBreak/>
        <w:t>основних параметрів АЦП слід віднести максимальну вхідну напругу Umax, число розрядів коду n, що дозволяє здатність ∆ і похибка перетворення.</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Розрядність АЦП </w:t>
      </w:r>
      <w:r w:rsidR="00807A72">
        <w:rPr>
          <w:rFonts w:ascii="Times New Roman" w:eastAsia="MS Mincho" w:hAnsi="Times New Roman" w:cs="Times New Roman"/>
          <w:sz w:val="28"/>
          <w:szCs w:val="28"/>
          <w:lang w:eastAsia="ru-RU"/>
        </w:rPr>
        <w:t>визначається за такою формулою:</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471782AC" wp14:editId="6BFCD2AE">
            <wp:extent cx="1390844" cy="447737"/>
            <wp:effectExtent l="0" t="0" r="0" b="952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390844" cy="447737"/>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де N - Число дискрет (квантових рівнів);</w:t>
      </w:r>
    </w:p>
    <w:p w:rsidR="00655889" w:rsidRPr="00655889" w:rsidRDefault="00655889" w:rsidP="00807A72">
      <w:pPr>
        <w:widowControl w:val="0"/>
        <w:tabs>
          <w:tab w:val="center" w:pos="4818"/>
          <w:tab w:val="left" w:pos="8531"/>
        </w:tabs>
        <w:spacing w:after="0" w:line="360" w:lineRule="auto"/>
        <w:ind w:firstLine="709"/>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Оскільки АЦП вбудовано обраний контролер ПЛК-150, маємо n=16. Роздільна здатність АЦП - вхідна напруга, що відповідає одиниці в молодшому розряді вихідного коду:</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5D2B4104" wp14:editId="5F6A0E31">
            <wp:extent cx="1267002" cy="638264"/>
            <wp:effectExtent l="0" t="0" r="9525"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267002" cy="638264"/>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де 2</w:t>
      </w:r>
      <w:r w:rsidRPr="00655889">
        <w:rPr>
          <w:rFonts w:ascii="Times New Roman" w:eastAsia="MS Mincho" w:hAnsi="Times New Roman" w:cs="Times New Roman"/>
          <w:sz w:val="28"/>
          <w:szCs w:val="28"/>
          <w:vertAlign w:val="superscript"/>
          <w:lang w:eastAsia="ru-RU"/>
        </w:rPr>
        <w:t>n</w:t>
      </w:r>
      <w:r w:rsidRPr="00655889">
        <w:rPr>
          <w:rFonts w:ascii="Times New Roman" w:eastAsia="MS Mincho" w:hAnsi="Times New Roman" w:cs="Times New Roman"/>
          <w:sz w:val="28"/>
          <w:szCs w:val="28"/>
          <w:lang w:eastAsia="ru-RU"/>
        </w:rPr>
        <w:t xml:space="preserve"> - 1 - максимальна вага вхідного коду,</w:t>
      </w:r>
    </w:p>
    <w:p w:rsidR="00655889" w:rsidRPr="00655889" w:rsidRDefault="00655889" w:rsidP="00655889">
      <w:pPr>
        <w:widowControl w:val="0"/>
        <w:tabs>
          <w:tab w:val="center" w:pos="4818"/>
          <w:tab w:val="left" w:pos="8531"/>
        </w:tabs>
        <w:spacing w:after="0" w:line="360" w:lineRule="auto"/>
        <w:rPr>
          <w:rFonts w:ascii="Times New Roman" w:eastAsia="MS Mincho" w:hAnsi="Times New Roman" w:cs="Times New Roman"/>
          <w:sz w:val="28"/>
          <w:szCs w:val="28"/>
          <w:lang w:eastAsia="ru-RU"/>
        </w:rPr>
      </w:pP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02AF628B" wp14:editId="1D6421D3">
            <wp:extent cx="3286584" cy="114316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286584" cy="1143160"/>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Що більше n, то менше і тим точніше вихідним кодом може бути</w:t>
      </w:r>
      <w:r w:rsidR="00807A72">
        <w:rPr>
          <w:rFonts w:ascii="Times New Roman" w:eastAsia="MS Mincho" w:hAnsi="Times New Roman" w:cs="Times New Roman"/>
          <w:sz w:val="28"/>
          <w:szCs w:val="28"/>
          <w:lang w:eastAsia="ru-RU"/>
        </w:rPr>
        <w:t xml:space="preserve"> </w:t>
      </w:r>
      <w:r w:rsidRPr="00655889">
        <w:rPr>
          <w:rFonts w:ascii="Times New Roman" w:eastAsia="MS Mincho" w:hAnsi="Times New Roman" w:cs="Times New Roman"/>
          <w:sz w:val="28"/>
          <w:szCs w:val="28"/>
          <w:lang w:eastAsia="ru-RU"/>
        </w:rPr>
        <w:t>представлена вхідна напруга.</w:t>
      </w:r>
    </w:p>
    <w:p w:rsidR="00655889" w:rsidRPr="00655889" w:rsidRDefault="00655889" w:rsidP="00807A72">
      <w:pPr>
        <w:widowControl w:val="0"/>
        <w:tabs>
          <w:tab w:val="center" w:pos="4818"/>
          <w:tab w:val="left" w:pos="8531"/>
        </w:tabs>
        <w:spacing w:after="0" w:line="360" w:lineRule="auto"/>
        <w:ind w:firstLine="709"/>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Відносне значення роздільної здатності:</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25725F64" wp14:editId="2FC2519A">
            <wp:extent cx="3219899" cy="676369"/>
            <wp:effectExtent l="0" t="0" r="0"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219899" cy="676369"/>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де ∆ - найменша помітна сходинка вхідного сигналу.</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Таким чином, ∆ - найменша сходинка вхідного сигналу. Сигнал меншого рівня АЦП не зареєструє. Відповідно до роздільної здатності ототожнюють з чутливістю АЦП.</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 xml:space="preserve">Похибка перетворення має статичну та динамічну складові. Статична складова включає методичну похибку квантування ∆δк (дискретності) і інструментальну похибку від не ідеальності елементів перетворювачів. Похибка квантування ∆к обумовлена самим принципом подання безперервного сигналу </w:t>
      </w:r>
      <w:r w:rsidRPr="00655889">
        <w:rPr>
          <w:rFonts w:ascii="Times New Roman" w:eastAsia="MS Mincho" w:hAnsi="Times New Roman" w:cs="Times New Roman"/>
          <w:sz w:val="28"/>
          <w:szCs w:val="28"/>
          <w:lang w:eastAsia="ru-RU"/>
        </w:rPr>
        <w:lastRenderedPageBreak/>
        <w:t xml:space="preserve">квантованими рівнями, що віддаляються один від одного на обраний інтервал. Ширина цього інтервалу і є роздільна здатність перетворювача. </w:t>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Найбільша похибка квантування становить половину роздільної здатності, а загальному випадку:</w:t>
      </w:r>
    </w:p>
    <w:p w:rsidR="00655889" w:rsidRPr="00655889" w:rsidRDefault="00655889" w:rsidP="00807A72">
      <w:pPr>
        <w:widowControl w:val="0"/>
        <w:tabs>
          <w:tab w:val="center" w:pos="4818"/>
          <w:tab w:val="left" w:pos="8531"/>
        </w:tabs>
        <w:spacing w:after="0" w:line="360" w:lineRule="auto"/>
        <w:ind w:firstLine="709"/>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4CC1455B" wp14:editId="2D8E87AE">
            <wp:extent cx="2838846" cy="657317"/>
            <wp:effectExtent l="0" t="0" r="0" b="952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838846" cy="657317"/>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Відносна найбільша похибка квантування:</w:t>
      </w:r>
    </w:p>
    <w:p w:rsidR="00655889" w:rsidRPr="00655889" w:rsidRDefault="00655889" w:rsidP="00807A72">
      <w:pPr>
        <w:widowControl w:val="0"/>
        <w:tabs>
          <w:tab w:val="center" w:pos="4818"/>
          <w:tab w:val="left" w:pos="8531"/>
        </w:tabs>
        <w:spacing w:after="0" w:line="360" w:lineRule="auto"/>
        <w:ind w:firstLine="709"/>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4FF7ECF6" wp14:editId="754A6F88">
            <wp:extent cx="4458322" cy="724001"/>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58322" cy="724001"/>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Інструментальна похибка має перевищувати похибку квантування. При цьому повна абсолютна статична похибка дорівнює:</w:t>
      </w:r>
    </w:p>
    <w:p w:rsidR="00655889" w:rsidRPr="00655889" w:rsidRDefault="00655889" w:rsidP="00807A72">
      <w:pPr>
        <w:widowControl w:val="0"/>
        <w:tabs>
          <w:tab w:val="center" w:pos="4818"/>
          <w:tab w:val="left" w:pos="8531"/>
        </w:tabs>
        <w:spacing w:after="0" w:line="360" w:lineRule="auto"/>
        <w:ind w:firstLine="709"/>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43A5B043" wp14:editId="4667DDEB">
            <wp:extent cx="3410426" cy="676369"/>
            <wp:effectExtent l="0" t="0" r="0" b="952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410426" cy="676369"/>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Повна відносна статична похибка може бути визначена у вигляді:</w:t>
      </w:r>
    </w:p>
    <w:p w:rsidR="00655889" w:rsidRPr="00655889" w:rsidRDefault="00655889" w:rsidP="00807A72">
      <w:pPr>
        <w:widowControl w:val="0"/>
        <w:tabs>
          <w:tab w:val="center" w:pos="4818"/>
          <w:tab w:val="left" w:pos="8531"/>
        </w:tabs>
        <w:spacing w:after="0" w:line="360" w:lineRule="auto"/>
        <w:ind w:firstLine="709"/>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19B96993" wp14:editId="7913E0C6">
            <wp:extent cx="5344271" cy="733527"/>
            <wp:effectExtent l="0" t="0" r="8890"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44271" cy="733527"/>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Далі розрахуємо роздільну здатність вбудованого ЦАП мікроконтролера ПЛК-150. Роздільна здатність ЦАП - вихідна напруга, що відповідає одиниці в молодшому розряді вхідного коду: Δ=Umax/(2n-1), де 2n-1 - максимальна вага вхідного коду. При Umax = 10B, n = 10 (розрядність вбудованого ЦАП) розрахуємо роздільну здатність ЦАП мікроконтролера:</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0AA30ADD" wp14:editId="2BE46860">
            <wp:extent cx="2076740" cy="685896"/>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076740" cy="685896"/>
                    </a:xfrm>
                    <a:prstGeom prst="rect">
                      <a:avLst/>
                    </a:prstGeom>
                  </pic:spPr>
                </pic:pic>
              </a:graphicData>
            </a:graphic>
          </wp:inline>
        </w:drawing>
      </w:r>
    </w:p>
    <w:p w:rsidR="00655889" w:rsidRPr="00655889" w:rsidRDefault="00655889" w:rsidP="00807A72">
      <w:pPr>
        <w:widowControl w:val="0"/>
        <w:tabs>
          <w:tab w:val="center" w:pos="4818"/>
          <w:tab w:val="left" w:pos="8531"/>
        </w:tabs>
        <w:spacing w:after="0" w:line="360" w:lineRule="auto"/>
        <w:ind w:firstLine="709"/>
        <w:jc w:val="both"/>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Чим більше n, тим менше і тим точніше вихідною напругою може бути представлений вхідний код. Відносне значення роздільної здатності ЦАП:</w:t>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8"/>
          <w:szCs w:val="28"/>
          <w:lang w:eastAsia="uk-UA"/>
        </w:rPr>
        <w:drawing>
          <wp:inline distT="0" distB="0" distL="0" distR="0" wp14:anchorId="7484E52B" wp14:editId="2958889A">
            <wp:extent cx="2229161" cy="552527"/>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229161" cy="552527"/>
                    </a:xfrm>
                    <a:prstGeom prst="rect">
                      <a:avLst/>
                    </a:prstGeom>
                  </pic:spPr>
                </pic:pic>
              </a:graphicData>
            </a:graphic>
          </wp:inline>
        </w:drawing>
      </w:r>
    </w:p>
    <w:p w:rsidR="00655889" w:rsidRP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noProof/>
          <w:sz w:val="24"/>
          <w:szCs w:val="24"/>
          <w:lang w:eastAsia="uk-UA"/>
        </w:rPr>
        <w:lastRenderedPageBreak/>
        <w:drawing>
          <wp:inline distT="0" distB="0" distL="0" distR="0" wp14:anchorId="447D37AA" wp14:editId="12CD45AF">
            <wp:extent cx="2259965" cy="2889885"/>
            <wp:effectExtent l="0" t="0" r="6985" b="5715"/>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59965" cy="2889885"/>
                    </a:xfrm>
                    <a:prstGeom prst="rect">
                      <a:avLst/>
                    </a:prstGeom>
                    <a:noFill/>
                    <a:ln>
                      <a:noFill/>
                    </a:ln>
                  </pic:spPr>
                </pic:pic>
              </a:graphicData>
            </a:graphic>
          </wp:inline>
        </w:drawing>
      </w:r>
    </w:p>
    <w:p w:rsidR="00655889" w:rsidRDefault="00655889"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r w:rsidRPr="00655889">
        <w:rPr>
          <w:rFonts w:ascii="Times New Roman" w:eastAsia="MS Mincho" w:hAnsi="Times New Roman" w:cs="Times New Roman"/>
          <w:sz w:val="28"/>
          <w:szCs w:val="28"/>
          <w:lang w:eastAsia="ru-RU"/>
        </w:rPr>
        <w:t>Рисунок 2.21 – Схема підключення</w:t>
      </w:r>
    </w:p>
    <w:p w:rsidR="00807A72" w:rsidRDefault="00807A72"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eastAsia="ru-RU"/>
        </w:rPr>
      </w:pPr>
    </w:p>
    <w:p w:rsidR="00ED4C6C" w:rsidRPr="00ED4C6C" w:rsidRDefault="00ED4C6C" w:rsidP="00655889">
      <w:pPr>
        <w:widowControl w:val="0"/>
        <w:tabs>
          <w:tab w:val="center" w:pos="4818"/>
          <w:tab w:val="left" w:pos="8531"/>
        </w:tabs>
        <w:spacing w:after="0" w:line="360" w:lineRule="auto"/>
        <w:jc w:val="center"/>
        <w:rPr>
          <w:rFonts w:ascii="Times New Roman" w:eastAsia="MS Mincho" w:hAnsi="Times New Roman" w:cs="Times New Roman"/>
          <w:sz w:val="28"/>
          <w:szCs w:val="28"/>
          <w:lang w:val="ru-RU" w:eastAsia="ru-RU"/>
        </w:rPr>
      </w:pPr>
      <w:r>
        <w:rPr>
          <w:rFonts w:ascii="Times New Roman" w:eastAsia="MS Mincho" w:hAnsi="Times New Roman" w:cs="Times New Roman"/>
          <w:sz w:val="28"/>
          <w:szCs w:val="28"/>
          <w:lang w:val="ru-RU" w:eastAsia="ru-RU"/>
        </w:rPr>
        <w:t>2.8 Синтез схеми логічного керування</w:t>
      </w:r>
    </w:p>
    <w:p w:rsidR="00ED4C6C" w:rsidRPr="00ED4C6C" w:rsidRDefault="00ED4C6C" w:rsidP="00ED4C6C">
      <w:pPr>
        <w:spacing w:after="0" w:line="360" w:lineRule="auto"/>
        <w:ind w:firstLine="360"/>
        <w:jc w:val="both"/>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Для синтезу логічної схеми керування використаємо метод простору станів. Для реалізації програми автоматизації, опишемо можливі стани роботи системи: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1. Робота основного насоса ( ПІ - регулювання);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2. Робота із включенням таймера Т1 на режим сна;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3. Режим сна;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4. Робота із включенням таймера Т2 на включення допоміжного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насоса 2;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5. Робота із фіксованою швидкістю </w:t>
      </w:r>
      <m:oMath>
        <m:sSub>
          <m:sSubPr>
            <m:ctrlPr>
              <w:rPr>
                <w:rFonts w:ascii="Cambria Math" w:eastAsia="Calibri" w:hAnsi="Cambria Math" w:cs="Times New Roman"/>
                <w:i/>
                <w:sz w:val="28"/>
                <w:szCs w:val="28"/>
                <w:lang w:val="en-US"/>
              </w:rPr>
            </m:ctrlPr>
          </m:sSubPr>
          <m:e>
            <m:r>
              <w:rPr>
                <w:rFonts w:ascii="Cambria Math" w:eastAsia="Calibri" w:hAnsi="Cambria Math" w:cs="Times New Roman"/>
                <w:sz w:val="28"/>
                <w:szCs w:val="28"/>
                <w:lang w:val="en-US"/>
              </w:rPr>
              <m:t>ω</m:t>
            </m:r>
          </m:e>
          <m:sub>
            <m:r>
              <w:rPr>
                <w:rFonts w:ascii="Cambria Math" w:eastAsia="Calibri" w:hAnsi="Cambria Math" w:cs="Times New Roman"/>
                <w:sz w:val="28"/>
                <w:szCs w:val="28"/>
                <w:lang w:val="en-US"/>
              </w:rPr>
              <m:t>min</m:t>
            </m:r>
          </m:sub>
        </m:sSub>
      </m:oMath>
      <w:r w:rsidRPr="00ED4C6C">
        <w:rPr>
          <w:rFonts w:ascii="Times New Roman" w:eastAsia="Calibri" w:hAnsi="Times New Roman" w:cs="Times New Roman"/>
          <w:sz w:val="28"/>
          <w:szCs w:val="28"/>
        </w:rPr>
        <w:t xml:space="preserve"> + пуск насоса 2, таймер ТЗ на пуск насоса 2.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6. Робота з ПІ - регулюванням із додатковим насосом 2;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7. Робота із включенням таймера Т4 на включення допоміжного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насоса 3; </w:t>
      </w:r>
    </w:p>
    <w:p w:rsidR="00ED4C6C" w:rsidRPr="00ED4C6C" w:rsidRDefault="00ED4C6C" w:rsidP="00ED4C6C">
      <w:pPr>
        <w:spacing w:after="0" w:line="360" w:lineRule="auto"/>
        <w:ind w:firstLine="708"/>
        <w:rPr>
          <w:rFonts w:ascii="Times New Roman" w:eastAsia="Times New Roman" w:hAnsi="Times New Roman" w:cs="Times New Roman"/>
          <w:lang w:val="ru-RU"/>
        </w:rPr>
      </w:pPr>
      <w:r w:rsidRPr="00ED4C6C">
        <w:rPr>
          <w:rFonts w:ascii="Times New Roman" w:eastAsia="Calibri" w:hAnsi="Times New Roman" w:cs="Times New Roman"/>
          <w:sz w:val="28"/>
          <w:szCs w:val="28"/>
        </w:rPr>
        <w:t xml:space="preserve">8. Робота із фіксованою швидкістю </w:t>
      </w:r>
      <m:oMath>
        <m:sSub>
          <m:sSubPr>
            <m:ctrlPr>
              <w:rPr>
                <w:rFonts w:ascii="Cambria Math" w:eastAsia="Calibri" w:hAnsi="Cambria Math" w:cs="Times New Roman"/>
                <w:i/>
                <w:sz w:val="28"/>
                <w:szCs w:val="28"/>
                <w:lang w:val="en-US"/>
              </w:rPr>
            </m:ctrlPr>
          </m:sSubPr>
          <m:e>
            <m:r>
              <w:rPr>
                <w:rFonts w:ascii="Cambria Math" w:eastAsia="Calibri" w:hAnsi="Cambria Math" w:cs="Times New Roman"/>
                <w:sz w:val="28"/>
                <w:szCs w:val="28"/>
                <w:lang w:val="en-US"/>
              </w:rPr>
              <m:t>ω</m:t>
            </m:r>
          </m:e>
          <m:sub>
            <m:r>
              <w:rPr>
                <w:rFonts w:ascii="Cambria Math" w:eastAsia="Calibri" w:hAnsi="Cambria Math" w:cs="Times New Roman"/>
                <w:sz w:val="28"/>
                <w:szCs w:val="28"/>
                <w:lang w:val="en-US"/>
              </w:rPr>
              <m:t>min</m:t>
            </m:r>
          </m:sub>
        </m:sSub>
      </m:oMath>
      <w:r w:rsidRPr="00ED4C6C">
        <w:rPr>
          <w:rFonts w:ascii="Times New Roman" w:eastAsia="Calibri" w:hAnsi="Times New Roman" w:cs="Times New Roman"/>
          <w:sz w:val="28"/>
          <w:szCs w:val="28"/>
        </w:rPr>
        <w:t xml:space="preserve"> + пуск насоса 3, таймер Т5 на пуск насоса 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9. Робота з ПІ - регулюванням із додатковими насосами 2 і 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10. Робота із включенням таймера Т6 на включення допоміжного насоса 4;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lastRenderedPageBreak/>
        <w:t xml:space="preserve">11. Робота із фіксованою швидкістю </w:t>
      </w:r>
      <m:oMath>
        <m:sSub>
          <m:sSubPr>
            <m:ctrlPr>
              <w:rPr>
                <w:rFonts w:ascii="Cambria Math" w:eastAsia="Calibri" w:hAnsi="Cambria Math" w:cs="Times New Roman"/>
                <w:i/>
                <w:sz w:val="28"/>
                <w:szCs w:val="28"/>
                <w:lang w:val="en-US"/>
              </w:rPr>
            </m:ctrlPr>
          </m:sSubPr>
          <m:e>
            <m:r>
              <w:rPr>
                <w:rFonts w:ascii="Cambria Math" w:eastAsia="Calibri" w:hAnsi="Cambria Math" w:cs="Times New Roman"/>
                <w:sz w:val="28"/>
                <w:szCs w:val="28"/>
                <w:lang w:val="en-US"/>
              </w:rPr>
              <m:t>ω</m:t>
            </m:r>
          </m:e>
          <m:sub>
            <m:r>
              <w:rPr>
                <w:rFonts w:ascii="Cambria Math" w:eastAsia="Calibri" w:hAnsi="Cambria Math" w:cs="Times New Roman"/>
                <w:sz w:val="28"/>
                <w:szCs w:val="28"/>
                <w:lang w:val="en-US"/>
              </w:rPr>
              <m:t>min</m:t>
            </m:r>
          </m:sub>
        </m:sSub>
      </m:oMath>
      <w:r w:rsidRPr="00ED4C6C">
        <w:rPr>
          <w:rFonts w:ascii="Times New Roman" w:eastAsia="Calibri" w:hAnsi="Times New Roman" w:cs="Times New Roman"/>
          <w:sz w:val="28"/>
          <w:szCs w:val="28"/>
        </w:rPr>
        <w:t xml:space="preserve"> + пуск насоса 4, таймер Т7 на пуск насоса 4.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12. Робота з ПІ - регулюванням із додатковими насосами 2, 3 і 4;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13.Робота з ПІ - регулюванням із додатковими насосами 2, 3, 4, таймер Т8 на відключення насоса 4.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14. Робота з ПІ - регулюванням із додатковими насосами 2, 3, таймер Т9 на відключення насоса 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15. Робота з ПІ - регулюванням із додатковим насосом 2, таймер Т10 на відключення насоса 2.</w:t>
      </w:r>
    </w:p>
    <w:p w:rsid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Задачу синтезу розіб</w:t>
      </w:r>
      <w:r w:rsidRPr="00ED4C6C">
        <w:rPr>
          <w:rFonts w:ascii="Times New Roman" w:eastAsia="Calibri" w:hAnsi="Times New Roman" w:cs="Times New Roman"/>
          <w:sz w:val="28"/>
          <w:szCs w:val="28"/>
          <w:lang w:val="ru-RU"/>
        </w:rPr>
        <w:t>’</w:t>
      </w:r>
      <w:r w:rsidRPr="00ED4C6C">
        <w:rPr>
          <w:rFonts w:ascii="Times New Roman" w:eastAsia="Calibri" w:hAnsi="Times New Roman" w:cs="Times New Roman"/>
          <w:sz w:val="28"/>
          <w:szCs w:val="28"/>
        </w:rPr>
        <w:t>ємо на дві частини. Перша частина описує в загальному метод роботи насосної установки (Рис.1). Друга частина описує послідовний знос обладнання (Рис.2)</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Текст програми для ПЛК створеної в середовищі CoDeSys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(*Описання змінних*)</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PROGRAM PLC PRG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VAR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PI :BOOL:=TRUE; P2:BOOL;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P3:BOOL; P4:BOOL;</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P5:BOOL; P6:BOOL;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P7:BOOL; P8:BOOL;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P9:BOOL; P10:BOOL;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P11:BOOL; P12:BOOL;</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 P13:BOOL; P14:BOOL;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P15:BOOL;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TI: BOOL; T2: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T3: BOOL; T4: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T5: BOOL; T6: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T7: BOOL; T8: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T9: BOOL; T1O:BOOL;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TONI:TON; TON2:TON;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TON3 :TON; TON4:TON;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lastRenderedPageBreak/>
        <w:t xml:space="preserve">TON5:TON; TON6:TON;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TON7:TON; TON8:TON;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TON9:TON; TON10:TON;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Kl:BOOL; K2:BOOL;</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KM 1 : BOOL; KM2: BOOL;</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KM3: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RUN: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CONT: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MAN: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P101: BOOL:=true; P102: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P103: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KM1out: BOOL; KM2out: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KM3out: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TON101:TON; TON102:TON;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 103:TON;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T101: BOOL; T102: BOOL;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T103: BOOL; </w:t>
      </w:r>
    </w:p>
    <w:p w:rsidR="00ED4C6C" w:rsidRPr="00ED4C6C" w:rsidRDefault="00560DDB" w:rsidP="00560DDB">
      <w:pPr>
        <w:spacing w:after="0" w:line="360" w:lineRule="auto"/>
        <w:ind w:firstLine="708"/>
        <w:rPr>
          <w:rFonts w:ascii="Times New Roman" w:eastAsia="Calibri" w:hAnsi="Times New Roman" w:cs="Times New Roman"/>
          <w:sz w:val="28"/>
          <w:szCs w:val="28"/>
        </w:rPr>
      </w:pPr>
      <w:r>
        <w:rPr>
          <w:rFonts w:ascii="Times New Roman" w:eastAsia="Calibri" w:hAnsi="Times New Roman" w:cs="Times New Roman"/>
          <w:sz w:val="28"/>
          <w:szCs w:val="28"/>
        </w:rPr>
        <w:t xml:space="preserve">END VAR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(*Описання станів та умов переключень*)</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NOT(K2) AND P4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NOT(K1) AND P2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K2 AND P3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T10 AND P15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P1:=TRUE; P2:=FALSE; P3:=FALSE; P4:=FALSE; P15:=FALSE;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K1 AND P1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P2:=TRUE; P1:=FALSE;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T1 AND P2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THEN P3:=TRUE; P2:=FALSE;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lastRenderedPageBreak/>
        <w:t xml:space="preserve">IF K2 AND PI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P4:=TRUE; PI:=FALSE;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T2 AND P4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P5:=TRUE; P4:=FALSE;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T3 AND P5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NOT(K2) AND P7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NOT(K1) AND P15 THEN</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P6:=TRUE; P5:=FALSE; P7:=FALSE; P15:=FALSE;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K2 AND P6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THEN P7:=TRUE; P6:=FALSE;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T4 AND P7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P8:=TRUE; P7:=FALSE;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T5 AND P8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NOT(K I) AND P14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NOT(K2) AND PIO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P9:=TRUE; P8:=FALSE; PI 0:=FALSE; P14:=FALSE;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K2 AND P9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P10:=TRUE; P9 :=FALSE; </w:t>
      </w:r>
    </w:p>
    <w:p w:rsidR="00ED4C6C" w:rsidRPr="00ED4C6C" w:rsidRDefault="00560DDB" w:rsidP="00560DDB">
      <w:pPr>
        <w:spacing w:after="0" w:line="360" w:lineRule="auto"/>
        <w:ind w:firstLine="708"/>
        <w:rPr>
          <w:rFonts w:ascii="Times New Roman" w:eastAsia="Calibri" w:hAnsi="Times New Roman" w:cs="Times New Roman"/>
          <w:sz w:val="28"/>
          <w:szCs w:val="28"/>
        </w:rPr>
      </w:pPr>
      <w:r>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T6 AND P10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P11:=TRUE; P10:=FALSE;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T7 AND PI 1 OR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NOT(K1) AND P13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P12:=TRUE; PI I :=FALSE; P13:=FALSE;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lastRenderedPageBreak/>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K1 AND P12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P13:=TRUE; P 1 2:=FALSE;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T8 AND P13 OR K1 AND P9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THEN P14:=TRUE; P13:=FALSE; P9:=FALSE;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END_IF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T9 AND PI4 OR K1 AND P6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P15:=TRUE; P6:=FALSE; P14:=FALSE;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 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KM2:=P8 OR P9 OR P10 OR P11 OR P12 OR P13 OR P14;</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KM3:=P11 OR PI2 OR P13;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RUN:=P1 OR P2 OR P4 OR P5 OR P6 OR P7 OR P8 OR P9 OR P1O OR P11 OR P12 OR P13 OR P14 OR P15;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MAN:=P5 OR P8 OR P11;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CONT:=P1 OR P2 OR P4 OR P6 OR P7 OR P9 OR PIO OR P12 OR P13 OR P14 OR P15;</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(*Описання таймерів*)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TONI (IN:=P2, PT:=T#10S,Q=&gt;T1);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TON2(IN:=P4, PT:=T#10S,Q=&gt;T2);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TON3(IN:=P5, PT:=T#1S,Q=&gt;T3);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TON4(IN:=P7, PT:=T#10S,Q=&gt;T4);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TON5 (IN:=P8, PT:=T#1S,Q=&gt;T5);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TON6(IN:=P 10, PT:=T#10S,Q=&gt;T6);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TON7(IN:=P11, PT:=T#1S,Q=&gt;T7);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TON8(IN:=P13, PT:=T#10S,Q=&gt;T8);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TON9(IN:=P14, PT:=T#10S,Q=&gt;T9); </w:t>
      </w:r>
    </w:p>
    <w:p w:rsidR="00ED4C6C" w:rsidRPr="00ED4C6C" w:rsidRDefault="00ED4C6C" w:rsidP="00560DDB">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TON1O(IN:=P15, PT:=T#10S,Q=&gt;T</w:t>
      </w:r>
      <w:r w:rsidR="00560DDB">
        <w:rPr>
          <w:rFonts w:ascii="Times New Roman" w:eastAsia="Calibri" w:hAnsi="Times New Roman" w:cs="Times New Roman"/>
          <w:sz w:val="28"/>
          <w:szCs w:val="28"/>
        </w:rPr>
        <w:t xml:space="preserve">10);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(*Перемикання порядку двигунів *)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IF P101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KM1out:=ICM1; KM2out:=ICM2; KM3out:=KM3;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lastRenderedPageBreak/>
        <w:t xml:space="preserve">ELSIF P102 THEN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KM1out:=KM2; KM2out:=KM3; KM3out:=KM1;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ELSIF P103 THEN</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KM1out:=KM3; ICM2out:=1CM1; KM3out:=KM2;</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END IF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TONI 01(IN:=P101, PT:=T#24H,Q=&gt;T101);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TON102(IN:=P102, PT:=T#24H,Q=&gt;T102);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TON103(IN:=P103, PT:=T#24H,Q=&gt;T103);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P101 :=(P103 AND T103 OR P101) AND NOT (P102);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 xml:space="preserve">P102:=(P101 AND TIO1 OR P102) AND NOT (P103); </w:t>
      </w:r>
    </w:p>
    <w:p w:rsidR="00ED4C6C" w:rsidRPr="00ED4C6C" w:rsidRDefault="00ED4C6C" w:rsidP="00ED4C6C">
      <w:pPr>
        <w:spacing w:after="0" w:line="360" w:lineRule="auto"/>
        <w:ind w:firstLine="708"/>
        <w:rPr>
          <w:rFonts w:ascii="Times New Roman" w:eastAsia="Calibri" w:hAnsi="Times New Roman" w:cs="Times New Roman"/>
          <w:sz w:val="28"/>
          <w:szCs w:val="28"/>
        </w:rPr>
      </w:pPr>
      <w:r w:rsidRPr="00ED4C6C">
        <w:rPr>
          <w:rFonts w:ascii="Times New Roman" w:eastAsia="Calibri" w:hAnsi="Times New Roman" w:cs="Times New Roman"/>
          <w:sz w:val="28"/>
          <w:szCs w:val="28"/>
        </w:rPr>
        <w:t>P103:=(P102 AND T102 OR P103) AND NOT (P101);</w:t>
      </w:r>
    </w:p>
    <w:p w:rsidR="00ED4C6C" w:rsidRDefault="00560DDB" w:rsidP="00560DDB">
      <w:pPr>
        <w:spacing w:after="0" w:line="360" w:lineRule="auto"/>
        <w:ind w:firstLine="708"/>
        <w:jc w:val="center"/>
        <w:rPr>
          <w:rFonts w:ascii="Times New Roman" w:eastAsia="Calibri" w:hAnsi="Times New Roman" w:cs="Times New Roman"/>
          <w:noProof/>
          <w:sz w:val="28"/>
          <w:szCs w:val="28"/>
          <w:lang w:val="ru-RU" w:eastAsia="uk-UA"/>
        </w:rPr>
      </w:pPr>
      <w:r>
        <w:rPr>
          <w:rFonts w:ascii="Times New Roman" w:eastAsia="Calibri" w:hAnsi="Times New Roman" w:cs="Times New Roman"/>
          <w:noProof/>
          <w:sz w:val="28"/>
          <w:szCs w:val="28"/>
          <w:lang w:val="ru-RU" w:eastAsia="uk-UA"/>
        </w:rPr>
        <w:t>Висновки</w:t>
      </w:r>
    </w:p>
    <w:p w:rsidR="00560DDB" w:rsidRPr="00560DDB" w:rsidRDefault="00560DDB" w:rsidP="00560DDB">
      <w:pPr>
        <w:spacing w:line="360" w:lineRule="auto"/>
        <w:ind w:firstLine="708"/>
        <w:jc w:val="both"/>
        <w:rPr>
          <w:rFonts w:ascii="Times New Roman" w:eastAsia="Calibri" w:hAnsi="Times New Roman" w:cs="Times New Roman"/>
          <w:sz w:val="28"/>
          <w:szCs w:val="28"/>
        </w:rPr>
      </w:pPr>
      <w:r w:rsidRPr="00560DDB">
        <w:rPr>
          <w:rFonts w:ascii="Times New Roman" w:eastAsia="Calibri" w:hAnsi="Times New Roman" w:cs="Times New Roman"/>
          <w:sz w:val="28"/>
          <w:szCs w:val="28"/>
        </w:rPr>
        <w:t xml:space="preserve">Для зменшення імовірності помилки в роботі системи розроблено стани в яких може знаходитися система. Для програмування контролера обране програмне середовище CoDeSyS V 2.3, що дозволяє своїми функціями та інтерфейсом зручно та легко реалізувати поставлену задачу. Мова програмування – ST. </w:t>
      </w:r>
    </w:p>
    <w:p w:rsidR="00560DDB" w:rsidRPr="00560DDB" w:rsidRDefault="00560DDB" w:rsidP="00560DDB">
      <w:pPr>
        <w:spacing w:line="360" w:lineRule="auto"/>
        <w:ind w:firstLine="708"/>
        <w:jc w:val="both"/>
        <w:rPr>
          <w:rFonts w:ascii="Times New Roman" w:eastAsia="Calibri" w:hAnsi="Times New Roman" w:cs="Times New Roman"/>
          <w:sz w:val="28"/>
          <w:szCs w:val="28"/>
        </w:rPr>
      </w:pPr>
      <w:r w:rsidRPr="00560DDB">
        <w:rPr>
          <w:rFonts w:ascii="Times New Roman" w:eastAsia="Calibri" w:hAnsi="Times New Roman" w:cs="Times New Roman"/>
          <w:sz w:val="28"/>
          <w:szCs w:val="28"/>
        </w:rPr>
        <w:t>Для виконання алгоритму роботи було обрано програмно-логічний контролер ОВЕН ПЛК160-220.И-М[М02], який підтримує версію програмного середовища Codesys V 2. За допомогою даного ПЛК відбувається керування ПЧ (за допомогою інтерфейсу RS-435) та спрацювання контакторів в системі, а також передача данних оператору.</w:t>
      </w:r>
    </w:p>
    <w:p w:rsidR="00560DDB" w:rsidRPr="00ED4C6C" w:rsidRDefault="00560DDB" w:rsidP="00770416">
      <w:pPr>
        <w:spacing w:line="360" w:lineRule="auto"/>
        <w:ind w:firstLine="708"/>
        <w:jc w:val="both"/>
        <w:rPr>
          <w:rFonts w:ascii="Times New Roman" w:eastAsia="Calibri" w:hAnsi="Times New Roman" w:cs="Times New Roman"/>
          <w:sz w:val="28"/>
          <w:szCs w:val="28"/>
        </w:rPr>
      </w:pPr>
      <w:r w:rsidRPr="00560DDB">
        <w:rPr>
          <w:rFonts w:ascii="Times New Roman" w:eastAsia="Calibri" w:hAnsi="Times New Roman" w:cs="Times New Roman"/>
          <w:sz w:val="28"/>
          <w:szCs w:val="28"/>
        </w:rPr>
        <w:t xml:space="preserve">Для керування двиryном насосної устновки та плавного пуску вибрано перетворювач частоти фірми </w:t>
      </w:r>
      <w:r w:rsidRPr="00560DDB">
        <w:rPr>
          <w:rFonts w:ascii="Times New Roman" w:eastAsia="MS Mincho" w:hAnsi="Times New Roman" w:cs="Times New Roman"/>
          <w:b/>
          <w:sz w:val="28"/>
          <w:szCs w:val="28"/>
          <w:lang w:eastAsia="ru-RU"/>
        </w:rPr>
        <w:t>ОВЕН ПЧВ3-11К-В-54</w:t>
      </w:r>
      <w:r w:rsidRPr="00560DDB">
        <w:rPr>
          <w:rFonts w:ascii="Times New Roman" w:eastAsia="Calibri" w:hAnsi="Times New Roman" w:cs="Times New Roman"/>
          <w:sz w:val="28"/>
          <w:szCs w:val="28"/>
        </w:rPr>
        <w:t>. ПЧ містить вбудований ПІ-регулятор для ефективної роботи приводу в замкнутій системі (регулювання тиску в системі).</w:t>
      </w:r>
      <w:r w:rsidR="00770416">
        <w:rPr>
          <w:rFonts w:ascii="Times New Roman" w:eastAsia="Calibri" w:hAnsi="Times New Roman" w:cs="Times New Roman"/>
          <w:sz w:val="28"/>
          <w:szCs w:val="28"/>
          <w:lang w:val="ru-RU"/>
        </w:rPr>
        <w:t xml:space="preserve"> </w:t>
      </w:r>
      <w:r w:rsidRPr="00560DDB">
        <w:rPr>
          <w:rFonts w:ascii="Times New Roman" w:eastAsia="Calibri" w:hAnsi="Times New Roman" w:cs="Times New Roman"/>
          <w:sz w:val="28"/>
          <w:szCs w:val="28"/>
        </w:rPr>
        <w:t>Для захисту приводу всіх насосів використовують автоматичні вимикачі, а для пуску некерованих двигунів – контактори. Все обладнання керування: автоматині вимикачі, контактори, ПЛК, ПЧ знаходять в шафі</w:t>
      </w:r>
    </w:p>
    <w:p w:rsidR="00ED4C6C" w:rsidRPr="00ED4C6C" w:rsidRDefault="00ED4C6C" w:rsidP="00ED4C6C">
      <w:pPr>
        <w:ind w:left="360"/>
        <w:rPr>
          <w:rFonts w:ascii="Times New Roman" w:eastAsia="Calibri" w:hAnsi="Times New Roman" w:cs="Times New Roman"/>
          <w:b/>
          <w:sz w:val="28"/>
          <w:szCs w:val="28"/>
        </w:rPr>
      </w:pPr>
    </w:p>
    <w:p w:rsidR="004258BA" w:rsidRPr="00BF66E1" w:rsidRDefault="004258BA" w:rsidP="00F572F2">
      <w:pPr>
        <w:spacing w:after="0" w:line="360" w:lineRule="auto"/>
        <w:contextualSpacing/>
        <w:jc w:val="center"/>
        <w:rPr>
          <w:rFonts w:ascii="Times New Roman" w:eastAsia="Times New Roman" w:hAnsi="Times New Roman" w:cs="Times New Roman"/>
          <w:sz w:val="28"/>
          <w:szCs w:val="24"/>
          <w:lang w:eastAsia="ru-RU"/>
        </w:rPr>
      </w:pPr>
      <w:r w:rsidRPr="00BF66E1">
        <w:rPr>
          <w:rFonts w:ascii="Times New Roman" w:eastAsia="Times New Roman" w:hAnsi="Times New Roman" w:cs="Times New Roman"/>
          <w:sz w:val="28"/>
          <w:szCs w:val="24"/>
          <w:lang w:eastAsia="ru-RU"/>
        </w:rPr>
        <w:br w:type="page"/>
      </w:r>
    </w:p>
    <w:p w:rsidR="006A3F52" w:rsidRPr="002A32E8" w:rsidRDefault="006A3F52" w:rsidP="006A3F52">
      <w:pPr>
        <w:spacing w:after="0" w:line="360" w:lineRule="auto"/>
        <w:jc w:val="center"/>
        <w:rPr>
          <w:rFonts w:ascii="Times New Roman" w:hAnsi="Times New Roman" w:cs="Times New Roman"/>
          <w:sz w:val="28"/>
          <w:szCs w:val="28"/>
          <w:lang w:val="ru-RU"/>
        </w:rPr>
      </w:pPr>
      <w:r w:rsidRPr="006A3F52">
        <w:rPr>
          <w:rFonts w:ascii="Times New Roman" w:hAnsi="Times New Roman" w:cs="Times New Roman"/>
          <w:sz w:val="28"/>
          <w:szCs w:val="28"/>
        </w:rPr>
        <w:lastRenderedPageBreak/>
        <w:t xml:space="preserve">3 </w:t>
      </w:r>
      <w:r w:rsidR="002A32E8">
        <w:rPr>
          <w:rFonts w:ascii="Times New Roman" w:hAnsi="Times New Roman" w:cs="Times New Roman"/>
          <w:sz w:val="28"/>
          <w:szCs w:val="28"/>
          <w:lang w:val="ru-RU"/>
        </w:rPr>
        <w:t>ІМІТАЦІЙНЕ МОДЕЛЮВАННЯ РОБОТИ НАСОСНОЇ УСТАНОВКИ</w:t>
      </w:r>
    </w:p>
    <w:p w:rsidR="002A32E8" w:rsidRPr="002A32E8" w:rsidRDefault="002A32E8" w:rsidP="00BF66E1">
      <w:pPr>
        <w:keepNext/>
        <w:keepLines/>
        <w:spacing w:before="120" w:after="120" w:line="360" w:lineRule="auto"/>
        <w:ind w:firstLine="720"/>
        <w:jc w:val="center"/>
        <w:outlineLvl w:val="2"/>
        <w:rPr>
          <w:rFonts w:ascii="Times New Roman" w:eastAsia="Times New Roman" w:hAnsi="Times New Roman" w:cs="Times New Roman"/>
          <w:bCs/>
          <w:color w:val="000000"/>
          <w:sz w:val="28"/>
          <w:szCs w:val="28"/>
          <w:lang w:eastAsia="ru-RU"/>
        </w:rPr>
      </w:pPr>
      <w:bookmarkStart w:id="5" w:name="_Toc108286129"/>
      <w:r w:rsidRPr="002A32E8">
        <w:rPr>
          <w:rFonts w:ascii="Times New Roman" w:eastAsia="Times New Roman" w:hAnsi="Times New Roman" w:cs="Times New Roman"/>
          <w:bCs/>
          <w:color w:val="000000"/>
          <w:sz w:val="28"/>
          <w:szCs w:val="28"/>
          <w:lang w:eastAsia="ru-RU"/>
        </w:rPr>
        <w:t>3.1.1 Постановка задачі керування</w:t>
      </w:r>
      <w:bookmarkEnd w:id="5"/>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У роботі синтезовано електромеханічну систему керування тиском насосного агрегату з асинхронним приводним двигуном. Тиск встановлюється зміною частоти обертання приводу AD при замкнутому роторі. Одним із найефективніших способів регулювання швидкості AD є контроль частоти. Розглянемо основні принципи регулювання частоти.</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xml:space="preserve">Якщо частота струму f1 змінюється, ідеальна швидкість холостого ходу </w:t>
      </w:r>
      <w:r w:rsidRPr="002A32E8">
        <w:rPr>
          <w:rFonts w:ascii="Times New Roman" w:eastAsia="Times New Roman" w:hAnsi="Times New Roman" w:cs="Times New Roman"/>
          <w:sz w:val="28"/>
          <w:szCs w:val="28"/>
          <w:lang w:eastAsia="ru-RU"/>
        </w:rPr>
        <w:t>o зміниться пропорційно:</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47C47633" wp14:editId="56F752B3">
            <wp:extent cx="766233" cy="467402"/>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767421" cy="468126"/>
                    </a:xfrm>
                    <a:prstGeom prst="rect">
                      <a:avLst/>
                    </a:prstGeom>
                  </pic:spPr>
                </pic:pic>
              </a:graphicData>
            </a:graphic>
          </wp:inline>
        </w:drawing>
      </w:r>
    </w:p>
    <w:p w:rsidR="002A32E8" w:rsidRPr="002A32E8" w:rsidRDefault="002A32E8" w:rsidP="002A32E8">
      <w:pPr>
        <w:widowControl w:val="0"/>
        <w:spacing w:after="0" w:line="360" w:lineRule="auto"/>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де р - число пар полюсів обмотки статора.</w:t>
      </w:r>
    </w:p>
    <w:p w:rsidR="002A32E8" w:rsidRPr="002A32E8" w:rsidRDefault="002A32E8" w:rsidP="002A32E8">
      <w:pPr>
        <w:widowControl w:val="0"/>
        <w:spacing w:after="0" w:line="360" w:lineRule="auto"/>
        <w:ind w:firstLine="720"/>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Магнітний потік Ф змінюється обернено пропорційно частоті: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692C8480" wp14:editId="6BE41CC8">
            <wp:extent cx="1934633" cy="32448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975841" cy="331391"/>
                    </a:xfrm>
                    <a:prstGeom prst="rect">
                      <a:avLst/>
                    </a:prstGeom>
                  </pic:spPr>
                </pic:pic>
              </a:graphicData>
            </a:graphic>
          </wp:inline>
        </w:drawing>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де Е1ф - електрорушійна сила (Е.Р.С.) статора; W1 - число витків обмотки фази статора.</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xml:space="preserve">При номінальній напрузі Unom дозволяє лише збільшити частоту напруги живлення, оскільки в номінальному режимі магнітна система двигуна насичена. Тоді, якщо значення f1 більше f, </w:t>
      </w:r>
      <w:r w:rsidRPr="002A32E8">
        <w:rPr>
          <w:rFonts w:ascii="Times New Roman" w:eastAsia="Times New Roman" w:hAnsi="Times New Roman" w:cs="Times New Roman"/>
          <w:sz w:val="28"/>
          <w:szCs w:val="28"/>
          <w:lang w:val="en-US" w:eastAsia="ru-RU"/>
        </w:rPr>
        <w:t>w</w:t>
      </w:r>
      <w:r w:rsidRPr="002A32E8">
        <w:rPr>
          <w:rFonts w:ascii="Times New Roman" w:eastAsia="Times New Roman" w:hAnsi="Times New Roman" w:cs="Times New Roman"/>
          <w:sz w:val="28"/>
          <w:szCs w:val="28"/>
          <w:lang w:eastAsia="ru-RU"/>
        </w:rPr>
        <w:t xml:space="preserve">o відповідно збільшується, зменшуючи індуктивний опір короткого замикання Xk і потік Ф. Збільшення </w:t>
      </w:r>
      <w:r w:rsidRPr="002A32E8">
        <w:rPr>
          <w:rFonts w:ascii="Times New Roman" w:eastAsia="Times New Roman" w:hAnsi="Times New Roman" w:cs="Times New Roman"/>
          <w:sz w:val="28"/>
          <w:szCs w:val="28"/>
          <w:lang w:val="en-US" w:eastAsia="ru-RU"/>
        </w:rPr>
        <w:t>w</w:t>
      </w:r>
      <w:r w:rsidRPr="002A32E8">
        <w:rPr>
          <w:rFonts w:ascii="Times New Roman" w:eastAsia="Times New Roman" w:hAnsi="Times New Roman" w:cs="Times New Roman"/>
          <w:sz w:val="28"/>
          <w:szCs w:val="28"/>
          <w:lang w:eastAsia="ru-RU"/>
        </w:rPr>
        <w:t>o і Xk викликає зменшення критичного моменту Mкр.:</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29310F48" wp14:editId="5A2402EA">
            <wp:extent cx="1637241" cy="515843"/>
            <wp:effectExtent l="0" t="0" r="127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664313" cy="524373"/>
                    </a:xfrm>
                    <a:prstGeom prst="rect">
                      <a:avLst/>
                    </a:prstGeom>
                  </pic:spPr>
                </pic:pic>
              </a:graphicData>
            </a:graphic>
          </wp:inline>
        </w:drawing>
      </w:r>
    </w:p>
    <w:p w:rsidR="002A32E8" w:rsidRPr="002A32E8" w:rsidRDefault="002A32E8" w:rsidP="002A32E8">
      <w:pPr>
        <w:widowControl w:val="0"/>
        <w:spacing w:after="0" w:line="360" w:lineRule="auto"/>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де R</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xml:space="preserve"> - активний опір обмотки статора,</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3290A8F8" wp14:editId="72AF0363">
            <wp:extent cx="969433" cy="297754"/>
            <wp:effectExtent l="0" t="0" r="254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992617" cy="304875"/>
                    </a:xfrm>
                    <a:prstGeom prst="rect">
                      <a:avLst/>
                    </a:prstGeom>
                  </pic:spPr>
                </pic:pic>
              </a:graphicData>
            </a:graphic>
          </wp:inline>
        </w:drawing>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Критичне ковзання s</w:t>
      </w:r>
      <w:r w:rsidRPr="002A32E8">
        <w:rPr>
          <w:rFonts w:ascii="Times New Roman" w:eastAsia="Times New Roman" w:hAnsi="Times New Roman" w:cs="Times New Roman"/>
          <w:sz w:val="28"/>
          <w:szCs w:val="28"/>
          <w:vertAlign w:val="subscript"/>
          <w:lang w:eastAsia="ru-RU"/>
        </w:rPr>
        <w:t>кр</w:t>
      </w:r>
      <w:r w:rsidRPr="002A32E8">
        <w:rPr>
          <w:rFonts w:ascii="Times New Roman" w:eastAsia="Times New Roman" w:hAnsi="Times New Roman" w:cs="Times New Roman"/>
          <w:sz w:val="28"/>
          <w:szCs w:val="28"/>
          <w:lang w:eastAsia="ru-RU"/>
        </w:rPr>
        <w:t xml:space="preserve"> зі збільшенням Х</w:t>
      </w:r>
      <w:r w:rsidRPr="002A32E8">
        <w:rPr>
          <w:rFonts w:ascii="Times New Roman" w:eastAsia="Times New Roman" w:hAnsi="Times New Roman" w:cs="Times New Roman"/>
          <w:sz w:val="28"/>
          <w:szCs w:val="28"/>
          <w:vertAlign w:val="subscript"/>
          <w:lang w:eastAsia="ru-RU"/>
        </w:rPr>
        <w:t>к</w:t>
      </w:r>
      <w:r w:rsidRPr="002A32E8">
        <w:rPr>
          <w:rFonts w:ascii="Times New Roman" w:eastAsia="Times New Roman" w:hAnsi="Times New Roman" w:cs="Times New Roman"/>
          <w:sz w:val="28"/>
          <w:szCs w:val="28"/>
          <w:lang w:eastAsia="ru-RU"/>
        </w:rPr>
        <w:t xml:space="preserve"> зменшиться</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3F21F03D" wp14:editId="140A36FE">
            <wp:extent cx="1348315" cy="500406"/>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366342" cy="507096"/>
                    </a:xfrm>
                    <a:prstGeom prst="rect">
                      <a:avLst/>
                    </a:prstGeom>
                  </pic:spPr>
                </pic:pic>
              </a:graphicData>
            </a:graphic>
          </wp:inline>
        </w:drawing>
      </w:r>
    </w:p>
    <w:p w:rsidR="002A32E8" w:rsidRPr="002A32E8" w:rsidRDefault="002A32E8" w:rsidP="002A32E8">
      <w:pPr>
        <w:widowControl w:val="0"/>
        <w:spacing w:after="0" w:line="360" w:lineRule="auto"/>
        <w:ind w:firstLine="720"/>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де R</w:t>
      </w:r>
      <w:r w:rsidRPr="002A32E8">
        <w:rPr>
          <w:rFonts w:ascii="Times New Roman" w:eastAsia="Times New Roman" w:hAnsi="Times New Roman" w:cs="Times New Roman"/>
          <w:sz w:val="28"/>
          <w:szCs w:val="28"/>
          <w:vertAlign w:val="superscript"/>
          <w:lang w:eastAsia="ru-RU"/>
        </w:rPr>
        <w:t>'</w:t>
      </w:r>
      <w:r w:rsidRPr="002A32E8">
        <w:rPr>
          <w:rFonts w:ascii="Times New Roman" w:eastAsia="Times New Roman" w:hAnsi="Times New Roman" w:cs="Times New Roman"/>
          <w:sz w:val="28"/>
          <w:szCs w:val="28"/>
          <w:vertAlign w:val="subscript"/>
          <w:lang w:eastAsia="ru-RU"/>
        </w:rPr>
        <w:t xml:space="preserve">2 </w:t>
      </w:r>
      <w:r w:rsidRPr="002A32E8">
        <w:rPr>
          <w:rFonts w:ascii="Times New Roman" w:eastAsia="Times New Roman" w:hAnsi="Times New Roman" w:cs="Times New Roman"/>
          <w:sz w:val="28"/>
          <w:szCs w:val="28"/>
          <w:lang w:eastAsia="ru-RU"/>
        </w:rPr>
        <w:t>- активний опір обмотки ротора.</w:t>
      </w: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xml:space="preserve">Зі зменшенням частоти f1&lt;f1ном кутова швидкість </w:t>
      </w:r>
      <w:r w:rsidRPr="002A32E8">
        <w:rPr>
          <w:rFonts w:ascii="Times New Roman" w:eastAsia="Times New Roman" w:hAnsi="Times New Roman" w:cs="Times New Roman"/>
          <w:sz w:val="28"/>
          <w:szCs w:val="28"/>
          <w:lang w:eastAsia="ru-RU"/>
        </w:rPr>
        <w:t xml:space="preserve">o зменшується, а магнітний </w:t>
      </w:r>
      <w:r w:rsidRPr="002A32E8">
        <w:rPr>
          <w:rFonts w:ascii="Times New Roman" w:eastAsia="Times New Roman" w:hAnsi="Times New Roman" w:cs="Times New Roman"/>
          <w:sz w:val="28"/>
          <w:szCs w:val="28"/>
          <w:lang w:eastAsia="ru-RU"/>
        </w:rPr>
        <w:lastRenderedPageBreak/>
        <w:t>потік Ф зростає. Це спричиняє повне насичення магнітного кола, збільшуючи струм намагнічування Iµ та знижуючи індекс енергії (cosφ, ККД) двигуна. Щоб магнітний потік Ф залишався постійним при збільшенні або зменшенні частоти f1, при зміні частоти слід змінювати напругу U1 у той самий коефіцієнт.</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66EC7827" wp14:editId="18CA4DC2">
            <wp:extent cx="822387" cy="440267"/>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843817" cy="451740"/>
                    </a:xfrm>
                    <a:prstGeom prst="rect">
                      <a:avLst/>
                    </a:prstGeom>
                  </pic:spPr>
                </pic:pic>
              </a:graphicData>
            </a:graphic>
          </wp:inline>
        </w:drawing>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При дотриманні цієї умови критичний момент не змінюється. Такий закон керування називається законом Костенко.</w:t>
      </w:r>
      <w:r w:rsidRPr="002A32E8">
        <w:rPr>
          <w:rFonts w:ascii="Times New Roman" w:eastAsia="MS Mincho" w:hAnsi="Times New Roman" w:cs="Times New Roman"/>
          <w:sz w:val="24"/>
          <w:szCs w:val="24"/>
          <w:lang w:eastAsia="ru-RU"/>
        </w:rPr>
        <w:t xml:space="preserve"> </w:t>
      </w:r>
      <w:r w:rsidRPr="002A32E8">
        <w:rPr>
          <w:rFonts w:ascii="Times New Roman" w:eastAsia="Times New Roman" w:hAnsi="Times New Roman" w:cs="Times New Roman"/>
          <w:sz w:val="28"/>
          <w:szCs w:val="28"/>
          <w:lang w:eastAsia="ru-RU"/>
        </w:rPr>
        <w:t>Регулювання при U</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/f</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=const доцільно для електроприводів із М</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t>=const, тобто з постійним статичним моментом. На рис. 3.1,а приведені характеристики при М</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t>=const, на рис. 3.1,б - при Р</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t>=const, на рис. 3.1,в - при М</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t xml:space="preserve">=var. </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2415B9EF" wp14:editId="708AD0FA">
            <wp:extent cx="4001135" cy="3612522"/>
            <wp:effectExtent l="0" t="0" r="0" b="698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12243" cy="3622551"/>
                    </a:xfrm>
                    <a:prstGeom prst="rect">
                      <a:avLst/>
                    </a:prstGeom>
                  </pic:spPr>
                </pic:pic>
              </a:graphicData>
            </a:graphic>
          </wp:inline>
        </w:drawing>
      </w:r>
    </w:p>
    <w:p w:rsid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3.1 - Механічні характеристики асинхронного двигуна при регулюванні зміною частоти та напруги мережі живлення</w:t>
      </w:r>
    </w:p>
    <w:p w:rsidR="00770416" w:rsidRPr="002A32E8" w:rsidRDefault="00770416"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Якщо М</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t xml:space="preserve"> виробничого механізму змінюється при регулюванні швидкості так, що потужність Р</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t>=М</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lang w:eastAsia="ru-RU"/>
        </w:rPr>
        <w:t xml:space="preserve"> залишається постійної, то регульоване джерело змінного струму повинне забезпечувати зміну U</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xml:space="preserve"> і f</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у таких межах, щоб U1/</w:t>
      </w:r>
      <m:oMath>
        <m:rad>
          <m:radPr>
            <m:degHide m:val="1"/>
            <m:ctrlPr>
              <w:rPr>
                <w:rFonts w:ascii="Cambria Math" w:eastAsia="Times New Roman" w:hAnsi="Cambria Math" w:cs="Times New Roman"/>
                <w:i/>
                <w:sz w:val="28"/>
                <w:szCs w:val="28"/>
                <w:lang w:eastAsia="ru-RU"/>
              </w:rPr>
            </m:ctrlPr>
          </m:radPr>
          <m:deg/>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f</m:t>
                </m:r>
              </m:e>
              <m:sub>
                <m:r>
                  <w:rPr>
                    <w:rFonts w:ascii="Cambria Math" w:eastAsia="Times New Roman" w:hAnsi="Cambria Math" w:cs="Times New Roman"/>
                    <w:sz w:val="28"/>
                    <w:szCs w:val="28"/>
                    <w:lang w:eastAsia="ru-RU"/>
                  </w:rPr>
                  <m:t>1</m:t>
                </m:r>
              </m:sub>
            </m:sSub>
          </m:e>
        </m:rad>
      </m:oMath>
      <w:r w:rsidRPr="002A32E8">
        <w:rPr>
          <w:rFonts w:ascii="Times New Roman" w:eastAsia="Times New Roman" w:hAnsi="Times New Roman" w:cs="Times New Roman"/>
          <w:sz w:val="28"/>
          <w:szCs w:val="28"/>
          <w:lang w:eastAsia="ru-RU"/>
        </w:rPr>
        <w:t xml:space="preserve"> =const.</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xml:space="preserve">Для навантаження вентилятора (насосу) (Ms=var) при регулюванні кутової </w:t>
      </w:r>
      <w:r w:rsidRPr="002A32E8">
        <w:rPr>
          <w:rFonts w:ascii="Times New Roman" w:eastAsia="Times New Roman" w:hAnsi="Times New Roman" w:cs="Times New Roman"/>
          <w:sz w:val="28"/>
          <w:szCs w:val="28"/>
          <w:lang w:eastAsia="ru-RU"/>
        </w:rPr>
        <w:lastRenderedPageBreak/>
        <w:t>швидкості значення U1 і f1 повинні бути змінені так, щоб U1/f12=const. Таким чином, закон зміни напруги визначається не тільки частотою f1, але і характером зміни моменту статичного навантаження Ms на валу двигуна.</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Спосіб регулювання кутової швидкості шляхом зміни частоти f1 дозволяє отримати жорсткі механічні властивості. Оскільки двигун працює в лінійній частині механічних властивостей з малими значеннями ковзання, втрати потужності є низькими під час редагування контрольних властивостей. За допомогою відповідного частотного перетворювача можливий широкий діапазон регулювання швидкості..</w:t>
      </w:r>
    </w:p>
    <w:p w:rsidR="002A32E8" w:rsidRPr="002A32E8" w:rsidRDefault="002A32E8" w:rsidP="002A32E8">
      <w:pPr>
        <w:keepNext/>
        <w:keepLines/>
        <w:spacing w:before="120" w:after="120" w:line="360" w:lineRule="auto"/>
        <w:ind w:firstLine="720"/>
        <w:jc w:val="both"/>
        <w:outlineLvl w:val="2"/>
        <w:rPr>
          <w:rFonts w:ascii="Times New Roman" w:eastAsia="Times New Roman" w:hAnsi="Times New Roman" w:cs="Times New Roman"/>
          <w:b/>
          <w:bCs/>
          <w:color w:val="000000"/>
          <w:sz w:val="28"/>
          <w:szCs w:val="28"/>
          <w:lang w:eastAsia="ru-RU"/>
        </w:rPr>
      </w:pPr>
      <w:bookmarkStart w:id="6" w:name="_Toc108286130"/>
      <w:r w:rsidRPr="002A32E8">
        <w:rPr>
          <w:rFonts w:ascii="Times New Roman" w:eastAsia="Times New Roman" w:hAnsi="Times New Roman" w:cs="Times New Roman"/>
          <w:b/>
          <w:bCs/>
          <w:color w:val="000000"/>
          <w:sz w:val="28"/>
          <w:szCs w:val="28"/>
          <w:lang w:eastAsia="ru-RU"/>
        </w:rPr>
        <w:t>3.1.2 Динамічна модель асинхронного короткозамкненого електродвигуна</w:t>
      </w:r>
      <w:bookmarkEnd w:id="6"/>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На основі Т-образної схеми заміщення і схеми динамічної узагальненої електричної машини виконується математичний опис асинхронного двигуна з короткозамкненим ротором і розробка його динамічної моделі.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187FE7C8" wp14:editId="7DEB98ED">
            <wp:extent cx="4801270" cy="1495634"/>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801270" cy="1495634"/>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3.2 – Схема заміщення АД</w:t>
      </w:r>
    </w:p>
    <w:p w:rsidR="002A32E8" w:rsidRPr="002A32E8" w:rsidRDefault="002A32E8" w:rsidP="002A32E8">
      <w:pPr>
        <w:widowControl w:val="0"/>
        <w:spacing w:after="0" w:line="360" w:lineRule="auto"/>
        <w:ind w:firstLine="720"/>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Параметри схеми заміщення:</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5256C1EB" wp14:editId="655A3E18">
            <wp:extent cx="4653490" cy="670929"/>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682581" cy="675123"/>
                    </a:xfrm>
                    <a:prstGeom prst="rect">
                      <a:avLst/>
                    </a:prstGeom>
                  </pic:spPr>
                </pic:pic>
              </a:graphicData>
            </a:graphic>
          </wp:inline>
        </w:drawing>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де X</w:t>
      </w:r>
      <w:r w:rsidRPr="002A32E8">
        <w:rPr>
          <w:rFonts w:ascii="Times New Roman" w:eastAsia="Times New Roman" w:hAnsi="Times New Roman" w:cs="Times New Roman"/>
          <w:sz w:val="28"/>
          <w:szCs w:val="28"/>
          <w:lang w:eastAsia="ru-RU"/>
        </w:rPr>
        <w:sym w:font="Symbol" w:char="F06D"/>
      </w:r>
      <w:r w:rsidRPr="002A32E8">
        <w:rPr>
          <w:rFonts w:ascii="Times New Roman" w:eastAsia="Times New Roman" w:hAnsi="Times New Roman" w:cs="Times New Roman"/>
          <w:sz w:val="28"/>
          <w:szCs w:val="28"/>
          <w:lang w:eastAsia="ru-RU"/>
        </w:rPr>
        <w:t xml:space="preserve"> - індуктивний опір контуру намагнічування; R</w:t>
      </w:r>
      <w:r w:rsidRPr="002A32E8">
        <w:rPr>
          <w:rFonts w:ascii="Times New Roman" w:eastAsia="Times New Roman" w:hAnsi="Times New Roman" w:cs="Times New Roman"/>
          <w:sz w:val="28"/>
          <w:szCs w:val="28"/>
          <w:vertAlign w:val="superscript"/>
          <w:lang w:eastAsia="ru-RU"/>
        </w:rPr>
        <w:t>'</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X</w:t>
      </w:r>
      <w:r w:rsidRPr="002A32E8">
        <w:rPr>
          <w:rFonts w:ascii="Times New Roman" w:eastAsia="Times New Roman" w:hAnsi="Times New Roman" w:cs="Times New Roman"/>
          <w:sz w:val="28"/>
          <w:szCs w:val="28"/>
          <w:vertAlign w:val="superscript"/>
          <w:lang w:eastAsia="ru-RU"/>
        </w:rPr>
        <w:t>'</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xml:space="preserve"> - активний і індуктивний опори обмотки статора, о. е.; R</w:t>
      </w:r>
      <w:r w:rsidRPr="002A32E8">
        <w:rPr>
          <w:rFonts w:ascii="Times New Roman" w:eastAsia="Times New Roman" w:hAnsi="Times New Roman" w:cs="Times New Roman"/>
          <w:sz w:val="28"/>
          <w:szCs w:val="28"/>
          <w:vertAlign w:val="superscript"/>
          <w:lang w:eastAsia="ru-RU"/>
        </w:rPr>
        <w:t>’</w:t>
      </w:r>
      <w:r w:rsidRPr="002A32E8">
        <w:rPr>
          <w:rFonts w:ascii="Times New Roman" w:eastAsia="Times New Roman" w:hAnsi="Times New Roman" w:cs="Times New Roman"/>
          <w:sz w:val="28"/>
          <w:szCs w:val="28"/>
          <w:vertAlign w:val="subscript"/>
          <w:lang w:eastAsia="ru-RU"/>
        </w:rPr>
        <w:t>2</w:t>
      </w:r>
      <w:r w:rsidRPr="002A32E8">
        <w:rPr>
          <w:rFonts w:ascii="Times New Roman" w:eastAsia="Times New Roman" w:hAnsi="Times New Roman" w:cs="Times New Roman"/>
          <w:sz w:val="28"/>
          <w:szCs w:val="28"/>
          <w:lang w:eastAsia="ru-RU"/>
        </w:rPr>
        <w:t>, X</w:t>
      </w:r>
      <w:r w:rsidRPr="002A32E8">
        <w:rPr>
          <w:rFonts w:ascii="Times New Roman" w:eastAsia="Times New Roman" w:hAnsi="Times New Roman" w:cs="Times New Roman"/>
          <w:sz w:val="28"/>
          <w:szCs w:val="28"/>
          <w:vertAlign w:val="superscript"/>
          <w:lang w:eastAsia="ru-RU"/>
        </w:rPr>
        <w:t>’</w:t>
      </w:r>
      <w:r w:rsidRPr="002A32E8">
        <w:rPr>
          <w:rFonts w:ascii="Times New Roman" w:eastAsia="Times New Roman" w:hAnsi="Times New Roman" w:cs="Times New Roman"/>
          <w:sz w:val="28"/>
          <w:szCs w:val="28"/>
          <w:vertAlign w:val="subscript"/>
          <w:lang w:eastAsia="ru-RU"/>
        </w:rPr>
        <w:t>2</w:t>
      </w:r>
      <w:r w:rsidRPr="002A32E8">
        <w:rPr>
          <w:rFonts w:ascii="Times New Roman" w:eastAsia="Times New Roman" w:hAnsi="Times New Roman" w:cs="Times New Roman"/>
          <w:sz w:val="28"/>
          <w:szCs w:val="28"/>
          <w:lang w:eastAsia="ru-RU"/>
        </w:rPr>
        <w:t xml:space="preserve"> - активний і індуктивний опори обмотки ротора, приведені до обмотки статора, о. е.; X</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X</w:t>
      </w:r>
      <w:r w:rsidRPr="002A32E8">
        <w:rPr>
          <w:rFonts w:ascii="Times New Roman" w:eastAsia="Times New Roman" w:hAnsi="Times New Roman" w:cs="Times New Roman"/>
          <w:sz w:val="28"/>
          <w:szCs w:val="28"/>
          <w:vertAlign w:val="superscript"/>
          <w:lang w:eastAsia="ru-RU"/>
        </w:rPr>
        <w:t>''</w:t>
      </w:r>
      <w:r w:rsidRPr="002A32E8">
        <w:rPr>
          <w:rFonts w:ascii="Times New Roman" w:eastAsia="Times New Roman" w:hAnsi="Times New Roman" w:cs="Times New Roman"/>
          <w:sz w:val="28"/>
          <w:szCs w:val="28"/>
          <w:vertAlign w:val="subscript"/>
          <w:lang w:eastAsia="ru-RU"/>
        </w:rPr>
        <w:t>2</w:t>
      </w:r>
      <w:r w:rsidRPr="002A32E8">
        <w:rPr>
          <w:rFonts w:ascii="Times New Roman" w:eastAsia="Times New Roman" w:hAnsi="Times New Roman" w:cs="Times New Roman"/>
          <w:sz w:val="28"/>
          <w:szCs w:val="28"/>
          <w:lang w:eastAsia="ru-RU"/>
        </w:rPr>
        <w:t>, R</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R</w:t>
      </w:r>
      <w:r w:rsidRPr="002A32E8">
        <w:rPr>
          <w:rFonts w:ascii="Times New Roman" w:eastAsia="Times New Roman" w:hAnsi="Times New Roman" w:cs="Times New Roman"/>
          <w:sz w:val="28"/>
          <w:szCs w:val="28"/>
          <w:vertAlign w:val="superscript"/>
          <w:lang w:eastAsia="ru-RU"/>
        </w:rPr>
        <w:t>''</w:t>
      </w:r>
      <w:r w:rsidRPr="002A32E8">
        <w:rPr>
          <w:rFonts w:ascii="Times New Roman" w:eastAsia="Times New Roman" w:hAnsi="Times New Roman" w:cs="Times New Roman"/>
          <w:sz w:val="28"/>
          <w:szCs w:val="28"/>
          <w:vertAlign w:val="subscript"/>
          <w:lang w:eastAsia="ru-RU"/>
        </w:rPr>
        <w:t>2</w:t>
      </w:r>
      <w:r w:rsidRPr="002A32E8">
        <w:rPr>
          <w:rFonts w:ascii="Times New Roman" w:eastAsia="Times New Roman" w:hAnsi="Times New Roman" w:cs="Times New Roman"/>
          <w:sz w:val="28"/>
          <w:szCs w:val="28"/>
          <w:lang w:eastAsia="ru-RU"/>
        </w:rPr>
        <w:t xml:space="preserve"> - опір статора і ротора, Ом; U</w:t>
      </w:r>
      <w:r w:rsidRPr="002A32E8">
        <w:rPr>
          <w:rFonts w:ascii="Times New Roman" w:eastAsia="Times New Roman" w:hAnsi="Times New Roman" w:cs="Times New Roman"/>
          <w:sz w:val="28"/>
          <w:szCs w:val="28"/>
          <w:vertAlign w:val="subscript"/>
          <w:lang w:eastAsia="ru-RU"/>
        </w:rPr>
        <w:t>1фн</w:t>
      </w:r>
      <w:r w:rsidRPr="002A32E8">
        <w:rPr>
          <w:rFonts w:ascii="Times New Roman" w:eastAsia="Times New Roman" w:hAnsi="Times New Roman" w:cs="Times New Roman"/>
          <w:sz w:val="28"/>
          <w:szCs w:val="28"/>
          <w:lang w:eastAsia="ru-RU"/>
        </w:rPr>
        <w:t>, I</w:t>
      </w:r>
      <w:r w:rsidRPr="002A32E8">
        <w:rPr>
          <w:rFonts w:ascii="Times New Roman" w:eastAsia="Times New Roman" w:hAnsi="Times New Roman" w:cs="Times New Roman"/>
          <w:sz w:val="28"/>
          <w:szCs w:val="28"/>
          <w:vertAlign w:val="subscript"/>
          <w:lang w:eastAsia="ru-RU"/>
        </w:rPr>
        <w:t>1фн</w:t>
      </w:r>
      <w:r w:rsidRPr="002A32E8">
        <w:rPr>
          <w:rFonts w:ascii="Times New Roman" w:eastAsia="Times New Roman" w:hAnsi="Times New Roman" w:cs="Times New Roman"/>
          <w:sz w:val="28"/>
          <w:szCs w:val="28"/>
          <w:lang w:eastAsia="ru-RU"/>
        </w:rPr>
        <w:t xml:space="preserve"> - номінальні значення фазної напруги, В і струму, А.</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Математичний опис AD як об’єкта керування приймає такі припущення:</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Сила намагнічування обмоток двигуна розподілена синусоїдально по периметру повітряного зазору.</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lastRenderedPageBreak/>
        <w:t>- Відсутність втрат у сталі статора та ротора.</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Обмотки статора і ротора строго симетричні зі зсувом 1200.</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Відсутність насичення магнітного контуру.</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Доступна лінійна модель асинхронного двигуна. Це пояснюється тим, що під час стабілізації тиску система працює з невеликими відхиленнями від робочої точки стабілізації.</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Для синтезу контролера системи керування використовується так звана лінеаризована модель AD. Структурну схему лінійної моделі асинхронного двигуна можна представити у вигляді: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520D03DF" wp14:editId="585A6417">
            <wp:extent cx="6119495" cy="145732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19495" cy="1457325"/>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3.3 – Лінеаризована модель АД</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де: R</w:t>
      </w:r>
      <w:r w:rsidRPr="002A32E8">
        <w:rPr>
          <w:rFonts w:ascii="Times New Roman" w:eastAsia="Times New Roman" w:hAnsi="Times New Roman" w:cs="Times New Roman"/>
          <w:sz w:val="28"/>
          <w:szCs w:val="28"/>
          <w:vertAlign w:val="subscript"/>
          <w:lang w:eastAsia="ru-RU"/>
        </w:rPr>
        <w:t>e</w:t>
      </w:r>
      <w:r w:rsidRPr="002A32E8">
        <w:rPr>
          <w:rFonts w:ascii="Times New Roman" w:eastAsia="Times New Roman" w:hAnsi="Times New Roman" w:cs="Times New Roman"/>
          <w:sz w:val="28"/>
          <w:szCs w:val="28"/>
          <w:lang w:eastAsia="ru-RU"/>
        </w:rPr>
        <w:t xml:space="preserve"> – еквівалентний опір АД; Т</w:t>
      </w:r>
      <w:r w:rsidRPr="002A32E8">
        <w:rPr>
          <w:rFonts w:ascii="Times New Roman" w:eastAsia="Times New Roman" w:hAnsi="Times New Roman" w:cs="Times New Roman"/>
          <w:sz w:val="28"/>
          <w:szCs w:val="28"/>
          <w:vertAlign w:val="subscript"/>
          <w:lang w:eastAsia="ru-RU"/>
        </w:rPr>
        <w:t>e</w:t>
      </w:r>
      <w:r w:rsidRPr="002A32E8">
        <w:rPr>
          <w:rFonts w:ascii="Times New Roman" w:eastAsia="Times New Roman" w:hAnsi="Times New Roman" w:cs="Times New Roman"/>
          <w:sz w:val="28"/>
          <w:szCs w:val="28"/>
          <w:lang w:eastAsia="ru-RU"/>
        </w:rPr>
        <w:t xml:space="preserve"> – електромагнітна стала часу АД; K</w:t>
      </w:r>
      <w:r w:rsidRPr="002A32E8">
        <w:rPr>
          <w:rFonts w:ascii="Times New Roman" w:eastAsia="Times New Roman" w:hAnsi="Times New Roman" w:cs="Times New Roman"/>
          <w:sz w:val="28"/>
          <w:szCs w:val="28"/>
          <w:vertAlign w:val="subscript"/>
          <w:lang w:eastAsia="ru-RU"/>
        </w:rPr>
        <w:t>m</w:t>
      </w:r>
      <w:r w:rsidRPr="002A32E8">
        <w:rPr>
          <w:rFonts w:ascii="Times New Roman" w:eastAsia="Times New Roman" w:hAnsi="Times New Roman" w:cs="Times New Roman"/>
          <w:sz w:val="28"/>
          <w:szCs w:val="28"/>
          <w:lang w:eastAsia="ru-RU"/>
        </w:rPr>
        <w:t xml:space="preserve"> – коефіцієнт пропорційності між моментом та струмом АД; М</w:t>
      </w:r>
      <w:r w:rsidRPr="002A32E8">
        <w:rPr>
          <w:rFonts w:ascii="Times New Roman" w:eastAsia="Times New Roman" w:hAnsi="Times New Roman" w:cs="Times New Roman"/>
          <w:sz w:val="28"/>
          <w:szCs w:val="28"/>
          <w:vertAlign w:val="subscript"/>
          <w:lang w:eastAsia="ru-RU"/>
        </w:rPr>
        <w:t>с</w:t>
      </w:r>
      <w:r w:rsidRPr="002A32E8">
        <w:rPr>
          <w:rFonts w:ascii="Times New Roman" w:eastAsia="Times New Roman" w:hAnsi="Times New Roman" w:cs="Times New Roman"/>
          <w:sz w:val="28"/>
          <w:szCs w:val="28"/>
          <w:lang w:eastAsia="ru-RU"/>
        </w:rPr>
        <w:t xml:space="preserve"> – статичний момент; J – сумарний, приведений до валу двигуна момент інерції;</w:t>
      </w:r>
    </w:p>
    <w:p w:rsidR="002A32E8" w:rsidRPr="002A32E8" w:rsidRDefault="002A32E8" w:rsidP="002A32E8">
      <w:pPr>
        <w:keepNext/>
        <w:keepLines/>
        <w:spacing w:before="120" w:after="120" w:line="360" w:lineRule="auto"/>
        <w:ind w:firstLine="720"/>
        <w:jc w:val="both"/>
        <w:outlineLvl w:val="2"/>
        <w:rPr>
          <w:rFonts w:ascii="Times New Roman" w:eastAsia="Times New Roman" w:hAnsi="Times New Roman" w:cs="Times New Roman"/>
          <w:b/>
          <w:bCs/>
          <w:color w:val="000000"/>
          <w:sz w:val="28"/>
          <w:szCs w:val="28"/>
          <w:lang w:eastAsia="ru-RU"/>
        </w:rPr>
      </w:pPr>
      <w:bookmarkStart w:id="7" w:name="_Toc108286131"/>
      <w:r w:rsidRPr="002A32E8">
        <w:rPr>
          <w:rFonts w:ascii="Times New Roman" w:eastAsia="Times New Roman" w:hAnsi="Times New Roman" w:cs="Times New Roman"/>
          <w:b/>
          <w:bCs/>
          <w:color w:val="000000"/>
          <w:sz w:val="28"/>
          <w:szCs w:val="28"/>
          <w:lang w:eastAsia="ru-RU"/>
        </w:rPr>
        <w:t>3.1.3 Динамічна модель перетворювача частоти</w:t>
      </w:r>
      <w:bookmarkEnd w:id="7"/>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До перетворювачів частоти з проміжними ланцюгами постійного струму відносяться керовані випрямлячі, фільтри та самодостатні інвертори напруги.</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Незважаючи на те, що транзисторний перетворювач є нелінійним дискретним динамічним об’єктом з обмеженою керованістю, можна сказати, що особливість тиристорного ПЧ як нелінійного об’єкта істотно не впливає на поведінку системи. Гранична частота контуру керування. Хоча значно нижче частот, необхідних для динаміки перетворювача, час перехідних процесів у системі значно перевищує час дискретизації системи. Найчастіше при розробці засобів керування електроприводами випрямляч представляють у вигляді аперіодичного елемента з коефіцієнтом передачі Kv і постійною часу Tv, а інвертор у вигляді інерційного елемента Ki.</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xml:space="preserve">Використаємо лінеаризовану модель перетворювача для синтезу </w:t>
      </w:r>
      <w:r w:rsidRPr="002A32E8">
        <w:rPr>
          <w:rFonts w:ascii="Times New Roman" w:eastAsia="Times New Roman" w:hAnsi="Times New Roman" w:cs="Times New Roman"/>
          <w:sz w:val="28"/>
          <w:szCs w:val="28"/>
          <w:lang w:eastAsia="ru-RU"/>
        </w:rPr>
        <w:lastRenderedPageBreak/>
        <w:t>регулятора системи керування (рис. 3.4).):</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1EBEBDA5" wp14:editId="167E1D04">
            <wp:extent cx="1667108" cy="876422"/>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667108" cy="876422"/>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3.4 – Лінеаризована модель перетворювача частоти</w:t>
      </w:r>
    </w:p>
    <w:p w:rsidR="002A32E8" w:rsidRPr="002A32E8" w:rsidRDefault="002A32E8" w:rsidP="002A32E8">
      <w:pPr>
        <w:widowControl w:val="0"/>
        <w:spacing w:after="0" w:line="360" w:lineRule="auto"/>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де К</w:t>
      </w:r>
      <w:r w:rsidRPr="002A32E8">
        <w:rPr>
          <w:rFonts w:ascii="Times New Roman" w:eastAsia="Times New Roman" w:hAnsi="Times New Roman" w:cs="Times New Roman"/>
          <w:sz w:val="28"/>
          <w:szCs w:val="28"/>
          <w:vertAlign w:val="subscript"/>
          <w:lang w:eastAsia="ru-RU"/>
        </w:rPr>
        <w:t>ТП</w:t>
      </w:r>
      <w:r w:rsidRPr="002A32E8">
        <w:rPr>
          <w:rFonts w:ascii="Times New Roman" w:eastAsia="Times New Roman" w:hAnsi="Times New Roman" w:cs="Times New Roman"/>
          <w:sz w:val="28"/>
          <w:szCs w:val="28"/>
          <w:lang w:eastAsia="ru-RU"/>
        </w:rPr>
        <w:t xml:space="preserve"> – коефіцієнт підсилення перетворювача частоти; Т</w:t>
      </w:r>
      <w:r w:rsidRPr="002A32E8">
        <w:rPr>
          <w:rFonts w:ascii="Times New Roman" w:eastAsia="Times New Roman" w:hAnsi="Times New Roman" w:cs="Times New Roman"/>
          <w:sz w:val="28"/>
          <w:szCs w:val="28"/>
          <w:vertAlign w:val="subscript"/>
          <w:lang w:eastAsia="ru-RU"/>
        </w:rPr>
        <w:sym w:font="Symbol" w:char="F06D"/>
      </w:r>
      <w:r w:rsidRPr="002A32E8">
        <w:rPr>
          <w:rFonts w:ascii="Times New Roman" w:eastAsia="Times New Roman" w:hAnsi="Times New Roman" w:cs="Times New Roman"/>
          <w:sz w:val="28"/>
          <w:szCs w:val="28"/>
          <w:lang w:eastAsia="ru-RU"/>
        </w:rPr>
        <w:t xml:space="preserve"> – стала часу ПЧ.</w:t>
      </w:r>
    </w:p>
    <w:p w:rsidR="002A32E8" w:rsidRPr="002A32E8" w:rsidRDefault="002A32E8" w:rsidP="002A32E8">
      <w:pPr>
        <w:keepNext/>
        <w:keepLines/>
        <w:spacing w:before="120" w:after="120" w:line="360" w:lineRule="auto"/>
        <w:ind w:firstLine="720"/>
        <w:jc w:val="both"/>
        <w:outlineLvl w:val="2"/>
        <w:rPr>
          <w:rFonts w:ascii="Times New Roman" w:eastAsia="Times New Roman" w:hAnsi="Times New Roman" w:cs="Times New Roman"/>
          <w:b/>
          <w:bCs/>
          <w:color w:val="000000"/>
          <w:sz w:val="28"/>
          <w:szCs w:val="28"/>
          <w:lang w:eastAsia="ru-RU"/>
        </w:rPr>
      </w:pPr>
      <w:bookmarkStart w:id="8" w:name="_Toc108286132"/>
      <w:r w:rsidRPr="002A32E8">
        <w:rPr>
          <w:rFonts w:ascii="Times New Roman" w:eastAsia="Times New Roman" w:hAnsi="Times New Roman" w:cs="Times New Roman"/>
          <w:b/>
          <w:bCs/>
          <w:color w:val="000000"/>
          <w:sz w:val="28"/>
          <w:szCs w:val="28"/>
          <w:lang w:eastAsia="ru-RU"/>
        </w:rPr>
        <w:t>3.1.4 Динамічна модель насоса</w:t>
      </w:r>
      <w:bookmarkEnd w:id="8"/>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Основними параметрами насоса є тиск і робочий об'єм. Подача Q - це кількість рідини, що подається насосом за одиницю часу. Висота нагнітання H визначається як різниця енергоємності (питомої енергії) 1 кг рідини на ділянці від входу насоса до виходу насоса.</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При зміні швидкості насоса для регулювання подачі насоса подібна формула часто використовується для перерахунку параметрів насоса на нову частоту обертання валу. Це дозволить отримати параметри насоса в новому режимі роботи і матиме вигляд:</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7F2BCD29" wp14:editId="4E6A8C43">
            <wp:extent cx="804333" cy="474133"/>
            <wp:effectExtent l="0" t="0" r="0" b="254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816842" cy="481507"/>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6893D59B" wp14:editId="0A769166">
            <wp:extent cx="641350" cy="501569"/>
            <wp:effectExtent l="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42667" cy="502599"/>
                    </a:xfrm>
                    <a:prstGeom prst="rect">
                      <a:avLst/>
                    </a:prstGeom>
                  </pic:spPr>
                </pic:pic>
              </a:graphicData>
            </a:graphic>
          </wp:inline>
        </w:drawing>
      </w: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Нехай Q</w:t>
      </w:r>
      <w:r w:rsidRPr="002A32E8">
        <w:rPr>
          <w:rFonts w:ascii="Times New Roman" w:eastAsia="Times New Roman" w:hAnsi="Times New Roman" w:cs="Times New Roman"/>
          <w:sz w:val="28"/>
          <w:szCs w:val="28"/>
          <w:vertAlign w:val="subscript"/>
          <w:lang w:eastAsia="ru-RU"/>
        </w:rPr>
        <w:t xml:space="preserve">2 </w:t>
      </w:r>
      <w:r w:rsidRPr="002A32E8">
        <w:rPr>
          <w:rFonts w:ascii="Times New Roman" w:eastAsia="Times New Roman" w:hAnsi="Times New Roman" w:cs="Times New Roman"/>
          <w:sz w:val="28"/>
          <w:szCs w:val="28"/>
          <w:lang w:eastAsia="ru-RU"/>
        </w:rPr>
        <w:t>= Q</w:t>
      </w:r>
      <w:r w:rsidRPr="002A32E8">
        <w:rPr>
          <w:rFonts w:ascii="Times New Roman" w:eastAsia="Times New Roman" w:hAnsi="Times New Roman" w:cs="Times New Roman"/>
          <w:sz w:val="28"/>
          <w:szCs w:val="28"/>
          <w:vertAlign w:val="subscript"/>
          <w:lang w:eastAsia="ru-RU"/>
        </w:rPr>
        <w:t>H</w:t>
      </w:r>
      <w:r w:rsidRPr="002A32E8">
        <w:rPr>
          <w:rFonts w:ascii="Times New Roman" w:eastAsia="Times New Roman" w:hAnsi="Times New Roman" w:cs="Times New Roman"/>
          <w:sz w:val="28"/>
          <w:szCs w:val="28"/>
          <w:lang w:eastAsia="ru-RU"/>
        </w:rPr>
        <w:t>, H</w:t>
      </w:r>
      <w:r w:rsidRPr="002A32E8">
        <w:rPr>
          <w:rFonts w:ascii="Times New Roman" w:eastAsia="Times New Roman" w:hAnsi="Times New Roman" w:cs="Times New Roman"/>
          <w:sz w:val="28"/>
          <w:szCs w:val="28"/>
          <w:vertAlign w:val="subscript"/>
          <w:lang w:eastAsia="ru-RU"/>
        </w:rPr>
        <w:t>2</w:t>
      </w:r>
      <w:r w:rsidRPr="002A32E8">
        <w:rPr>
          <w:rFonts w:ascii="Times New Roman" w:eastAsia="Times New Roman" w:hAnsi="Times New Roman" w:cs="Times New Roman"/>
          <w:sz w:val="28"/>
          <w:szCs w:val="28"/>
          <w:lang w:eastAsia="ru-RU"/>
        </w:rPr>
        <w:t xml:space="preserve"> = H</w:t>
      </w:r>
      <w:r w:rsidRPr="002A32E8">
        <w:rPr>
          <w:rFonts w:ascii="Times New Roman" w:eastAsia="Times New Roman" w:hAnsi="Times New Roman" w:cs="Times New Roman"/>
          <w:sz w:val="28"/>
          <w:szCs w:val="28"/>
          <w:vertAlign w:val="subscript"/>
          <w:lang w:eastAsia="ru-RU"/>
        </w:rPr>
        <w:t>H</w:t>
      </w:r>
      <w:r w:rsidRPr="002A32E8">
        <w:rPr>
          <w:rFonts w:ascii="Times New Roman" w:eastAsia="Times New Roman" w:hAnsi="Times New Roman" w:cs="Times New Roman"/>
          <w:sz w:val="28"/>
          <w:szCs w:val="28"/>
          <w:lang w:eastAsia="ru-RU"/>
        </w:rPr>
        <w:t xml:space="preserve">, </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vertAlign w:val="subscript"/>
          <w:lang w:eastAsia="ru-RU"/>
        </w:rPr>
        <w:t>2</w:t>
      </w:r>
      <w:r w:rsidRPr="002A32E8">
        <w:rPr>
          <w:rFonts w:ascii="Times New Roman" w:eastAsia="Times New Roman" w:hAnsi="Times New Roman" w:cs="Times New Roman"/>
          <w:sz w:val="28"/>
          <w:szCs w:val="28"/>
          <w:lang w:eastAsia="ru-RU"/>
        </w:rPr>
        <w:t xml:space="preserve"> = </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vertAlign w:val="subscript"/>
          <w:lang w:eastAsia="ru-RU"/>
        </w:rPr>
        <w:t>H</w:t>
      </w:r>
      <w:r w:rsidRPr="002A32E8">
        <w:rPr>
          <w:rFonts w:ascii="Times New Roman" w:eastAsia="Times New Roman" w:hAnsi="Times New Roman" w:cs="Times New Roman"/>
          <w:sz w:val="28"/>
          <w:szCs w:val="28"/>
          <w:lang w:eastAsia="ru-RU"/>
        </w:rPr>
        <w:t>; Q</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xml:space="preserve"> = Q</w:t>
      </w:r>
      <w:r w:rsidRPr="002A32E8">
        <w:rPr>
          <w:rFonts w:ascii="Times New Roman" w:eastAsia="Times New Roman" w:hAnsi="Times New Roman" w:cs="Times New Roman"/>
          <w:sz w:val="28"/>
          <w:szCs w:val="28"/>
          <w:vertAlign w:val="subscript"/>
          <w:lang w:eastAsia="ru-RU"/>
        </w:rPr>
        <w:t>*</w:t>
      </w:r>
      <w:r w:rsidRPr="002A32E8">
        <w:rPr>
          <w:rFonts w:ascii="Times New Roman" w:eastAsia="Times New Roman" w:hAnsi="Times New Roman" w:cs="Times New Roman"/>
          <w:sz w:val="28"/>
          <w:szCs w:val="28"/>
          <w:lang w:eastAsia="ru-RU"/>
        </w:rPr>
        <w:t>, H1 = H</w:t>
      </w:r>
      <w:r w:rsidRPr="002A32E8">
        <w:rPr>
          <w:rFonts w:ascii="Times New Roman" w:eastAsia="Times New Roman" w:hAnsi="Times New Roman" w:cs="Times New Roman"/>
          <w:sz w:val="28"/>
          <w:szCs w:val="28"/>
          <w:vertAlign w:val="subscript"/>
          <w:lang w:eastAsia="ru-RU"/>
        </w:rPr>
        <w:t>*</w:t>
      </w:r>
      <w:r w:rsidRPr="002A32E8">
        <w:rPr>
          <w:rFonts w:ascii="Times New Roman" w:eastAsia="Times New Roman" w:hAnsi="Times New Roman" w:cs="Times New Roman"/>
          <w:sz w:val="28"/>
          <w:szCs w:val="28"/>
          <w:lang w:eastAsia="ru-RU"/>
        </w:rPr>
        <w:t xml:space="preserve">, </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xml:space="preserve"> = </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vertAlign w:val="subscript"/>
          <w:lang w:eastAsia="ru-RU"/>
        </w:rPr>
        <w:t>*</w:t>
      </w:r>
      <w:r w:rsidRPr="002A32E8">
        <w:rPr>
          <w:rFonts w:ascii="Times New Roman" w:eastAsia="Times New Roman" w:hAnsi="Times New Roman" w:cs="Times New Roman"/>
          <w:sz w:val="28"/>
          <w:szCs w:val="28"/>
          <w:lang w:eastAsia="ru-RU"/>
        </w:rPr>
        <w:t>; де Q</w:t>
      </w:r>
      <w:r w:rsidRPr="002A32E8">
        <w:rPr>
          <w:rFonts w:ascii="Times New Roman" w:eastAsia="Times New Roman" w:hAnsi="Times New Roman" w:cs="Times New Roman"/>
          <w:sz w:val="28"/>
          <w:szCs w:val="28"/>
          <w:vertAlign w:val="subscript"/>
          <w:lang w:eastAsia="ru-RU"/>
        </w:rPr>
        <w:t>H</w:t>
      </w:r>
      <w:r w:rsidRPr="002A32E8">
        <w:rPr>
          <w:rFonts w:ascii="Times New Roman" w:eastAsia="Times New Roman" w:hAnsi="Times New Roman" w:cs="Times New Roman"/>
          <w:sz w:val="28"/>
          <w:szCs w:val="28"/>
          <w:lang w:eastAsia="ru-RU"/>
        </w:rPr>
        <w:t>, H</w:t>
      </w:r>
      <w:r w:rsidRPr="002A32E8">
        <w:rPr>
          <w:rFonts w:ascii="Times New Roman" w:eastAsia="Times New Roman" w:hAnsi="Times New Roman" w:cs="Times New Roman"/>
          <w:sz w:val="28"/>
          <w:szCs w:val="28"/>
          <w:vertAlign w:val="subscript"/>
          <w:lang w:eastAsia="ru-RU"/>
        </w:rPr>
        <w:t>H</w:t>
      </w:r>
      <w:r w:rsidRPr="002A32E8">
        <w:rPr>
          <w:rFonts w:ascii="Times New Roman" w:eastAsia="Times New Roman" w:hAnsi="Times New Roman" w:cs="Times New Roman"/>
          <w:sz w:val="28"/>
          <w:szCs w:val="28"/>
          <w:lang w:eastAsia="ru-RU"/>
        </w:rPr>
        <w:t xml:space="preserve">, </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vertAlign w:val="subscript"/>
          <w:lang w:eastAsia="ru-RU"/>
        </w:rPr>
        <w:t>H</w:t>
      </w:r>
      <w:r w:rsidRPr="002A32E8">
        <w:rPr>
          <w:rFonts w:ascii="Times New Roman" w:eastAsia="Times New Roman" w:hAnsi="Times New Roman" w:cs="Times New Roman"/>
          <w:sz w:val="28"/>
          <w:szCs w:val="28"/>
          <w:lang w:eastAsia="ru-RU"/>
        </w:rPr>
        <w:t xml:space="preserve"> – номінальні значення параметрів насосної установки; Q</w:t>
      </w:r>
      <w:r w:rsidRPr="002A32E8">
        <w:rPr>
          <w:rFonts w:ascii="Times New Roman" w:eastAsia="Times New Roman" w:hAnsi="Times New Roman" w:cs="Times New Roman"/>
          <w:sz w:val="28"/>
          <w:szCs w:val="28"/>
          <w:vertAlign w:val="subscript"/>
          <w:lang w:eastAsia="ru-RU"/>
        </w:rPr>
        <w:t>*</w:t>
      </w:r>
      <w:r w:rsidRPr="002A32E8">
        <w:rPr>
          <w:rFonts w:ascii="Times New Roman" w:eastAsia="Times New Roman" w:hAnsi="Times New Roman" w:cs="Times New Roman"/>
          <w:sz w:val="28"/>
          <w:szCs w:val="28"/>
          <w:lang w:eastAsia="ru-RU"/>
        </w:rPr>
        <w:t>, H</w:t>
      </w:r>
      <w:r w:rsidRPr="002A32E8">
        <w:rPr>
          <w:rFonts w:ascii="Times New Roman" w:eastAsia="Times New Roman" w:hAnsi="Times New Roman" w:cs="Times New Roman"/>
          <w:sz w:val="28"/>
          <w:szCs w:val="28"/>
          <w:vertAlign w:val="subscript"/>
          <w:lang w:eastAsia="ru-RU"/>
        </w:rPr>
        <w:t>*</w:t>
      </w:r>
      <w:r w:rsidRPr="002A32E8">
        <w:rPr>
          <w:rFonts w:ascii="Times New Roman" w:eastAsia="Times New Roman" w:hAnsi="Times New Roman" w:cs="Times New Roman"/>
          <w:sz w:val="28"/>
          <w:szCs w:val="28"/>
          <w:lang w:eastAsia="ru-RU"/>
        </w:rPr>
        <w:t xml:space="preserve">, </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vertAlign w:val="subscript"/>
          <w:lang w:eastAsia="ru-RU"/>
        </w:rPr>
        <w:t>*</w:t>
      </w:r>
      <w:r w:rsidRPr="002A32E8">
        <w:rPr>
          <w:rFonts w:ascii="Times New Roman" w:eastAsia="Times New Roman" w:hAnsi="Times New Roman" w:cs="Times New Roman"/>
          <w:sz w:val="28"/>
          <w:szCs w:val="28"/>
          <w:lang w:eastAsia="ru-RU"/>
        </w:rPr>
        <w:t xml:space="preserve"> – поточні значення параметрів насосної установки.</w:t>
      </w: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Тоді рівняння прийме вигляд</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01B4B3BA" wp14:editId="0C5F867E">
            <wp:extent cx="1567391" cy="519757"/>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588333" cy="526701"/>
                    </a:xfrm>
                    <a:prstGeom prst="rect">
                      <a:avLst/>
                    </a:prstGeom>
                  </pic:spPr>
                </pic:pic>
              </a:graphicData>
            </a:graphic>
          </wp:inline>
        </w:drawing>
      </w:r>
    </w:p>
    <w:p w:rsidR="002A32E8" w:rsidRPr="002A32E8" w:rsidRDefault="002A32E8" w:rsidP="002A32E8">
      <w:pPr>
        <w:widowControl w:val="0"/>
        <w:spacing w:after="0" w:line="360" w:lineRule="auto"/>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Виразимо поточні значення напору і подачі насоса через швидкість на валу двигуна:</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47B751CA" wp14:editId="5EC97DD3">
            <wp:extent cx="1295824" cy="52003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311416" cy="526292"/>
                    </a:xfrm>
                    <a:prstGeom prst="rect">
                      <a:avLst/>
                    </a:prstGeom>
                  </pic:spPr>
                </pic:pic>
              </a:graphicData>
            </a:graphic>
          </wp:inline>
        </w:drawing>
      </w:r>
      <w:r w:rsidRPr="002A32E8">
        <w:rPr>
          <w:rFonts w:ascii="Times New Roman" w:eastAsia="Times New Roman" w:hAnsi="Times New Roman" w:cs="Times New Roman"/>
          <w:sz w:val="28"/>
          <w:szCs w:val="28"/>
          <w:lang w:eastAsia="ru-RU"/>
        </w:rPr>
        <w:t xml:space="preserve">  </w:t>
      </w:r>
      <w:r w:rsidRPr="002A32E8">
        <w:rPr>
          <w:rFonts w:ascii="Times New Roman" w:eastAsia="Times New Roman" w:hAnsi="Times New Roman" w:cs="Times New Roman"/>
          <w:noProof/>
          <w:sz w:val="28"/>
          <w:szCs w:val="28"/>
          <w:lang w:eastAsia="uk-UA"/>
        </w:rPr>
        <w:drawing>
          <wp:inline distT="0" distB="0" distL="0" distR="0" wp14:anchorId="72ECF532" wp14:editId="07876E70">
            <wp:extent cx="1271058" cy="481839"/>
            <wp:effectExtent l="0" t="0" r="571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278088" cy="484504"/>
                    </a:xfrm>
                    <a:prstGeom prst="rect">
                      <a:avLst/>
                    </a:prstGeom>
                  </pic:spPr>
                </pic:pic>
              </a:graphicData>
            </a:graphic>
          </wp:inline>
        </w:drawing>
      </w: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lastRenderedPageBreak/>
        <w:tab/>
        <w:t>де а</w:t>
      </w:r>
      <w:r w:rsidRPr="002A32E8">
        <w:rPr>
          <w:rFonts w:ascii="Times New Roman" w:eastAsia="Times New Roman" w:hAnsi="Times New Roman" w:cs="Times New Roman"/>
          <w:sz w:val="28"/>
          <w:szCs w:val="28"/>
          <w:vertAlign w:val="subscript"/>
          <w:lang w:eastAsia="ru-RU"/>
        </w:rPr>
        <w:t>1</w:t>
      </w:r>
      <w:r w:rsidRPr="002A32E8">
        <w:rPr>
          <w:rFonts w:ascii="Times New Roman" w:eastAsia="Times New Roman" w:hAnsi="Times New Roman" w:cs="Times New Roman"/>
          <w:sz w:val="28"/>
          <w:szCs w:val="28"/>
          <w:lang w:eastAsia="ru-RU"/>
        </w:rPr>
        <w:t>, а</w:t>
      </w:r>
      <w:r w:rsidRPr="002A32E8">
        <w:rPr>
          <w:rFonts w:ascii="Times New Roman" w:eastAsia="Times New Roman" w:hAnsi="Times New Roman" w:cs="Times New Roman"/>
          <w:sz w:val="28"/>
          <w:szCs w:val="28"/>
          <w:vertAlign w:val="subscript"/>
          <w:lang w:eastAsia="ru-RU"/>
        </w:rPr>
        <w:t>2</w:t>
      </w:r>
      <w:r w:rsidRPr="002A32E8">
        <w:rPr>
          <w:rFonts w:ascii="Times New Roman" w:eastAsia="Times New Roman" w:hAnsi="Times New Roman" w:cs="Times New Roman"/>
          <w:sz w:val="28"/>
          <w:szCs w:val="28"/>
          <w:lang w:eastAsia="ru-RU"/>
        </w:rPr>
        <w:t xml:space="preserve"> – постійні величини.</w:t>
      </w: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Насос і гідравлічна мережа – інерційні ланки, що можуть бути представлені аперіодичною ланкою першого порядку:</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W</m:t>
              </m:r>
            </m:e>
            <m:sub>
              <m:r>
                <w:rPr>
                  <w:rFonts w:ascii="Cambria Math" w:eastAsia="Times New Roman" w:hAnsi="Cambria Math" w:cs="Times New Roman"/>
                  <w:sz w:val="28"/>
                  <w:szCs w:val="28"/>
                  <w:lang w:eastAsia="ru-RU"/>
                </w:rPr>
                <m:t>Н</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К</m:t>
                  </m:r>
                </m:e>
                <m:sub>
                  <m:r>
                    <w:rPr>
                      <w:rFonts w:ascii="Cambria Math" w:eastAsia="Times New Roman" w:hAnsi="Cambria Math" w:cs="Times New Roman"/>
                      <w:sz w:val="28"/>
                      <w:szCs w:val="28"/>
                      <w:lang w:eastAsia="ru-RU"/>
                    </w:rPr>
                    <m:t>Н</m:t>
                  </m:r>
                </m:sub>
              </m:sSub>
              <m:r>
                <w:rPr>
                  <w:rFonts w:ascii="Cambria Math" w:eastAsia="Times New Roman" w:hAnsi="Cambria Math" w:cs="Times New Roman"/>
                  <w:sz w:val="28"/>
                  <w:szCs w:val="28"/>
                  <w:lang w:eastAsia="ru-RU"/>
                </w:rPr>
                <m:t>(w)</m:t>
              </m:r>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Н</m:t>
                  </m:r>
                </m:sub>
              </m:sSub>
              <m:r>
                <w:rPr>
                  <w:rFonts w:ascii="Cambria Math" w:eastAsia="Times New Roman" w:hAnsi="Cambria Math" w:cs="Times New Roman"/>
                  <w:sz w:val="28"/>
                  <w:szCs w:val="28"/>
                  <w:lang w:eastAsia="ru-RU"/>
                </w:rPr>
                <m:t>p+1</m:t>
              </m:r>
            </m:den>
          </m:f>
        </m:oMath>
      </m:oMathPara>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 xml:space="preserve">де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К</m:t>
            </m:r>
          </m:e>
          <m:sub>
            <m:r>
              <w:rPr>
                <w:rFonts w:ascii="Cambria Math" w:eastAsia="Times New Roman" w:hAnsi="Cambria Math" w:cs="Times New Roman"/>
                <w:sz w:val="28"/>
                <w:szCs w:val="28"/>
                <w:lang w:eastAsia="ru-RU"/>
              </w:rPr>
              <m:t xml:space="preserve">Н </m:t>
            </m:r>
          </m:sub>
        </m:sSub>
      </m:oMath>
      <w:r w:rsidRPr="002A32E8">
        <w:rPr>
          <w:rFonts w:ascii="Times New Roman" w:eastAsia="Times New Roman" w:hAnsi="Times New Roman" w:cs="Times New Roman"/>
          <w:sz w:val="28"/>
          <w:szCs w:val="28"/>
          <w:lang w:eastAsia="ru-RU"/>
        </w:rPr>
        <w:t xml:space="preserve">- коефіцієнт передачі насоса за напором,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Н</m:t>
            </m:r>
          </m:sub>
        </m:sSub>
        <m:r>
          <w:rPr>
            <w:rFonts w:ascii="Cambria Math" w:eastAsia="Times New Roman" w:hAnsi="Cambria Math" w:cs="Times New Roman"/>
            <w:sz w:val="28"/>
            <w:szCs w:val="28"/>
            <w:lang w:eastAsia="ru-RU"/>
          </w:rPr>
          <m:t xml:space="preserve"> </m:t>
        </m:r>
      </m:oMath>
      <w:r w:rsidRPr="002A32E8">
        <w:rPr>
          <w:rFonts w:ascii="Times New Roman" w:eastAsia="Times New Roman" w:hAnsi="Times New Roman" w:cs="Times New Roman"/>
          <w:sz w:val="28"/>
          <w:szCs w:val="28"/>
          <w:lang w:eastAsia="ru-RU"/>
        </w:rPr>
        <w:t>- стала часу насоса.</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Так як насос є нелінійною складною системою, а ми працюємо в малих відхиленнях, лінеаризуємо його коефіцієнт передачі. Напір є функцією квадрата швидкості: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 xml:space="preserve">H </w:t>
      </w:r>
      <w:r w:rsidRPr="002A32E8">
        <w:rPr>
          <w:rFonts w:ascii="Times New Roman" w:eastAsia="Times New Roman" w:hAnsi="Times New Roman" w:cs="Times New Roman"/>
          <w:sz w:val="28"/>
          <w:szCs w:val="28"/>
          <w:lang w:eastAsia="ru-RU"/>
        </w:rPr>
        <w:sym w:font="Symbol" w:char="F03D"/>
      </w:r>
      <w:r w:rsidRPr="002A32E8">
        <w:rPr>
          <w:rFonts w:ascii="Times New Roman" w:eastAsia="Times New Roman" w:hAnsi="Times New Roman" w:cs="Times New Roman"/>
          <w:sz w:val="28"/>
          <w:szCs w:val="28"/>
          <w:lang w:eastAsia="ru-RU"/>
        </w:rPr>
        <w:t xml:space="preserve"> a</w:t>
      </w:r>
      <w:r w:rsidRPr="002A32E8">
        <w:rPr>
          <w:rFonts w:ascii="Times New Roman" w:eastAsia="Times New Roman" w:hAnsi="Times New Roman" w:cs="Times New Roman"/>
          <w:sz w:val="28"/>
          <w:szCs w:val="28"/>
          <w:lang w:eastAsia="ru-RU"/>
        </w:rPr>
        <w:sym w:font="Symbol" w:char="F077"/>
      </w:r>
      <w:r w:rsidRPr="002A32E8">
        <w:rPr>
          <w:rFonts w:ascii="Times New Roman" w:eastAsia="Times New Roman" w:hAnsi="Times New Roman" w:cs="Times New Roman"/>
          <w:sz w:val="28"/>
          <w:szCs w:val="28"/>
          <w:vertAlign w:val="superscript"/>
          <w:lang w:eastAsia="ru-RU"/>
        </w:rPr>
        <w:t>2</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де a - коефіцієнт, що визначається по робочій точці стабілізації</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З урахуванням виразів для передавальних функцій елементів системи структурна схема САУ насосної установки буде мати вигляд, показаний на рис.3.5:</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71A4681F" wp14:editId="4B3B5842">
            <wp:extent cx="6119495" cy="181864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19495" cy="1818640"/>
                    </a:xfrm>
                    <a:prstGeom prst="rect">
                      <a:avLst/>
                    </a:prstGeom>
                  </pic:spPr>
                </pic:pic>
              </a:graphicData>
            </a:graphic>
          </wp:inline>
        </w:drawing>
      </w:r>
    </w:p>
    <w:p w:rsid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3.5 – Структурна схема САУ насосної установки</w:t>
      </w:r>
    </w:p>
    <w:p w:rsidR="001442A3" w:rsidRDefault="001442A3" w:rsidP="001442A3">
      <w:pPr>
        <w:widowControl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1442A3" w:rsidRPr="002A32E8" w:rsidRDefault="001442A3" w:rsidP="001442A3">
      <w:pPr>
        <w:widowControl w:val="0"/>
        <w:spacing w:after="0" w:line="360" w:lineRule="auto"/>
        <w:ind w:firstLine="708"/>
        <w:jc w:val="both"/>
        <w:rPr>
          <w:rFonts w:ascii="Times New Roman" w:eastAsia="Times New Roman" w:hAnsi="Times New Roman" w:cs="Times New Roman"/>
          <w:sz w:val="28"/>
          <w:szCs w:val="28"/>
          <w:lang w:eastAsia="ru-RU"/>
        </w:rPr>
      </w:pPr>
      <w:r w:rsidRPr="001442A3">
        <w:rPr>
          <w:rFonts w:ascii="Times New Roman" w:eastAsia="Times New Roman" w:hAnsi="Times New Roman" w:cs="Times New Roman"/>
          <w:sz w:val="28"/>
          <w:szCs w:val="28"/>
          <w:lang w:eastAsia="ru-RU"/>
        </w:rPr>
        <w:t>Як регулю</w:t>
      </w:r>
      <w:r>
        <w:rPr>
          <w:rFonts w:ascii="Times New Roman" w:eastAsia="Times New Roman" w:hAnsi="Times New Roman" w:cs="Times New Roman"/>
          <w:sz w:val="28"/>
          <w:szCs w:val="28"/>
          <w:lang w:eastAsia="ru-RU"/>
        </w:rPr>
        <w:t>ючий орган був обраний клапан з</w:t>
      </w:r>
      <w:r>
        <w:rPr>
          <w:rFonts w:ascii="Times New Roman" w:eastAsia="Times New Roman" w:hAnsi="Times New Roman" w:cs="Times New Roman"/>
          <w:sz w:val="28"/>
          <w:szCs w:val="28"/>
          <w:lang w:val="ru-RU" w:eastAsia="ru-RU"/>
        </w:rPr>
        <w:t xml:space="preserve"> </w:t>
      </w:r>
      <w:r w:rsidRPr="001442A3">
        <w:rPr>
          <w:rFonts w:ascii="Times New Roman" w:eastAsia="Times New Roman" w:hAnsi="Times New Roman" w:cs="Times New Roman"/>
          <w:sz w:val="28"/>
          <w:szCs w:val="28"/>
          <w:lang w:eastAsia="ru-RU"/>
        </w:rPr>
        <w:t xml:space="preserve">електроприводом, встановленим на </w:t>
      </w:r>
      <w:r>
        <w:rPr>
          <w:rFonts w:ascii="Times New Roman" w:eastAsia="Times New Roman" w:hAnsi="Times New Roman" w:cs="Times New Roman"/>
          <w:sz w:val="28"/>
          <w:szCs w:val="28"/>
          <w:lang w:eastAsia="ru-RU"/>
        </w:rPr>
        <w:t>трубу, який змінює витрату води</w:t>
      </w:r>
      <w:r>
        <w:rPr>
          <w:rFonts w:ascii="Times New Roman" w:eastAsia="Times New Roman" w:hAnsi="Times New Roman" w:cs="Times New Roman"/>
          <w:sz w:val="28"/>
          <w:szCs w:val="28"/>
          <w:lang w:val="ru-RU" w:eastAsia="ru-RU"/>
        </w:rPr>
        <w:t xml:space="preserve"> </w:t>
      </w:r>
      <w:r w:rsidRPr="001442A3">
        <w:rPr>
          <w:rFonts w:ascii="Times New Roman" w:eastAsia="Times New Roman" w:hAnsi="Times New Roman" w:cs="Times New Roman"/>
          <w:sz w:val="28"/>
          <w:szCs w:val="28"/>
          <w:lang w:eastAsia="ru-RU"/>
        </w:rPr>
        <w:t>на вході у резервуар. Ступінь відкриття клап</w:t>
      </w:r>
      <w:r>
        <w:rPr>
          <w:rFonts w:ascii="Times New Roman" w:eastAsia="Times New Roman" w:hAnsi="Times New Roman" w:cs="Times New Roman"/>
          <w:sz w:val="28"/>
          <w:szCs w:val="28"/>
          <w:lang w:eastAsia="ru-RU"/>
        </w:rPr>
        <w:t>ана регулюється в діапазоні від</w:t>
      </w:r>
      <w:r>
        <w:rPr>
          <w:rFonts w:ascii="Times New Roman" w:eastAsia="Times New Roman" w:hAnsi="Times New Roman" w:cs="Times New Roman"/>
          <w:sz w:val="28"/>
          <w:szCs w:val="28"/>
          <w:lang w:val="ru-RU" w:eastAsia="ru-RU"/>
        </w:rPr>
        <w:t xml:space="preserve"> </w:t>
      </w:r>
      <w:r w:rsidRPr="001442A3">
        <w:rPr>
          <w:rFonts w:ascii="Times New Roman" w:eastAsia="Times New Roman" w:hAnsi="Times New Roman" w:cs="Times New Roman"/>
          <w:sz w:val="28"/>
          <w:szCs w:val="28"/>
          <w:lang w:eastAsia="ru-RU"/>
        </w:rPr>
        <w:t>0 до 100%. Відбір рідини здійснюється за допомогою нас</w:t>
      </w:r>
      <w:r>
        <w:rPr>
          <w:rFonts w:ascii="Times New Roman" w:eastAsia="Times New Roman" w:hAnsi="Times New Roman" w:cs="Times New Roman"/>
          <w:sz w:val="28"/>
          <w:szCs w:val="28"/>
          <w:lang w:eastAsia="ru-RU"/>
        </w:rPr>
        <w:t>осів,</w:t>
      </w:r>
      <w:r>
        <w:rPr>
          <w:rFonts w:ascii="Times New Roman" w:eastAsia="Times New Roman" w:hAnsi="Times New Roman" w:cs="Times New Roman"/>
          <w:sz w:val="28"/>
          <w:szCs w:val="28"/>
          <w:lang w:val="ru-RU" w:eastAsia="ru-RU"/>
        </w:rPr>
        <w:t xml:space="preserve"> </w:t>
      </w:r>
      <w:r w:rsidRPr="001442A3">
        <w:rPr>
          <w:rFonts w:ascii="Times New Roman" w:eastAsia="Times New Roman" w:hAnsi="Times New Roman" w:cs="Times New Roman"/>
          <w:sz w:val="28"/>
          <w:szCs w:val="28"/>
          <w:lang w:eastAsia="ru-RU"/>
        </w:rPr>
        <w:t>встановлених на насосній станції др</w:t>
      </w:r>
      <w:r>
        <w:rPr>
          <w:rFonts w:ascii="Times New Roman" w:eastAsia="Times New Roman" w:hAnsi="Times New Roman" w:cs="Times New Roman"/>
          <w:sz w:val="28"/>
          <w:szCs w:val="28"/>
          <w:lang w:eastAsia="ru-RU"/>
        </w:rPr>
        <w:t>угого підйому. У разі вимкнення</w:t>
      </w:r>
      <w:r>
        <w:rPr>
          <w:rFonts w:ascii="Times New Roman" w:eastAsia="Times New Roman" w:hAnsi="Times New Roman" w:cs="Times New Roman"/>
          <w:sz w:val="28"/>
          <w:szCs w:val="28"/>
          <w:lang w:val="ru-RU" w:eastAsia="ru-RU"/>
        </w:rPr>
        <w:t xml:space="preserve"> </w:t>
      </w:r>
      <w:r w:rsidRPr="001442A3">
        <w:rPr>
          <w:rFonts w:ascii="Times New Roman" w:eastAsia="Times New Roman" w:hAnsi="Times New Roman" w:cs="Times New Roman"/>
          <w:sz w:val="28"/>
          <w:szCs w:val="28"/>
          <w:lang w:eastAsia="ru-RU"/>
        </w:rPr>
        <w:t>насосів не проводиться відбір вод</w:t>
      </w:r>
      <w:r>
        <w:rPr>
          <w:rFonts w:ascii="Times New Roman" w:eastAsia="Times New Roman" w:hAnsi="Times New Roman" w:cs="Times New Roman"/>
          <w:sz w:val="28"/>
          <w:szCs w:val="28"/>
          <w:lang w:eastAsia="ru-RU"/>
        </w:rPr>
        <w:t>и. З цього випливає, що керуюча</w:t>
      </w:r>
      <w:r>
        <w:rPr>
          <w:rFonts w:ascii="Times New Roman" w:eastAsia="Times New Roman" w:hAnsi="Times New Roman" w:cs="Times New Roman"/>
          <w:sz w:val="28"/>
          <w:szCs w:val="28"/>
          <w:lang w:val="ru-RU" w:eastAsia="ru-RU"/>
        </w:rPr>
        <w:t xml:space="preserve"> </w:t>
      </w:r>
      <w:r w:rsidRPr="001442A3">
        <w:rPr>
          <w:rFonts w:ascii="Times New Roman" w:eastAsia="Times New Roman" w:hAnsi="Times New Roman" w:cs="Times New Roman"/>
          <w:sz w:val="28"/>
          <w:szCs w:val="28"/>
          <w:lang w:eastAsia="ru-RU"/>
        </w:rPr>
        <w:t>величина – це приплив води</w:t>
      </w:r>
      <w:r>
        <w:rPr>
          <w:rFonts w:ascii="Times New Roman" w:eastAsia="Times New Roman" w:hAnsi="Times New Roman" w:cs="Times New Roman"/>
          <w:sz w:val="28"/>
          <w:szCs w:val="28"/>
          <w:lang w:eastAsia="ru-RU"/>
        </w:rPr>
        <w:t>, а керована – це рівень води у</w:t>
      </w:r>
      <w:r>
        <w:rPr>
          <w:rFonts w:ascii="Times New Roman" w:eastAsia="Times New Roman" w:hAnsi="Times New Roman" w:cs="Times New Roman"/>
          <w:sz w:val="28"/>
          <w:szCs w:val="28"/>
          <w:lang w:val="ru-RU" w:eastAsia="ru-RU"/>
        </w:rPr>
        <w:t xml:space="preserve"> </w:t>
      </w:r>
      <w:r w:rsidRPr="001442A3">
        <w:rPr>
          <w:rFonts w:ascii="Times New Roman" w:eastAsia="Times New Roman" w:hAnsi="Times New Roman" w:cs="Times New Roman"/>
          <w:sz w:val="28"/>
          <w:szCs w:val="28"/>
          <w:lang w:eastAsia="ru-RU"/>
        </w:rPr>
        <w:t>резервуар. Обуренням є зміна швидкості насоса.</w:t>
      </w:r>
    </w:p>
    <w:p w:rsidR="002A32E8" w:rsidRPr="002A32E8" w:rsidRDefault="002A32E8" w:rsidP="002A32E8">
      <w:pPr>
        <w:keepNext/>
        <w:keepLines/>
        <w:spacing w:before="120" w:after="120" w:line="360" w:lineRule="auto"/>
        <w:jc w:val="center"/>
        <w:outlineLvl w:val="1"/>
        <w:rPr>
          <w:rFonts w:ascii="Times New Roman" w:eastAsia="Times New Roman" w:hAnsi="Times New Roman" w:cs="Times New Roman"/>
          <w:b/>
          <w:color w:val="000000"/>
          <w:sz w:val="28"/>
          <w:szCs w:val="28"/>
          <w:lang w:eastAsia="ru-RU"/>
        </w:rPr>
      </w:pPr>
      <w:bookmarkStart w:id="9" w:name="_Toc108286133"/>
      <w:r w:rsidRPr="002A32E8">
        <w:rPr>
          <w:rFonts w:ascii="Times New Roman" w:eastAsia="Times New Roman" w:hAnsi="Times New Roman" w:cs="Times New Roman"/>
          <w:b/>
          <w:color w:val="000000"/>
          <w:sz w:val="28"/>
          <w:szCs w:val="28"/>
          <w:lang w:eastAsia="ru-RU"/>
        </w:rPr>
        <w:lastRenderedPageBreak/>
        <w:t>3.2 Дослідження ЕМС в системі Matlab</w:t>
      </w:r>
      <w:bookmarkEnd w:id="9"/>
    </w:p>
    <w:p w:rsidR="002A32E8" w:rsidRPr="002A32E8" w:rsidRDefault="002A32E8" w:rsidP="002A32E8">
      <w:pPr>
        <w:keepNext/>
        <w:keepLines/>
        <w:spacing w:before="120" w:after="120" w:line="360" w:lineRule="auto"/>
        <w:ind w:firstLine="720"/>
        <w:jc w:val="both"/>
        <w:outlineLvl w:val="2"/>
        <w:rPr>
          <w:rFonts w:ascii="Times New Roman" w:eastAsia="Times New Roman" w:hAnsi="Times New Roman" w:cs="Times New Roman"/>
          <w:b/>
          <w:bCs/>
          <w:color w:val="000000"/>
          <w:sz w:val="28"/>
          <w:szCs w:val="28"/>
          <w:lang w:eastAsia="ru-RU"/>
        </w:rPr>
      </w:pPr>
      <w:bookmarkStart w:id="10" w:name="_Toc108286134"/>
      <w:r w:rsidRPr="002A32E8">
        <w:rPr>
          <w:rFonts w:ascii="Times New Roman" w:eastAsia="Times New Roman" w:hAnsi="Times New Roman" w:cs="Times New Roman"/>
          <w:b/>
          <w:bCs/>
          <w:color w:val="000000"/>
          <w:sz w:val="28"/>
          <w:szCs w:val="28"/>
          <w:lang w:eastAsia="ru-RU"/>
        </w:rPr>
        <w:t>3.2.1 Розрахунок параметрів моделі для дослідження ЕМС в системі Matlab</w:t>
      </w:r>
      <w:bookmarkEnd w:id="10"/>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Враховуючи те, що обрана насосна установка має 3 агрегати, структурна схема САУ з різними регуляторами для моделювання електромеханічної системи в пакеті “Simulink” приймає наступний вигляд (рис. 3.5, рис. 3.7)</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3EB5C480" wp14:editId="5E404B40">
            <wp:extent cx="6119495" cy="274764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19495" cy="2747645"/>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3.6 – Структурна схема САУ ЕМС регулювання напору з ПІД регулятором на вході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6393AD8A" wp14:editId="3375786D">
            <wp:extent cx="6119495" cy="280416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19495" cy="2804160"/>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3.7 – Структурна схема САУ ЕМС підлеглого регулювання напору з П-регулятором напору та ПІ-регулятором струму</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lastRenderedPageBreak/>
        <w:t>Установка працює так: При номінальному навантаженні працює головний насос, керований інвертором. Коли навантаження збільшується, допоміжний насос зупиняється на номінальній швидкості і підтримує тиск 51,1 м, тоді як основний насос компенсує статичний тиск зниженого навантаження, доки тиск не досягне 200% від номінального. як піковий насос при номінальному значенні.</w:t>
      </w: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Аналіз роботи установки з підлеглим регулюванням тиску та витрати.</w:t>
      </w: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При різких коливаннях навантаження спостерігаються сильні перепади тиску в мережі. Завдяки контуру контролю тиску ці коливання швидко спадають. Оскільки регулятор тиску є пропорційним, також спостерігаються статичні похибки налаштування. Тобто, якщо навантаження основного насоса менше номінального, то загальний тиск в мережі буде трохи вище розрахункового.</w:t>
      </w:r>
      <w:r w:rsidRPr="002A32E8">
        <w:rPr>
          <w:rFonts w:ascii="Times New Roman" w:eastAsia="Times New Roman" w:hAnsi="Times New Roman" w:cs="Times New Roman"/>
          <w:noProof/>
          <w:sz w:val="28"/>
          <w:szCs w:val="28"/>
          <w:lang w:eastAsia="uk-UA"/>
        </w:rPr>
        <w:drawing>
          <wp:inline distT="0" distB="0" distL="0" distR="0" wp14:anchorId="3C99B9A7" wp14:editId="7073FD27">
            <wp:extent cx="6119495" cy="3579495"/>
            <wp:effectExtent l="0" t="0" r="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19495" cy="3579495"/>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3.8 Напори 3-х двигунів і сумарний напір в динаміці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На графіку синій, коричневий і червоний кольори відображають напір, створений основним, допоміжним і резервним насосами відповідно. Статичний тиск системи відображається зеленим кольором. Розберемо швидкість і момент приводу.</w:t>
      </w:r>
      <w:r w:rsidRPr="002A32E8">
        <w:rPr>
          <w:rFonts w:ascii="Times New Roman" w:eastAsia="Times New Roman" w:hAnsi="Times New Roman" w:cs="Times New Roman"/>
          <w:noProof/>
          <w:sz w:val="28"/>
          <w:szCs w:val="28"/>
          <w:lang w:eastAsia="uk-UA"/>
        </w:rPr>
        <w:lastRenderedPageBreak/>
        <w:drawing>
          <wp:inline distT="0" distB="0" distL="0" distR="0" wp14:anchorId="2CC3B7EE" wp14:editId="6B73FB8D">
            <wp:extent cx="6119495" cy="4322445"/>
            <wp:effectExtent l="0" t="0" r="0" b="190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19495" cy="4322445"/>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3.9 – Графіки швидкості і моменту привода ЕМС з П-регулятором напору і ПІ-регулятором струму</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ab/>
        <w:t>Завдяки ПІ-регулятору струму ми бачимо, що пропорційний момент (синя крива) змінюється дуже плавно, без ударів і вібрацій. Це дуже добре для двигуна і приводу в цілому. Швидкісна динаміка теж відносно хороша.</w:t>
      </w:r>
    </w:p>
    <w:p w:rsidR="002A32E8" w:rsidRPr="002A32E8" w:rsidRDefault="002A32E8" w:rsidP="002A32E8">
      <w:pPr>
        <w:widowControl w:val="0"/>
        <w:spacing w:after="0" w:line="360" w:lineRule="auto"/>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Розгляньте можливість експлуатації системи з ПІД-регулятором з одним входом. Використання ПІД-регулятора на вході СКУД дозволяє повністю налаштувати динаміку системи. Якщо миттєві поштовхи значні, їх можна повністю усунути, але при цьому втрачається регуляція швидкості і, навпаки, прискорюються динамічні процеси за рахунок збільшення Ki і Kp, збільшення мінливості системи. Характеристики ACS з ПІД-регулятором як вхідні дані є ідеально точними, тому система вільна від статичних помилок..</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lastRenderedPageBreak/>
        <w:drawing>
          <wp:inline distT="0" distB="0" distL="0" distR="0" wp14:anchorId="5B86451C" wp14:editId="49162ACC">
            <wp:extent cx="6119495" cy="379539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19495" cy="3795395"/>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3.10 – Графіки напору установки (червоний) та статичного напору навантаження (синій) системи з ПІД-регулятором на вході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7274B5F7" wp14:editId="0275A71E">
            <wp:extent cx="6119495" cy="393128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19495" cy="3931285"/>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3.11 – Напори 3-х двигунів і сумарний напір в динаміці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lastRenderedPageBreak/>
        <w:t>Такі ж закономірності спостерігаємо і на графіках швидкості і моменту.</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7698CA0A" wp14:editId="5E8BDEEA">
            <wp:extent cx="5059556" cy="2866574"/>
            <wp:effectExtent l="0" t="0" r="825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069226" cy="2872053"/>
                    </a:xfrm>
                    <a:prstGeom prst="rect">
                      <a:avLst/>
                    </a:prstGeom>
                  </pic:spPr>
                </pic:pic>
              </a:graphicData>
            </a:graphic>
          </wp:inline>
        </w:drawing>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3.12- Графіки швидкості і моменту привода ЕМС з ПІДрегулятором на вході</w:t>
      </w:r>
    </w:p>
    <w:p w:rsidR="002A32E8" w:rsidRPr="002A32E8" w:rsidRDefault="002A32E8" w:rsidP="002A32E8">
      <w:pPr>
        <w:widowControl w:val="0"/>
        <w:spacing w:after="0" w:line="360" w:lineRule="auto"/>
        <w:jc w:val="center"/>
        <w:rPr>
          <w:rFonts w:ascii="Times New Roman" w:eastAsia="Times New Roman" w:hAnsi="Times New Roman" w:cs="Times New Roman"/>
          <w:sz w:val="28"/>
          <w:szCs w:val="28"/>
          <w:lang w:eastAsia="ru-RU"/>
        </w:rPr>
      </w:pPr>
    </w:p>
    <w:p w:rsidR="002A32E8" w:rsidRPr="002A32E8" w:rsidRDefault="002A32E8" w:rsidP="002A32E8">
      <w:pPr>
        <w:widowControl w:val="0"/>
        <w:spacing w:after="0" w:line="360" w:lineRule="auto"/>
        <w:ind w:firstLine="720"/>
        <w:jc w:val="both"/>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У системах з ПІД-регуляторами перехідні процеси можна регулювати відповідно до технологічних процесів. Зупинимося на некритичній швидкості та можливості миттєвого імпульсу зі швидкістю, достатньою для створення необхідного рівня тиску при коротких коливаннях. При цьому налаштування ПІД-регулятора мають наступні значення (розраховані за схемою і пов'язані зі значеннями, зазначеними в м-файлі):</w:t>
      </w:r>
    </w:p>
    <w:p w:rsidR="002A32E8" w:rsidRPr="002A32E8" w:rsidRDefault="002A32E8" w:rsidP="002A32E8">
      <w:pPr>
        <w:widowControl w:val="0"/>
        <w:spacing w:after="0" w:line="360" w:lineRule="auto"/>
        <w:ind w:firstLine="720"/>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noProof/>
          <w:sz w:val="28"/>
          <w:szCs w:val="28"/>
          <w:lang w:eastAsia="uk-UA"/>
        </w:rPr>
        <w:drawing>
          <wp:inline distT="0" distB="0" distL="0" distR="0" wp14:anchorId="36F39C89" wp14:editId="3AC91254">
            <wp:extent cx="4220004" cy="2717309"/>
            <wp:effectExtent l="0" t="0" r="9525" b="698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224151" cy="2719979"/>
                    </a:xfrm>
                    <a:prstGeom prst="rect">
                      <a:avLst/>
                    </a:prstGeom>
                  </pic:spPr>
                </pic:pic>
              </a:graphicData>
            </a:graphic>
          </wp:inline>
        </w:drawing>
      </w:r>
    </w:p>
    <w:p w:rsidR="006A3F52" w:rsidRPr="000A53FD" w:rsidRDefault="002A32E8" w:rsidP="000A53FD">
      <w:pPr>
        <w:widowControl w:val="0"/>
        <w:spacing w:after="0" w:line="360" w:lineRule="auto"/>
        <w:ind w:firstLine="720"/>
        <w:jc w:val="center"/>
        <w:rPr>
          <w:rFonts w:ascii="Times New Roman" w:eastAsia="Times New Roman" w:hAnsi="Times New Roman" w:cs="Times New Roman"/>
          <w:sz w:val="28"/>
          <w:szCs w:val="28"/>
          <w:lang w:eastAsia="ru-RU"/>
        </w:rPr>
      </w:pPr>
      <w:r w:rsidRPr="002A32E8">
        <w:rPr>
          <w:rFonts w:ascii="Times New Roman" w:eastAsia="Times New Roman" w:hAnsi="Times New Roman" w:cs="Times New Roman"/>
          <w:sz w:val="28"/>
          <w:szCs w:val="28"/>
          <w:lang w:eastAsia="ru-RU"/>
        </w:rPr>
        <w:t>Рисунок 3.13 – М-файл для моделювання САУ з ПІД-регулятором на вході та структура ПІД-регулятора</w:t>
      </w:r>
    </w:p>
    <w:p w:rsidR="00525BBF" w:rsidRPr="00525BBF" w:rsidRDefault="00293EE7" w:rsidP="00525BBF">
      <w:pPr>
        <w:pStyle w:val="a5"/>
        <w:numPr>
          <w:ilvl w:val="0"/>
          <w:numId w:val="13"/>
        </w:numPr>
        <w:spacing w:after="0" w:line="360" w:lineRule="auto"/>
        <w:jc w:val="center"/>
        <w:rPr>
          <w:rFonts w:ascii="Times New Roman" w:hAnsi="Times New Roman" w:cs="Times New Roman"/>
          <w:sz w:val="28"/>
        </w:rPr>
      </w:pPr>
      <w:r w:rsidRPr="00293EE7">
        <w:rPr>
          <w:rFonts w:ascii="Times New Roman" w:hAnsi="Times New Roman" w:cs="Times New Roman"/>
          <w:sz w:val="28"/>
        </w:rPr>
        <w:lastRenderedPageBreak/>
        <w:t>СТАРТАП</w:t>
      </w:r>
      <w:bookmarkStart w:id="11" w:name="_Toc10705831"/>
      <w:r w:rsidRPr="00293EE7">
        <w:rPr>
          <w:rFonts w:ascii="Times New Roman" w:hAnsi="Times New Roman" w:cs="Times New Roman"/>
          <w:sz w:val="28"/>
        </w:rPr>
        <w:t>-ПРОЕКТ</w:t>
      </w:r>
    </w:p>
    <w:p w:rsidR="00293EE7" w:rsidRPr="00525BBF" w:rsidRDefault="00293EE7" w:rsidP="00525BBF">
      <w:pPr>
        <w:pStyle w:val="a5"/>
        <w:numPr>
          <w:ilvl w:val="1"/>
          <w:numId w:val="13"/>
        </w:numPr>
        <w:spacing w:before="240" w:after="0" w:line="360" w:lineRule="auto"/>
        <w:ind w:left="0" w:firstLine="0"/>
        <w:jc w:val="center"/>
        <w:rPr>
          <w:rFonts w:ascii="Times New Roman" w:hAnsi="Times New Roman" w:cs="Times New Roman"/>
          <w:sz w:val="28"/>
        </w:rPr>
      </w:pPr>
      <w:r w:rsidRPr="00DD4F00">
        <w:rPr>
          <w:rFonts w:ascii="Times New Roman" w:hAnsi="Times New Roman" w:cs="Times New Roman"/>
          <w:bCs/>
          <w:sz w:val="28"/>
          <w:szCs w:val="28"/>
        </w:rPr>
        <w:t xml:space="preserve">Цілі та етапи реалізації </w:t>
      </w:r>
      <w:r>
        <w:rPr>
          <w:rFonts w:ascii="Times New Roman" w:hAnsi="Times New Roman" w:cs="Times New Roman"/>
          <w:sz w:val="28"/>
          <w:szCs w:val="28"/>
        </w:rPr>
        <w:t>стартап-проект</w:t>
      </w:r>
      <w:r w:rsidRPr="00DD4F00">
        <w:rPr>
          <w:rFonts w:ascii="Times New Roman" w:hAnsi="Times New Roman" w:cs="Times New Roman"/>
          <w:sz w:val="28"/>
          <w:szCs w:val="28"/>
        </w:rPr>
        <w:t>у</w:t>
      </w:r>
      <w:bookmarkEnd w:id="11"/>
    </w:p>
    <w:p w:rsidR="00525BBF" w:rsidRPr="00DD4F00" w:rsidRDefault="00525BBF" w:rsidP="00525BBF">
      <w:pPr>
        <w:pStyle w:val="a5"/>
        <w:spacing w:before="240" w:after="0" w:line="360" w:lineRule="auto"/>
        <w:ind w:left="0"/>
        <w:jc w:val="center"/>
        <w:rPr>
          <w:rFonts w:ascii="Times New Roman" w:hAnsi="Times New Roman" w:cs="Times New Roman"/>
          <w:sz w:val="28"/>
        </w:rPr>
      </w:pP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В основі стартапу покладено відкриття водоочисної станції, основна задача якої полягає в пом’якшенні води, що передбачає видалення з неї іонів кальцію та магнію та заміну їх на іони натрію.</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Існують два основні типи очисних споруд: питної води та стічної води. Основним завданням яких є очищення води. Але загалом вихідні станції стоків - це потоки  річки, а вихідні споруди з питною водою - це система розподілу труб у вашому місті.</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До відома: наукою доведено, що існують два різні види води: з природних джерел та очищена вода на водозабірних очисних спорудах.</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Завдяки процесам, що включають хімікати та фільтри, з води можна видалити більшість токсинів та небезпечних сполук і вода стає питною.</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Вся питна вода буде надходити з природного джерела води, яке, як правило, є прісноводним озером, річкою, криницею, а іноді навіть струмком. Першим етапом обробки є видалення осаджених і розчинених твердих речовин, зважених у воді. Щоб прискорити процес осідання та видалення, у воду додають хімічні речовини, які називаються коагулянтами.</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 xml:space="preserve">Найпоширеніший коагулянт - це сульфат алюмінію, але це залежить від установки очищення води. По суті, ця хімічна речовина має протилежний заряд від суспендованих твердих речовин, як глини або мули, які потім нейтралізують заряд і дозволяють частинкам злипатися. Тепер, коли тверді речовини у воді можуть почати злипатися, суміш повільно перемішується в басейні для флокуляції, щоб продовжувати утворювати, що називається частинками флоку. Ці частинки флокуляра потім осідають із сумішю у басейні осадження, і чистіша вода тече водоймою. Цей процес є лише першим кроком, і він, головним чином, видалив більші частинки у воді, але деякі більш дрібні частинки все ще можуть залишитися, а також хімічні речовини та бактерії. Після осадження наступним етапом зазвичай - є фільтрація через піщаний фільтр. Піщані фільтри </w:t>
      </w:r>
      <w:r w:rsidRPr="00525BBF">
        <w:rPr>
          <w:rFonts w:ascii="Times New Roman" w:eastAsia="Calibri" w:hAnsi="Times New Roman" w:cs="Times New Roman"/>
          <w:bCs/>
          <w:sz w:val="28"/>
          <w:szCs w:val="28"/>
        </w:rPr>
        <w:lastRenderedPageBreak/>
        <w:t>використовуються на початку очищення води, і їх потрібно повсюдно включати в процес очищення, щоб забезпечити стандартний рівень якості очищення.</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До відома:  Пісочний фільтр - це по суті те саме, що таз дрібного грубозернистого піску, який фільтрує воду. Можна повністю видалити всі тверді речовини з води, використовуючи лише піщані фільтри, пропускаючи через коагуляцію та флокуляцію. Однак це означає, що пісочний фільтр потрібно буде чистити частіше, знижуючи ефективність очисних споруд. Пісочні фільтри можна встановити двома способами: або вода тече знизу і виходить зверху, або вода надходить зверху і виходить із дна. Кожен представляє свої унікальні проблеми, але типова установка - це приплив біля основи та відтік вгорі з причин ефективності очищення.</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Після проходження через піщаний фільтр вода повинна мати чіткість (помутніння) приблизно менше 3(нефелометричні одиниці помутніння (NTU), або будь-який місцевий код для прозорості води). Вода достатньо чиста, але бактерії все ще є.</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Завершальним етапом процесу є дезінфекція. Є два основні способи знезараження води, кожен зі своїми плюсами та мінусами. У США основним методом є додавання хлорамінів або сполук на основі хлору. Коли ці хімічні речовини додаються, вони вбивають мікроорганізми, але вони також реагують з будь-яким органічним матеріалом, що залишився у воді. Причина, по якій ви додали хлор на останньому етапі, полягає в тому, що його реакція з органікою може створити побічні продукти дезінфекції, внаслідок чого в кінцевому водному продукті можуть бути канцерогени або інші шкідливі хімічні речовини. Хлор використовується в основному через те, як він вбиває хвороботворні мікроби. Концентрації хлору активно присутні в отриманій питній воді, не даючи збудникам потрапляти у воду з труб або інших джерел забруднення. У більшості міст є коди щодо того, які максимальні та мінімальні рівні хлору повинні бути в пунктах обслуговування по всій водяній мережі.</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 xml:space="preserve">Окрім хлору, другим найпоширенішим методом є ультрафіолетове випромінювання, озон також може бути використаний. Ультрафіолетове світло просвічується через воду, яка відлякує ДНК бактерій. Це не вбиває їх, але робить </w:t>
      </w:r>
      <w:r w:rsidRPr="00525BBF">
        <w:rPr>
          <w:rFonts w:ascii="Times New Roman" w:eastAsia="Calibri" w:hAnsi="Times New Roman" w:cs="Times New Roman"/>
          <w:bCs/>
          <w:sz w:val="28"/>
          <w:szCs w:val="28"/>
        </w:rPr>
        <w:lastRenderedPageBreak/>
        <w:t>неможливим їх розмноження, роблячи їх нешкідливими при попаданні в організм. Єдиним недоліком цього методу є одноразова дезинфекція, тому якщо бактерії потрапляють у систему води після очисної установки, немає ніякого способу зменшити цей ризик. КП “Чорноморськводоканал” для знезараження води використовує діоксид хлору і вода, яка надходить до міста відповідає вимогам ДСанПіН по бактеріологічним показникам.</w:t>
      </w:r>
    </w:p>
    <w:p w:rsidR="00525BBF" w:rsidRPr="00525BBF" w:rsidRDefault="00525BBF" w:rsidP="00525BBF">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 xml:space="preserve">Тепер, коли вода була відфільтрована та знезаражена, вона готова до закачування в розподільну систему. Постійні тиски 40 фунт/кв.дюйм повинні підтримуватися в системі, щоб запобігти надходженню води в труби в певних високих точках висоти. Якщо вода опуститься нижче певного тиску, її потрібно змити, так як виникає загроза забруднення. </w:t>
      </w:r>
    </w:p>
    <w:p w:rsidR="00525BBF" w:rsidRPr="00525BBF" w:rsidRDefault="00525BBF" w:rsidP="00B84F4A">
      <w:pPr>
        <w:spacing w:after="0" w:line="360" w:lineRule="auto"/>
        <w:ind w:firstLine="567"/>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Одна з найкрутіших речей щодо процесу очищення води - це свобода, яку він надає будівельному інженеру за цим процесом. Поки кінцевим результатом є чиста вода, міста та органи влади, як правило, не дбають про процеси, які ви ви</w:t>
      </w:r>
      <w:r w:rsidR="00B84F4A">
        <w:rPr>
          <w:rFonts w:ascii="Times New Roman" w:eastAsia="Calibri" w:hAnsi="Times New Roman" w:cs="Times New Roman"/>
          <w:bCs/>
          <w:sz w:val="28"/>
          <w:szCs w:val="28"/>
        </w:rPr>
        <w:t>користовуєте для очищення води.</w:t>
      </w:r>
      <w:r w:rsidR="00B84F4A">
        <w:rPr>
          <w:rFonts w:ascii="Times New Roman" w:eastAsia="Calibri" w:hAnsi="Times New Roman" w:cs="Times New Roman"/>
          <w:bCs/>
          <w:sz w:val="28"/>
          <w:szCs w:val="28"/>
          <w:lang w:val="ru-RU"/>
        </w:rPr>
        <w:t xml:space="preserve"> </w:t>
      </w:r>
      <w:r w:rsidRPr="00525BBF">
        <w:rPr>
          <w:rFonts w:ascii="Times New Roman" w:eastAsia="Calibri" w:hAnsi="Times New Roman" w:cs="Times New Roman"/>
          <w:bCs/>
          <w:sz w:val="28"/>
          <w:szCs w:val="28"/>
        </w:rPr>
        <w:t xml:space="preserve">В таблиці </w:t>
      </w:r>
      <w:r w:rsidR="00B84F4A">
        <w:rPr>
          <w:rFonts w:ascii="Times New Roman" w:eastAsia="Calibri" w:hAnsi="Times New Roman" w:cs="Times New Roman"/>
          <w:bCs/>
          <w:sz w:val="28"/>
          <w:szCs w:val="28"/>
          <w:lang w:val="ru-RU"/>
        </w:rPr>
        <w:t>4.</w:t>
      </w:r>
      <w:r w:rsidRPr="00525BBF">
        <w:rPr>
          <w:rFonts w:ascii="Times New Roman" w:eastAsia="Calibri" w:hAnsi="Times New Roman" w:cs="Times New Roman"/>
          <w:bCs/>
          <w:sz w:val="28"/>
          <w:szCs w:val="28"/>
        </w:rPr>
        <w:t xml:space="preserve">1 наведено цілі етапів і їх реалізація. </w:t>
      </w:r>
    </w:p>
    <w:p w:rsidR="00525BBF" w:rsidRPr="00525BBF" w:rsidRDefault="00525BBF" w:rsidP="00B84F4A">
      <w:pPr>
        <w:spacing w:after="0" w:line="360" w:lineRule="auto"/>
        <w:ind w:firstLine="426"/>
        <w:jc w:val="right"/>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 xml:space="preserve">Таблиця </w:t>
      </w:r>
      <w:r w:rsidR="00B84F4A">
        <w:rPr>
          <w:rFonts w:ascii="Times New Roman" w:eastAsia="Calibri" w:hAnsi="Times New Roman" w:cs="Times New Roman"/>
          <w:bCs/>
          <w:sz w:val="28"/>
          <w:szCs w:val="28"/>
          <w:lang w:val="ru-RU"/>
        </w:rPr>
        <w:t>4.</w:t>
      </w:r>
      <w:r w:rsidRPr="00525BBF">
        <w:rPr>
          <w:rFonts w:ascii="Times New Roman" w:eastAsia="Calibri" w:hAnsi="Times New Roman" w:cs="Times New Roman"/>
          <w:bCs/>
          <w:sz w:val="28"/>
          <w:szCs w:val="28"/>
        </w:rPr>
        <w:t xml:space="preserve">1. </w:t>
      </w:r>
      <w:r w:rsidR="00B84F4A">
        <w:rPr>
          <w:rFonts w:ascii="Times New Roman" w:eastAsia="Calibri" w:hAnsi="Times New Roman" w:cs="Times New Roman"/>
          <w:bCs/>
          <w:sz w:val="28"/>
          <w:szCs w:val="28"/>
          <w:lang w:val="ru-RU"/>
        </w:rPr>
        <w:t xml:space="preserve">- </w:t>
      </w:r>
      <w:r w:rsidRPr="00525BBF">
        <w:rPr>
          <w:rFonts w:ascii="Times New Roman" w:eastAsia="Calibri" w:hAnsi="Times New Roman" w:cs="Times New Roman"/>
          <w:bCs/>
          <w:sz w:val="28"/>
          <w:szCs w:val="28"/>
        </w:rPr>
        <w:t>Цілі основних етапів реалізації стартап-проекту</w:t>
      </w:r>
    </w:p>
    <w:tbl>
      <w:tblPr>
        <w:tblStyle w:val="5"/>
        <w:tblW w:w="0" w:type="auto"/>
        <w:jc w:val="center"/>
        <w:tblLook w:val="04A0" w:firstRow="1" w:lastRow="0" w:firstColumn="1" w:lastColumn="0" w:noHBand="0" w:noVBand="1"/>
      </w:tblPr>
      <w:tblGrid>
        <w:gridCol w:w="2547"/>
        <w:gridCol w:w="6797"/>
      </w:tblGrid>
      <w:tr w:rsidR="00525BBF" w:rsidRPr="00525BBF" w:rsidTr="00B84F4A">
        <w:trPr>
          <w:jc w:val="center"/>
        </w:trPr>
        <w:tc>
          <w:tcPr>
            <w:tcW w:w="2547" w:type="dxa"/>
            <w:vAlign w:val="center"/>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Етапи реалізації стартап-проекту</w:t>
            </w:r>
          </w:p>
        </w:tc>
        <w:tc>
          <w:tcPr>
            <w:tcW w:w="6797" w:type="dxa"/>
            <w:vAlign w:val="center"/>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Цілі етапів реалізації стартап-проекту</w:t>
            </w:r>
          </w:p>
        </w:tc>
      </w:tr>
      <w:tr w:rsidR="00525BBF" w:rsidRPr="00525BBF" w:rsidTr="00B84F4A">
        <w:trPr>
          <w:jc w:val="center"/>
        </w:trPr>
        <w:tc>
          <w:tcPr>
            <w:tcW w:w="254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Початковий етап стартап-проекту</w:t>
            </w:r>
          </w:p>
        </w:tc>
        <w:tc>
          <w:tcPr>
            <w:tcW w:w="679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Дослідження потреб та запитів споживачів, суперечностей та технологічних недосконалостей діючих продуктів-аналогів конкурентного середовища</w:t>
            </w:r>
          </w:p>
        </w:tc>
      </w:tr>
      <w:tr w:rsidR="00525BBF" w:rsidRPr="00525BBF" w:rsidTr="00B84F4A">
        <w:trPr>
          <w:jc w:val="center"/>
        </w:trPr>
        <w:tc>
          <w:tcPr>
            <w:tcW w:w="254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Етап обґрунтування актуальності та новизни інноваційної ідеї</w:t>
            </w:r>
          </w:p>
        </w:tc>
        <w:tc>
          <w:tcPr>
            <w:tcW w:w="679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Задоволення нових потреб споживачів, подолання певних суперечностей поточних технологічних процесів, вдосконалення діючих технологій та устаткування тощо</w:t>
            </w:r>
          </w:p>
        </w:tc>
      </w:tr>
      <w:tr w:rsidR="00525BBF" w:rsidRPr="00525BBF" w:rsidTr="00B84F4A">
        <w:trPr>
          <w:jc w:val="center"/>
        </w:trPr>
        <w:tc>
          <w:tcPr>
            <w:tcW w:w="254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Етап аналізу конкурентного середовища</w:t>
            </w:r>
          </w:p>
        </w:tc>
        <w:tc>
          <w:tcPr>
            <w:tcW w:w="679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Times New Roman" w:hAnsi="Times New Roman" w:cs="Times New Roman"/>
                <w:sz w:val="24"/>
                <w:szCs w:val="24"/>
                <w:lang w:eastAsia="ru-RU"/>
              </w:rPr>
              <w:t xml:space="preserve">Виявлення можливих конкурентів-виробників, які  виготовляють схоже обладнання або пропонують схожі технології та здійснення порівняльного аналізу </w:t>
            </w:r>
            <w:r w:rsidRPr="00525BBF">
              <w:rPr>
                <w:rFonts w:ascii="Times New Roman" w:eastAsia="Calibri" w:hAnsi="Times New Roman" w:cs="Times New Roman"/>
                <w:kern w:val="24"/>
                <w:sz w:val="24"/>
                <w:szCs w:val="24"/>
              </w:rPr>
              <w:t xml:space="preserve">техніко-економічних </w:t>
            </w:r>
            <w:r w:rsidRPr="00525BBF">
              <w:rPr>
                <w:rFonts w:ascii="Times New Roman" w:eastAsia="Times New Roman" w:hAnsi="Times New Roman" w:cs="Times New Roman"/>
                <w:sz w:val="24"/>
                <w:szCs w:val="24"/>
                <w:lang w:eastAsia="ru-RU"/>
              </w:rPr>
              <w:t>переваг та недоліків реалізації пропонованої ідеї</w:t>
            </w:r>
          </w:p>
        </w:tc>
      </w:tr>
      <w:tr w:rsidR="00525BBF" w:rsidRPr="00525BBF" w:rsidTr="00B84F4A">
        <w:trPr>
          <w:jc w:val="center"/>
        </w:trPr>
        <w:tc>
          <w:tcPr>
            <w:tcW w:w="254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sz w:val="24"/>
                <w:szCs w:val="24"/>
              </w:rPr>
              <w:t>Етап обґрунтування ресурсного забезпечення проекту</w:t>
            </w:r>
          </w:p>
        </w:tc>
        <w:tc>
          <w:tcPr>
            <w:tcW w:w="679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sz w:val="24"/>
                <w:szCs w:val="24"/>
              </w:rPr>
              <w:t>Визначення необхідних матеріальних, трудових, капітальних ресурсів, ключових процесів, технології, обладнання та реалізації проекту в часі і просторі</w:t>
            </w:r>
          </w:p>
        </w:tc>
      </w:tr>
      <w:tr w:rsidR="00525BBF" w:rsidRPr="00525BBF" w:rsidTr="00B84F4A">
        <w:trPr>
          <w:jc w:val="center"/>
        </w:trPr>
        <w:tc>
          <w:tcPr>
            <w:tcW w:w="2547" w:type="dxa"/>
          </w:tcPr>
          <w:p w:rsidR="00525BBF" w:rsidRPr="00525BBF" w:rsidRDefault="00525BBF" w:rsidP="00525BBF">
            <w:pPr>
              <w:spacing w:line="360" w:lineRule="auto"/>
              <w:jc w:val="both"/>
              <w:rPr>
                <w:rFonts w:ascii="Times New Roman" w:eastAsia="Calibri" w:hAnsi="Times New Roman" w:cs="Times New Roman"/>
                <w:sz w:val="24"/>
                <w:szCs w:val="24"/>
              </w:rPr>
            </w:pPr>
            <w:r w:rsidRPr="00525BBF">
              <w:rPr>
                <w:rFonts w:ascii="Times New Roman" w:eastAsia="Calibri" w:hAnsi="Times New Roman" w:cs="Times New Roman"/>
                <w:sz w:val="24"/>
                <w:szCs w:val="24"/>
              </w:rPr>
              <w:lastRenderedPageBreak/>
              <w:t>Етап фінансового забезпечення реалізації проекту</w:t>
            </w:r>
          </w:p>
        </w:tc>
        <w:tc>
          <w:tcPr>
            <w:tcW w:w="6797" w:type="dxa"/>
          </w:tcPr>
          <w:p w:rsidR="00525BBF" w:rsidRPr="00525BBF" w:rsidRDefault="00525BBF" w:rsidP="00525BBF">
            <w:pPr>
              <w:spacing w:line="360" w:lineRule="auto"/>
              <w:jc w:val="both"/>
              <w:rPr>
                <w:rFonts w:ascii="Times New Roman" w:eastAsia="Calibri" w:hAnsi="Times New Roman" w:cs="Times New Roman"/>
                <w:sz w:val="24"/>
                <w:szCs w:val="24"/>
              </w:rPr>
            </w:pPr>
            <w:r w:rsidRPr="00525BBF">
              <w:rPr>
                <w:rFonts w:ascii="Times New Roman" w:eastAsia="Calibri" w:hAnsi="Times New Roman" w:cs="Times New Roman"/>
                <w:sz w:val="24"/>
                <w:szCs w:val="24"/>
              </w:rPr>
              <w:t>Обґрунтування собівартості та ціни реалізації інноваційної ідеї</w:t>
            </w:r>
          </w:p>
        </w:tc>
      </w:tr>
      <w:tr w:rsidR="00525BBF" w:rsidRPr="00525BBF" w:rsidTr="00B84F4A">
        <w:trPr>
          <w:jc w:val="center"/>
        </w:trPr>
        <w:tc>
          <w:tcPr>
            <w:tcW w:w="254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Інвестиційний етап реалізації стартап-проекту</w:t>
            </w:r>
          </w:p>
        </w:tc>
        <w:tc>
          <w:tcPr>
            <w:tcW w:w="679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Пошук потенційних інвесторів фінансування стартап-проекту</w:t>
            </w:r>
          </w:p>
        </w:tc>
      </w:tr>
      <w:tr w:rsidR="00525BBF" w:rsidRPr="00525BBF" w:rsidTr="00B84F4A">
        <w:trPr>
          <w:jc w:val="center"/>
        </w:trPr>
        <w:tc>
          <w:tcPr>
            <w:tcW w:w="254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Маркетинговий етап реалізації проекту</w:t>
            </w:r>
          </w:p>
        </w:tc>
        <w:tc>
          <w:tcPr>
            <w:tcW w:w="6797" w:type="dxa"/>
          </w:tcPr>
          <w:p w:rsidR="00525BBF" w:rsidRPr="00525BBF" w:rsidRDefault="00525BBF" w:rsidP="00525BBF">
            <w:pPr>
              <w:spacing w:line="360" w:lineRule="auto"/>
              <w:jc w:val="both"/>
              <w:rPr>
                <w:rFonts w:ascii="Times New Roman" w:eastAsia="Calibri" w:hAnsi="Times New Roman" w:cs="Times New Roman"/>
                <w:bCs/>
                <w:sz w:val="24"/>
                <w:szCs w:val="24"/>
              </w:rPr>
            </w:pPr>
            <w:r w:rsidRPr="00525BBF">
              <w:rPr>
                <w:rFonts w:ascii="Times New Roman" w:eastAsia="Calibri" w:hAnsi="Times New Roman" w:cs="Times New Roman"/>
                <w:bCs/>
                <w:sz w:val="24"/>
                <w:szCs w:val="24"/>
              </w:rPr>
              <w:t>Обґрунтування каналів збуту продукту стартап-проекту, залучення потенційних споживачів, формування необхідних сегментів ринку</w:t>
            </w:r>
          </w:p>
        </w:tc>
      </w:tr>
    </w:tbl>
    <w:p w:rsidR="00525BBF" w:rsidRPr="00B84F4A" w:rsidRDefault="00525BBF" w:rsidP="00B84F4A">
      <w:pPr>
        <w:keepNext/>
        <w:keepLines/>
        <w:spacing w:after="0" w:line="360" w:lineRule="auto"/>
        <w:ind w:left="720"/>
        <w:jc w:val="center"/>
        <w:outlineLvl w:val="0"/>
        <w:rPr>
          <w:rFonts w:ascii="Times New Roman" w:eastAsia="Calibri" w:hAnsi="Times New Roman" w:cs="Times New Roman"/>
          <w:sz w:val="28"/>
          <w:szCs w:val="28"/>
        </w:rPr>
      </w:pPr>
    </w:p>
    <w:p w:rsidR="00525BBF" w:rsidRDefault="00B84F4A" w:rsidP="00B84F4A">
      <w:pPr>
        <w:keepNext/>
        <w:keepLines/>
        <w:spacing w:after="0" w:line="360" w:lineRule="auto"/>
        <w:jc w:val="center"/>
        <w:outlineLvl w:val="0"/>
        <w:rPr>
          <w:rFonts w:ascii="Times New Roman" w:eastAsia="Calibri" w:hAnsi="Times New Roman" w:cs="Times New Roman"/>
          <w:sz w:val="28"/>
          <w:szCs w:val="28"/>
        </w:rPr>
      </w:pPr>
      <w:bookmarkStart w:id="12" w:name="_Toc10705832"/>
      <w:r w:rsidRPr="00B84F4A">
        <w:rPr>
          <w:rFonts w:ascii="Times New Roman" w:eastAsia="Calibri" w:hAnsi="Times New Roman" w:cs="Times New Roman"/>
          <w:sz w:val="28"/>
          <w:szCs w:val="28"/>
          <w:lang w:val="ru-RU"/>
        </w:rPr>
        <w:t xml:space="preserve">4.2 </w:t>
      </w:r>
      <w:r w:rsidR="00525BBF" w:rsidRPr="00B84F4A">
        <w:rPr>
          <w:rFonts w:ascii="Times New Roman" w:eastAsia="Calibri" w:hAnsi="Times New Roman" w:cs="Times New Roman"/>
          <w:sz w:val="28"/>
          <w:szCs w:val="28"/>
        </w:rPr>
        <w:t xml:space="preserve">Обґрунтування </w:t>
      </w:r>
      <w:r w:rsidR="00525BBF" w:rsidRPr="00B84F4A">
        <w:rPr>
          <w:rFonts w:ascii="Times New Roman" w:eastAsia="Times New Roman" w:hAnsi="Times New Roman" w:cs="Times New Roman"/>
          <w:sz w:val="28"/>
          <w:szCs w:val="28"/>
        </w:rPr>
        <w:t>актуальності</w:t>
      </w:r>
      <w:r w:rsidR="00525BBF" w:rsidRPr="00B84F4A">
        <w:rPr>
          <w:rFonts w:ascii="Times New Roman" w:eastAsia="Calibri" w:hAnsi="Times New Roman" w:cs="Times New Roman"/>
          <w:sz w:val="28"/>
          <w:szCs w:val="28"/>
        </w:rPr>
        <w:t xml:space="preserve"> </w:t>
      </w:r>
      <w:r w:rsidR="00525BBF" w:rsidRPr="00B84F4A">
        <w:rPr>
          <w:rFonts w:ascii="Times New Roman" w:eastAsia="Times New Roman" w:hAnsi="Times New Roman" w:cs="Times New Roman"/>
          <w:sz w:val="28"/>
          <w:szCs w:val="28"/>
        </w:rPr>
        <w:t xml:space="preserve">та </w:t>
      </w:r>
      <w:r w:rsidR="00525BBF" w:rsidRPr="00B84F4A">
        <w:rPr>
          <w:rFonts w:ascii="Times New Roman" w:eastAsia="Calibri" w:hAnsi="Times New Roman" w:cs="Times New Roman"/>
          <w:sz w:val="28"/>
          <w:szCs w:val="28"/>
        </w:rPr>
        <w:t>н</w:t>
      </w:r>
      <w:r w:rsidR="00525BBF" w:rsidRPr="00B84F4A">
        <w:rPr>
          <w:rFonts w:ascii="Times New Roman" w:eastAsia="Times New Roman" w:hAnsi="Times New Roman" w:cs="Times New Roman"/>
          <w:sz w:val="28"/>
          <w:szCs w:val="28"/>
        </w:rPr>
        <w:t>овизна</w:t>
      </w:r>
      <w:r w:rsidR="00525BBF" w:rsidRPr="00B84F4A">
        <w:rPr>
          <w:rFonts w:ascii="Times New Roman" w:eastAsia="Times New Roman" w:hAnsi="Times New Roman" w:cs="Times New Roman"/>
          <w:bCs/>
          <w:sz w:val="28"/>
          <w:szCs w:val="28"/>
        </w:rPr>
        <w:t xml:space="preserve"> інноваційної ідеї</w:t>
      </w:r>
      <w:r w:rsidR="00525BBF" w:rsidRPr="00B84F4A">
        <w:rPr>
          <w:rFonts w:ascii="Times New Roman" w:eastAsia="Calibri" w:hAnsi="Times New Roman" w:cs="Times New Roman"/>
          <w:sz w:val="28"/>
          <w:szCs w:val="28"/>
        </w:rPr>
        <w:t xml:space="preserve"> стартап-проекту</w:t>
      </w:r>
      <w:bookmarkEnd w:id="12"/>
    </w:p>
    <w:p w:rsidR="00B84F4A" w:rsidRPr="00B84F4A" w:rsidRDefault="00B84F4A" w:rsidP="00B84F4A">
      <w:pPr>
        <w:keepNext/>
        <w:keepLines/>
        <w:spacing w:after="0" w:line="360" w:lineRule="auto"/>
        <w:jc w:val="center"/>
        <w:outlineLvl w:val="0"/>
        <w:rPr>
          <w:rFonts w:ascii="Times New Roman" w:eastAsia="Calibri" w:hAnsi="Times New Roman" w:cs="Times New Roman"/>
          <w:sz w:val="28"/>
          <w:szCs w:val="28"/>
        </w:rPr>
      </w:pPr>
    </w:p>
    <w:p w:rsidR="00525BBF" w:rsidRPr="00525BBF" w:rsidRDefault="00525BBF" w:rsidP="00525BBF">
      <w:pPr>
        <w:spacing w:after="0" w:line="360" w:lineRule="auto"/>
        <w:ind w:firstLine="709"/>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Водоочисні споруди покращують якість як води з свердловин, так і води з водопроводів. Залежно від розміру домогосподарства, проблем з якістю води та потреби у воді, очищувачі води доступні в декількох моделях з різною продуктивністю та функціями.</w:t>
      </w:r>
    </w:p>
    <w:p w:rsidR="00525BBF" w:rsidRPr="00525BBF" w:rsidRDefault="00525BBF" w:rsidP="00525BBF">
      <w:pPr>
        <w:spacing w:after="0" w:line="360" w:lineRule="auto"/>
        <w:ind w:firstLine="709"/>
        <w:jc w:val="both"/>
        <w:rPr>
          <w:rFonts w:ascii="Times New Roman" w:eastAsia="Calibri" w:hAnsi="Times New Roman" w:cs="Times New Roman"/>
          <w:bCs/>
          <w:sz w:val="28"/>
          <w:szCs w:val="28"/>
        </w:rPr>
      </w:pPr>
      <w:r w:rsidRPr="00525BBF">
        <w:rPr>
          <w:rFonts w:ascii="Times New Roman" w:eastAsia="Calibri" w:hAnsi="Times New Roman" w:cs="Times New Roman"/>
          <w:bCs/>
          <w:sz w:val="28"/>
          <w:szCs w:val="28"/>
        </w:rPr>
        <w:t>Найпоширеніша проблема води — її жорсткість. Рішення полягає в пом’якшенні води, що передбачає видалення з неї іонів кальцію та магнію та заміну їх на іони натрію. М’яка вода також захищає домашні прилади від накипу, а також запобігає надмірному висиханню волосся та шкіри.</w:t>
      </w:r>
    </w:p>
    <w:p w:rsidR="00525BBF" w:rsidRPr="00B84F4A" w:rsidRDefault="00525BBF" w:rsidP="00B84F4A">
      <w:pPr>
        <w:spacing w:after="0" w:line="360" w:lineRule="auto"/>
        <w:ind w:firstLine="709"/>
        <w:jc w:val="both"/>
        <w:rPr>
          <w:rFonts w:ascii="Times New Roman" w:eastAsia="Calibri" w:hAnsi="Times New Roman" w:cs="Times New Roman"/>
          <w:bCs/>
          <w:sz w:val="28"/>
          <w:szCs w:val="28"/>
          <w:lang w:val="ru-RU"/>
        </w:rPr>
      </w:pPr>
      <w:r w:rsidRPr="00525BBF">
        <w:rPr>
          <w:rFonts w:ascii="Times New Roman" w:eastAsia="Calibri" w:hAnsi="Times New Roman" w:cs="Times New Roman"/>
          <w:bCs/>
          <w:sz w:val="28"/>
          <w:szCs w:val="28"/>
        </w:rPr>
        <w:t>Пом'якшувачі води встановлюються на  трубопроводі холодної води у вашому домі. Завдяки цьому кожен кубічний метр води протікає через пом’якшувач, а домогосподарства мають постійний доступ до м’якої очищеної води в домашніх умовах. Станції вимагають додавання таблетованої солі раз на кілька тижнів. Сіль дозволяє пластифікатору здійснювати автоматичну, періодичну регенерацію іонообмінного шару - елемента, відповідального за іонообмін. Крім того, станція вимагає  постійного доступу до електроенергії та до каналізації.</w:t>
      </w:r>
    </w:p>
    <w:p w:rsidR="00B84F4A" w:rsidRPr="002D0FF0" w:rsidRDefault="002D0FF0" w:rsidP="002D0FF0">
      <w:pPr>
        <w:keepNext/>
        <w:keepLines/>
        <w:spacing w:after="0" w:line="360" w:lineRule="auto"/>
        <w:jc w:val="center"/>
        <w:outlineLvl w:val="0"/>
        <w:rPr>
          <w:rFonts w:ascii="Times New Roman" w:eastAsia="Times New Roman" w:hAnsi="Times New Roman" w:cs="Times New Roman"/>
          <w:sz w:val="32"/>
          <w:szCs w:val="32"/>
          <w:lang w:val="ru-RU" w:eastAsia="ru-RU"/>
        </w:rPr>
      </w:pPr>
      <w:bookmarkStart w:id="13" w:name="_Toc10705833"/>
      <w:r w:rsidRPr="002D0FF0">
        <w:rPr>
          <w:rFonts w:ascii="Times New Roman" w:eastAsia="Times New Roman" w:hAnsi="Times New Roman" w:cs="Times New Roman"/>
          <w:sz w:val="28"/>
          <w:szCs w:val="28"/>
          <w:lang w:val="ru-RU"/>
        </w:rPr>
        <w:t xml:space="preserve">4.3 </w:t>
      </w:r>
      <w:r w:rsidR="00525BBF" w:rsidRPr="002D0FF0">
        <w:rPr>
          <w:rFonts w:ascii="Times New Roman" w:eastAsia="Times New Roman" w:hAnsi="Times New Roman" w:cs="Times New Roman"/>
          <w:sz w:val="28"/>
          <w:szCs w:val="28"/>
        </w:rPr>
        <w:t>Аналіз конкурентного середовища</w:t>
      </w:r>
      <w:bookmarkEnd w:id="13"/>
    </w:p>
    <w:p w:rsidR="00525BBF" w:rsidRPr="00525BBF" w:rsidRDefault="00525BBF" w:rsidP="00525BBF">
      <w:pPr>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525BBF">
        <w:rPr>
          <w:rFonts w:ascii="Times New Roman" w:eastAsia="Times New Roman" w:hAnsi="Times New Roman" w:cs="Times New Roman"/>
          <w:sz w:val="28"/>
          <w:szCs w:val="28"/>
          <w:lang w:eastAsia="ru-RU"/>
        </w:rPr>
        <w:t xml:space="preserve">На Дніпровській водопровідній станції використовується класична схема реагентної очистки води з відстоюванням і фільтруванням. Технологічні лінії </w:t>
      </w:r>
      <w:r w:rsidRPr="00525BBF">
        <w:rPr>
          <w:rFonts w:ascii="Times New Roman" w:eastAsia="Times New Roman" w:hAnsi="Times New Roman" w:cs="Times New Roman"/>
          <w:sz w:val="28"/>
          <w:szCs w:val="28"/>
          <w:lang w:eastAsia="ru-RU"/>
        </w:rPr>
        <w:lastRenderedPageBreak/>
        <w:t>складаються з змішувачів, горизонтальних відстійників сумісних з камерами реакцій і швидких фільтрів.</w:t>
      </w:r>
    </w:p>
    <w:p w:rsidR="00525BBF" w:rsidRPr="00525BBF" w:rsidRDefault="00525BBF" w:rsidP="00525BBF">
      <w:pPr>
        <w:autoSpaceDE w:val="0"/>
        <w:autoSpaceDN w:val="0"/>
        <w:adjustRightInd w:val="0"/>
        <w:spacing w:after="0" w:line="360" w:lineRule="auto"/>
        <w:ind w:firstLine="567"/>
        <w:jc w:val="both"/>
        <w:rPr>
          <w:rFonts w:ascii="Times New Roman" w:eastAsia="Calibri" w:hAnsi="Times New Roman" w:cs="Times New Roman"/>
          <w:bCs/>
          <w:color w:val="000000"/>
          <w:sz w:val="28"/>
          <w:szCs w:val="28"/>
        </w:rPr>
      </w:pPr>
      <w:r w:rsidRPr="00525BBF">
        <w:rPr>
          <w:rFonts w:ascii="Times New Roman" w:eastAsia="Calibri" w:hAnsi="Times New Roman" w:cs="Times New Roman"/>
          <w:bCs/>
          <w:color w:val="000000"/>
          <w:sz w:val="28"/>
          <w:szCs w:val="28"/>
        </w:rPr>
        <w:t>Фільтрована вода по водоводу приходить в цех озонування, де в барботажних камерах проходить обробку озоно- повітряною сумішшю. Це завершальний етап обробки – кондиціонування питної води.</w:t>
      </w:r>
    </w:p>
    <w:p w:rsidR="00525BBF" w:rsidRPr="00525BBF" w:rsidRDefault="00525BBF" w:rsidP="00525BBF">
      <w:pPr>
        <w:autoSpaceDE w:val="0"/>
        <w:autoSpaceDN w:val="0"/>
        <w:adjustRightInd w:val="0"/>
        <w:spacing w:after="0" w:line="360" w:lineRule="auto"/>
        <w:ind w:firstLine="567"/>
        <w:jc w:val="both"/>
        <w:rPr>
          <w:rFonts w:ascii="Times New Roman" w:eastAsia="Calibri" w:hAnsi="Times New Roman" w:cs="Times New Roman"/>
          <w:bCs/>
          <w:color w:val="000000"/>
          <w:sz w:val="28"/>
          <w:szCs w:val="28"/>
        </w:rPr>
      </w:pPr>
      <w:r w:rsidRPr="00525BBF">
        <w:rPr>
          <w:rFonts w:ascii="Times New Roman" w:eastAsia="Calibri" w:hAnsi="Times New Roman" w:cs="Times New Roman"/>
          <w:bCs/>
          <w:color w:val="000000"/>
          <w:sz w:val="28"/>
          <w:szCs w:val="28"/>
        </w:rPr>
        <w:t>Далі очищена вода надходить в резервуари чистої води і агрегатами насосної станції ІІ - підйому подається по напірних водоводах у водопровідну мережу.</w:t>
      </w:r>
    </w:p>
    <w:p w:rsidR="00525BBF" w:rsidRPr="00525BBF" w:rsidRDefault="00525BBF" w:rsidP="00525BBF">
      <w:pPr>
        <w:autoSpaceDE w:val="0"/>
        <w:autoSpaceDN w:val="0"/>
        <w:adjustRightInd w:val="0"/>
        <w:spacing w:after="0" w:line="360" w:lineRule="auto"/>
        <w:ind w:firstLine="567"/>
        <w:jc w:val="both"/>
        <w:rPr>
          <w:rFonts w:ascii="Times New Roman" w:eastAsia="Calibri" w:hAnsi="Times New Roman" w:cs="Times New Roman"/>
          <w:bCs/>
          <w:color w:val="000000"/>
          <w:sz w:val="28"/>
          <w:szCs w:val="28"/>
        </w:rPr>
      </w:pPr>
      <w:r w:rsidRPr="00525BBF">
        <w:rPr>
          <w:rFonts w:ascii="Times New Roman" w:eastAsia="Calibri" w:hAnsi="Times New Roman" w:cs="Times New Roman"/>
          <w:bCs/>
          <w:color w:val="000000"/>
          <w:sz w:val="28"/>
          <w:szCs w:val="28"/>
        </w:rPr>
        <w:t>На очисних спорудах для знезараження води застосовується рідкий хлор, який транспортується хлоропроводи з витратного складу на очисні споруди. Очищення води передбачає подвійне хлорування: під всмоктуючі патрубки насосних агрегатів першого підйому, і при необхідності, переважно в теплий період року, на вході до барботажний камерам озонування. Така технологія забезпечує окислення забруднень в річковій воді, а також бактеріальну стабільність питної води при транспортуванні її до споживачів.</w:t>
      </w:r>
    </w:p>
    <w:p w:rsidR="00525BBF" w:rsidRPr="00525BBF" w:rsidRDefault="00525BBF" w:rsidP="00525BBF">
      <w:pPr>
        <w:autoSpaceDE w:val="0"/>
        <w:autoSpaceDN w:val="0"/>
        <w:adjustRightInd w:val="0"/>
        <w:spacing w:after="0" w:line="360" w:lineRule="auto"/>
        <w:ind w:firstLine="567"/>
        <w:jc w:val="both"/>
        <w:rPr>
          <w:rFonts w:ascii="Times New Roman" w:eastAsia="Calibri" w:hAnsi="Times New Roman" w:cs="Times New Roman"/>
          <w:bCs/>
          <w:color w:val="000000"/>
          <w:sz w:val="28"/>
          <w:szCs w:val="28"/>
        </w:rPr>
      </w:pPr>
      <w:r w:rsidRPr="00525BBF">
        <w:rPr>
          <w:rFonts w:ascii="Times New Roman" w:eastAsia="Calibri" w:hAnsi="Times New Roman" w:cs="Times New Roman"/>
          <w:bCs/>
          <w:color w:val="000000"/>
          <w:sz w:val="28"/>
          <w:szCs w:val="28"/>
        </w:rPr>
        <w:t>З метою зниження вмісту токсикологічних показників питної води, в технології водопідготовки на Дніпровській водопровідній станції застосовується хлор-аміачний метод обробки води.</w:t>
      </w:r>
    </w:p>
    <w:p w:rsidR="00525BBF" w:rsidRDefault="00525BBF" w:rsidP="00525BBF">
      <w:pPr>
        <w:autoSpaceDE w:val="0"/>
        <w:autoSpaceDN w:val="0"/>
        <w:adjustRightInd w:val="0"/>
        <w:spacing w:after="0" w:line="360" w:lineRule="auto"/>
        <w:ind w:firstLine="567"/>
        <w:jc w:val="both"/>
        <w:rPr>
          <w:rFonts w:ascii="Times New Roman" w:eastAsia="Calibri" w:hAnsi="Times New Roman" w:cs="Times New Roman"/>
          <w:bCs/>
          <w:color w:val="000000"/>
          <w:sz w:val="28"/>
          <w:szCs w:val="28"/>
        </w:rPr>
      </w:pPr>
      <w:r w:rsidRPr="00525BBF">
        <w:rPr>
          <w:rFonts w:ascii="Times New Roman" w:eastAsia="Calibri" w:hAnsi="Times New Roman" w:cs="Times New Roman"/>
          <w:bCs/>
          <w:color w:val="000000"/>
          <w:sz w:val="28"/>
          <w:szCs w:val="28"/>
        </w:rPr>
        <w:t>Хіміко-бактеріологічна лабораторія проводить цілодобовий контроль якості води на всіх етапах очистки. Двічі на добу аналізується якість води джерела водопостачання р. Дніпро. Контроль здійснюється за трьома напрямками: хімічний, бактеріологічний, гідробіологічний. Лабораторія укомплектована аналітичними приладами контролю та необхідним обладнанням.</w:t>
      </w:r>
    </w:p>
    <w:p w:rsidR="002D0FF0" w:rsidRPr="00525BBF" w:rsidRDefault="002D0FF0" w:rsidP="00525BBF">
      <w:pPr>
        <w:autoSpaceDE w:val="0"/>
        <w:autoSpaceDN w:val="0"/>
        <w:adjustRightInd w:val="0"/>
        <w:spacing w:after="0" w:line="360" w:lineRule="auto"/>
        <w:ind w:firstLine="567"/>
        <w:jc w:val="both"/>
        <w:rPr>
          <w:rFonts w:ascii="Times New Roman" w:eastAsia="Calibri" w:hAnsi="Times New Roman" w:cs="Times New Roman"/>
          <w:bCs/>
          <w:color w:val="000000"/>
          <w:sz w:val="28"/>
          <w:szCs w:val="28"/>
        </w:rPr>
      </w:pPr>
    </w:p>
    <w:p w:rsidR="00525BBF" w:rsidRDefault="002D0FF0" w:rsidP="002D0FF0">
      <w:pPr>
        <w:keepNext/>
        <w:keepLines/>
        <w:spacing w:after="0" w:line="360" w:lineRule="auto"/>
        <w:jc w:val="center"/>
        <w:outlineLvl w:val="0"/>
        <w:rPr>
          <w:rFonts w:ascii="Times New Roman" w:eastAsia="Times New Roman" w:hAnsi="Times New Roman" w:cs="Times New Roman"/>
          <w:sz w:val="28"/>
          <w:szCs w:val="28"/>
        </w:rPr>
      </w:pPr>
      <w:bookmarkStart w:id="14" w:name="_Toc10705834"/>
      <w:r>
        <w:rPr>
          <w:rFonts w:ascii="Times New Roman" w:eastAsia="Times New Roman" w:hAnsi="Times New Roman" w:cs="Times New Roman"/>
          <w:sz w:val="28"/>
          <w:szCs w:val="28"/>
          <w:lang w:val="ru-RU"/>
        </w:rPr>
        <w:t xml:space="preserve">4.4 </w:t>
      </w:r>
      <w:r w:rsidR="00525BBF" w:rsidRPr="002D0FF0">
        <w:rPr>
          <w:rFonts w:ascii="Times New Roman" w:eastAsia="Times New Roman" w:hAnsi="Times New Roman" w:cs="Times New Roman"/>
          <w:sz w:val="28"/>
          <w:szCs w:val="28"/>
        </w:rPr>
        <w:t>Обґрунтування ресурсного забезпечення проекту</w:t>
      </w:r>
      <w:bookmarkEnd w:id="14"/>
    </w:p>
    <w:p w:rsidR="002D0FF0" w:rsidRPr="002D0FF0" w:rsidRDefault="002D0FF0" w:rsidP="002D0FF0">
      <w:pPr>
        <w:keepNext/>
        <w:keepLines/>
        <w:spacing w:after="0" w:line="360" w:lineRule="auto"/>
        <w:jc w:val="center"/>
        <w:outlineLvl w:val="0"/>
        <w:rPr>
          <w:rFonts w:ascii="Times New Roman" w:eastAsia="Times New Roman" w:hAnsi="Times New Roman" w:cs="Times New Roman"/>
          <w:sz w:val="28"/>
          <w:szCs w:val="28"/>
        </w:rPr>
      </w:pPr>
    </w:p>
    <w:p w:rsidR="00525BBF" w:rsidRPr="00525BBF" w:rsidRDefault="00525BBF" w:rsidP="00525BBF">
      <w:pPr>
        <w:spacing w:after="0" w:line="360" w:lineRule="auto"/>
        <w:ind w:firstLine="709"/>
        <w:jc w:val="both"/>
        <w:textAlignment w:val="center"/>
        <w:rPr>
          <w:rFonts w:ascii="Times New Roman" w:eastAsia="Times New Roman" w:hAnsi="Times New Roman" w:cs="Times New Roman"/>
          <w:sz w:val="28"/>
          <w:szCs w:val="28"/>
          <w:lang w:eastAsia="ru-RU"/>
        </w:rPr>
      </w:pPr>
      <w:r w:rsidRPr="00525BBF">
        <w:rPr>
          <w:rFonts w:ascii="Times New Roman" w:eastAsia="Times New Roman" w:hAnsi="Times New Roman" w:cs="Times New Roman"/>
          <w:sz w:val="28"/>
          <w:szCs w:val="28"/>
          <w:lang w:eastAsia="ru-RU"/>
        </w:rPr>
        <w:t>Для втілення цього проекту з необхідно створити підприємство організаційно правова форма – товариство з обмеженою відповідальністю.</w:t>
      </w:r>
      <w:r w:rsidRPr="00525BBF">
        <w:rPr>
          <w:rFonts w:ascii="Times New Roman" w:eastAsia="Times New Roman" w:hAnsi="Times New Roman" w:cs="Times New Roman"/>
          <w:sz w:val="28"/>
          <w:szCs w:val="28"/>
          <w:lang w:val="ru-RU" w:eastAsia="ru-RU"/>
        </w:rPr>
        <w:t xml:space="preserve"> </w:t>
      </w:r>
      <w:r w:rsidRPr="00525BBF">
        <w:rPr>
          <w:rFonts w:ascii="Times New Roman" w:eastAsia="Times New Roman" w:hAnsi="Times New Roman" w:cs="Times New Roman"/>
          <w:sz w:val="28"/>
          <w:szCs w:val="28"/>
          <w:lang w:eastAsia="ru-RU"/>
        </w:rPr>
        <w:t>В оренду береться приміщення загальною площею 130 кв. м, де буде розташовано офіс адмін персоналу і виробничій цех.</w:t>
      </w:r>
    </w:p>
    <w:p w:rsidR="00525BBF" w:rsidRDefault="00525BBF" w:rsidP="00525BBF">
      <w:pPr>
        <w:spacing w:after="0" w:line="360" w:lineRule="auto"/>
        <w:ind w:firstLine="709"/>
        <w:jc w:val="both"/>
        <w:textAlignment w:val="center"/>
        <w:rPr>
          <w:rFonts w:ascii="Times New Roman" w:eastAsia="Times New Roman" w:hAnsi="Times New Roman" w:cs="Times New Roman"/>
          <w:sz w:val="28"/>
          <w:szCs w:val="28"/>
          <w:lang w:eastAsia="ru-RU"/>
        </w:rPr>
      </w:pPr>
      <w:r w:rsidRPr="00525BBF">
        <w:rPr>
          <w:rFonts w:ascii="Times New Roman" w:eastAsia="Times New Roman" w:hAnsi="Times New Roman" w:cs="Times New Roman"/>
          <w:sz w:val="28"/>
          <w:szCs w:val="28"/>
          <w:lang w:eastAsia="ru-RU"/>
        </w:rPr>
        <w:lastRenderedPageBreak/>
        <w:t>Транспортування на першому етапі буде здійснюватися орендованим транспортом або за аутсорсинговими договорами. Для виробництва закуповуються матеріальні ресурси: сировина й матеріали, а також напівфабрикати та комплектуючі вироби.</w:t>
      </w:r>
    </w:p>
    <w:p w:rsidR="002D0FF0" w:rsidRPr="00525BBF" w:rsidRDefault="002D0FF0" w:rsidP="00525BBF">
      <w:pPr>
        <w:spacing w:after="0" w:line="360" w:lineRule="auto"/>
        <w:ind w:firstLine="709"/>
        <w:jc w:val="both"/>
        <w:textAlignment w:val="center"/>
        <w:rPr>
          <w:rFonts w:ascii="Times New Roman" w:eastAsia="Times New Roman" w:hAnsi="Times New Roman" w:cs="Times New Roman"/>
          <w:sz w:val="28"/>
          <w:szCs w:val="28"/>
          <w:lang w:eastAsia="ru-RU"/>
        </w:rPr>
      </w:pPr>
    </w:p>
    <w:p w:rsidR="00525BBF" w:rsidRPr="00525BBF" w:rsidRDefault="002D0FF0" w:rsidP="002D0FF0">
      <w:pPr>
        <w:spacing w:after="0" w:line="360" w:lineRule="auto"/>
        <w:jc w:val="right"/>
        <w:rPr>
          <w:rFonts w:ascii="Times New Roman" w:eastAsia="Calibri" w:hAnsi="Times New Roman" w:cs="Times New Roman"/>
          <w:color w:val="000000"/>
          <w:sz w:val="28"/>
          <w:szCs w:val="28"/>
        </w:rPr>
      </w:pPr>
      <w:r>
        <w:rPr>
          <w:rFonts w:ascii="Times New Roman" w:eastAsia="Calibri" w:hAnsi="Times New Roman" w:cs="Times New Roman"/>
          <w:sz w:val="28"/>
          <w:szCs w:val="28"/>
        </w:rPr>
        <w:t>Таблиця 4.2</w:t>
      </w:r>
      <w:r w:rsidR="00525BBF" w:rsidRPr="00525BBF">
        <w:rPr>
          <w:rFonts w:ascii="Times New Roman" w:eastAsia="Calibri" w:hAnsi="Times New Roman" w:cs="Times New Roman"/>
          <w:sz w:val="28"/>
          <w:szCs w:val="28"/>
        </w:rPr>
        <w:t xml:space="preserve">. Обґрунтування капіталовкладень </w:t>
      </w:r>
      <w:r w:rsidR="00525BBF" w:rsidRPr="00525BBF">
        <w:rPr>
          <w:rFonts w:ascii="Times New Roman" w:eastAsia="Calibri" w:hAnsi="Times New Roman" w:cs="Times New Roman"/>
          <w:color w:val="000000"/>
          <w:sz w:val="28"/>
          <w:szCs w:val="28"/>
        </w:rPr>
        <w:t>на реалізацію проекту</w:t>
      </w:r>
    </w:p>
    <w:tbl>
      <w:tblPr>
        <w:tblpPr w:leftFromText="180" w:rightFromText="180" w:vertAnchor="text" w:horzAnchor="margin" w:tblpY="16"/>
        <w:tblOverlap w:val="neve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99"/>
        <w:gridCol w:w="2330"/>
      </w:tblGrid>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ind w:firstLine="160"/>
              <w:jc w:val="both"/>
              <w:rPr>
                <w:rFonts w:ascii="Times New Roman" w:eastAsia="Calibri" w:hAnsi="Times New Roman" w:cs="Times New Roman"/>
              </w:rPr>
            </w:pPr>
            <w:r w:rsidRPr="002D0FF0">
              <w:rPr>
                <w:rFonts w:ascii="Times New Roman" w:eastAsia="Calibri" w:hAnsi="Times New Roman" w:cs="Times New Roman"/>
              </w:rPr>
              <w:t>Статті капіталовкладень</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bCs/>
              </w:rPr>
            </w:pPr>
            <w:r w:rsidRPr="002D0FF0">
              <w:rPr>
                <w:rFonts w:ascii="Times New Roman" w:eastAsia="Calibri" w:hAnsi="Times New Roman" w:cs="Times New Roman"/>
                <w:bCs/>
              </w:rPr>
              <w:t>Величина, тис. грн.</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ind w:firstLine="160"/>
              <w:jc w:val="both"/>
              <w:rPr>
                <w:rFonts w:ascii="Times New Roman" w:eastAsia="Calibri" w:hAnsi="Times New Roman" w:cs="Times New Roman"/>
                <w:bCs/>
              </w:rPr>
            </w:pPr>
            <w:r w:rsidRPr="002D0FF0">
              <w:rPr>
                <w:rFonts w:ascii="Times New Roman" w:eastAsia="Calibri" w:hAnsi="Times New Roman" w:cs="Times New Roman"/>
                <w:bCs/>
              </w:rPr>
              <w:t>Прямі матеріальні затрати</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bCs/>
                <w:lang w:val="en-US"/>
              </w:rPr>
            </w:pPr>
            <w:r w:rsidRPr="002D0FF0">
              <w:rPr>
                <w:rFonts w:ascii="Times New Roman" w:eastAsia="Calibri" w:hAnsi="Times New Roman" w:cs="Times New Roman"/>
                <w:bCs/>
                <w:lang w:val="en-US"/>
              </w:rPr>
              <w:t>2056320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17"/>
              </w:numPr>
              <w:tabs>
                <w:tab w:val="left" w:pos="306"/>
              </w:tabs>
              <w:spacing w:after="0" w:line="360" w:lineRule="auto"/>
              <w:ind w:left="22" w:firstLine="142"/>
              <w:contextualSpacing/>
              <w:jc w:val="both"/>
              <w:rPr>
                <w:rFonts w:ascii="Times New Roman" w:eastAsia="Calibri" w:hAnsi="Times New Roman" w:cs="Times New Roman"/>
                <w:bCs/>
              </w:rPr>
            </w:pPr>
            <w:r w:rsidRPr="002D0FF0">
              <w:rPr>
                <w:rFonts w:ascii="Times New Roman" w:eastAsia="Calibri" w:hAnsi="Times New Roman" w:cs="Times New Roman"/>
                <w:iCs/>
              </w:rPr>
              <w:t>витрати сировини й матеріалів за винятком повернених відходів</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ind w:left="35"/>
              <w:jc w:val="both"/>
              <w:rPr>
                <w:rFonts w:ascii="Times New Roman" w:eastAsia="Calibri" w:hAnsi="Times New Roman" w:cs="Times New Roman"/>
                <w:i/>
                <w:iCs/>
              </w:rPr>
            </w:pPr>
            <w:r w:rsidRPr="002D0FF0">
              <w:rPr>
                <w:rFonts w:ascii="Times New Roman" w:eastAsia="Calibri" w:hAnsi="Times New Roman" w:cs="Times New Roman"/>
                <w:lang w:val="ru-RU"/>
              </w:rPr>
              <w:t>360000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17"/>
              </w:numPr>
              <w:tabs>
                <w:tab w:val="left" w:pos="354"/>
              </w:tabs>
              <w:autoSpaceDE w:val="0"/>
              <w:autoSpaceDN w:val="0"/>
              <w:adjustRightInd w:val="0"/>
              <w:spacing w:after="0" w:line="360" w:lineRule="auto"/>
              <w:ind w:left="22" w:firstLine="142"/>
              <w:jc w:val="both"/>
              <w:rPr>
                <w:rFonts w:ascii="Times New Roman" w:eastAsia="Times New Roman" w:hAnsi="Times New Roman" w:cs="Times New Roman"/>
                <w:iCs/>
                <w:lang w:eastAsia="ru-RU"/>
              </w:rPr>
            </w:pPr>
            <w:r w:rsidRPr="002D0FF0">
              <w:rPr>
                <w:rFonts w:ascii="Times New Roman" w:eastAsia="Times New Roman" w:hAnsi="Times New Roman" w:cs="Times New Roman"/>
                <w:iCs/>
                <w:lang w:eastAsia="ru-RU"/>
              </w:rPr>
              <w:t>витрати купівельних напівфабрикатів та комплектуючих виробів</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tabs>
                <w:tab w:val="left" w:pos="354"/>
              </w:tabs>
              <w:autoSpaceDE w:val="0"/>
              <w:autoSpaceDN w:val="0"/>
              <w:adjustRightInd w:val="0"/>
              <w:spacing w:after="0" w:line="360" w:lineRule="auto"/>
              <w:ind w:left="35"/>
              <w:jc w:val="both"/>
              <w:rPr>
                <w:rFonts w:ascii="Times New Roman" w:eastAsia="Times New Roman" w:hAnsi="Times New Roman" w:cs="Times New Roman"/>
                <w:i/>
                <w:iCs/>
                <w:lang w:eastAsia="ru-RU"/>
              </w:rPr>
            </w:pPr>
            <w:r w:rsidRPr="002D0FF0">
              <w:rPr>
                <w:rFonts w:ascii="Times New Roman" w:eastAsia="Times New Roman" w:hAnsi="Times New Roman" w:cs="Times New Roman"/>
                <w:sz w:val="24"/>
                <w:szCs w:val="24"/>
                <w:lang w:val="ru-RU" w:eastAsia="ru-RU"/>
              </w:rPr>
              <w:t>12000000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17"/>
              </w:numPr>
              <w:tabs>
                <w:tab w:val="left" w:pos="354"/>
              </w:tabs>
              <w:autoSpaceDE w:val="0"/>
              <w:autoSpaceDN w:val="0"/>
              <w:adjustRightInd w:val="0"/>
              <w:spacing w:after="0" w:line="360" w:lineRule="auto"/>
              <w:ind w:left="22" w:firstLine="142"/>
              <w:jc w:val="both"/>
              <w:rPr>
                <w:rFonts w:ascii="Times New Roman" w:eastAsia="Times New Roman" w:hAnsi="Times New Roman" w:cs="Times New Roman"/>
                <w:iCs/>
                <w:lang w:eastAsia="ru-RU"/>
              </w:rPr>
            </w:pPr>
            <w:r w:rsidRPr="002D0FF0">
              <w:rPr>
                <w:rFonts w:ascii="Times New Roman" w:eastAsia="Times New Roman" w:hAnsi="Times New Roman" w:cs="Times New Roman"/>
                <w:iCs/>
                <w:lang w:eastAsia="ru-RU"/>
              </w:rPr>
              <w:t>витрати палива й енергії</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tabs>
                <w:tab w:val="left" w:pos="354"/>
              </w:tabs>
              <w:autoSpaceDE w:val="0"/>
              <w:autoSpaceDN w:val="0"/>
              <w:adjustRightInd w:val="0"/>
              <w:spacing w:after="0" w:line="360" w:lineRule="auto"/>
              <w:ind w:left="35"/>
              <w:jc w:val="both"/>
              <w:rPr>
                <w:rFonts w:ascii="Times New Roman" w:eastAsia="Times New Roman" w:hAnsi="Times New Roman" w:cs="Times New Roman"/>
                <w:i/>
                <w:iCs/>
                <w:lang w:eastAsia="ru-RU"/>
              </w:rPr>
            </w:pPr>
            <w:r w:rsidRPr="002D0FF0">
              <w:rPr>
                <w:rFonts w:ascii="Times New Roman" w:eastAsia="Times New Roman" w:hAnsi="Times New Roman" w:cs="Times New Roman"/>
                <w:sz w:val="24"/>
                <w:szCs w:val="24"/>
                <w:lang w:val="ru-RU" w:eastAsia="ru-RU"/>
              </w:rPr>
              <w:t>376320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17"/>
              </w:numPr>
              <w:tabs>
                <w:tab w:val="left" w:pos="354"/>
              </w:tabs>
              <w:autoSpaceDE w:val="0"/>
              <w:autoSpaceDN w:val="0"/>
              <w:adjustRightInd w:val="0"/>
              <w:spacing w:after="0" w:line="360" w:lineRule="auto"/>
              <w:ind w:left="22" w:firstLine="142"/>
              <w:jc w:val="both"/>
              <w:rPr>
                <w:rFonts w:ascii="Times New Roman" w:eastAsia="Times New Roman" w:hAnsi="Times New Roman" w:cs="Times New Roman"/>
                <w:iCs/>
                <w:lang w:eastAsia="ru-RU"/>
              </w:rPr>
            </w:pPr>
            <w:r w:rsidRPr="002D0FF0">
              <w:rPr>
                <w:rFonts w:ascii="Times New Roman" w:eastAsia="Times New Roman" w:hAnsi="Times New Roman" w:cs="Times New Roman"/>
                <w:iCs/>
                <w:lang w:eastAsia="ru-RU"/>
              </w:rPr>
              <w:t>інші матеріальні витрати</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tabs>
                <w:tab w:val="left" w:pos="354"/>
              </w:tabs>
              <w:autoSpaceDE w:val="0"/>
              <w:autoSpaceDN w:val="0"/>
              <w:adjustRightInd w:val="0"/>
              <w:spacing w:after="0" w:line="360" w:lineRule="auto"/>
              <w:ind w:left="35"/>
              <w:jc w:val="both"/>
              <w:rPr>
                <w:rFonts w:ascii="Times New Roman" w:eastAsia="Times New Roman" w:hAnsi="Times New Roman" w:cs="Times New Roman"/>
                <w:i/>
                <w:iCs/>
                <w:lang w:eastAsia="ru-RU"/>
              </w:rPr>
            </w:pPr>
            <w:r w:rsidRPr="002D0FF0">
              <w:rPr>
                <w:rFonts w:ascii="Times New Roman" w:eastAsia="Times New Roman" w:hAnsi="Times New Roman" w:cs="Times New Roman"/>
                <w:sz w:val="24"/>
                <w:szCs w:val="24"/>
                <w:lang w:val="ru-RU" w:eastAsia="ru-RU"/>
              </w:rPr>
              <w:t>120000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rPr>
            </w:pPr>
            <w:r w:rsidRPr="002D0FF0">
              <w:rPr>
                <w:rFonts w:ascii="Times New Roman" w:eastAsia="Calibri" w:hAnsi="Times New Roman" w:cs="Times New Roman"/>
                <w:bCs/>
              </w:rPr>
              <w:t>Прямі затрати на оплату праці</w:t>
            </w:r>
            <w:r w:rsidRPr="002D0FF0">
              <w:rPr>
                <w:rFonts w:ascii="Times New Roman" w:eastAsia="Calibri" w:hAnsi="Times New Roman" w:cs="Times New Roman"/>
                <w:iCs/>
              </w:rPr>
              <w:t xml:space="preserve">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bCs/>
                <w:lang w:val="en-US"/>
              </w:rPr>
            </w:pPr>
            <w:r w:rsidRPr="002D0FF0">
              <w:rPr>
                <w:rFonts w:ascii="Times New Roman" w:eastAsia="Calibri" w:hAnsi="Times New Roman" w:cs="Times New Roman"/>
                <w:bCs/>
                <w:lang w:val="en-US"/>
              </w:rPr>
              <w:t>576000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15"/>
              </w:numPr>
              <w:tabs>
                <w:tab w:val="num" w:pos="0"/>
                <w:tab w:val="left" w:pos="354"/>
                <w:tab w:val="num" w:pos="3195"/>
              </w:tabs>
              <w:spacing w:after="0" w:line="360" w:lineRule="auto"/>
              <w:ind w:left="0" w:firstLine="71"/>
              <w:jc w:val="both"/>
              <w:rPr>
                <w:rFonts w:ascii="Times New Roman" w:eastAsia="Calibri" w:hAnsi="Times New Roman" w:cs="Times New Roman"/>
                <w:bCs/>
                <w:iCs/>
              </w:rPr>
            </w:pPr>
            <w:r w:rsidRPr="002D0FF0">
              <w:rPr>
                <w:rFonts w:ascii="Times New Roman" w:eastAsia="Calibri" w:hAnsi="Times New Roman" w:cs="Times New Roman"/>
                <w:iCs/>
              </w:rPr>
              <w:t>заробітна плата за ставками і тарифами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tabs>
                <w:tab w:val="left" w:pos="0"/>
              </w:tabs>
              <w:spacing w:after="0" w:line="360" w:lineRule="auto"/>
              <w:ind w:left="35"/>
              <w:jc w:val="both"/>
              <w:rPr>
                <w:rFonts w:ascii="Times New Roman" w:eastAsia="Calibri" w:hAnsi="Times New Roman" w:cs="Times New Roman"/>
                <w:i/>
                <w:iCs/>
              </w:rPr>
            </w:pPr>
            <w:r w:rsidRPr="002D0FF0">
              <w:rPr>
                <w:rFonts w:ascii="Times New Roman" w:eastAsia="Calibri" w:hAnsi="Times New Roman" w:cs="Times New Roman"/>
                <w:lang w:val="ru-RU"/>
              </w:rPr>
              <w:t>576000</w:t>
            </w:r>
          </w:p>
        </w:tc>
      </w:tr>
      <w:tr w:rsidR="00525BBF" w:rsidRPr="002D0FF0" w:rsidTr="00525BBF">
        <w:trPr>
          <w:cantSplit/>
          <w:trHeight w:val="438"/>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rPr>
            </w:pPr>
            <w:r w:rsidRPr="002D0FF0">
              <w:rPr>
                <w:rFonts w:ascii="Times New Roman" w:eastAsia="Calibri" w:hAnsi="Times New Roman" w:cs="Times New Roman"/>
                <w:bCs/>
              </w:rPr>
              <w:t>Соціальні відрахування до Пенсійного фонду – 22% по заробітній платі виробничих працівників</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bCs/>
                <w:lang w:val="en-US"/>
              </w:rPr>
            </w:pPr>
            <w:r w:rsidRPr="002D0FF0">
              <w:rPr>
                <w:rFonts w:ascii="Times New Roman" w:eastAsia="Calibri" w:hAnsi="Times New Roman" w:cs="Times New Roman"/>
                <w:bCs/>
                <w:lang w:val="ru-RU"/>
              </w:rPr>
              <w:t>12672</w:t>
            </w:r>
            <w:r w:rsidRPr="002D0FF0">
              <w:rPr>
                <w:rFonts w:ascii="Times New Roman" w:eastAsia="Calibri" w:hAnsi="Times New Roman" w:cs="Times New Roman"/>
                <w:bCs/>
                <w:lang w:val="en-US"/>
              </w:rPr>
              <w:t>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rPr>
            </w:pPr>
            <w:r w:rsidRPr="002D0FF0">
              <w:rPr>
                <w:rFonts w:ascii="Times New Roman" w:eastAsia="Calibri" w:hAnsi="Times New Roman" w:cs="Times New Roman"/>
              </w:rPr>
              <w:t>Вартість основних фондів та нематеріальних активів виробничого призначення</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bCs/>
              </w:rPr>
            </w:pPr>
            <w:r w:rsidRPr="002D0FF0">
              <w:rPr>
                <w:rFonts w:ascii="Times New Roman" w:eastAsia="Calibri" w:hAnsi="Times New Roman" w:cs="Times New Roman"/>
                <w:bCs/>
                <w:lang w:val="ru-RU"/>
              </w:rPr>
              <w:t>1956300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18"/>
              </w:numPr>
              <w:tabs>
                <w:tab w:val="left" w:pos="306"/>
              </w:tabs>
              <w:spacing w:after="0" w:line="360" w:lineRule="auto"/>
              <w:ind w:left="0" w:firstLine="164"/>
              <w:contextualSpacing/>
              <w:jc w:val="both"/>
              <w:rPr>
                <w:rFonts w:ascii="Times New Roman" w:eastAsia="Calibri" w:hAnsi="Times New Roman" w:cs="Times New Roman"/>
                <w:bCs/>
                <w:iCs/>
              </w:rPr>
            </w:pPr>
            <w:r w:rsidRPr="002D0FF0">
              <w:rPr>
                <w:rFonts w:ascii="Times New Roman" w:eastAsia="Calibri" w:hAnsi="Times New Roman" w:cs="Times New Roman"/>
                <w:iCs/>
              </w:rPr>
              <w:t>початкова вартість  задіяних у виробничому процесі основних засобів та необоротних  нематеріальних активів (разом із транспортуванням, установкою та демонтажем)</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tabs>
                <w:tab w:val="left" w:pos="354"/>
              </w:tabs>
              <w:spacing w:after="0" w:line="360" w:lineRule="auto"/>
              <w:jc w:val="both"/>
              <w:rPr>
                <w:rFonts w:ascii="Times New Roman" w:eastAsia="Calibri" w:hAnsi="Times New Roman" w:cs="Times New Roman"/>
                <w:i/>
                <w:iCs/>
              </w:rPr>
            </w:pPr>
            <w:r w:rsidRPr="002D0FF0">
              <w:rPr>
                <w:rFonts w:ascii="Times New Roman" w:eastAsia="Calibri" w:hAnsi="Times New Roman" w:cs="Times New Roman"/>
                <w:lang w:val="ru-RU"/>
              </w:rPr>
              <w:t>1956300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rPr>
            </w:pPr>
            <w:r w:rsidRPr="002D0FF0">
              <w:rPr>
                <w:rFonts w:ascii="Times New Roman" w:eastAsia="Calibri" w:hAnsi="Times New Roman" w:cs="Times New Roman"/>
              </w:rPr>
              <w:t>Інші прямі витрати:</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lang w:val="en-US"/>
              </w:rPr>
            </w:pPr>
            <w:r w:rsidRPr="002D0FF0">
              <w:rPr>
                <w:rFonts w:ascii="Times New Roman" w:eastAsia="Calibri" w:hAnsi="Times New Roman" w:cs="Times New Roman"/>
                <w:lang w:val="en-US"/>
              </w:rPr>
              <w:t>924000</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19"/>
              </w:numPr>
              <w:tabs>
                <w:tab w:val="left" w:pos="306"/>
              </w:tabs>
              <w:spacing w:after="0" w:line="360" w:lineRule="auto"/>
              <w:ind w:left="22" w:firstLine="142"/>
              <w:jc w:val="both"/>
              <w:rPr>
                <w:rFonts w:ascii="Times New Roman" w:eastAsia="Calibri" w:hAnsi="Times New Roman" w:cs="Times New Roman"/>
                <w:iCs/>
              </w:rPr>
            </w:pPr>
            <w:r w:rsidRPr="002D0FF0">
              <w:rPr>
                <w:rFonts w:ascii="Times New Roman" w:eastAsia="Calibri" w:hAnsi="Times New Roman" w:cs="Times New Roman"/>
                <w:color w:val="000000"/>
              </w:rPr>
              <w:t>прямі інші витрати</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i/>
                <w:color w:val="000000"/>
              </w:rPr>
            </w:pPr>
            <w:r w:rsidRPr="002D0FF0">
              <w:rPr>
                <w:rFonts w:ascii="Times New Roman" w:eastAsia="Calibri" w:hAnsi="Times New Roman" w:cs="Times New Roman"/>
                <w:sz w:val="16"/>
                <w:szCs w:val="16"/>
                <w:lang w:val="ru-RU"/>
              </w:rPr>
              <w:t>924000</w:t>
            </w:r>
          </w:p>
        </w:tc>
      </w:tr>
      <w:tr w:rsidR="00525BBF" w:rsidRPr="002D0FF0" w:rsidTr="00525BBF">
        <w:trPr>
          <w:cantSplit/>
          <w:trHeight w:val="263"/>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lang w:val="ru-RU"/>
              </w:rPr>
            </w:pPr>
            <w:r w:rsidRPr="002D0FF0">
              <w:rPr>
                <w:rFonts w:ascii="Times New Roman" w:eastAsia="Calibri" w:hAnsi="Times New Roman" w:cs="Times New Roman"/>
              </w:rPr>
              <w:t>Загальновиробничі витрати</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lang w:val="en-US"/>
              </w:rPr>
            </w:pPr>
            <w:r w:rsidRPr="002D0FF0">
              <w:rPr>
                <w:rFonts w:ascii="Times New Roman" w:eastAsia="Calibri" w:hAnsi="Times New Roman" w:cs="Times New Roman"/>
                <w:lang w:val="en-US"/>
              </w:rPr>
              <w:t>577104</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21"/>
              </w:numPr>
              <w:tabs>
                <w:tab w:val="left" w:pos="315"/>
              </w:tabs>
              <w:spacing w:after="0" w:line="360" w:lineRule="auto"/>
              <w:ind w:left="0" w:firstLine="22"/>
              <w:contextualSpacing/>
              <w:jc w:val="both"/>
              <w:rPr>
                <w:rFonts w:ascii="Times New Roman" w:eastAsia="Calibri" w:hAnsi="Times New Roman" w:cs="Times New Roman"/>
              </w:rPr>
            </w:pPr>
            <w:r w:rsidRPr="002D0FF0">
              <w:rPr>
                <w:rFonts w:ascii="Times New Roman" w:eastAsia="Calibri" w:hAnsi="Times New Roman" w:cs="Times New Roman"/>
              </w:rPr>
              <w:t>витрати на управління виробництвом (оплата праці управлінського персоналу всіх підрозділів підприємства разом із ЄСВ до Пенсійного фонду, відряджень тощо)</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rPr>
            </w:pPr>
            <w:r w:rsidRPr="002D0FF0">
              <w:rPr>
                <w:rFonts w:ascii="Times New Roman" w:eastAsia="Calibri" w:hAnsi="Times New Roman" w:cs="Times New Roman"/>
                <w:lang w:val="ru-RU"/>
              </w:rPr>
              <w:t>517104</w:t>
            </w:r>
          </w:p>
        </w:tc>
      </w:tr>
      <w:tr w:rsidR="00525BBF" w:rsidRPr="002D0FF0" w:rsidTr="00525BBF">
        <w:trPr>
          <w:cantSplit/>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numPr>
                <w:ilvl w:val="0"/>
                <w:numId w:val="22"/>
              </w:numPr>
              <w:tabs>
                <w:tab w:val="left" w:pos="315"/>
              </w:tabs>
              <w:spacing w:after="0" w:line="360" w:lineRule="auto"/>
              <w:ind w:left="0" w:firstLine="22"/>
              <w:contextualSpacing/>
              <w:jc w:val="both"/>
              <w:rPr>
                <w:rFonts w:ascii="Times New Roman" w:eastAsia="Calibri" w:hAnsi="Times New Roman" w:cs="Times New Roman"/>
              </w:rPr>
            </w:pPr>
            <w:r w:rsidRPr="002D0FF0">
              <w:rPr>
                <w:rFonts w:ascii="Times New Roman" w:eastAsia="Calibri" w:hAnsi="Times New Roman" w:cs="Times New Roman"/>
              </w:rPr>
              <w:t>витрати на охорону праці, техніку безпеки і охорону довкілля</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lang w:val="en-US"/>
              </w:rPr>
            </w:pPr>
            <w:r w:rsidRPr="002D0FF0">
              <w:rPr>
                <w:rFonts w:ascii="Times New Roman" w:eastAsia="Calibri" w:hAnsi="Times New Roman" w:cs="Times New Roman"/>
                <w:lang w:val="en-US"/>
              </w:rPr>
              <w:t>60000</w:t>
            </w:r>
          </w:p>
        </w:tc>
      </w:tr>
      <w:tr w:rsidR="00525BBF" w:rsidRPr="002D0FF0" w:rsidTr="00525BBF">
        <w:trPr>
          <w:cantSplit/>
          <w:trHeight w:val="406"/>
        </w:trPr>
        <w:tc>
          <w:tcPr>
            <w:tcW w:w="379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rPr>
            </w:pPr>
            <w:r w:rsidRPr="002D0FF0">
              <w:rPr>
                <w:rFonts w:ascii="Times New Roman" w:eastAsia="Calibri" w:hAnsi="Times New Roman" w:cs="Times New Roman"/>
              </w:rPr>
              <w:t>Всього капіталовкладень на реалізацію проекту</w:t>
            </w:r>
          </w:p>
        </w:tc>
        <w:tc>
          <w:tcPr>
            <w:tcW w:w="1210" w:type="pct"/>
            <w:tcBorders>
              <w:top w:val="single" w:sz="4" w:space="0" w:color="auto"/>
              <w:left w:val="single" w:sz="4" w:space="0" w:color="auto"/>
              <w:bottom w:val="single" w:sz="4" w:space="0" w:color="auto"/>
              <w:right w:val="single" w:sz="4" w:space="0" w:color="auto"/>
            </w:tcBorders>
          </w:tcPr>
          <w:p w:rsidR="00525BBF" w:rsidRPr="002D0FF0" w:rsidRDefault="00525BBF" w:rsidP="00525BBF">
            <w:pPr>
              <w:spacing w:after="0" w:line="360" w:lineRule="auto"/>
              <w:jc w:val="both"/>
              <w:rPr>
                <w:rFonts w:ascii="Times New Roman" w:eastAsia="Calibri" w:hAnsi="Times New Roman" w:cs="Times New Roman"/>
                <w:bCs/>
              </w:rPr>
            </w:pPr>
            <w:r w:rsidRPr="002D0FF0">
              <w:rPr>
                <w:rFonts w:ascii="Times New Roman" w:eastAsia="Calibri" w:hAnsi="Times New Roman" w:cs="Times New Roman"/>
                <w:bCs/>
                <w:lang w:val="en-US"/>
              </w:rPr>
              <w:t>6</w:t>
            </w:r>
            <w:r w:rsidRPr="002D0FF0">
              <w:rPr>
                <w:rFonts w:ascii="Times New Roman" w:eastAsia="Calibri" w:hAnsi="Times New Roman" w:cs="Times New Roman"/>
                <w:bCs/>
              </w:rPr>
              <w:t>400000</w:t>
            </w:r>
          </w:p>
        </w:tc>
      </w:tr>
    </w:tbl>
    <w:p w:rsidR="00525BBF" w:rsidRPr="00525BBF" w:rsidRDefault="00525BBF" w:rsidP="00525BBF">
      <w:pPr>
        <w:spacing w:after="0" w:line="360" w:lineRule="auto"/>
        <w:ind w:firstLine="709"/>
        <w:jc w:val="both"/>
        <w:textAlignment w:val="center"/>
        <w:rPr>
          <w:rFonts w:ascii="Times New Roman" w:eastAsia="Times New Roman" w:hAnsi="Times New Roman" w:cs="Times New Roman"/>
          <w:color w:val="1F4E79"/>
          <w:sz w:val="28"/>
          <w:szCs w:val="28"/>
          <w:lang w:val="ru-RU" w:eastAsia="ru-RU"/>
        </w:rPr>
      </w:pPr>
    </w:p>
    <w:p w:rsidR="00525BBF" w:rsidRPr="00F8191D" w:rsidRDefault="00525BBF" w:rsidP="00F8191D">
      <w:pPr>
        <w:spacing w:line="360" w:lineRule="auto"/>
        <w:ind w:firstLine="708"/>
        <w:jc w:val="both"/>
        <w:rPr>
          <w:rFonts w:ascii="Times New Roman" w:eastAsia="Times New Roman" w:hAnsi="Times New Roman" w:cs="Times New Roman"/>
          <w:b/>
          <w:sz w:val="28"/>
          <w:szCs w:val="28"/>
        </w:rPr>
      </w:pPr>
      <w:bookmarkStart w:id="15" w:name="_Toc10705835"/>
      <w:r w:rsidRPr="00F8191D">
        <w:rPr>
          <w:rFonts w:ascii="Times New Roman" w:eastAsia="Times New Roman" w:hAnsi="Times New Roman" w:cs="Times New Roman"/>
          <w:sz w:val="28"/>
          <w:szCs w:val="28"/>
          <w:lang w:eastAsia="ru-RU"/>
        </w:rPr>
        <w:t>Ключові види діяльності та ключові партнери</w:t>
      </w:r>
      <w:bookmarkEnd w:id="15"/>
      <w:r w:rsidR="00F8191D">
        <w:rPr>
          <w:rFonts w:ascii="Times New Roman" w:eastAsia="Times New Roman" w:hAnsi="Times New Roman" w:cs="Times New Roman"/>
          <w:b/>
          <w:sz w:val="28"/>
          <w:szCs w:val="28"/>
          <w:lang w:val="ru-RU"/>
        </w:rPr>
        <w:t xml:space="preserve">. </w:t>
      </w:r>
      <w:r w:rsidRPr="00F8191D">
        <w:rPr>
          <w:rFonts w:ascii="Times New Roman" w:eastAsia="Calibri" w:hAnsi="Times New Roman" w:cs="Times New Roman"/>
          <w:sz w:val="28"/>
          <w:szCs w:val="28"/>
        </w:rPr>
        <w:t>На станції планується 2 адмін персоналу. З них: 1 інженер і 1 директор. Також виробничий персонал складається з електрогазозварника, електромонтера з ремонту та обслуговування електроустаткування і водія автотранспортних засобів.</w:t>
      </w:r>
    </w:p>
    <w:p w:rsidR="00525BBF" w:rsidRPr="00525BBF" w:rsidRDefault="00525BBF" w:rsidP="00525BBF">
      <w:pPr>
        <w:spacing w:after="0" w:line="360" w:lineRule="auto"/>
        <w:ind w:firstLine="709"/>
        <w:jc w:val="both"/>
        <w:textAlignment w:val="center"/>
        <w:rPr>
          <w:rFonts w:ascii="Times New Roman" w:eastAsia="Times New Roman" w:hAnsi="Times New Roman" w:cs="Times New Roman"/>
          <w:b/>
          <w:sz w:val="28"/>
          <w:szCs w:val="28"/>
          <w:lang w:eastAsia="ru-RU"/>
        </w:rPr>
      </w:pPr>
    </w:p>
    <w:p w:rsidR="00525BBF" w:rsidRPr="00DE5853" w:rsidRDefault="00F8191D" w:rsidP="00DE5853">
      <w:pPr>
        <w:keepNext/>
        <w:keepLines/>
        <w:spacing w:line="360" w:lineRule="auto"/>
        <w:jc w:val="center"/>
        <w:outlineLvl w:val="0"/>
        <w:rPr>
          <w:rFonts w:ascii="Times New Roman" w:eastAsia="Times New Roman" w:hAnsi="Times New Roman" w:cs="Times New Roman"/>
          <w:sz w:val="28"/>
          <w:szCs w:val="28"/>
        </w:rPr>
      </w:pPr>
      <w:bookmarkStart w:id="16" w:name="_Toc10705837"/>
      <w:r w:rsidRPr="00F8191D">
        <w:rPr>
          <w:rFonts w:ascii="Times New Roman" w:eastAsia="Times New Roman" w:hAnsi="Times New Roman" w:cs="Times New Roman"/>
          <w:sz w:val="28"/>
          <w:szCs w:val="28"/>
          <w:lang w:val="ru-RU"/>
        </w:rPr>
        <w:lastRenderedPageBreak/>
        <w:t xml:space="preserve">4.5 </w:t>
      </w:r>
      <w:r w:rsidR="00525BBF" w:rsidRPr="00F8191D">
        <w:rPr>
          <w:rFonts w:ascii="Times New Roman" w:eastAsia="Times New Roman" w:hAnsi="Times New Roman" w:cs="Times New Roman"/>
          <w:sz w:val="28"/>
          <w:szCs w:val="28"/>
        </w:rPr>
        <w:t>Прямі матеріальні витрати</w:t>
      </w:r>
      <w:bookmarkEnd w:id="16"/>
    </w:p>
    <w:p w:rsidR="00525BBF" w:rsidRPr="00525BBF" w:rsidRDefault="00525BBF" w:rsidP="00525BBF">
      <w:pPr>
        <w:spacing w:after="0" w:line="360" w:lineRule="auto"/>
        <w:ind w:firstLine="709"/>
        <w:jc w:val="both"/>
        <w:rPr>
          <w:rFonts w:ascii="Times New Roman" w:eastAsia="Calibri" w:hAnsi="Times New Roman" w:cs="Times New Roman"/>
          <w:sz w:val="28"/>
          <w:szCs w:val="28"/>
        </w:rPr>
      </w:pPr>
      <w:r w:rsidRPr="00525BBF">
        <w:rPr>
          <w:rFonts w:ascii="Times New Roman" w:eastAsia="Calibri" w:hAnsi="Times New Roman" w:cs="Times New Roman"/>
          <w:sz w:val="28"/>
          <w:szCs w:val="28"/>
        </w:rPr>
        <w:t>Відповідно до П(С)БО 16 «Витрати» обґрунтуємо прямі матеріальні витрати на одиницю продукції (норму витрат ресурсів, кг, т, од., м</w:t>
      </w:r>
      <w:r w:rsidRPr="00525BBF">
        <w:rPr>
          <w:rFonts w:ascii="Times New Roman" w:eastAsia="Calibri" w:hAnsi="Times New Roman" w:cs="Times New Roman"/>
          <w:sz w:val="28"/>
          <w:szCs w:val="28"/>
          <w:vertAlign w:val="superscript"/>
        </w:rPr>
        <w:t>3</w:t>
      </w:r>
      <w:r w:rsidRPr="00525BBF">
        <w:rPr>
          <w:rFonts w:ascii="Times New Roman" w:eastAsia="Calibri" w:hAnsi="Times New Roman" w:cs="Times New Roman"/>
          <w:sz w:val="28"/>
          <w:szCs w:val="28"/>
        </w:rPr>
        <w:t xml:space="preserve"> тощо) – витрати на сировину, матеріали, комплектуючі, паливо, енергію, комунальні послуги, запасні частини, малоцінні необоротні активи (МНМА). Останні згідно з П(С)БО-7 «Основні засоби» – спеціальні інструменти, пристрої, предмети, термін використання яких більше одного року [</w:t>
      </w:r>
      <w:r w:rsidRPr="00525BBF">
        <w:rPr>
          <w:rFonts w:ascii="Times New Roman" w:eastAsia="Calibri" w:hAnsi="Times New Roman" w:cs="Times New Roman"/>
          <w:sz w:val="28"/>
          <w:szCs w:val="28"/>
          <w:lang w:val="ru-RU"/>
        </w:rPr>
        <w:t>5</w:t>
      </w:r>
      <w:r w:rsidRPr="00525BBF">
        <w:rPr>
          <w:rFonts w:ascii="Times New Roman" w:eastAsia="Calibri" w:hAnsi="Times New Roman" w:cs="Times New Roman"/>
          <w:sz w:val="28"/>
          <w:szCs w:val="28"/>
        </w:rPr>
        <w:t xml:space="preserve">]. Підприємствам надано самостійне право відносити до складу МНМА інструменти та пристрої вартістю до 6 тис. грн. Вони можуть списуватися на собівартість одноразово. </w:t>
      </w:r>
    </w:p>
    <w:p w:rsidR="00525BBF" w:rsidRPr="00525BBF" w:rsidRDefault="00525BBF" w:rsidP="00525BBF">
      <w:pPr>
        <w:spacing w:after="0" w:line="360" w:lineRule="auto"/>
        <w:ind w:firstLine="709"/>
        <w:jc w:val="both"/>
        <w:rPr>
          <w:rFonts w:ascii="Times New Roman" w:eastAsia="Times New Roman" w:hAnsi="Times New Roman" w:cs="Times New Roman"/>
          <w:sz w:val="24"/>
          <w:szCs w:val="24"/>
          <w:lang w:eastAsia="ru-RU"/>
        </w:rPr>
      </w:pPr>
      <w:r w:rsidRPr="00525BBF">
        <w:rPr>
          <w:rFonts w:ascii="Times New Roman" w:eastAsia="Times New Roman" w:hAnsi="Times New Roman" w:cs="Times New Roman"/>
          <w:sz w:val="28"/>
          <w:szCs w:val="20"/>
          <w:lang w:eastAsia="ru-RU"/>
        </w:rPr>
        <w:t>Для обґрунтування витрат електроенергії у випадку монтажу обладнання з електроприводом річний обсяг спожитої електроенергії визначається за формулою:</w:t>
      </w:r>
    </w:p>
    <w:p w:rsidR="00525BBF" w:rsidRPr="00525BBF" w:rsidRDefault="00525BBF" w:rsidP="00F8191D">
      <w:pPr>
        <w:spacing w:after="0" w:line="360" w:lineRule="auto"/>
        <w:jc w:val="right"/>
        <w:rPr>
          <w:rFonts w:ascii="Times New Roman" w:eastAsia="Times New Roman" w:hAnsi="Times New Roman" w:cs="Times New Roman"/>
          <w:position w:val="-30"/>
          <w:sz w:val="28"/>
          <w:szCs w:val="20"/>
          <w:lang w:eastAsia="ru-RU"/>
        </w:rPr>
      </w:pPr>
      <w:r w:rsidRPr="00525BBF">
        <w:rPr>
          <w:rFonts w:ascii="Times New Roman" w:eastAsia="Times New Roman" w:hAnsi="Times New Roman" w:cs="Times New Roman"/>
          <w:position w:val="-30"/>
          <w:sz w:val="28"/>
          <w:szCs w:val="20"/>
          <w:lang w:eastAsia="ru-RU"/>
        </w:rPr>
        <w:object w:dxaOrig="4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207pt;height:34.8pt" o:ole="">
            <v:imagedata r:id="rId95" o:title=""/>
          </v:shape>
          <o:OLEObject Type="Embed" ProgID="Equation.DSMT4" ShapeID="_x0000_i1047" DrawAspect="Content" ObjectID="_1733170747" r:id="rId96"/>
        </w:object>
      </w:r>
      <w:r w:rsidRPr="00525BBF">
        <w:rPr>
          <w:rFonts w:ascii="Times New Roman" w:eastAsia="Times New Roman" w:hAnsi="Times New Roman" w:cs="Times New Roman"/>
          <w:sz w:val="28"/>
          <w:szCs w:val="20"/>
          <w:lang w:eastAsia="ru-RU"/>
        </w:rPr>
        <w:tab/>
      </w:r>
      <w:r w:rsidRPr="00525BBF">
        <w:rPr>
          <w:rFonts w:ascii="Times New Roman" w:eastAsia="Times New Roman" w:hAnsi="Times New Roman" w:cs="Times New Roman"/>
          <w:sz w:val="28"/>
          <w:szCs w:val="20"/>
          <w:lang w:eastAsia="ru-RU"/>
        </w:rPr>
        <w:tab/>
      </w:r>
      <w:r w:rsidRPr="00525BBF">
        <w:rPr>
          <w:rFonts w:ascii="Times New Roman" w:eastAsia="Times New Roman" w:hAnsi="Times New Roman" w:cs="Times New Roman"/>
          <w:sz w:val="28"/>
          <w:szCs w:val="20"/>
          <w:lang w:eastAsia="ru-RU"/>
        </w:rPr>
        <w:tab/>
      </w:r>
      <w:r w:rsidRPr="00525BBF">
        <w:rPr>
          <w:rFonts w:ascii="Times New Roman" w:eastAsia="Times New Roman" w:hAnsi="Times New Roman" w:cs="Times New Roman"/>
          <w:sz w:val="28"/>
          <w:szCs w:val="20"/>
          <w:lang w:eastAsia="ru-RU"/>
        </w:rPr>
        <w:tab/>
        <w:t>(</w:t>
      </w:r>
      <w:r w:rsidR="00F8191D">
        <w:rPr>
          <w:rFonts w:ascii="Times New Roman" w:eastAsia="Times New Roman" w:hAnsi="Times New Roman" w:cs="Times New Roman"/>
          <w:sz w:val="28"/>
          <w:szCs w:val="20"/>
          <w:lang w:val="ru-RU" w:eastAsia="ru-RU"/>
        </w:rPr>
        <w:t>4.</w:t>
      </w:r>
      <w:r w:rsidRPr="00525BBF">
        <w:rPr>
          <w:rFonts w:ascii="Times New Roman" w:eastAsia="Times New Roman" w:hAnsi="Times New Roman" w:cs="Times New Roman"/>
          <w:sz w:val="28"/>
          <w:szCs w:val="20"/>
          <w:lang w:eastAsia="ru-RU"/>
        </w:rPr>
        <w:t>1)</w:t>
      </w:r>
    </w:p>
    <w:p w:rsidR="00525BBF" w:rsidRPr="00525BBF" w:rsidRDefault="00525BBF" w:rsidP="00525BBF">
      <w:pPr>
        <w:spacing w:after="0" w:line="360" w:lineRule="auto"/>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sz w:val="28"/>
          <w:szCs w:val="20"/>
          <w:lang w:eastAsia="ru-RU"/>
        </w:rPr>
        <w:tab/>
        <w:t xml:space="preserve">де </w:t>
      </w:r>
      <w:r w:rsidRPr="00525BBF">
        <w:rPr>
          <w:rFonts w:ascii="Times New Roman" w:eastAsia="Times New Roman" w:hAnsi="Times New Roman" w:cs="Times New Roman"/>
          <w:i/>
          <w:iCs/>
          <w:sz w:val="28"/>
          <w:szCs w:val="20"/>
          <w:lang w:eastAsia="ru-RU"/>
        </w:rPr>
        <w:t>Р</w:t>
      </w:r>
      <w:r w:rsidRPr="00525BBF">
        <w:rPr>
          <w:rFonts w:ascii="Times New Roman" w:eastAsia="Times New Roman" w:hAnsi="Times New Roman" w:cs="Times New Roman"/>
          <w:sz w:val="28"/>
          <w:szCs w:val="20"/>
          <w:lang w:eastAsia="ru-RU"/>
        </w:rPr>
        <w:t xml:space="preserve">- номінальна потужність електродвигуна, кВт; </w:t>
      </w:r>
    </w:p>
    <w:p w:rsidR="00525BBF" w:rsidRPr="00525BBF" w:rsidRDefault="00525BBF" w:rsidP="00525BBF">
      <w:pPr>
        <w:spacing w:after="0" w:line="360" w:lineRule="auto"/>
        <w:ind w:firstLine="708"/>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i/>
          <w:iCs/>
          <w:sz w:val="28"/>
          <w:szCs w:val="20"/>
          <w:lang w:eastAsia="ru-RU"/>
        </w:rPr>
        <w:t>К</w:t>
      </w:r>
      <w:r w:rsidRPr="00525BBF">
        <w:rPr>
          <w:rFonts w:ascii="Times New Roman" w:eastAsia="Times New Roman" w:hAnsi="Times New Roman" w:cs="Times New Roman"/>
          <w:i/>
          <w:iCs/>
          <w:sz w:val="28"/>
          <w:szCs w:val="20"/>
          <w:vertAlign w:val="subscript"/>
          <w:lang w:eastAsia="ru-RU"/>
        </w:rPr>
        <w:t>m</w:t>
      </w:r>
      <w:r w:rsidRPr="00525BBF">
        <w:rPr>
          <w:rFonts w:ascii="Times New Roman" w:eastAsia="Times New Roman" w:hAnsi="Times New Roman" w:cs="Times New Roman"/>
          <w:i/>
          <w:iCs/>
          <w:sz w:val="28"/>
          <w:szCs w:val="20"/>
          <w:lang w:eastAsia="ru-RU"/>
        </w:rPr>
        <w:t xml:space="preserve"> – </w:t>
      </w:r>
      <w:r w:rsidRPr="00525BBF">
        <w:rPr>
          <w:rFonts w:ascii="Times New Roman" w:eastAsia="Times New Roman" w:hAnsi="Times New Roman" w:cs="Times New Roman"/>
          <w:sz w:val="28"/>
          <w:szCs w:val="20"/>
          <w:lang w:eastAsia="ru-RU"/>
        </w:rPr>
        <w:t xml:space="preserve">коефіцієнт використання двигуна за потужністю (при відсутності конкретних даних приймають 0,8); </w:t>
      </w:r>
    </w:p>
    <w:p w:rsidR="00525BBF" w:rsidRPr="00525BBF" w:rsidRDefault="00525BBF" w:rsidP="00525BBF">
      <w:pPr>
        <w:spacing w:after="0" w:line="360" w:lineRule="auto"/>
        <w:ind w:firstLine="708"/>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i/>
          <w:iCs/>
          <w:sz w:val="28"/>
          <w:szCs w:val="20"/>
          <w:lang w:eastAsia="ru-RU"/>
        </w:rPr>
        <w:t>n</w:t>
      </w:r>
      <w:r w:rsidRPr="00525BBF">
        <w:rPr>
          <w:rFonts w:ascii="Times New Roman" w:eastAsia="Times New Roman" w:hAnsi="Times New Roman" w:cs="Times New Roman"/>
          <w:i/>
          <w:iCs/>
          <w:sz w:val="28"/>
          <w:szCs w:val="20"/>
          <w:vertAlign w:val="subscript"/>
          <w:lang w:eastAsia="ru-RU"/>
        </w:rPr>
        <w:t>з.м</w:t>
      </w:r>
      <w:r w:rsidRPr="00525BBF">
        <w:rPr>
          <w:rFonts w:ascii="Times New Roman" w:eastAsia="Times New Roman" w:hAnsi="Times New Roman" w:cs="Times New Roman"/>
          <w:sz w:val="28"/>
          <w:szCs w:val="20"/>
          <w:lang w:eastAsia="ru-RU"/>
        </w:rPr>
        <w:t xml:space="preserve"> – кількість змін роботи обладнання протягом доби; </w:t>
      </w:r>
    </w:p>
    <w:p w:rsidR="00525BBF" w:rsidRPr="00525BBF" w:rsidRDefault="00525BBF" w:rsidP="00525BBF">
      <w:pPr>
        <w:spacing w:after="0" w:line="360" w:lineRule="auto"/>
        <w:ind w:firstLine="708"/>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i/>
          <w:iCs/>
          <w:sz w:val="28"/>
          <w:szCs w:val="20"/>
          <w:lang w:eastAsia="ru-RU"/>
        </w:rPr>
        <w:t>Т</w:t>
      </w:r>
      <w:r w:rsidRPr="00525BBF">
        <w:rPr>
          <w:rFonts w:ascii="Times New Roman" w:eastAsia="Times New Roman" w:hAnsi="Times New Roman" w:cs="Times New Roman"/>
          <w:i/>
          <w:iCs/>
          <w:sz w:val="28"/>
          <w:szCs w:val="20"/>
          <w:vertAlign w:val="subscript"/>
          <w:lang w:eastAsia="ru-RU"/>
        </w:rPr>
        <w:t>зм</w:t>
      </w:r>
      <w:r w:rsidRPr="00525BBF">
        <w:rPr>
          <w:rFonts w:ascii="Times New Roman" w:eastAsia="Times New Roman" w:hAnsi="Times New Roman" w:cs="Times New Roman"/>
          <w:sz w:val="28"/>
          <w:szCs w:val="20"/>
          <w:lang w:eastAsia="ru-RU"/>
        </w:rPr>
        <w:t xml:space="preserve"> – тривалість зміни, год; </w:t>
      </w:r>
    </w:p>
    <w:p w:rsidR="00525BBF" w:rsidRPr="00525BBF" w:rsidRDefault="00525BBF" w:rsidP="00525BBF">
      <w:pPr>
        <w:spacing w:after="0" w:line="360" w:lineRule="auto"/>
        <w:ind w:firstLine="708"/>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i/>
          <w:iCs/>
          <w:sz w:val="28"/>
          <w:szCs w:val="20"/>
          <w:lang w:eastAsia="ru-RU"/>
        </w:rPr>
        <w:t>К</w:t>
      </w:r>
      <w:r w:rsidRPr="00525BBF">
        <w:rPr>
          <w:rFonts w:ascii="Times New Roman" w:eastAsia="Times New Roman" w:hAnsi="Times New Roman" w:cs="Times New Roman"/>
          <w:i/>
          <w:iCs/>
          <w:sz w:val="28"/>
          <w:szCs w:val="20"/>
          <w:vertAlign w:val="subscript"/>
          <w:lang w:eastAsia="ru-RU"/>
        </w:rPr>
        <w:t>t</w:t>
      </w:r>
      <w:r w:rsidRPr="00525BBF">
        <w:rPr>
          <w:rFonts w:ascii="Times New Roman" w:eastAsia="Times New Roman" w:hAnsi="Times New Roman" w:cs="Times New Roman"/>
          <w:sz w:val="28"/>
          <w:szCs w:val="20"/>
          <w:lang w:eastAsia="ru-RU"/>
        </w:rPr>
        <w:t xml:space="preserve"> – коефіцієнт попиту (при відсутності конкретних даних приймають 0,4); </w:t>
      </w:r>
    </w:p>
    <w:p w:rsidR="00525BBF" w:rsidRPr="00525BBF" w:rsidRDefault="00525BBF" w:rsidP="00525BBF">
      <w:pPr>
        <w:spacing w:after="0" w:line="360" w:lineRule="auto"/>
        <w:ind w:firstLine="708"/>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i/>
          <w:iCs/>
          <w:sz w:val="28"/>
          <w:szCs w:val="20"/>
          <w:lang w:eastAsia="ru-RU"/>
        </w:rPr>
        <w:t>n</w:t>
      </w:r>
      <w:r w:rsidRPr="00525BBF">
        <w:rPr>
          <w:rFonts w:ascii="Times New Roman" w:eastAsia="Times New Roman" w:hAnsi="Times New Roman" w:cs="Times New Roman"/>
          <w:i/>
          <w:iCs/>
          <w:sz w:val="28"/>
          <w:szCs w:val="20"/>
          <w:vertAlign w:val="subscript"/>
          <w:lang w:eastAsia="ru-RU"/>
        </w:rPr>
        <w:t>дн</w:t>
      </w:r>
      <w:r w:rsidRPr="00525BBF">
        <w:rPr>
          <w:rFonts w:ascii="Times New Roman" w:eastAsia="Times New Roman" w:hAnsi="Times New Roman" w:cs="Times New Roman"/>
          <w:i/>
          <w:iCs/>
          <w:sz w:val="28"/>
          <w:szCs w:val="20"/>
          <w:lang w:eastAsia="ru-RU"/>
        </w:rPr>
        <w:t xml:space="preserve"> </w:t>
      </w:r>
      <w:r w:rsidRPr="00525BBF">
        <w:rPr>
          <w:rFonts w:ascii="Times New Roman" w:eastAsia="Times New Roman" w:hAnsi="Times New Roman" w:cs="Times New Roman"/>
          <w:sz w:val="28"/>
          <w:szCs w:val="20"/>
          <w:lang w:eastAsia="ru-RU"/>
        </w:rPr>
        <w:t xml:space="preserve">– кількість робочих днів у році; </w:t>
      </w:r>
    </w:p>
    <w:p w:rsidR="00525BBF" w:rsidRPr="00525BBF" w:rsidRDefault="00525BBF" w:rsidP="00525BBF">
      <w:pPr>
        <w:spacing w:after="0" w:line="360" w:lineRule="auto"/>
        <w:ind w:firstLine="708"/>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i/>
          <w:iCs/>
          <w:sz w:val="28"/>
          <w:szCs w:val="20"/>
          <w:lang w:eastAsia="ru-RU"/>
        </w:rPr>
        <w:t>η</w:t>
      </w:r>
      <w:r w:rsidRPr="00525BBF">
        <w:rPr>
          <w:rFonts w:ascii="Times New Roman" w:eastAsia="Times New Roman" w:hAnsi="Times New Roman" w:cs="Times New Roman"/>
          <w:i/>
          <w:iCs/>
          <w:sz w:val="28"/>
          <w:szCs w:val="20"/>
          <w:vertAlign w:val="subscript"/>
          <w:lang w:eastAsia="ru-RU"/>
        </w:rPr>
        <w:t>дв</w:t>
      </w:r>
      <w:r w:rsidRPr="00525BBF">
        <w:rPr>
          <w:rFonts w:ascii="Times New Roman" w:eastAsia="Times New Roman" w:hAnsi="Times New Roman" w:cs="Times New Roman"/>
          <w:sz w:val="28"/>
          <w:szCs w:val="20"/>
          <w:lang w:eastAsia="ru-RU"/>
        </w:rPr>
        <w:t>- коефіцієнт корисної дії електродвигуна (при відсутності конкретних приймають 0,85).</w:t>
      </w:r>
    </w:p>
    <w:p w:rsidR="00525BBF" w:rsidRPr="00525BBF" w:rsidRDefault="00525BBF" w:rsidP="00525BBF">
      <w:pPr>
        <w:spacing w:after="0" w:line="360" w:lineRule="auto"/>
        <w:ind w:firstLine="708"/>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sz w:val="28"/>
          <w:szCs w:val="20"/>
          <w:lang w:eastAsia="ru-RU"/>
        </w:rPr>
        <w:t>Водночас, витрати на електроенергію спрощено визначаються за формулою:</w:t>
      </w:r>
    </w:p>
    <w:p w:rsidR="00525BBF" w:rsidRPr="00525BBF" w:rsidRDefault="00525BBF" w:rsidP="00F8191D">
      <w:pPr>
        <w:spacing w:after="0" w:line="360" w:lineRule="auto"/>
        <w:ind w:firstLine="708"/>
        <w:jc w:val="right"/>
        <w:rPr>
          <w:rFonts w:ascii="Times New Roman" w:eastAsia="Times New Roman" w:hAnsi="Times New Roman" w:cs="Times New Roman"/>
          <w:i/>
          <w:sz w:val="28"/>
          <w:szCs w:val="20"/>
          <w:lang w:val="ru-RU" w:eastAsia="ru-RU"/>
        </w:rPr>
      </w:pPr>
      <m:oMath>
        <m:sSub>
          <m:sSubPr>
            <m:ctrlPr>
              <w:rPr>
                <w:rFonts w:ascii="Cambria Math" w:eastAsia="Times New Roman" w:hAnsi="Cambria Math" w:cs="Times New Roman"/>
                <w:i/>
                <w:sz w:val="28"/>
                <w:szCs w:val="20"/>
                <w:lang w:eastAsia="ru-RU"/>
              </w:rPr>
            </m:ctrlPr>
          </m:sSubPr>
          <m:e>
            <m:r>
              <w:rPr>
                <w:rFonts w:ascii="Cambria Math" w:eastAsia="Times New Roman" w:hAnsi="Cambria Math" w:cs="Times New Roman"/>
                <w:sz w:val="28"/>
                <w:szCs w:val="20"/>
                <w:lang w:eastAsia="ru-RU"/>
              </w:rPr>
              <m:t>С</m:t>
            </m:r>
          </m:e>
          <m:sub>
            <m:r>
              <w:rPr>
                <w:rFonts w:ascii="Cambria Math" w:eastAsia="Times New Roman" w:hAnsi="Cambria Math" w:cs="Times New Roman"/>
                <w:sz w:val="28"/>
                <w:szCs w:val="20"/>
                <w:lang w:eastAsia="ru-RU"/>
              </w:rPr>
              <m:t>ел.ен</m:t>
            </m:r>
          </m:sub>
        </m:sSub>
        <m:r>
          <w:rPr>
            <w:rFonts w:ascii="Cambria Math" w:eastAsia="Times New Roman" w:hAnsi="Cambria Math" w:cs="Times New Roman"/>
            <w:sz w:val="28"/>
            <w:szCs w:val="20"/>
            <w:lang w:eastAsia="ru-RU"/>
          </w:rPr>
          <m:t>=</m:t>
        </m:r>
        <m:r>
          <w:rPr>
            <w:rFonts w:ascii="Cambria Math" w:eastAsia="Times New Roman" w:hAnsi="Cambria Math" w:cs="Times New Roman"/>
            <w:sz w:val="28"/>
            <w:szCs w:val="20"/>
            <w:lang w:val="en-US" w:eastAsia="ru-RU"/>
          </w:rPr>
          <m:t>W</m:t>
        </m:r>
        <m:r>
          <w:rPr>
            <w:rFonts w:ascii="Cambria Math" w:eastAsia="Times New Roman" w:hAnsi="Cambria Math" w:cs="Times New Roman"/>
            <w:sz w:val="28"/>
            <w:szCs w:val="20"/>
            <w:lang w:val="ru-RU" w:eastAsia="ru-RU"/>
          </w:rPr>
          <m:t>×</m:t>
        </m:r>
        <m:r>
          <w:rPr>
            <w:rFonts w:ascii="Cambria Math" w:eastAsia="Times New Roman" w:hAnsi="Cambria Math" w:cs="Times New Roman"/>
            <w:sz w:val="28"/>
            <w:szCs w:val="20"/>
            <w:lang w:val="en-US" w:eastAsia="ru-RU"/>
          </w:rPr>
          <m:t>a</m:t>
        </m:r>
      </m:oMath>
      <w:r w:rsidRPr="00525BBF">
        <w:rPr>
          <w:rFonts w:ascii="Times New Roman" w:eastAsia="Times New Roman" w:hAnsi="Times New Roman" w:cs="Times New Roman"/>
          <w:sz w:val="28"/>
          <w:szCs w:val="20"/>
          <w:lang w:val="ru-RU" w:eastAsia="ru-RU"/>
        </w:rPr>
        <w:tab/>
      </w:r>
      <w:r w:rsidRPr="00525BBF">
        <w:rPr>
          <w:rFonts w:ascii="Times New Roman" w:eastAsia="Times New Roman" w:hAnsi="Times New Roman" w:cs="Times New Roman"/>
          <w:sz w:val="28"/>
          <w:szCs w:val="20"/>
          <w:lang w:val="ru-RU" w:eastAsia="ru-RU"/>
        </w:rPr>
        <w:tab/>
      </w:r>
      <w:r w:rsidRPr="00525BBF">
        <w:rPr>
          <w:rFonts w:ascii="Times New Roman" w:eastAsia="Times New Roman" w:hAnsi="Times New Roman" w:cs="Times New Roman"/>
          <w:sz w:val="28"/>
          <w:szCs w:val="20"/>
          <w:lang w:val="ru-RU" w:eastAsia="ru-RU"/>
        </w:rPr>
        <w:tab/>
      </w:r>
      <w:r w:rsidRPr="00525BBF">
        <w:rPr>
          <w:rFonts w:ascii="Times New Roman" w:eastAsia="Times New Roman" w:hAnsi="Times New Roman" w:cs="Times New Roman"/>
          <w:sz w:val="28"/>
          <w:szCs w:val="20"/>
          <w:lang w:val="ru-RU" w:eastAsia="ru-RU"/>
        </w:rPr>
        <w:tab/>
      </w:r>
      <w:r w:rsidRPr="00525BBF">
        <w:rPr>
          <w:rFonts w:ascii="Times New Roman" w:eastAsia="Times New Roman" w:hAnsi="Times New Roman" w:cs="Times New Roman"/>
          <w:sz w:val="28"/>
          <w:szCs w:val="20"/>
          <w:lang w:val="ru-RU" w:eastAsia="ru-RU"/>
        </w:rPr>
        <w:tab/>
      </w:r>
      <w:r w:rsidRPr="00525BBF">
        <w:rPr>
          <w:rFonts w:ascii="Times New Roman" w:eastAsia="Times New Roman" w:hAnsi="Times New Roman" w:cs="Times New Roman"/>
          <w:sz w:val="28"/>
          <w:szCs w:val="20"/>
          <w:lang w:val="ru-RU" w:eastAsia="ru-RU"/>
        </w:rPr>
        <w:tab/>
        <w:t>(</w:t>
      </w:r>
      <w:r w:rsidR="00F8191D">
        <w:rPr>
          <w:rFonts w:ascii="Times New Roman" w:eastAsia="Times New Roman" w:hAnsi="Times New Roman" w:cs="Times New Roman"/>
          <w:sz w:val="28"/>
          <w:szCs w:val="20"/>
          <w:lang w:val="ru-RU" w:eastAsia="ru-RU"/>
        </w:rPr>
        <w:t>4.</w:t>
      </w:r>
      <w:r w:rsidRPr="00525BBF">
        <w:rPr>
          <w:rFonts w:ascii="Times New Roman" w:eastAsia="Times New Roman" w:hAnsi="Times New Roman" w:cs="Times New Roman"/>
          <w:sz w:val="28"/>
          <w:szCs w:val="20"/>
          <w:lang w:val="ru-RU" w:eastAsia="ru-RU"/>
        </w:rPr>
        <w:t>2)</w:t>
      </w:r>
    </w:p>
    <w:p w:rsidR="00525BBF" w:rsidRPr="00525BBF" w:rsidRDefault="00525BBF" w:rsidP="00525BBF">
      <w:pPr>
        <w:spacing w:after="0" w:line="360" w:lineRule="auto"/>
        <w:ind w:firstLine="709"/>
        <w:jc w:val="both"/>
        <w:rPr>
          <w:rFonts w:ascii="Times New Roman" w:eastAsia="Times New Roman" w:hAnsi="Times New Roman" w:cs="Times New Roman"/>
          <w:sz w:val="28"/>
          <w:szCs w:val="28"/>
          <w:lang w:eastAsia="ru-RU"/>
        </w:rPr>
      </w:pPr>
      <w:r w:rsidRPr="00525BBF">
        <w:rPr>
          <w:rFonts w:ascii="Times New Roman" w:eastAsia="Times New Roman" w:hAnsi="Times New Roman" w:cs="Times New Roman"/>
          <w:sz w:val="28"/>
          <w:szCs w:val="28"/>
          <w:lang w:eastAsia="ru-RU"/>
        </w:rPr>
        <w:t xml:space="preserve">де а – тарифна вартість електроенергії, </w:t>
      </w:r>
      <w:r w:rsidRPr="00525BBF">
        <w:rPr>
          <w:rFonts w:ascii="Times New Roman" w:eastAsia="Times New Roman" w:hAnsi="Times New Roman" w:cs="Times New Roman"/>
          <w:spacing w:val="2"/>
          <w:sz w:val="28"/>
          <w:szCs w:val="28"/>
          <w:lang w:eastAsia="ru-RU"/>
        </w:rPr>
        <w:t>грн</w:t>
      </w:r>
      <w:r w:rsidRPr="00525BBF">
        <w:rPr>
          <w:rFonts w:ascii="Times New Roman" w:eastAsia="Times New Roman" w:hAnsi="Times New Roman" w:cs="Times New Roman"/>
          <w:sz w:val="28"/>
          <w:szCs w:val="28"/>
          <w:lang w:eastAsia="ru-RU"/>
        </w:rPr>
        <w:t>/</w:t>
      </w:r>
      <w:r w:rsidRPr="00525BBF">
        <w:rPr>
          <w:rFonts w:ascii="Times New Roman" w:eastAsia="Times New Roman" w:hAnsi="Times New Roman" w:cs="Times New Roman"/>
          <w:spacing w:val="2"/>
          <w:sz w:val="28"/>
          <w:szCs w:val="28"/>
          <w:lang w:eastAsia="ru-RU"/>
        </w:rPr>
        <w:t>кВт</w:t>
      </w:r>
      <w:r w:rsidRPr="00525BBF">
        <w:rPr>
          <w:rFonts w:ascii="Times New Roman" w:eastAsia="Times New Roman" w:hAnsi="Times New Roman" w:cs="Times New Roman"/>
          <w:sz w:val="28"/>
          <w:szCs w:val="28"/>
          <w:lang w:eastAsia="ru-RU"/>
        </w:rPr>
        <w:t>*год.</w:t>
      </w:r>
    </w:p>
    <w:p w:rsidR="00525BBF" w:rsidRPr="00525BBF" w:rsidRDefault="00525BBF" w:rsidP="00525BBF">
      <w:pPr>
        <w:spacing w:after="0" w:line="360" w:lineRule="auto"/>
        <w:ind w:firstLine="709"/>
        <w:jc w:val="both"/>
        <w:rPr>
          <w:rFonts w:ascii="Times New Roman" w:eastAsia="Times New Roman" w:hAnsi="Times New Roman" w:cs="Times New Roman"/>
          <w:sz w:val="28"/>
          <w:szCs w:val="28"/>
          <w:lang w:eastAsia="ru-RU"/>
        </w:rPr>
      </w:pPr>
      <w:r w:rsidRPr="00525BBF">
        <w:rPr>
          <w:rFonts w:ascii="Times New Roman" w:eastAsia="Times New Roman" w:hAnsi="Times New Roman" w:cs="Times New Roman"/>
          <w:sz w:val="28"/>
          <w:szCs w:val="28"/>
          <w:lang w:eastAsia="ru-RU"/>
        </w:rPr>
        <w:t>В додатку 2 наведено тарифи</w:t>
      </w:r>
      <w:r w:rsidRPr="00525BBF">
        <w:rPr>
          <w:rFonts w:ascii="Times New Roman" w:eastAsia="Times New Roman" w:hAnsi="Times New Roman" w:cs="Times New Roman"/>
          <w:bCs/>
          <w:color w:val="000000"/>
          <w:sz w:val="28"/>
          <w:szCs w:val="28"/>
          <w:lang w:eastAsia="ru-RU"/>
        </w:rPr>
        <w:t xml:space="preserve"> на послуги з розподілу електричної енергії, що діють з 01 січня 2019 року.</w:t>
      </w:r>
    </w:p>
    <w:p w:rsidR="00525BBF" w:rsidRDefault="00525BBF" w:rsidP="00525BBF">
      <w:pPr>
        <w:spacing w:after="0" w:line="360" w:lineRule="auto"/>
        <w:ind w:firstLine="425"/>
        <w:jc w:val="both"/>
        <w:rPr>
          <w:rFonts w:ascii="Times New Roman" w:eastAsia="Calibri" w:hAnsi="Times New Roman" w:cs="Times New Roman"/>
          <w:sz w:val="28"/>
          <w:szCs w:val="28"/>
        </w:rPr>
      </w:pPr>
      <w:r w:rsidRPr="00525BBF">
        <w:rPr>
          <w:rFonts w:ascii="Times New Roman" w:eastAsia="Calibri" w:hAnsi="Times New Roman" w:cs="Times New Roman"/>
          <w:sz w:val="28"/>
          <w:szCs w:val="28"/>
        </w:rPr>
        <w:t xml:space="preserve">Означені </w:t>
      </w:r>
      <w:r w:rsidR="00F8191D">
        <w:rPr>
          <w:rFonts w:ascii="Times New Roman" w:eastAsia="Calibri" w:hAnsi="Times New Roman" w:cs="Times New Roman"/>
          <w:sz w:val="28"/>
          <w:szCs w:val="28"/>
        </w:rPr>
        <w:t>витрати узагальнимо в таблиці 4.3</w:t>
      </w:r>
      <w:r w:rsidRPr="00525BBF">
        <w:rPr>
          <w:rFonts w:ascii="Times New Roman" w:eastAsia="Calibri" w:hAnsi="Times New Roman" w:cs="Times New Roman"/>
          <w:sz w:val="28"/>
          <w:szCs w:val="28"/>
        </w:rPr>
        <w:t>:</w:t>
      </w:r>
    </w:p>
    <w:p w:rsidR="00B7544C" w:rsidRPr="00525BBF" w:rsidRDefault="00B7544C" w:rsidP="00525BBF">
      <w:pPr>
        <w:spacing w:after="0" w:line="360" w:lineRule="auto"/>
        <w:ind w:firstLine="425"/>
        <w:jc w:val="both"/>
        <w:rPr>
          <w:rFonts w:ascii="Times New Roman" w:eastAsia="Calibri" w:hAnsi="Times New Roman" w:cs="Times New Roman"/>
          <w:sz w:val="28"/>
          <w:szCs w:val="28"/>
        </w:rPr>
      </w:pPr>
    </w:p>
    <w:p w:rsidR="00525BBF" w:rsidRPr="00525BBF" w:rsidRDefault="00F8191D" w:rsidP="00F8191D">
      <w:pPr>
        <w:spacing w:after="0" w:line="360" w:lineRule="auto"/>
        <w:ind w:firstLine="425"/>
        <w:jc w:val="right"/>
        <w:rPr>
          <w:rFonts w:ascii="Times New Roman" w:eastAsia="Calibri" w:hAnsi="Times New Roman" w:cs="Times New Roman"/>
          <w:bCs/>
          <w:sz w:val="28"/>
          <w:szCs w:val="28"/>
        </w:rPr>
      </w:pPr>
      <w:r>
        <w:rPr>
          <w:rFonts w:ascii="Times New Roman" w:eastAsia="Calibri" w:hAnsi="Times New Roman" w:cs="Times New Roman"/>
          <w:bCs/>
          <w:iCs/>
          <w:sz w:val="28"/>
          <w:szCs w:val="28"/>
        </w:rPr>
        <w:lastRenderedPageBreak/>
        <w:t xml:space="preserve">Таблиця 4.3 – </w:t>
      </w:r>
      <w:r w:rsidR="00525BBF" w:rsidRPr="00525BBF">
        <w:rPr>
          <w:rFonts w:ascii="Times New Roman" w:eastAsia="Calibri" w:hAnsi="Times New Roman" w:cs="Times New Roman"/>
          <w:bCs/>
          <w:iCs/>
          <w:sz w:val="28"/>
          <w:szCs w:val="28"/>
        </w:rPr>
        <w:t xml:space="preserve"> </w:t>
      </w:r>
      <w:r w:rsidR="00525BBF" w:rsidRPr="00525BBF">
        <w:rPr>
          <w:rFonts w:ascii="Times New Roman" w:eastAsia="Calibri" w:hAnsi="Times New Roman" w:cs="Times New Roman"/>
          <w:bCs/>
          <w:sz w:val="28"/>
          <w:szCs w:val="28"/>
        </w:rPr>
        <w:t>Прямі матеріальні витрати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3"/>
        <w:gridCol w:w="2704"/>
        <w:gridCol w:w="1231"/>
        <w:gridCol w:w="870"/>
        <w:gridCol w:w="1008"/>
        <w:gridCol w:w="1826"/>
        <w:gridCol w:w="1497"/>
      </w:tblGrid>
      <w:tr w:rsidR="00525BBF" w:rsidRPr="00525BBF" w:rsidTr="00024734">
        <w:trPr>
          <w:trHeight w:val="638"/>
          <w:jc w:val="center"/>
        </w:trPr>
        <w:tc>
          <w:tcPr>
            <w:tcW w:w="261"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 п/п</w:t>
            </w:r>
          </w:p>
        </w:tc>
        <w:tc>
          <w:tcPr>
            <w:tcW w:w="1409"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Назва ресурсу</w:t>
            </w:r>
          </w:p>
        </w:tc>
        <w:tc>
          <w:tcPr>
            <w:tcW w:w="644"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Одиниця вимір.</w:t>
            </w:r>
          </w:p>
        </w:tc>
        <w:tc>
          <w:tcPr>
            <w:tcW w:w="42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Ціна</w:t>
            </w:r>
          </w:p>
        </w:tc>
        <w:tc>
          <w:tcPr>
            <w:tcW w:w="528"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Кількість ресурсу</w:t>
            </w:r>
          </w:p>
        </w:tc>
        <w:tc>
          <w:tcPr>
            <w:tcW w:w="95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Потреба на місяць</w:t>
            </w:r>
          </w:p>
        </w:tc>
        <w:tc>
          <w:tcPr>
            <w:tcW w:w="783" w:type="pct"/>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Потреба на рік</w:t>
            </w:r>
          </w:p>
        </w:tc>
      </w:tr>
      <w:tr w:rsidR="00525BBF" w:rsidRPr="00525BBF" w:rsidTr="00024734">
        <w:trPr>
          <w:trHeight w:val="563"/>
          <w:jc w:val="center"/>
        </w:trPr>
        <w:tc>
          <w:tcPr>
            <w:tcW w:w="261"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1.</w:t>
            </w:r>
          </w:p>
        </w:tc>
        <w:tc>
          <w:tcPr>
            <w:tcW w:w="1409"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iCs/>
                <w:sz w:val="24"/>
                <w:szCs w:val="24"/>
              </w:rPr>
              <w:t>Витрати сировини й матеріалів</w:t>
            </w:r>
          </w:p>
        </w:tc>
        <w:tc>
          <w:tcPr>
            <w:tcW w:w="644"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грн.</w:t>
            </w:r>
          </w:p>
        </w:tc>
        <w:tc>
          <w:tcPr>
            <w:tcW w:w="42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35000</w:t>
            </w:r>
          </w:p>
        </w:tc>
        <w:tc>
          <w:tcPr>
            <w:tcW w:w="528"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1</w:t>
            </w:r>
          </w:p>
        </w:tc>
        <w:tc>
          <w:tcPr>
            <w:tcW w:w="95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35000</w:t>
            </w:r>
          </w:p>
        </w:tc>
        <w:tc>
          <w:tcPr>
            <w:tcW w:w="783" w:type="pct"/>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4200000</w:t>
            </w:r>
          </w:p>
        </w:tc>
      </w:tr>
      <w:tr w:rsidR="00525BBF" w:rsidRPr="00525BBF" w:rsidTr="00024734">
        <w:trPr>
          <w:trHeight w:val="270"/>
          <w:jc w:val="center"/>
        </w:trPr>
        <w:tc>
          <w:tcPr>
            <w:tcW w:w="261"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2</w:t>
            </w:r>
          </w:p>
        </w:tc>
        <w:tc>
          <w:tcPr>
            <w:tcW w:w="1409"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iCs/>
                <w:sz w:val="24"/>
                <w:szCs w:val="24"/>
              </w:rPr>
            </w:pPr>
            <w:r w:rsidRPr="00525BBF">
              <w:rPr>
                <w:rFonts w:ascii="Times New Roman" w:eastAsia="Calibri" w:hAnsi="Times New Roman" w:cs="Times New Roman"/>
                <w:iCs/>
                <w:sz w:val="24"/>
                <w:szCs w:val="24"/>
              </w:rPr>
              <w:t>Витрати купівельних напівфабрикатів та комплектуючих виробів</w:t>
            </w:r>
          </w:p>
        </w:tc>
        <w:tc>
          <w:tcPr>
            <w:tcW w:w="644"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грн.</w:t>
            </w:r>
          </w:p>
        </w:tc>
        <w:tc>
          <w:tcPr>
            <w:tcW w:w="42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1000000</w:t>
            </w:r>
          </w:p>
        </w:tc>
        <w:tc>
          <w:tcPr>
            <w:tcW w:w="528"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1</w:t>
            </w:r>
          </w:p>
        </w:tc>
        <w:tc>
          <w:tcPr>
            <w:tcW w:w="95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1000000</w:t>
            </w:r>
          </w:p>
        </w:tc>
        <w:tc>
          <w:tcPr>
            <w:tcW w:w="783" w:type="pct"/>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12000000</w:t>
            </w:r>
          </w:p>
        </w:tc>
      </w:tr>
      <w:tr w:rsidR="00525BBF" w:rsidRPr="00525BBF" w:rsidTr="00024734">
        <w:trPr>
          <w:trHeight w:val="270"/>
          <w:jc w:val="center"/>
        </w:trPr>
        <w:tc>
          <w:tcPr>
            <w:tcW w:w="261"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3</w:t>
            </w:r>
          </w:p>
        </w:tc>
        <w:tc>
          <w:tcPr>
            <w:tcW w:w="1409"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Паливо</w:t>
            </w:r>
          </w:p>
        </w:tc>
        <w:tc>
          <w:tcPr>
            <w:tcW w:w="644"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грн./л.</w:t>
            </w:r>
          </w:p>
        </w:tc>
        <w:tc>
          <w:tcPr>
            <w:tcW w:w="42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55</w:t>
            </w:r>
          </w:p>
        </w:tc>
        <w:tc>
          <w:tcPr>
            <w:tcW w:w="528"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1</w:t>
            </w:r>
          </w:p>
        </w:tc>
        <w:tc>
          <w:tcPr>
            <w:tcW w:w="95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40000</w:t>
            </w:r>
          </w:p>
        </w:tc>
        <w:tc>
          <w:tcPr>
            <w:tcW w:w="783" w:type="pct"/>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480000</w:t>
            </w:r>
          </w:p>
        </w:tc>
      </w:tr>
      <w:tr w:rsidR="00525BBF" w:rsidRPr="00525BBF" w:rsidTr="00024734">
        <w:trPr>
          <w:trHeight w:val="315"/>
          <w:jc w:val="center"/>
        </w:trPr>
        <w:tc>
          <w:tcPr>
            <w:tcW w:w="261"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4</w:t>
            </w:r>
          </w:p>
        </w:tc>
        <w:tc>
          <w:tcPr>
            <w:tcW w:w="1409"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Електроенергія</w:t>
            </w:r>
          </w:p>
        </w:tc>
        <w:tc>
          <w:tcPr>
            <w:tcW w:w="644"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грн. за квт/год</w:t>
            </w:r>
          </w:p>
        </w:tc>
        <w:tc>
          <w:tcPr>
            <w:tcW w:w="42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1,7</w:t>
            </w:r>
          </w:p>
        </w:tc>
        <w:tc>
          <w:tcPr>
            <w:tcW w:w="528"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1000</w:t>
            </w:r>
          </w:p>
        </w:tc>
        <w:tc>
          <w:tcPr>
            <w:tcW w:w="953" w:type="pct"/>
            <w:tcMar>
              <w:top w:w="15" w:type="dxa"/>
              <w:left w:w="15" w:type="dxa"/>
              <w:bottom w:w="0" w:type="dxa"/>
              <w:right w:w="15" w:type="dxa"/>
            </w:tcMar>
            <w:vAlign w:val="center"/>
          </w:tcPr>
          <w:p w:rsidR="00525BBF" w:rsidRPr="00525BBF" w:rsidRDefault="00525BBF" w:rsidP="00024734">
            <w:pPr>
              <w:tabs>
                <w:tab w:val="left" w:pos="276"/>
              </w:tabs>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1460</w:t>
            </w:r>
          </w:p>
        </w:tc>
        <w:tc>
          <w:tcPr>
            <w:tcW w:w="783" w:type="pct"/>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17520</w:t>
            </w:r>
          </w:p>
        </w:tc>
      </w:tr>
      <w:tr w:rsidR="00525BBF" w:rsidRPr="00525BBF" w:rsidTr="00024734">
        <w:trPr>
          <w:trHeight w:val="315"/>
          <w:jc w:val="center"/>
        </w:trPr>
        <w:tc>
          <w:tcPr>
            <w:tcW w:w="261"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5</w:t>
            </w:r>
          </w:p>
        </w:tc>
        <w:tc>
          <w:tcPr>
            <w:tcW w:w="1409"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Комунальні послуги</w:t>
            </w:r>
          </w:p>
        </w:tc>
        <w:tc>
          <w:tcPr>
            <w:tcW w:w="644"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Calibri" w:hAnsi="Times New Roman" w:cs="Times New Roman"/>
                <w:sz w:val="24"/>
                <w:szCs w:val="24"/>
              </w:rPr>
              <w:t>грн./м</w:t>
            </w:r>
            <w:r w:rsidRPr="00525BBF">
              <w:rPr>
                <w:rFonts w:ascii="Times New Roman" w:eastAsia="Calibri" w:hAnsi="Times New Roman" w:cs="Times New Roman"/>
                <w:sz w:val="24"/>
                <w:szCs w:val="24"/>
                <w:vertAlign w:val="superscript"/>
              </w:rPr>
              <w:t>2</w:t>
            </w:r>
          </w:p>
        </w:tc>
        <w:tc>
          <w:tcPr>
            <w:tcW w:w="42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5.5</w:t>
            </w:r>
          </w:p>
        </w:tc>
        <w:tc>
          <w:tcPr>
            <w:tcW w:w="528"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140</w:t>
            </w:r>
          </w:p>
        </w:tc>
        <w:tc>
          <w:tcPr>
            <w:tcW w:w="95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720</w:t>
            </w:r>
          </w:p>
        </w:tc>
        <w:tc>
          <w:tcPr>
            <w:tcW w:w="783" w:type="pct"/>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8640</w:t>
            </w:r>
          </w:p>
        </w:tc>
      </w:tr>
      <w:tr w:rsidR="00525BBF" w:rsidRPr="00525BBF" w:rsidTr="00024734">
        <w:trPr>
          <w:trHeight w:val="315"/>
          <w:jc w:val="center"/>
        </w:trPr>
        <w:tc>
          <w:tcPr>
            <w:tcW w:w="261"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6</w:t>
            </w:r>
          </w:p>
        </w:tc>
        <w:tc>
          <w:tcPr>
            <w:tcW w:w="1409"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МНМА</w:t>
            </w:r>
          </w:p>
        </w:tc>
        <w:tc>
          <w:tcPr>
            <w:tcW w:w="644"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Calibri" w:hAnsi="Times New Roman" w:cs="Times New Roman"/>
                <w:sz w:val="24"/>
                <w:szCs w:val="24"/>
              </w:rPr>
            </w:pPr>
            <w:r w:rsidRPr="00525BBF">
              <w:rPr>
                <w:rFonts w:ascii="Times New Roman" w:eastAsia="Calibri" w:hAnsi="Times New Roman" w:cs="Times New Roman"/>
                <w:sz w:val="24"/>
                <w:szCs w:val="24"/>
              </w:rPr>
              <w:t>грн.</w:t>
            </w:r>
          </w:p>
        </w:tc>
        <w:tc>
          <w:tcPr>
            <w:tcW w:w="42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10000</w:t>
            </w:r>
          </w:p>
        </w:tc>
        <w:tc>
          <w:tcPr>
            <w:tcW w:w="528"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w:t>
            </w:r>
          </w:p>
        </w:tc>
        <w:tc>
          <w:tcPr>
            <w:tcW w:w="95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10000</w:t>
            </w:r>
          </w:p>
        </w:tc>
        <w:tc>
          <w:tcPr>
            <w:tcW w:w="783" w:type="pct"/>
            <w:vAlign w:val="center"/>
          </w:tcPr>
          <w:p w:rsidR="00525BBF" w:rsidRPr="00525BBF" w:rsidRDefault="00525BBF" w:rsidP="00024734">
            <w:pPr>
              <w:spacing w:after="0" w:line="360" w:lineRule="auto"/>
              <w:jc w:val="center"/>
              <w:rPr>
                <w:rFonts w:ascii="Times New Roman" w:eastAsia="Arial Unicode MS" w:hAnsi="Times New Roman" w:cs="Times New Roman"/>
                <w:sz w:val="24"/>
                <w:szCs w:val="24"/>
              </w:rPr>
            </w:pPr>
            <w:r w:rsidRPr="00525BBF">
              <w:rPr>
                <w:rFonts w:ascii="Times New Roman" w:eastAsia="Arial Unicode MS" w:hAnsi="Times New Roman" w:cs="Times New Roman"/>
                <w:sz w:val="24"/>
                <w:szCs w:val="24"/>
              </w:rPr>
              <w:t>120000</w:t>
            </w:r>
          </w:p>
        </w:tc>
      </w:tr>
      <w:tr w:rsidR="00525BBF" w:rsidRPr="00525BBF" w:rsidTr="00024734">
        <w:trPr>
          <w:cantSplit/>
          <w:trHeight w:val="412"/>
          <w:jc w:val="center"/>
        </w:trPr>
        <w:tc>
          <w:tcPr>
            <w:tcW w:w="3265" w:type="pct"/>
            <w:gridSpan w:val="5"/>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bCs/>
                <w:sz w:val="24"/>
                <w:szCs w:val="24"/>
              </w:rPr>
            </w:pPr>
            <w:r w:rsidRPr="00525BBF">
              <w:rPr>
                <w:rFonts w:ascii="Times New Roman" w:eastAsia="Calibri" w:hAnsi="Times New Roman" w:cs="Times New Roman"/>
                <w:bCs/>
                <w:sz w:val="24"/>
                <w:szCs w:val="24"/>
              </w:rPr>
              <w:t>Всього:</w:t>
            </w:r>
          </w:p>
        </w:tc>
        <w:tc>
          <w:tcPr>
            <w:tcW w:w="953" w:type="pct"/>
            <w:tcMar>
              <w:top w:w="15" w:type="dxa"/>
              <w:left w:w="15" w:type="dxa"/>
              <w:bottom w:w="0" w:type="dxa"/>
              <w:right w:w="15" w:type="dxa"/>
            </w:tcMar>
            <w:vAlign w:val="center"/>
          </w:tcPr>
          <w:p w:rsidR="00525BBF" w:rsidRPr="00525BBF" w:rsidRDefault="00525BBF" w:rsidP="00024734">
            <w:pPr>
              <w:spacing w:after="0" w:line="360" w:lineRule="auto"/>
              <w:jc w:val="center"/>
              <w:rPr>
                <w:rFonts w:ascii="Times New Roman" w:eastAsia="Arial Unicode MS" w:hAnsi="Times New Roman" w:cs="Times New Roman"/>
                <w:b/>
                <w:bCs/>
                <w:sz w:val="24"/>
                <w:szCs w:val="24"/>
              </w:rPr>
            </w:pPr>
            <w:r w:rsidRPr="00525BBF">
              <w:rPr>
                <w:rFonts w:ascii="Times New Roman" w:eastAsia="Arial Unicode MS" w:hAnsi="Times New Roman" w:cs="Times New Roman"/>
                <w:b/>
                <w:bCs/>
                <w:sz w:val="24"/>
                <w:szCs w:val="24"/>
              </w:rPr>
              <w:t>1087180</w:t>
            </w:r>
          </w:p>
        </w:tc>
        <w:tc>
          <w:tcPr>
            <w:tcW w:w="783" w:type="pct"/>
            <w:vAlign w:val="center"/>
          </w:tcPr>
          <w:p w:rsidR="00525BBF" w:rsidRPr="00525BBF" w:rsidRDefault="00525BBF" w:rsidP="00024734">
            <w:pPr>
              <w:spacing w:after="0" w:line="360" w:lineRule="auto"/>
              <w:jc w:val="center"/>
              <w:rPr>
                <w:rFonts w:ascii="Times New Roman" w:eastAsia="Arial Unicode MS" w:hAnsi="Times New Roman" w:cs="Times New Roman"/>
                <w:b/>
                <w:bCs/>
                <w:sz w:val="24"/>
                <w:szCs w:val="24"/>
              </w:rPr>
            </w:pPr>
            <w:r w:rsidRPr="00525BBF">
              <w:rPr>
                <w:rFonts w:ascii="Times New Roman" w:eastAsia="Arial Unicode MS" w:hAnsi="Times New Roman" w:cs="Times New Roman"/>
                <w:b/>
                <w:bCs/>
                <w:sz w:val="24"/>
                <w:szCs w:val="24"/>
              </w:rPr>
              <w:t>13046160</w:t>
            </w:r>
          </w:p>
        </w:tc>
      </w:tr>
    </w:tbl>
    <w:p w:rsidR="00525BBF" w:rsidRPr="00525BBF" w:rsidRDefault="00525BBF" w:rsidP="00024734">
      <w:pPr>
        <w:spacing w:after="0" w:line="360" w:lineRule="auto"/>
        <w:jc w:val="both"/>
        <w:rPr>
          <w:rFonts w:ascii="Times New Roman" w:eastAsia="Times New Roman" w:hAnsi="Times New Roman" w:cs="Times New Roman"/>
          <w:sz w:val="28"/>
          <w:szCs w:val="28"/>
          <w:lang w:eastAsia="ru-RU"/>
        </w:rPr>
      </w:pPr>
    </w:p>
    <w:p w:rsidR="00024734" w:rsidRPr="00525BBF" w:rsidRDefault="00525BBF" w:rsidP="00B7544C">
      <w:pPr>
        <w:spacing w:after="0" w:line="360" w:lineRule="auto"/>
        <w:ind w:firstLine="426"/>
        <w:jc w:val="both"/>
        <w:rPr>
          <w:rFonts w:ascii="Times New Roman" w:eastAsia="Calibri" w:hAnsi="Times New Roman" w:cs="Times New Roman"/>
          <w:sz w:val="28"/>
          <w:szCs w:val="28"/>
          <w:lang w:val="ru-RU"/>
        </w:rPr>
      </w:pPr>
      <w:r w:rsidRPr="00525BBF">
        <w:rPr>
          <w:rFonts w:ascii="Times New Roman" w:eastAsia="Calibri" w:hAnsi="Times New Roman" w:cs="Times New Roman"/>
          <w:sz w:val="28"/>
          <w:szCs w:val="28"/>
        </w:rPr>
        <w:t>Дані</w:t>
      </w:r>
      <w:r w:rsidRPr="00525BBF">
        <w:rPr>
          <w:rFonts w:ascii="Times New Roman" w:eastAsia="Calibri" w:hAnsi="Times New Roman" w:cs="Times New Roman"/>
          <w:sz w:val="28"/>
          <w:szCs w:val="28"/>
          <w:lang w:val="ru-RU"/>
        </w:rPr>
        <w:t xml:space="preserve"> </w:t>
      </w:r>
      <w:r w:rsidRPr="00525BBF">
        <w:rPr>
          <w:rFonts w:ascii="Times New Roman" w:eastAsia="Calibri" w:hAnsi="Times New Roman" w:cs="Times New Roman"/>
          <w:sz w:val="28"/>
          <w:szCs w:val="28"/>
        </w:rPr>
        <w:t xml:space="preserve">структури персоналу та фонду оплати праці узагальнюємо </w:t>
      </w:r>
      <w:r w:rsidRPr="00525BBF">
        <w:rPr>
          <w:rFonts w:ascii="Times New Roman" w:eastAsia="Calibri" w:hAnsi="Times New Roman" w:cs="Times New Roman"/>
          <w:sz w:val="28"/>
          <w:szCs w:val="28"/>
          <w:lang w:val="ru-RU"/>
        </w:rPr>
        <w:t>в таблиц</w:t>
      </w:r>
      <w:r w:rsidRPr="00525BBF">
        <w:rPr>
          <w:rFonts w:ascii="Times New Roman" w:eastAsia="Calibri" w:hAnsi="Times New Roman" w:cs="Times New Roman"/>
          <w:sz w:val="28"/>
          <w:szCs w:val="28"/>
        </w:rPr>
        <w:t>і</w:t>
      </w:r>
      <w:r w:rsidRPr="00525BBF">
        <w:rPr>
          <w:rFonts w:ascii="Times New Roman" w:eastAsia="Calibri" w:hAnsi="Times New Roman" w:cs="Times New Roman"/>
          <w:sz w:val="28"/>
          <w:szCs w:val="28"/>
          <w:lang w:val="ru-RU"/>
        </w:rPr>
        <w:t xml:space="preserve"> </w:t>
      </w:r>
      <w:r w:rsidR="00024734">
        <w:rPr>
          <w:rFonts w:ascii="Times New Roman" w:eastAsia="Calibri" w:hAnsi="Times New Roman" w:cs="Times New Roman"/>
          <w:sz w:val="28"/>
          <w:szCs w:val="28"/>
        </w:rPr>
        <w:t>4.4</w:t>
      </w:r>
      <w:r w:rsidRPr="00525BBF">
        <w:rPr>
          <w:rFonts w:ascii="Times New Roman" w:eastAsia="Calibri" w:hAnsi="Times New Roman" w:cs="Times New Roman"/>
          <w:sz w:val="28"/>
          <w:szCs w:val="28"/>
          <w:lang w:val="ru-RU"/>
        </w:rPr>
        <w:t>.</w:t>
      </w:r>
    </w:p>
    <w:tbl>
      <w:tblPr>
        <w:tblW w:w="9380" w:type="dxa"/>
        <w:tblCellMar>
          <w:left w:w="0" w:type="dxa"/>
          <w:right w:w="0" w:type="dxa"/>
        </w:tblCellMar>
        <w:tblLook w:val="0000" w:firstRow="0" w:lastRow="0" w:firstColumn="0" w:lastColumn="0" w:noHBand="0" w:noVBand="0"/>
      </w:tblPr>
      <w:tblGrid>
        <w:gridCol w:w="810"/>
        <w:gridCol w:w="2103"/>
        <w:gridCol w:w="1348"/>
        <w:gridCol w:w="1407"/>
        <w:gridCol w:w="1257"/>
        <w:gridCol w:w="1299"/>
        <w:gridCol w:w="1156"/>
      </w:tblGrid>
      <w:tr w:rsidR="00525BBF" w:rsidRPr="00B7544C" w:rsidTr="00525BBF">
        <w:trPr>
          <w:cantSplit/>
          <w:trHeight w:val="330"/>
        </w:trPr>
        <w:tc>
          <w:tcPr>
            <w:tcW w:w="9380" w:type="dxa"/>
            <w:gridSpan w:val="7"/>
            <w:tcBorders>
              <w:bottom w:val="single" w:sz="4" w:space="0" w:color="auto"/>
            </w:tcBorders>
            <w:tcMar>
              <w:top w:w="20" w:type="dxa"/>
              <w:left w:w="20" w:type="dxa"/>
              <w:bottom w:w="0" w:type="dxa"/>
              <w:right w:w="20" w:type="dxa"/>
            </w:tcMar>
            <w:vAlign w:val="center"/>
          </w:tcPr>
          <w:p w:rsidR="00525BBF" w:rsidRPr="00B7544C" w:rsidRDefault="00525BBF" w:rsidP="00024734">
            <w:pPr>
              <w:keepNext/>
              <w:keepLines/>
              <w:spacing w:after="0" w:line="360" w:lineRule="auto"/>
              <w:ind w:firstLine="426"/>
              <w:jc w:val="right"/>
              <w:outlineLvl w:val="4"/>
              <w:rPr>
                <w:rFonts w:ascii="Times New Roman" w:eastAsia="Times New Roman" w:hAnsi="Times New Roman" w:cs="Times New Roman"/>
                <w:color w:val="2E74B5"/>
                <w:sz w:val="24"/>
                <w:szCs w:val="24"/>
              </w:rPr>
            </w:pPr>
            <w:r w:rsidRPr="00B7544C">
              <w:rPr>
                <w:rFonts w:ascii="Times New Roman" w:eastAsia="Times New Roman" w:hAnsi="Times New Roman" w:cs="Times New Roman"/>
                <w:bCs/>
                <w:iCs/>
                <w:sz w:val="24"/>
                <w:szCs w:val="24"/>
              </w:rPr>
              <w:t>Табли</w:t>
            </w:r>
            <w:r w:rsidR="00024734" w:rsidRPr="00B7544C">
              <w:rPr>
                <w:rFonts w:ascii="Times New Roman" w:eastAsia="Times New Roman" w:hAnsi="Times New Roman" w:cs="Times New Roman"/>
                <w:bCs/>
                <w:iCs/>
                <w:sz w:val="24"/>
                <w:szCs w:val="24"/>
              </w:rPr>
              <w:t xml:space="preserve">ця 4.4 – </w:t>
            </w:r>
            <w:r w:rsidRPr="00B7544C">
              <w:rPr>
                <w:rFonts w:ascii="Times New Roman" w:eastAsia="Times New Roman" w:hAnsi="Times New Roman" w:cs="Times New Roman"/>
                <w:bCs/>
                <w:iCs/>
                <w:sz w:val="24"/>
                <w:szCs w:val="24"/>
              </w:rPr>
              <w:t xml:space="preserve"> </w:t>
            </w:r>
            <w:r w:rsidRPr="00B7544C">
              <w:rPr>
                <w:rFonts w:ascii="Times New Roman" w:eastAsia="Times New Roman" w:hAnsi="Times New Roman" w:cs="Times New Roman"/>
                <w:sz w:val="24"/>
                <w:szCs w:val="24"/>
              </w:rPr>
              <w:t>Структура персоналу та ФОП, тис. грн.</w:t>
            </w:r>
          </w:p>
        </w:tc>
      </w:tr>
      <w:tr w:rsidR="00525BBF" w:rsidRPr="00B7544C" w:rsidTr="00525BBF">
        <w:trPr>
          <w:cantSplit/>
          <w:trHeight w:val="330"/>
        </w:trPr>
        <w:tc>
          <w:tcPr>
            <w:tcW w:w="84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 П/П</w:t>
            </w:r>
          </w:p>
        </w:tc>
        <w:tc>
          <w:tcPr>
            <w:tcW w:w="190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Посада</w:t>
            </w:r>
          </w:p>
        </w:tc>
        <w:tc>
          <w:tcPr>
            <w:tcW w:w="140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Форма оплати</w:t>
            </w:r>
          </w:p>
        </w:tc>
        <w:tc>
          <w:tcPr>
            <w:tcW w:w="1420"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Кількість працівників</w:t>
            </w:r>
          </w:p>
        </w:tc>
        <w:tc>
          <w:tcPr>
            <w:tcW w:w="3820"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Заробітна плата (грн.)</w:t>
            </w:r>
          </w:p>
        </w:tc>
      </w:tr>
      <w:tr w:rsidR="00525BBF" w:rsidRPr="00B7544C" w:rsidTr="00525BBF">
        <w:trPr>
          <w:cantSplit/>
          <w:trHeight w:val="315"/>
        </w:trPr>
        <w:tc>
          <w:tcPr>
            <w:tcW w:w="0" w:type="auto"/>
            <w:vMerge/>
            <w:tcBorders>
              <w:top w:val="single" w:sz="4" w:space="0" w:color="auto"/>
              <w:left w:val="single" w:sz="12" w:space="0" w:color="auto"/>
              <w:bottom w:val="single" w:sz="8" w:space="0" w:color="auto"/>
              <w:right w:val="single" w:sz="8" w:space="0" w:color="auto"/>
            </w:tcBorders>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p>
        </w:tc>
        <w:tc>
          <w:tcPr>
            <w:tcW w:w="0" w:type="auto"/>
            <w:vMerge/>
            <w:tcBorders>
              <w:top w:val="single" w:sz="4" w:space="0" w:color="auto"/>
              <w:left w:val="single" w:sz="8" w:space="0" w:color="auto"/>
              <w:bottom w:val="single" w:sz="8" w:space="0" w:color="auto"/>
              <w:right w:val="single" w:sz="8" w:space="0" w:color="auto"/>
            </w:tcBorders>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p>
        </w:tc>
        <w:tc>
          <w:tcPr>
            <w:tcW w:w="0" w:type="auto"/>
            <w:vMerge/>
            <w:tcBorders>
              <w:top w:val="single" w:sz="4" w:space="0" w:color="auto"/>
              <w:left w:val="single" w:sz="8" w:space="0" w:color="auto"/>
              <w:bottom w:val="single" w:sz="8" w:space="0" w:color="auto"/>
              <w:right w:val="single" w:sz="8" w:space="0" w:color="auto"/>
            </w:tcBorders>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p>
        </w:tc>
        <w:tc>
          <w:tcPr>
            <w:tcW w:w="0" w:type="auto"/>
            <w:vMerge/>
            <w:tcBorders>
              <w:top w:val="single" w:sz="4" w:space="0" w:color="auto"/>
              <w:left w:val="single" w:sz="8" w:space="0" w:color="auto"/>
              <w:bottom w:val="single" w:sz="8" w:space="0" w:color="auto"/>
              <w:right w:val="single" w:sz="8" w:space="0" w:color="auto"/>
            </w:tcBorders>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p>
        </w:tc>
        <w:tc>
          <w:tcPr>
            <w:tcW w:w="130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за місяць</w:t>
            </w:r>
          </w:p>
        </w:tc>
        <w:tc>
          <w:tcPr>
            <w:tcW w:w="134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за квартал</w:t>
            </w:r>
          </w:p>
        </w:tc>
        <w:tc>
          <w:tcPr>
            <w:tcW w:w="1180" w:type="dxa"/>
            <w:tcBorders>
              <w:top w:val="single" w:sz="4" w:space="0" w:color="auto"/>
              <w:left w:val="nil"/>
              <w:bottom w:val="single" w:sz="8" w:space="0" w:color="auto"/>
              <w:right w:val="single" w:sz="12" w:space="0" w:color="000000"/>
            </w:tcBorders>
            <w:tcMar>
              <w:top w:w="20" w:type="dxa"/>
              <w:left w:w="20" w:type="dxa"/>
              <w:bottom w:w="0" w:type="dxa"/>
              <w:right w:w="20" w:type="dxa"/>
            </w:tcMar>
            <w:vAlign w:val="cente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 xml:space="preserve"> за рік</w:t>
            </w:r>
          </w:p>
        </w:tc>
      </w:tr>
      <w:tr w:rsidR="00525BBF" w:rsidRPr="00B7544C" w:rsidTr="00B7544C">
        <w:trPr>
          <w:trHeight w:val="188"/>
        </w:trPr>
        <w:tc>
          <w:tcPr>
            <w:tcW w:w="9380" w:type="dxa"/>
            <w:gridSpan w:val="7"/>
            <w:tcBorders>
              <w:top w:val="single" w:sz="8" w:space="0" w:color="auto"/>
              <w:left w:val="single" w:sz="12" w:space="0" w:color="auto"/>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Calibri" w:hAnsi="Times New Roman" w:cs="Times New Roman"/>
                <w:bCs/>
                <w:sz w:val="24"/>
                <w:szCs w:val="24"/>
              </w:rPr>
              <w:t>Адміністративно-технічний персонал</w:t>
            </w:r>
          </w:p>
        </w:tc>
      </w:tr>
      <w:tr w:rsidR="00525BBF" w:rsidRPr="00B7544C" w:rsidTr="00525BBF">
        <w:trPr>
          <w:trHeight w:val="315"/>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1.</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Директор</w:t>
            </w: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оклад</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lang w:val="ru-RU"/>
              </w:rPr>
            </w:pPr>
            <w:r w:rsidRPr="00B7544C">
              <w:rPr>
                <w:rFonts w:ascii="Times New Roman" w:eastAsia="Arial Unicode MS" w:hAnsi="Times New Roman" w:cs="Times New Roman"/>
                <w:sz w:val="24"/>
                <w:szCs w:val="24"/>
              </w:rPr>
              <w:t>1</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25000</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75000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300000</w:t>
            </w:r>
          </w:p>
        </w:tc>
      </w:tr>
      <w:tr w:rsidR="00525BBF" w:rsidRPr="00B7544C" w:rsidTr="00525BBF">
        <w:trPr>
          <w:trHeight w:val="315"/>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Calibri" w:hAnsi="Times New Roman" w:cs="Times New Roman"/>
                <w:sz w:val="24"/>
                <w:szCs w:val="24"/>
              </w:rPr>
            </w:pPr>
            <w:r w:rsidRPr="00B7544C">
              <w:rPr>
                <w:rFonts w:ascii="Times New Roman" w:eastAsia="Calibri" w:hAnsi="Times New Roman" w:cs="Times New Roman"/>
                <w:sz w:val="24"/>
                <w:szCs w:val="24"/>
              </w:rPr>
              <w:t>2.</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Інженер</w:t>
            </w: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ставка</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18000</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54000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216000</w:t>
            </w:r>
          </w:p>
        </w:tc>
      </w:tr>
      <w:tr w:rsidR="00525BBF" w:rsidRPr="00B7544C" w:rsidTr="00525BBF">
        <w:trPr>
          <w:trHeight w:val="159"/>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Calibri" w:hAnsi="Times New Roman" w:cs="Times New Roman"/>
                <w:bCs/>
                <w:sz w:val="24"/>
                <w:szCs w:val="24"/>
              </w:rPr>
              <w:t>Всього</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43000</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129000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516000</w:t>
            </w:r>
          </w:p>
        </w:tc>
      </w:tr>
      <w:tr w:rsidR="00525BBF" w:rsidRPr="00B7544C" w:rsidTr="00525BBF">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Соціальні відрахування до Пенсійного фонду (22 %)</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7092</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23076</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95004</w:t>
            </w:r>
          </w:p>
        </w:tc>
      </w:tr>
      <w:tr w:rsidR="00525BBF" w:rsidRPr="00B7544C" w:rsidTr="00525BBF">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ФОП</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43092</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129276</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517104</w:t>
            </w:r>
          </w:p>
        </w:tc>
      </w:tr>
      <w:tr w:rsidR="00525BBF" w:rsidRPr="00B7544C" w:rsidTr="00525BBF">
        <w:trPr>
          <w:trHeight w:val="273"/>
        </w:trPr>
        <w:tc>
          <w:tcPr>
            <w:tcW w:w="9380" w:type="dxa"/>
            <w:gridSpan w:val="7"/>
            <w:tcBorders>
              <w:top w:val="single" w:sz="8" w:space="0" w:color="auto"/>
              <w:left w:val="single" w:sz="12" w:space="0" w:color="auto"/>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Calibri" w:hAnsi="Times New Roman" w:cs="Times New Roman"/>
                <w:bCs/>
                <w:sz w:val="24"/>
                <w:szCs w:val="24"/>
              </w:rPr>
              <w:t>Виробничий персонал</w:t>
            </w:r>
          </w:p>
        </w:tc>
      </w:tr>
      <w:tr w:rsidR="00525BBF" w:rsidRPr="00B7544C" w:rsidTr="00525BBF">
        <w:trPr>
          <w:trHeight w:val="369"/>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1.</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Електрогазозварник</w:t>
            </w: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lang w:val="ru-RU"/>
              </w:rPr>
              <w:t>ставка</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16000</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48000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192000</w:t>
            </w:r>
          </w:p>
        </w:tc>
      </w:tr>
      <w:tr w:rsidR="00525BBF" w:rsidRPr="00B7544C" w:rsidTr="00525BBF">
        <w:trPr>
          <w:trHeight w:val="369"/>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Calibri" w:hAnsi="Times New Roman" w:cs="Times New Roman"/>
                <w:sz w:val="24"/>
                <w:szCs w:val="24"/>
              </w:rPr>
            </w:pPr>
            <w:r w:rsidRPr="00B7544C">
              <w:rPr>
                <w:rFonts w:ascii="Times New Roman" w:eastAsia="Calibri" w:hAnsi="Times New Roman" w:cs="Times New Roman"/>
                <w:sz w:val="24"/>
                <w:szCs w:val="24"/>
              </w:rPr>
              <w:t>2.</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Calibri" w:hAnsi="Times New Roman" w:cs="Times New Roman"/>
                <w:sz w:val="24"/>
                <w:szCs w:val="24"/>
              </w:rPr>
              <w:t>Електромонтер</w:t>
            </w: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Calibri" w:hAnsi="Times New Roman" w:cs="Times New Roman"/>
                <w:sz w:val="24"/>
                <w:szCs w:val="24"/>
              </w:rPr>
            </w:pPr>
            <w:r w:rsidRPr="00B7544C">
              <w:rPr>
                <w:rFonts w:ascii="Times New Roman" w:eastAsia="Calibri" w:hAnsi="Times New Roman" w:cs="Times New Roman"/>
                <w:sz w:val="24"/>
                <w:szCs w:val="24"/>
                <w:lang w:val="ru-RU"/>
              </w:rPr>
              <w:t>ставка</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16000</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48000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192000</w:t>
            </w:r>
          </w:p>
        </w:tc>
      </w:tr>
      <w:tr w:rsidR="00525BBF" w:rsidRPr="00B7544C" w:rsidTr="00525BBF">
        <w:trPr>
          <w:trHeight w:val="369"/>
        </w:trPr>
        <w:tc>
          <w:tcPr>
            <w:tcW w:w="840" w:type="dxa"/>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Calibri" w:hAnsi="Times New Roman" w:cs="Times New Roman"/>
                <w:sz w:val="24"/>
                <w:szCs w:val="24"/>
              </w:rPr>
            </w:pPr>
            <w:r w:rsidRPr="00B7544C">
              <w:rPr>
                <w:rFonts w:ascii="Times New Roman" w:eastAsia="Calibri" w:hAnsi="Times New Roman" w:cs="Times New Roman"/>
                <w:sz w:val="24"/>
                <w:szCs w:val="24"/>
              </w:rPr>
              <w:t>3.</w:t>
            </w:r>
          </w:p>
        </w:tc>
        <w:tc>
          <w:tcPr>
            <w:tcW w:w="19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Водій</w:t>
            </w:r>
          </w:p>
        </w:tc>
        <w:tc>
          <w:tcPr>
            <w:tcW w:w="14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Calibri" w:hAnsi="Times New Roman" w:cs="Times New Roman"/>
                <w:sz w:val="24"/>
                <w:szCs w:val="24"/>
              </w:rPr>
            </w:pPr>
            <w:r w:rsidRPr="00B7544C">
              <w:rPr>
                <w:rFonts w:ascii="Times New Roman" w:eastAsia="Calibri" w:hAnsi="Times New Roman" w:cs="Times New Roman"/>
                <w:sz w:val="24"/>
                <w:szCs w:val="24"/>
                <w:lang w:val="ru-RU"/>
              </w:rPr>
              <w:t>ставка</w:t>
            </w:r>
          </w:p>
        </w:tc>
        <w:tc>
          <w:tcPr>
            <w:tcW w:w="14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16000</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48000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sz w:val="24"/>
                <w:szCs w:val="24"/>
              </w:rPr>
            </w:pPr>
            <w:r w:rsidRPr="00B7544C">
              <w:rPr>
                <w:rFonts w:ascii="Times New Roman" w:eastAsia="Arial Unicode MS" w:hAnsi="Times New Roman" w:cs="Times New Roman"/>
                <w:sz w:val="24"/>
                <w:szCs w:val="24"/>
              </w:rPr>
              <w:t>192000</w:t>
            </w:r>
          </w:p>
        </w:tc>
      </w:tr>
      <w:tr w:rsidR="00525BBF" w:rsidRPr="00B7544C" w:rsidTr="00525BBF">
        <w:trPr>
          <w:trHeight w:val="105"/>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Calibri" w:hAnsi="Times New Roman" w:cs="Times New Roman"/>
                <w:bCs/>
                <w:sz w:val="24"/>
                <w:szCs w:val="24"/>
              </w:rPr>
              <w:t>Всього</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48000</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144000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576000</w:t>
            </w:r>
          </w:p>
        </w:tc>
      </w:tr>
      <w:tr w:rsidR="00525BBF" w:rsidRPr="00B7544C" w:rsidTr="00525BBF">
        <w:trPr>
          <w:trHeight w:val="301"/>
        </w:trPr>
        <w:tc>
          <w:tcPr>
            <w:tcW w:w="5560"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Соціальні відрахування до Пенсійного фонду (22 %)</w:t>
            </w:r>
          </w:p>
        </w:tc>
        <w:tc>
          <w:tcPr>
            <w:tcW w:w="130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10056</w:t>
            </w:r>
          </w:p>
        </w:tc>
        <w:tc>
          <w:tcPr>
            <w:tcW w:w="1340" w:type="dxa"/>
            <w:tcBorders>
              <w:top w:val="nil"/>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31680</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126720</w:t>
            </w:r>
          </w:p>
        </w:tc>
      </w:tr>
      <w:tr w:rsidR="00525BBF" w:rsidRPr="00B7544C" w:rsidTr="00525BBF">
        <w:trPr>
          <w:trHeight w:val="371"/>
        </w:trPr>
        <w:tc>
          <w:tcPr>
            <w:tcW w:w="5560" w:type="dxa"/>
            <w:gridSpan w:val="4"/>
            <w:tcBorders>
              <w:top w:val="single" w:sz="8" w:space="0" w:color="auto"/>
              <w:left w:val="single" w:sz="12" w:space="0" w:color="auto"/>
              <w:bottom w:val="single" w:sz="4"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ФОП</w:t>
            </w:r>
          </w:p>
        </w:tc>
        <w:tc>
          <w:tcPr>
            <w:tcW w:w="1300" w:type="dxa"/>
            <w:tcBorders>
              <w:top w:val="nil"/>
              <w:left w:val="nil"/>
              <w:bottom w:val="single" w:sz="4"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58056</w:t>
            </w:r>
          </w:p>
        </w:tc>
        <w:tc>
          <w:tcPr>
            <w:tcW w:w="1340" w:type="dxa"/>
            <w:tcBorders>
              <w:top w:val="nil"/>
              <w:left w:val="nil"/>
              <w:bottom w:val="single" w:sz="4"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174168</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696672</w:t>
            </w:r>
          </w:p>
        </w:tc>
      </w:tr>
      <w:tr w:rsidR="00525BBF" w:rsidRPr="00B7544C" w:rsidTr="00525BBF">
        <w:trPr>
          <w:trHeight w:val="301"/>
        </w:trPr>
        <w:tc>
          <w:tcPr>
            <w:tcW w:w="5560" w:type="dxa"/>
            <w:gridSpan w:val="4"/>
            <w:tcBorders>
              <w:top w:val="single" w:sz="4" w:space="0" w:color="auto"/>
              <w:left w:val="single" w:sz="12" w:space="0" w:color="auto"/>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Всього ФОП</w:t>
            </w:r>
          </w:p>
        </w:tc>
        <w:tc>
          <w:tcPr>
            <w:tcW w:w="1300" w:type="dxa"/>
            <w:tcBorders>
              <w:top w:val="single" w:sz="4" w:space="0" w:color="auto"/>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101148</w:t>
            </w:r>
          </w:p>
        </w:tc>
        <w:tc>
          <w:tcPr>
            <w:tcW w:w="1340" w:type="dxa"/>
            <w:tcBorders>
              <w:top w:val="single" w:sz="4" w:space="0" w:color="auto"/>
              <w:left w:val="nil"/>
              <w:bottom w:val="single" w:sz="8" w:space="0" w:color="auto"/>
              <w:right w:val="single" w:sz="8" w:space="0" w:color="auto"/>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303444</w:t>
            </w:r>
          </w:p>
        </w:tc>
        <w:tc>
          <w:tcPr>
            <w:tcW w:w="11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25BBF" w:rsidRPr="00B7544C" w:rsidRDefault="00525BBF" w:rsidP="00525BBF">
            <w:pPr>
              <w:spacing w:after="0" w:line="360" w:lineRule="auto"/>
              <w:jc w:val="both"/>
              <w:rPr>
                <w:rFonts w:ascii="Times New Roman" w:eastAsia="Arial Unicode MS" w:hAnsi="Times New Roman" w:cs="Times New Roman"/>
                <w:bCs/>
                <w:sz w:val="24"/>
                <w:szCs w:val="24"/>
              </w:rPr>
            </w:pPr>
            <w:r w:rsidRPr="00B7544C">
              <w:rPr>
                <w:rFonts w:ascii="Times New Roman" w:eastAsia="Arial Unicode MS" w:hAnsi="Times New Roman" w:cs="Times New Roman"/>
                <w:bCs/>
                <w:sz w:val="24"/>
                <w:szCs w:val="24"/>
              </w:rPr>
              <w:t>1213776</w:t>
            </w:r>
          </w:p>
        </w:tc>
      </w:tr>
    </w:tbl>
    <w:p w:rsidR="00525BBF" w:rsidRPr="00DE5853" w:rsidRDefault="00DE5853" w:rsidP="00DE5853">
      <w:pPr>
        <w:keepNext/>
        <w:keepLines/>
        <w:spacing w:before="240" w:after="0" w:line="360" w:lineRule="auto"/>
        <w:jc w:val="center"/>
        <w:outlineLvl w:val="0"/>
        <w:rPr>
          <w:rFonts w:ascii="Times New Roman" w:eastAsia="Times New Roman" w:hAnsi="Times New Roman" w:cs="Times New Roman"/>
          <w:sz w:val="28"/>
          <w:szCs w:val="28"/>
        </w:rPr>
      </w:pPr>
      <w:bookmarkStart w:id="17" w:name="_Toc10705839"/>
      <w:r w:rsidRPr="00DE5853">
        <w:rPr>
          <w:rFonts w:ascii="Times New Roman" w:eastAsia="Calibri" w:hAnsi="Times New Roman" w:cs="Times New Roman"/>
          <w:bCs/>
          <w:iCs/>
          <w:sz w:val="28"/>
          <w:szCs w:val="28"/>
        </w:rPr>
        <w:lastRenderedPageBreak/>
        <w:t xml:space="preserve">4.6 </w:t>
      </w:r>
      <w:r w:rsidR="00525BBF" w:rsidRPr="00DE5853">
        <w:rPr>
          <w:rFonts w:ascii="Times New Roman" w:eastAsia="Times New Roman" w:hAnsi="Times New Roman" w:cs="Times New Roman"/>
          <w:sz w:val="28"/>
          <w:szCs w:val="28"/>
        </w:rPr>
        <w:t>Обґрунтування вартості задіяних основних фондів та амортизаційних відрахувань</w:t>
      </w:r>
      <w:bookmarkEnd w:id="17"/>
    </w:p>
    <w:p w:rsidR="00525BBF" w:rsidRPr="00525BBF" w:rsidRDefault="00525BBF" w:rsidP="00525BBF">
      <w:pPr>
        <w:autoSpaceDE w:val="0"/>
        <w:autoSpaceDN w:val="0"/>
        <w:adjustRightInd w:val="0"/>
        <w:spacing w:after="0" w:line="360" w:lineRule="auto"/>
        <w:ind w:firstLine="708"/>
        <w:jc w:val="both"/>
        <w:rPr>
          <w:rFonts w:ascii="Times New Roman" w:eastAsia="Calibri" w:hAnsi="Times New Roman" w:cs="Times New Roman"/>
          <w:sz w:val="28"/>
          <w:szCs w:val="28"/>
        </w:rPr>
      </w:pPr>
    </w:p>
    <w:p w:rsidR="00525BBF" w:rsidRPr="00525BBF" w:rsidRDefault="00525BBF" w:rsidP="00525BBF">
      <w:pPr>
        <w:autoSpaceDE w:val="0"/>
        <w:autoSpaceDN w:val="0"/>
        <w:adjustRightInd w:val="0"/>
        <w:spacing w:after="0" w:line="360" w:lineRule="auto"/>
        <w:ind w:firstLine="708"/>
        <w:jc w:val="both"/>
        <w:rPr>
          <w:rFonts w:ascii="Times New Roman" w:eastAsia="Calibri" w:hAnsi="Times New Roman" w:cs="Times New Roman"/>
          <w:sz w:val="28"/>
          <w:szCs w:val="28"/>
        </w:rPr>
      </w:pPr>
      <w:r w:rsidRPr="00525BBF">
        <w:rPr>
          <w:rFonts w:ascii="Times New Roman" w:eastAsia="Calibri" w:hAnsi="Times New Roman" w:cs="Times New Roman"/>
          <w:sz w:val="28"/>
          <w:szCs w:val="28"/>
        </w:rPr>
        <w:t xml:space="preserve">Згідно з П(С)БО 7 “Основні засоби” до основних фондів підприємства відносять: 1) основні засоби: (земельні ділянки, капітальні витрати, пов’язані з їх поліпшенням, будинки, споруди, передавальні пристрої, машини, обладнання, транспортні засоби, інструменти, прилади, інвентар (меблі), робочу і продуктивну худобу, багаторічні насадження, інші основні засоби; </w:t>
      </w:r>
      <w:r w:rsidRPr="00525BBF">
        <w:rPr>
          <w:rFonts w:ascii="Times New Roman" w:eastAsia="Calibri" w:hAnsi="Times New Roman" w:cs="Times New Roman"/>
          <w:noProof/>
          <w:sz w:val="28"/>
          <w:szCs w:val="28"/>
        </w:rPr>
        <w:t>2)</w:t>
      </w:r>
      <w:r w:rsidRPr="00525BBF">
        <w:rPr>
          <w:rFonts w:ascii="Times New Roman" w:eastAsia="Calibri" w:hAnsi="Times New Roman" w:cs="Times New Roman"/>
          <w:sz w:val="28"/>
          <w:szCs w:val="28"/>
        </w:rPr>
        <w:t xml:space="preserve"> інші необоротні матеріальні активи (бібліотечні фонди, малоцінні необоротні матеріальні активи (МНМА), тимчасові споруди, природні ресурси, інвентарну тару тощо) Як зазначалося вище МНМА можуть списуватися одноразово на собівартість [5].</w:t>
      </w:r>
    </w:p>
    <w:p w:rsidR="00525BBF" w:rsidRPr="00525BBF" w:rsidRDefault="00525BBF" w:rsidP="00525BBF">
      <w:pPr>
        <w:autoSpaceDE w:val="0"/>
        <w:autoSpaceDN w:val="0"/>
        <w:adjustRightInd w:val="0"/>
        <w:spacing w:after="0" w:line="360" w:lineRule="auto"/>
        <w:ind w:firstLine="709"/>
        <w:jc w:val="both"/>
        <w:rPr>
          <w:rFonts w:ascii="Times New Roman" w:eastAsia="Calibri" w:hAnsi="Times New Roman" w:cs="Times New Roman"/>
          <w:sz w:val="28"/>
          <w:szCs w:val="28"/>
        </w:rPr>
      </w:pPr>
      <w:r w:rsidRPr="00525BBF">
        <w:rPr>
          <w:rFonts w:ascii="Times New Roman" w:eastAsia="Calibri" w:hAnsi="Times New Roman" w:cs="Times New Roman"/>
          <w:sz w:val="28"/>
          <w:szCs w:val="28"/>
        </w:rPr>
        <w:t xml:space="preserve">Відповідно до п. 14.1.138 Податкового кодексу України [7], основні фонди – це матеріальні активи підприємства, вартість яких перевищує 6000 грн., призначені власником для використання в господарській діяльності терміном більше, ніж рік з дати введення в експлуатацію. Їх вартість постійно зменшується у зв'язку з фізичним і моральним зносом. Цей процес називається амортизацією. Таким чином, амортизація – процес поступового переносу вартості основних фондів, </w:t>
      </w:r>
      <w:r w:rsidRPr="00525BBF">
        <w:rPr>
          <w:rFonts w:ascii="Times New Roman" w:eastAsia="Calibri" w:hAnsi="Times New Roman" w:cs="Times New Roman"/>
          <w:bCs/>
          <w:sz w:val="28"/>
          <w:szCs w:val="28"/>
        </w:rPr>
        <w:t>нематеріальних активів</w:t>
      </w:r>
      <w:r w:rsidRPr="00525BBF">
        <w:rPr>
          <w:rFonts w:ascii="Times New Roman" w:eastAsia="Calibri" w:hAnsi="Times New Roman" w:cs="Times New Roman"/>
          <w:sz w:val="28"/>
          <w:szCs w:val="28"/>
        </w:rPr>
        <w:t xml:space="preserve"> підприємства на готову продукцію, роботи, послуги</w:t>
      </w:r>
      <w:r w:rsidRPr="00525BBF">
        <w:rPr>
          <w:rFonts w:ascii="Times New Roman" w:eastAsia="Calibri" w:hAnsi="Times New Roman" w:cs="Times New Roman"/>
          <w:bCs/>
          <w:sz w:val="28"/>
          <w:szCs w:val="28"/>
        </w:rPr>
        <w:t xml:space="preserve"> у межах діючих норм амортизаційних відрахувань.</w:t>
      </w:r>
    </w:p>
    <w:p w:rsidR="00525BBF" w:rsidRPr="00525BBF" w:rsidRDefault="00525BBF" w:rsidP="00525BBF">
      <w:pPr>
        <w:spacing w:after="0" w:line="360" w:lineRule="auto"/>
        <w:ind w:firstLine="709"/>
        <w:jc w:val="both"/>
        <w:rPr>
          <w:rFonts w:ascii="Times New Roman" w:eastAsia="Calibri" w:hAnsi="Times New Roman" w:cs="Times New Roman"/>
          <w:sz w:val="28"/>
          <w:szCs w:val="28"/>
        </w:rPr>
      </w:pPr>
      <w:r w:rsidRPr="00525BBF">
        <w:rPr>
          <w:rFonts w:ascii="Times New Roman" w:eastAsia="Calibri" w:hAnsi="Times New Roman" w:cs="Times New Roman"/>
          <w:iCs/>
          <w:color w:val="000000"/>
          <w:sz w:val="28"/>
          <w:szCs w:val="28"/>
        </w:rPr>
        <w:t xml:space="preserve">Національний стандарт пропонує підприємству обрати один із п’яти методів для розрахунку амортизації об’єкта основних засобів. </w:t>
      </w:r>
      <w:r w:rsidRPr="00525BBF">
        <w:rPr>
          <w:rFonts w:ascii="Times New Roman" w:eastAsia="Calibri" w:hAnsi="Times New Roman" w:cs="Times New Roman"/>
          <w:color w:val="000000"/>
          <w:sz w:val="28"/>
          <w:szCs w:val="28"/>
        </w:rPr>
        <w:t xml:space="preserve">Метод амортизації підприємство обирає самостійно. Однак, </w:t>
      </w:r>
      <w:r w:rsidRPr="00525BBF">
        <w:rPr>
          <w:rFonts w:ascii="Times New Roman" w:eastAsia="Calibri" w:hAnsi="Times New Roman" w:cs="Times New Roman"/>
          <w:bCs/>
          <w:color w:val="000000"/>
          <w:sz w:val="28"/>
          <w:szCs w:val="28"/>
        </w:rPr>
        <w:t>прямолінійний метод</w:t>
      </w:r>
      <w:r w:rsidRPr="00525BBF">
        <w:rPr>
          <w:rFonts w:ascii="Times New Roman" w:eastAsia="Calibri" w:hAnsi="Times New Roman" w:cs="Times New Roman"/>
          <w:b/>
          <w:bCs/>
          <w:color w:val="000000"/>
          <w:sz w:val="28"/>
          <w:szCs w:val="28"/>
        </w:rPr>
        <w:t xml:space="preserve"> </w:t>
      </w:r>
      <w:r w:rsidRPr="00525BBF">
        <w:rPr>
          <w:rFonts w:ascii="Times New Roman" w:eastAsia="Calibri" w:hAnsi="Times New Roman" w:cs="Times New Roman"/>
          <w:color w:val="000000"/>
          <w:sz w:val="28"/>
          <w:szCs w:val="28"/>
        </w:rPr>
        <w:t xml:space="preserve">найпоширеніший на практиці. Причина цьому - простота. </w:t>
      </w:r>
      <w:r w:rsidRPr="00525BBF">
        <w:rPr>
          <w:rFonts w:ascii="Times New Roman" w:eastAsia="Calibri" w:hAnsi="Times New Roman" w:cs="Times New Roman"/>
          <w:sz w:val="28"/>
          <w:szCs w:val="28"/>
        </w:rPr>
        <w:t>За цим методом річна сума амортизації визначається діленням вартості, яка амортизується, на очікуваний період часу використання об’єкта основних засобів. Метод передбачає рівномірний розподіл амортизаційних відрахувань протягом корисного терміну експлуатації об’єкта основних засобів до досягнення ним ліквідаційної вартості [6]:</w:t>
      </w:r>
    </w:p>
    <w:p w:rsidR="00525BBF" w:rsidRPr="00525BBF" w:rsidRDefault="00525BBF" w:rsidP="00DE5853">
      <w:pPr>
        <w:autoSpaceDE w:val="0"/>
        <w:autoSpaceDN w:val="0"/>
        <w:adjustRightInd w:val="0"/>
        <w:spacing w:after="0" w:line="360" w:lineRule="auto"/>
        <w:ind w:firstLine="708"/>
        <w:jc w:val="right"/>
        <w:rPr>
          <w:rFonts w:ascii="Times New Roman" w:eastAsia="Calibri" w:hAnsi="Times New Roman" w:cs="Times New Roman"/>
          <w:sz w:val="28"/>
          <w:szCs w:val="28"/>
        </w:rPr>
      </w:pPr>
      <w:r w:rsidRPr="00525BBF">
        <w:rPr>
          <w:rFonts w:ascii="Times New Roman" w:eastAsia="Calibri" w:hAnsi="Times New Roman" w:cs="Times New Roman"/>
          <w:i/>
          <w:iCs/>
          <w:sz w:val="28"/>
          <w:szCs w:val="28"/>
        </w:rPr>
        <w:t>Н</w:t>
      </w:r>
      <w:r w:rsidRPr="00525BBF">
        <w:rPr>
          <w:rFonts w:ascii="Times New Roman" w:eastAsia="Calibri" w:hAnsi="Times New Roman" w:cs="Times New Roman"/>
          <w:i/>
          <w:iCs/>
          <w:sz w:val="28"/>
          <w:szCs w:val="28"/>
          <w:vertAlign w:val="subscript"/>
        </w:rPr>
        <w:t>а</w:t>
      </w:r>
      <w:r w:rsidRPr="00525BBF">
        <w:rPr>
          <w:rFonts w:ascii="Times New Roman" w:eastAsia="Calibri" w:hAnsi="Times New Roman" w:cs="Times New Roman"/>
          <w:sz w:val="28"/>
          <w:szCs w:val="28"/>
        </w:rPr>
        <w:t xml:space="preserve"> = </w:t>
      </w:r>
      <w:r w:rsidRPr="00525BBF">
        <w:rPr>
          <w:rFonts w:ascii="Times New Roman" w:eastAsia="Calibri" w:hAnsi="Times New Roman" w:cs="Times New Roman"/>
          <w:position w:val="-30"/>
          <w:sz w:val="28"/>
          <w:szCs w:val="28"/>
        </w:rPr>
        <w:object w:dxaOrig="660" w:dyaOrig="680">
          <v:shape id="_x0000_i1048" type="#_x0000_t75" style="width:33pt;height:33.6pt" o:ole="">
            <v:imagedata r:id="rId97" o:title=""/>
          </v:shape>
          <o:OLEObject Type="Embed" ProgID="Equation.3" ShapeID="_x0000_i1048" DrawAspect="Content" ObjectID="_1733170748" r:id="rId98"/>
        </w:object>
      </w:r>
      <w:r w:rsidR="00DE5853">
        <w:rPr>
          <w:rFonts w:ascii="Times New Roman" w:eastAsia="Calibri" w:hAnsi="Times New Roman" w:cs="Times New Roman"/>
          <w:sz w:val="28"/>
          <w:szCs w:val="28"/>
        </w:rPr>
        <w:t xml:space="preserve">, </w:t>
      </w:r>
      <w:r w:rsidR="00DE5853">
        <w:rPr>
          <w:rFonts w:ascii="Times New Roman" w:eastAsia="Calibri" w:hAnsi="Times New Roman" w:cs="Times New Roman"/>
          <w:sz w:val="28"/>
          <w:szCs w:val="28"/>
        </w:rPr>
        <w:tab/>
      </w:r>
      <w:r w:rsidR="00DE5853">
        <w:rPr>
          <w:rFonts w:ascii="Times New Roman" w:eastAsia="Calibri" w:hAnsi="Times New Roman" w:cs="Times New Roman"/>
          <w:sz w:val="28"/>
          <w:szCs w:val="28"/>
        </w:rPr>
        <w:tab/>
      </w:r>
      <w:r w:rsidR="00DE5853">
        <w:rPr>
          <w:rFonts w:ascii="Times New Roman" w:eastAsia="Calibri" w:hAnsi="Times New Roman" w:cs="Times New Roman"/>
          <w:sz w:val="28"/>
          <w:szCs w:val="28"/>
        </w:rPr>
        <w:tab/>
      </w:r>
      <w:r w:rsidR="00DE5853">
        <w:rPr>
          <w:rFonts w:ascii="Times New Roman" w:eastAsia="Calibri" w:hAnsi="Times New Roman" w:cs="Times New Roman"/>
          <w:sz w:val="28"/>
          <w:szCs w:val="28"/>
        </w:rPr>
        <w:tab/>
      </w:r>
      <w:r w:rsidR="00DE5853">
        <w:rPr>
          <w:rFonts w:ascii="Times New Roman" w:eastAsia="Calibri" w:hAnsi="Times New Roman" w:cs="Times New Roman"/>
          <w:sz w:val="28"/>
          <w:szCs w:val="28"/>
        </w:rPr>
        <w:tab/>
      </w:r>
      <w:r w:rsidR="00DE5853">
        <w:rPr>
          <w:rFonts w:ascii="Times New Roman" w:eastAsia="Calibri" w:hAnsi="Times New Roman" w:cs="Times New Roman"/>
          <w:sz w:val="28"/>
          <w:szCs w:val="28"/>
        </w:rPr>
        <w:tab/>
        <w:t>(4.3</w:t>
      </w:r>
      <w:r w:rsidRPr="00525BBF">
        <w:rPr>
          <w:rFonts w:ascii="Times New Roman" w:eastAsia="Calibri" w:hAnsi="Times New Roman" w:cs="Times New Roman"/>
          <w:sz w:val="28"/>
          <w:szCs w:val="28"/>
        </w:rPr>
        <w:t>)</w:t>
      </w:r>
    </w:p>
    <w:p w:rsidR="00525BBF" w:rsidRPr="00525BBF" w:rsidRDefault="00525BBF" w:rsidP="00525BBF">
      <w:pPr>
        <w:autoSpaceDE w:val="0"/>
        <w:autoSpaceDN w:val="0"/>
        <w:adjustRightInd w:val="0"/>
        <w:spacing w:after="0" w:line="360" w:lineRule="auto"/>
        <w:ind w:firstLine="426"/>
        <w:jc w:val="both"/>
        <w:rPr>
          <w:rFonts w:ascii="Times New Roman" w:eastAsia="Calibri" w:hAnsi="Times New Roman" w:cs="Times New Roman"/>
          <w:sz w:val="28"/>
          <w:szCs w:val="28"/>
        </w:rPr>
      </w:pPr>
      <w:r w:rsidRPr="00525BBF">
        <w:rPr>
          <w:rFonts w:ascii="Times New Roman" w:eastAsia="Calibri" w:hAnsi="Times New Roman" w:cs="Times New Roman"/>
          <w:sz w:val="28"/>
          <w:szCs w:val="28"/>
        </w:rPr>
        <w:t xml:space="preserve">де </w:t>
      </w:r>
      <w:r w:rsidRPr="00525BBF">
        <w:rPr>
          <w:rFonts w:ascii="Times New Roman" w:eastAsia="Calibri" w:hAnsi="Times New Roman" w:cs="Times New Roman"/>
          <w:i/>
          <w:iCs/>
          <w:sz w:val="28"/>
          <w:szCs w:val="28"/>
        </w:rPr>
        <w:t>Н</w:t>
      </w:r>
      <w:r w:rsidRPr="00525BBF">
        <w:rPr>
          <w:rFonts w:ascii="Times New Roman" w:eastAsia="Calibri" w:hAnsi="Times New Roman" w:cs="Times New Roman"/>
          <w:i/>
          <w:iCs/>
          <w:sz w:val="28"/>
          <w:szCs w:val="28"/>
          <w:vertAlign w:val="subscript"/>
        </w:rPr>
        <w:t>а</w:t>
      </w:r>
      <w:r w:rsidRPr="00525BBF">
        <w:rPr>
          <w:rFonts w:ascii="Times New Roman" w:eastAsia="Calibri" w:hAnsi="Times New Roman" w:cs="Times New Roman"/>
          <w:sz w:val="28"/>
          <w:szCs w:val="28"/>
        </w:rPr>
        <w:t xml:space="preserve"> – норма амортизації; </w:t>
      </w:r>
      <w:r w:rsidRPr="00525BBF">
        <w:rPr>
          <w:rFonts w:ascii="Times New Roman" w:eastAsia="Calibri" w:hAnsi="Times New Roman" w:cs="Times New Roman"/>
          <w:i/>
          <w:iCs/>
          <w:sz w:val="28"/>
          <w:szCs w:val="28"/>
        </w:rPr>
        <w:t>Т</w:t>
      </w:r>
      <w:r w:rsidRPr="00525BBF">
        <w:rPr>
          <w:rFonts w:ascii="Times New Roman" w:eastAsia="Calibri" w:hAnsi="Times New Roman" w:cs="Times New Roman"/>
          <w:i/>
          <w:iCs/>
          <w:sz w:val="28"/>
          <w:szCs w:val="28"/>
          <w:vertAlign w:val="subscript"/>
        </w:rPr>
        <w:t>сл</w:t>
      </w:r>
      <w:r w:rsidRPr="00525BBF">
        <w:rPr>
          <w:rFonts w:ascii="Times New Roman" w:eastAsia="Calibri" w:hAnsi="Times New Roman" w:cs="Times New Roman"/>
          <w:sz w:val="28"/>
          <w:szCs w:val="28"/>
        </w:rPr>
        <w:t xml:space="preserve"> – термін експлуатації об’єкта основних засобів.</w:t>
      </w:r>
    </w:p>
    <w:p w:rsidR="00525BBF" w:rsidRPr="00525BBF" w:rsidRDefault="00525BBF" w:rsidP="00525BBF">
      <w:pPr>
        <w:spacing w:after="0" w:line="360" w:lineRule="auto"/>
        <w:ind w:firstLine="709"/>
        <w:jc w:val="both"/>
        <w:textAlignment w:val="center"/>
        <w:rPr>
          <w:rFonts w:ascii="Times New Roman" w:eastAsia="Times New Roman" w:hAnsi="Times New Roman" w:cs="Times New Roman"/>
          <w:sz w:val="28"/>
          <w:szCs w:val="28"/>
          <w:lang w:eastAsia="ru-RU"/>
        </w:rPr>
      </w:pPr>
      <w:r w:rsidRPr="00525BBF">
        <w:rPr>
          <w:rFonts w:ascii="Times New Roman" w:eastAsia="Times New Roman" w:hAnsi="Times New Roman" w:cs="Times New Roman"/>
          <w:sz w:val="28"/>
          <w:szCs w:val="20"/>
          <w:lang w:eastAsia="ru-RU"/>
        </w:rPr>
        <w:lastRenderedPageBreak/>
        <w:t>Вартість проведення основних і допоміжних робіт визначають за діючими прейскурантами та окремими розцінками. Водночас, витрати на проведення поточних ремонтів обладнання та матеріали (запасні частини) для їх проведення становлять відсоток вартості обладнання та складають загальну вартість їх використання. При визначенні капітальних витрат враховують вартість необхідного обладнання, приладів, апаратів тощо з урахуванням витрат на доставку і монтаж обладнання на виробничій ділянці; будівництво, розширення або переобладнання виробничих будівель, споруд або окремих їх частин, пов'язаних з введенням у дію пропонованого в проекті обладнання.</w:t>
      </w:r>
    </w:p>
    <w:p w:rsidR="002F69B5" w:rsidRDefault="00525BBF" w:rsidP="00525BBF">
      <w:pPr>
        <w:autoSpaceDE w:val="0"/>
        <w:autoSpaceDN w:val="0"/>
        <w:adjustRightInd w:val="0"/>
        <w:spacing w:after="0" w:line="360" w:lineRule="auto"/>
        <w:ind w:firstLine="709"/>
        <w:jc w:val="both"/>
        <w:rPr>
          <w:rFonts w:ascii="Times New Roman" w:eastAsia="Times New Roman" w:hAnsi="Times New Roman" w:cs="Times New Roman"/>
          <w:sz w:val="28"/>
          <w:szCs w:val="20"/>
          <w:lang w:eastAsia="ru-RU"/>
        </w:rPr>
      </w:pPr>
      <w:r w:rsidRPr="00525BBF">
        <w:rPr>
          <w:rFonts w:ascii="Times New Roman" w:eastAsia="Times New Roman" w:hAnsi="Times New Roman" w:cs="Times New Roman"/>
          <w:sz w:val="28"/>
          <w:szCs w:val="20"/>
          <w:lang w:eastAsia="ru-RU"/>
        </w:rPr>
        <w:t xml:space="preserve">Вартість обладнання, приладів і апаратів беруть за діючими прайсами, а для нових зразків – за очікуваною вартістю його виробництва /приблизна надбавка/ знижка/ порівняно з базовим обладнанням встановлюються залежно від ускладнення /спрощення/ зразка. </w:t>
      </w:r>
      <w:r w:rsidR="002F69B5" w:rsidRPr="002F69B5">
        <w:rPr>
          <w:rFonts w:ascii="Times New Roman" w:eastAsia="Times New Roman" w:hAnsi="Times New Roman" w:cs="Times New Roman"/>
          <w:sz w:val="28"/>
          <w:szCs w:val="20"/>
          <w:lang w:eastAsia="ru-RU"/>
        </w:rPr>
        <w:t>Узагальнимо вартість основних фондів та амортиз</w:t>
      </w:r>
      <w:r w:rsidR="002F69B5">
        <w:rPr>
          <w:rFonts w:ascii="Times New Roman" w:eastAsia="Times New Roman" w:hAnsi="Times New Roman" w:cs="Times New Roman"/>
          <w:sz w:val="28"/>
          <w:szCs w:val="20"/>
          <w:lang w:eastAsia="ru-RU"/>
        </w:rPr>
        <w:t>аційних відрахувань у таблиці 4.6</w:t>
      </w:r>
    </w:p>
    <w:p w:rsidR="002F69B5" w:rsidRDefault="002F69B5" w:rsidP="002F69B5">
      <w:pPr>
        <w:autoSpaceDE w:val="0"/>
        <w:autoSpaceDN w:val="0"/>
        <w:adjustRightInd w:val="0"/>
        <w:spacing w:after="0" w:line="360" w:lineRule="auto"/>
        <w:ind w:firstLine="709"/>
        <w:jc w:val="both"/>
        <w:rPr>
          <w:rFonts w:ascii="Times New Roman" w:eastAsia="Times New Roman" w:hAnsi="Times New Roman" w:cs="Times New Roman"/>
          <w:sz w:val="28"/>
          <w:szCs w:val="20"/>
          <w:lang w:eastAsia="ru-RU"/>
        </w:rPr>
      </w:pPr>
      <w:r w:rsidRPr="002F69B5">
        <w:rPr>
          <w:rFonts w:ascii="Times New Roman" w:eastAsia="Times New Roman" w:hAnsi="Times New Roman" w:cs="Times New Roman"/>
          <w:sz w:val="28"/>
          <w:szCs w:val="20"/>
          <w:lang w:eastAsia="ru-RU"/>
        </w:rPr>
        <w:t>До прямих інших прямих витрат належать витрати на дослідження та розробку, послуги сторонніх організацій, комунальні послуги та оренду, кредити та їх обслуговування, втрати від браку з технологічних причин, безнадійної дебіторської заборгованості, операційної курсової різниці, витрати штрафів, пені, неустойок, утримання об’єктів соціально-культурного призначення тощо. Узагальним</w:t>
      </w:r>
      <w:r>
        <w:rPr>
          <w:rFonts w:ascii="Times New Roman" w:eastAsia="Times New Roman" w:hAnsi="Times New Roman" w:cs="Times New Roman"/>
          <w:sz w:val="28"/>
          <w:szCs w:val="20"/>
          <w:lang w:eastAsia="ru-RU"/>
        </w:rPr>
        <w:t>о інші прямі витрати в таблиці 4.5</w:t>
      </w:r>
      <w:r w:rsidRPr="002F69B5">
        <w:rPr>
          <w:rFonts w:ascii="Times New Roman" w:eastAsia="Times New Roman" w:hAnsi="Times New Roman" w:cs="Times New Roman"/>
          <w:sz w:val="28"/>
          <w:szCs w:val="20"/>
          <w:lang w:eastAsia="ru-RU"/>
        </w:rPr>
        <w:t>.</w:t>
      </w:r>
    </w:p>
    <w:p w:rsidR="002F69B5" w:rsidRPr="002F69B5" w:rsidRDefault="002F69B5" w:rsidP="002F69B5">
      <w:pPr>
        <w:autoSpaceDE w:val="0"/>
        <w:autoSpaceDN w:val="0"/>
        <w:adjustRightInd w:val="0"/>
        <w:spacing w:after="0" w:line="360" w:lineRule="auto"/>
        <w:ind w:firstLine="709"/>
        <w:jc w:val="both"/>
        <w:rPr>
          <w:rFonts w:ascii="Times New Roman" w:eastAsia="Times New Roman" w:hAnsi="Times New Roman" w:cs="Times New Roman"/>
          <w:sz w:val="28"/>
          <w:szCs w:val="20"/>
          <w:lang w:eastAsia="ru-RU"/>
        </w:rPr>
      </w:pPr>
    </w:p>
    <w:p w:rsidR="002F69B5" w:rsidRPr="002F69B5" w:rsidRDefault="002F69B5" w:rsidP="002F69B5">
      <w:pPr>
        <w:spacing w:after="0" w:line="240" w:lineRule="auto"/>
        <w:jc w:val="right"/>
        <w:rPr>
          <w:rFonts w:ascii="Times New Roman" w:eastAsia="Calibri" w:hAnsi="Times New Roman" w:cs="Times New Roman"/>
          <w:bCs/>
          <w:i/>
          <w:iCs/>
          <w:sz w:val="28"/>
          <w:szCs w:val="28"/>
        </w:rPr>
      </w:pPr>
      <w:r>
        <w:rPr>
          <w:rFonts w:ascii="Times New Roman" w:eastAsia="Calibri" w:hAnsi="Times New Roman" w:cs="Times New Roman"/>
          <w:bCs/>
          <w:iCs/>
          <w:sz w:val="28"/>
          <w:szCs w:val="28"/>
        </w:rPr>
        <w:t>Таблиця 4.5</w:t>
      </w:r>
      <w:r w:rsidRPr="002F69B5">
        <w:rPr>
          <w:rFonts w:ascii="Times New Roman" w:eastAsia="Calibri" w:hAnsi="Times New Roman" w:cs="Times New Roman"/>
          <w:bCs/>
          <w:iCs/>
          <w:sz w:val="28"/>
          <w:szCs w:val="28"/>
        </w:rPr>
        <w:t xml:space="preserve">. </w:t>
      </w:r>
      <w:r w:rsidRPr="002F69B5">
        <w:rPr>
          <w:rFonts w:ascii="Times New Roman" w:eastAsia="Calibri" w:hAnsi="Times New Roman" w:cs="Times New Roman"/>
          <w:bCs/>
          <w:sz w:val="28"/>
          <w:szCs w:val="28"/>
        </w:rPr>
        <w:t>Обґрунтування прямих інших витрат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14"/>
        <w:gridCol w:w="1882"/>
        <w:gridCol w:w="2471"/>
        <w:gridCol w:w="1762"/>
      </w:tblGrid>
      <w:tr w:rsidR="002F69B5" w:rsidRPr="002F69B5" w:rsidTr="001B0629">
        <w:trPr>
          <w:cantSplit/>
          <w:trHeight w:val="450"/>
        </w:trPr>
        <w:tc>
          <w:tcPr>
            <w:tcW w:w="1825" w:type="pct"/>
            <w:vMerge w:val="restart"/>
            <w:tcMar>
              <w:top w:w="20" w:type="dxa"/>
              <w:left w:w="20" w:type="dxa"/>
              <w:bottom w:w="0" w:type="dxa"/>
              <w:right w:w="20" w:type="dxa"/>
            </w:tcMar>
            <w:vAlign w:val="center"/>
          </w:tcPr>
          <w:p w:rsidR="002F69B5" w:rsidRPr="002F69B5" w:rsidRDefault="002F69B5" w:rsidP="002F69B5">
            <w:pPr>
              <w:spacing w:after="0"/>
              <w:jc w:val="center"/>
              <w:rPr>
                <w:rFonts w:ascii="Times New Roman" w:eastAsia="Arial Unicode MS" w:hAnsi="Times New Roman" w:cs="Times New Roman"/>
                <w:sz w:val="24"/>
                <w:szCs w:val="24"/>
              </w:rPr>
            </w:pPr>
            <w:r w:rsidRPr="002F69B5">
              <w:rPr>
                <w:rFonts w:ascii="Times New Roman" w:eastAsia="Calibri" w:hAnsi="Times New Roman" w:cs="Times New Roman"/>
                <w:sz w:val="24"/>
                <w:szCs w:val="24"/>
              </w:rPr>
              <w:t>Види послуг</w:t>
            </w:r>
          </w:p>
        </w:tc>
        <w:tc>
          <w:tcPr>
            <w:tcW w:w="977" w:type="pct"/>
            <w:vMerge w:val="restart"/>
            <w:tcMar>
              <w:top w:w="20" w:type="dxa"/>
              <w:left w:w="20" w:type="dxa"/>
              <w:bottom w:w="0" w:type="dxa"/>
              <w:right w:w="20" w:type="dxa"/>
            </w:tcMar>
            <w:vAlign w:val="center"/>
          </w:tcPr>
          <w:p w:rsidR="002F69B5" w:rsidRPr="002F69B5" w:rsidRDefault="002F69B5" w:rsidP="002F69B5">
            <w:pPr>
              <w:spacing w:after="0"/>
              <w:jc w:val="center"/>
              <w:rPr>
                <w:rFonts w:ascii="Times New Roman" w:eastAsia="Arial Unicode MS" w:hAnsi="Times New Roman" w:cs="Times New Roman"/>
                <w:sz w:val="24"/>
                <w:szCs w:val="24"/>
              </w:rPr>
            </w:pPr>
            <w:r w:rsidRPr="002F69B5">
              <w:rPr>
                <w:rFonts w:ascii="Times New Roman" w:eastAsia="Calibri" w:hAnsi="Times New Roman" w:cs="Times New Roman"/>
                <w:sz w:val="24"/>
                <w:szCs w:val="24"/>
              </w:rPr>
              <w:t>Джерело даних</w:t>
            </w:r>
          </w:p>
        </w:tc>
        <w:tc>
          <w:tcPr>
            <w:tcW w:w="2198" w:type="pct"/>
            <w:gridSpan w:val="2"/>
            <w:tcMar>
              <w:top w:w="20" w:type="dxa"/>
              <w:left w:w="20" w:type="dxa"/>
              <w:bottom w:w="0" w:type="dxa"/>
              <w:right w:w="20" w:type="dxa"/>
            </w:tcMar>
            <w:vAlign w:val="center"/>
          </w:tcPr>
          <w:p w:rsidR="002F69B5" w:rsidRPr="002F69B5" w:rsidRDefault="002F69B5" w:rsidP="002F69B5">
            <w:pPr>
              <w:spacing w:after="0"/>
              <w:jc w:val="center"/>
              <w:rPr>
                <w:rFonts w:ascii="Times New Roman" w:eastAsia="Calibri" w:hAnsi="Times New Roman" w:cs="Times New Roman"/>
                <w:sz w:val="24"/>
                <w:szCs w:val="24"/>
              </w:rPr>
            </w:pPr>
            <w:r w:rsidRPr="002F69B5">
              <w:rPr>
                <w:rFonts w:ascii="Times New Roman" w:eastAsia="Calibri" w:hAnsi="Times New Roman" w:cs="Times New Roman"/>
                <w:sz w:val="24"/>
                <w:szCs w:val="24"/>
              </w:rPr>
              <w:t>Вартість послуг, грн.</w:t>
            </w:r>
          </w:p>
        </w:tc>
      </w:tr>
      <w:tr w:rsidR="002F69B5" w:rsidRPr="002F69B5" w:rsidTr="001B0629">
        <w:trPr>
          <w:cantSplit/>
          <w:trHeight w:val="300"/>
        </w:trPr>
        <w:tc>
          <w:tcPr>
            <w:tcW w:w="1825" w:type="pct"/>
            <w:vMerge/>
            <w:vAlign w:val="center"/>
          </w:tcPr>
          <w:p w:rsidR="002F69B5" w:rsidRPr="002F69B5" w:rsidRDefault="002F69B5" w:rsidP="002F69B5">
            <w:pPr>
              <w:spacing w:after="0"/>
              <w:rPr>
                <w:rFonts w:ascii="Times New Roman" w:eastAsia="Arial Unicode MS" w:hAnsi="Times New Roman" w:cs="Times New Roman"/>
                <w:sz w:val="24"/>
                <w:szCs w:val="24"/>
              </w:rPr>
            </w:pPr>
          </w:p>
        </w:tc>
        <w:tc>
          <w:tcPr>
            <w:tcW w:w="977" w:type="pct"/>
            <w:vMerge/>
            <w:vAlign w:val="center"/>
          </w:tcPr>
          <w:p w:rsidR="002F69B5" w:rsidRPr="002F69B5" w:rsidRDefault="002F69B5" w:rsidP="002F69B5">
            <w:pPr>
              <w:spacing w:after="0"/>
              <w:rPr>
                <w:rFonts w:ascii="Times New Roman" w:eastAsia="Arial Unicode MS" w:hAnsi="Times New Roman" w:cs="Times New Roman"/>
                <w:sz w:val="24"/>
                <w:szCs w:val="24"/>
              </w:rPr>
            </w:pPr>
          </w:p>
        </w:tc>
        <w:tc>
          <w:tcPr>
            <w:tcW w:w="1283" w:type="pct"/>
            <w:tcMar>
              <w:top w:w="20" w:type="dxa"/>
              <w:left w:w="20" w:type="dxa"/>
              <w:bottom w:w="0" w:type="dxa"/>
              <w:right w:w="20" w:type="dxa"/>
            </w:tcMar>
            <w:vAlign w:val="center"/>
          </w:tcPr>
          <w:p w:rsidR="002F69B5" w:rsidRPr="002F69B5" w:rsidRDefault="002F69B5" w:rsidP="002F69B5">
            <w:pPr>
              <w:spacing w:after="0"/>
              <w:jc w:val="center"/>
              <w:rPr>
                <w:rFonts w:ascii="Times New Roman" w:eastAsia="Arial Unicode MS" w:hAnsi="Times New Roman" w:cs="Times New Roman"/>
                <w:sz w:val="24"/>
                <w:szCs w:val="24"/>
              </w:rPr>
            </w:pPr>
            <w:r w:rsidRPr="002F69B5">
              <w:rPr>
                <w:rFonts w:ascii="Times New Roman" w:eastAsia="Arial Unicode MS" w:hAnsi="Times New Roman" w:cs="Times New Roman"/>
                <w:sz w:val="24"/>
                <w:szCs w:val="24"/>
              </w:rPr>
              <w:t>на місяць</w:t>
            </w:r>
          </w:p>
        </w:tc>
        <w:tc>
          <w:tcPr>
            <w:tcW w:w="915" w:type="pct"/>
          </w:tcPr>
          <w:p w:rsidR="002F69B5" w:rsidRPr="002F69B5" w:rsidRDefault="002F69B5" w:rsidP="002F69B5">
            <w:pPr>
              <w:spacing w:after="0"/>
              <w:jc w:val="center"/>
              <w:rPr>
                <w:rFonts w:ascii="Times New Roman" w:eastAsia="Calibri" w:hAnsi="Times New Roman" w:cs="Times New Roman"/>
                <w:sz w:val="24"/>
                <w:szCs w:val="24"/>
              </w:rPr>
            </w:pPr>
            <w:r w:rsidRPr="002F69B5">
              <w:rPr>
                <w:rFonts w:ascii="Times New Roman" w:eastAsia="Calibri" w:hAnsi="Times New Roman" w:cs="Times New Roman"/>
                <w:sz w:val="24"/>
                <w:szCs w:val="24"/>
              </w:rPr>
              <w:t>на рік</w:t>
            </w:r>
          </w:p>
        </w:tc>
      </w:tr>
      <w:tr w:rsidR="002F69B5" w:rsidRPr="002F69B5" w:rsidTr="001B0629">
        <w:trPr>
          <w:trHeight w:val="300"/>
        </w:trPr>
        <w:tc>
          <w:tcPr>
            <w:tcW w:w="1825" w:type="pct"/>
            <w:tcMar>
              <w:top w:w="20" w:type="dxa"/>
              <w:left w:w="20" w:type="dxa"/>
              <w:bottom w:w="0" w:type="dxa"/>
              <w:right w:w="20" w:type="dxa"/>
            </w:tcMar>
          </w:tcPr>
          <w:p w:rsidR="002F69B5" w:rsidRPr="002F69B5" w:rsidRDefault="002F69B5" w:rsidP="002F69B5">
            <w:pPr>
              <w:spacing w:after="0"/>
              <w:rPr>
                <w:rFonts w:ascii="Times New Roman" w:eastAsia="Arial Unicode MS" w:hAnsi="Times New Roman" w:cs="Times New Roman"/>
                <w:sz w:val="24"/>
                <w:szCs w:val="24"/>
              </w:rPr>
            </w:pPr>
            <w:r w:rsidRPr="002F69B5">
              <w:rPr>
                <w:rFonts w:ascii="Times New Roman" w:eastAsia="Calibri" w:hAnsi="Times New Roman" w:cs="Times New Roman"/>
                <w:sz w:val="24"/>
                <w:szCs w:val="24"/>
              </w:rPr>
              <w:t>1. Охорона</w:t>
            </w:r>
          </w:p>
        </w:tc>
        <w:tc>
          <w:tcPr>
            <w:tcW w:w="977" w:type="pct"/>
            <w:tcMar>
              <w:top w:w="20" w:type="dxa"/>
              <w:left w:w="20" w:type="dxa"/>
              <w:bottom w:w="0" w:type="dxa"/>
              <w:right w:w="20" w:type="dxa"/>
            </w:tcMar>
          </w:tcPr>
          <w:p w:rsidR="002F69B5" w:rsidRPr="002F69B5" w:rsidRDefault="002F69B5" w:rsidP="002F69B5">
            <w:pPr>
              <w:spacing w:after="0"/>
              <w:jc w:val="center"/>
              <w:rPr>
                <w:rFonts w:ascii="Times New Roman" w:eastAsia="Arial Unicode MS" w:hAnsi="Times New Roman" w:cs="Times New Roman"/>
                <w:sz w:val="24"/>
                <w:szCs w:val="24"/>
              </w:rPr>
            </w:pPr>
            <w:r w:rsidRPr="002F69B5">
              <w:rPr>
                <w:rFonts w:ascii="Times New Roman" w:eastAsia="Calibri" w:hAnsi="Times New Roman" w:cs="Times New Roman"/>
                <w:sz w:val="24"/>
                <w:szCs w:val="24"/>
              </w:rPr>
              <w:t>Угода</w:t>
            </w:r>
          </w:p>
        </w:tc>
        <w:tc>
          <w:tcPr>
            <w:tcW w:w="1283" w:type="pct"/>
            <w:tcMar>
              <w:top w:w="20" w:type="dxa"/>
              <w:left w:w="20" w:type="dxa"/>
              <w:bottom w:w="0" w:type="dxa"/>
              <w:right w:w="20" w:type="dxa"/>
            </w:tcMar>
          </w:tcPr>
          <w:p w:rsidR="002F69B5" w:rsidRPr="002F69B5" w:rsidRDefault="002F69B5" w:rsidP="002F69B5">
            <w:pPr>
              <w:spacing w:after="0"/>
              <w:jc w:val="center"/>
              <w:rPr>
                <w:rFonts w:ascii="Times New Roman" w:eastAsia="Arial Unicode MS" w:hAnsi="Times New Roman" w:cs="Times New Roman"/>
                <w:sz w:val="24"/>
                <w:szCs w:val="24"/>
              </w:rPr>
            </w:pPr>
            <w:r w:rsidRPr="002F69B5">
              <w:rPr>
                <w:rFonts w:ascii="Times New Roman" w:eastAsia="Arial Unicode MS" w:hAnsi="Times New Roman" w:cs="Times New Roman"/>
                <w:sz w:val="24"/>
                <w:szCs w:val="24"/>
              </w:rPr>
              <w:t>12000</w:t>
            </w:r>
          </w:p>
        </w:tc>
        <w:tc>
          <w:tcPr>
            <w:tcW w:w="915" w:type="pct"/>
          </w:tcPr>
          <w:p w:rsidR="002F69B5" w:rsidRPr="002F69B5" w:rsidRDefault="002F69B5" w:rsidP="002F69B5">
            <w:pPr>
              <w:spacing w:after="0"/>
              <w:jc w:val="center"/>
              <w:rPr>
                <w:rFonts w:ascii="Times New Roman" w:eastAsia="Calibri" w:hAnsi="Times New Roman" w:cs="Times New Roman"/>
                <w:sz w:val="24"/>
                <w:szCs w:val="24"/>
              </w:rPr>
            </w:pPr>
            <w:r w:rsidRPr="002F69B5">
              <w:rPr>
                <w:rFonts w:ascii="Times New Roman" w:eastAsia="Calibri" w:hAnsi="Times New Roman" w:cs="Times New Roman"/>
                <w:sz w:val="24"/>
                <w:szCs w:val="24"/>
              </w:rPr>
              <w:t>144000</w:t>
            </w:r>
          </w:p>
        </w:tc>
      </w:tr>
      <w:tr w:rsidR="002F69B5" w:rsidRPr="002F69B5" w:rsidTr="001B0629">
        <w:trPr>
          <w:trHeight w:val="300"/>
        </w:trPr>
        <w:tc>
          <w:tcPr>
            <w:tcW w:w="1825" w:type="pct"/>
            <w:tcMar>
              <w:top w:w="20" w:type="dxa"/>
              <w:left w:w="20" w:type="dxa"/>
              <w:bottom w:w="0" w:type="dxa"/>
              <w:right w:w="20" w:type="dxa"/>
            </w:tcMar>
          </w:tcPr>
          <w:p w:rsidR="002F69B5" w:rsidRPr="002F69B5" w:rsidRDefault="002F69B5" w:rsidP="002F69B5">
            <w:pPr>
              <w:spacing w:after="0"/>
              <w:rPr>
                <w:rFonts w:ascii="Times New Roman" w:eastAsia="Calibri" w:hAnsi="Times New Roman" w:cs="Times New Roman"/>
                <w:sz w:val="24"/>
                <w:szCs w:val="24"/>
              </w:rPr>
            </w:pPr>
            <w:r w:rsidRPr="002F69B5">
              <w:rPr>
                <w:rFonts w:ascii="Times New Roman" w:eastAsia="Calibri" w:hAnsi="Times New Roman" w:cs="Times New Roman"/>
                <w:sz w:val="24"/>
                <w:szCs w:val="24"/>
              </w:rPr>
              <w:t>2.Оренда</w:t>
            </w:r>
          </w:p>
        </w:tc>
        <w:tc>
          <w:tcPr>
            <w:tcW w:w="977" w:type="pct"/>
            <w:tcMar>
              <w:top w:w="20" w:type="dxa"/>
              <w:left w:w="20" w:type="dxa"/>
              <w:bottom w:w="0" w:type="dxa"/>
              <w:right w:w="20" w:type="dxa"/>
            </w:tcMar>
          </w:tcPr>
          <w:p w:rsidR="002F69B5" w:rsidRPr="002F69B5" w:rsidRDefault="002F69B5" w:rsidP="002F69B5">
            <w:pPr>
              <w:spacing w:after="0"/>
              <w:jc w:val="center"/>
              <w:rPr>
                <w:rFonts w:ascii="Times New Roman" w:eastAsia="Calibri" w:hAnsi="Times New Roman" w:cs="Times New Roman"/>
                <w:sz w:val="24"/>
                <w:szCs w:val="24"/>
              </w:rPr>
            </w:pPr>
            <w:r w:rsidRPr="002F69B5">
              <w:rPr>
                <w:rFonts w:ascii="Times New Roman" w:eastAsia="Calibri" w:hAnsi="Times New Roman" w:cs="Times New Roman"/>
                <w:sz w:val="24"/>
                <w:szCs w:val="24"/>
              </w:rPr>
              <w:t>Угода</w:t>
            </w:r>
          </w:p>
        </w:tc>
        <w:tc>
          <w:tcPr>
            <w:tcW w:w="1283" w:type="pct"/>
            <w:tcMar>
              <w:top w:w="20" w:type="dxa"/>
              <w:left w:w="20" w:type="dxa"/>
              <w:bottom w:w="0" w:type="dxa"/>
              <w:right w:w="20" w:type="dxa"/>
            </w:tcMar>
          </w:tcPr>
          <w:p w:rsidR="002F69B5" w:rsidRPr="002F69B5" w:rsidRDefault="002F69B5" w:rsidP="002F69B5">
            <w:pPr>
              <w:spacing w:after="0"/>
              <w:jc w:val="center"/>
              <w:rPr>
                <w:rFonts w:ascii="Times New Roman" w:eastAsia="Calibri" w:hAnsi="Times New Roman" w:cs="Times New Roman"/>
                <w:sz w:val="24"/>
                <w:szCs w:val="24"/>
              </w:rPr>
            </w:pPr>
            <w:r w:rsidRPr="002F69B5">
              <w:rPr>
                <w:rFonts w:ascii="Times New Roman" w:eastAsia="Calibri" w:hAnsi="Times New Roman" w:cs="Times New Roman"/>
                <w:sz w:val="24"/>
                <w:szCs w:val="24"/>
              </w:rPr>
              <w:t>40000</w:t>
            </w:r>
          </w:p>
        </w:tc>
        <w:tc>
          <w:tcPr>
            <w:tcW w:w="915" w:type="pct"/>
          </w:tcPr>
          <w:p w:rsidR="002F69B5" w:rsidRPr="002F69B5" w:rsidRDefault="002F69B5" w:rsidP="002F69B5">
            <w:pPr>
              <w:spacing w:after="0"/>
              <w:jc w:val="center"/>
              <w:rPr>
                <w:rFonts w:ascii="Times New Roman" w:eastAsia="Calibri" w:hAnsi="Times New Roman" w:cs="Times New Roman"/>
                <w:sz w:val="24"/>
                <w:szCs w:val="24"/>
              </w:rPr>
            </w:pPr>
            <w:r w:rsidRPr="002F69B5">
              <w:rPr>
                <w:rFonts w:ascii="Times New Roman" w:eastAsia="Calibri" w:hAnsi="Times New Roman" w:cs="Times New Roman"/>
                <w:sz w:val="24"/>
                <w:szCs w:val="24"/>
              </w:rPr>
              <w:t>480000</w:t>
            </w:r>
          </w:p>
        </w:tc>
      </w:tr>
      <w:tr w:rsidR="002F69B5" w:rsidRPr="002F69B5" w:rsidTr="001B0629">
        <w:trPr>
          <w:trHeight w:val="300"/>
        </w:trPr>
        <w:tc>
          <w:tcPr>
            <w:tcW w:w="1825" w:type="pct"/>
            <w:tcMar>
              <w:top w:w="20" w:type="dxa"/>
              <w:left w:w="20" w:type="dxa"/>
              <w:bottom w:w="0" w:type="dxa"/>
              <w:right w:w="20" w:type="dxa"/>
            </w:tcMar>
          </w:tcPr>
          <w:p w:rsidR="002F69B5" w:rsidRPr="002F69B5" w:rsidRDefault="002F69B5" w:rsidP="002F69B5">
            <w:pPr>
              <w:spacing w:after="0"/>
              <w:rPr>
                <w:rFonts w:ascii="Times New Roman" w:eastAsia="Arial Unicode MS" w:hAnsi="Times New Roman" w:cs="Times New Roman"/>
                <w:sz w:val="24"/>
                <w:szCs w:val="24"/>
              </w:rPr>
            </w:pPr>
            <w:r w:rsidRPr="002F69B5">
              <w:rPr>
                <w:rFonts w:ascii="Times New Roman" w:eastAsia="Calibri" w:hAnsi="Times New Roman" w:cs="Times New Roman"/>
                <w:sz w:val="24"/>
                <w:szCs w:val="24"/>
              </w:rPr>
              <w:t>3. Транспортні витрати</w:t>
            </w:r>
          </w:p>
        </w:tc>
        <w:tc>
          <w:tcPr>
            <w:tcW w:w="977" w:type="pct"/>
            <w:tcMar>
              <w:top w:w="20" w:type="dxa"/>
              <w:left w:w="20" w:type="dxa"/>
              <w:bottom w:w="0" w:type="dxa"/>
              <w:right w:w="20" w:type="dxa"/>
            </w:tcMar>
          </w:tcPr>
          <w:p w:rsidR="002F69B5" w:rsidRPr="002F69B5" w:rsidRDefault="002F69B5" w:rsidP="002F69B5">
            <w:pPr>
              <w:spacing w:after="0"/>
              <w:jc w:val="center"/>
              <w:rPr>
                <w:rFonts w:ascii="Times New Roman" w:eastAsia="Arial Unicode MS" w:hAnsi="Times New Roman" w:cs="Times New Roman"/>
                <w:sz w:val="24"/>
                <w:szCs w:val="24"/>
              </w:rPr>
            </w:pPr>
            <w:r w:rsidRPr="002F69B5">
              <w:rPr>
                <w:rFonts w:ascii="Times New Roman" w:eastAsia="Calibri" w:hAnsi="Times New Roman" w:cs="Times New Roman"/>
                <w:sz w:val="24"/>
                <w:szCs w:val="24"/>
              </w:rPr>
              <w:t>Розрахунки</w:t>
            </w:r>
          </w:p>
        </w:tc>
        <w:tc>
          <w:tcPr>
            <w:tcW w:w="1283" w:type="pct"/>
            <w:tcMar>
              <w:top w:w="20" w:type="dxa"/>
              <w:left w:w="20" w:type="dxa"/>
              <w:bottom w:w="0" w:type="dxa"/>
              <w:right w:w="20" w:type="dxa"/>
            </w:tcMar>
          </w:tcPr>
          <w:p w:rsidR="002F69B5" w:rsidRPr="002F69B5" w:rsidRDefault="002F69B5" w:rsidP="002F69B5">
            <w:pPr>
              <w:spacing w:after="0"/>
              <w:jc w:val="center"/>
              <w:rPr>
                <w:rFonts w:ascii="Times New Roman" w:eastAsia="Arial Unicode MS" w:hAnsi="Times New Roman" w:cs="Times New Roman"/>
                <w:sz w:val="24"/>
                <w:szCs w:val="24"/>
              </w:rPr>
            </w:pPr>
            <w:r w:rsidRPr="002F69B5">
              <w:rPr>
                <w:rFonts w:ascii="Times New Roman" w:eastAsia="Arial Unicode MS" w:hAnsi="Times New Roman" w:cs="Times New Roman"/>
                <w:sz w:val="24"/>
                <w:szCs w:val="24"/>
              </w:rPr>
              <w:t>20000</w:t>
            </w:r>
          </w:p>
        </w:tc>
        <w:tc>
          <w:tcPr>
            <w:tcW w:w="915" w:type="pct"/>
          </w:tcPr>
          <w:p w:rsidR="002F69B5" w:rsidRPr="002F69B5" w:rsidRDefault="002F69B5" w:rsidP="002F69B5">
            <w:pPr>
              <w:spacing w:after="0"/>
              <w:jc w:val="center"/>
              <w:rPr>
                <w:rFonts w:ascii="Times New Roman" w:eastAsia="Calibri" w:hAnsi="Times New Roman" w:cs="Times New Roman"/>
                <w:sz w:val="24"/>
                <w:szCs w:val="24"/>
              </w:rPr>
            </w:pPr>
            <w:r w:rsidRPr="002F69B5">
              <w:rPr>
                <w:rFonts w:ascii="Times New Roman" w:eastAsia="Calibri" w:hAnsi="Times New Roman" w:cs="Times New Roman"/>
                <w:sz w:val="24"/>
                <w:szCs w:val="24"/>
              </w:rPr>
              <w:t>240000</w:t>
            </w:r>
          </w:p>
        </w:tc>
      </w:tr>
      <w:tr w:rsidR="002F69B5" w:rsidRPr="002F69B5" w:rsidTr="001B0629">
        <w:trPr>
          <w:trHeight w:val="300"/>
        </w:trPr>
        <w:tc>
          <w:tcPr>
            <w:tcW w:w="1825" w:type="pct"/>
            <w:tcMar>
              <w:top w:w="20" w:type="dxa"/>
              <w:left w:w="20" w:type="dxa"/>
              <w:bottom w:w="0" w:type="dxa"/>
              <w:right w:w="20" w:type="dxa"/>
            </w:tcMar>
          </w:tcPr>
          <w:p w:rsidR="002F69B5" w:rsidRPr="002F69B5" w:rsidRDefault="002F69B5" w:rsidP="002F69B5">
            <w:pPr>
              <w:spacing w:after="0"/>
              <w:rPr>
                <w:rFonts w:ascii="Times New Roman" w:eastAsia="Calibri" w:hAnsi="Times New Roman" w:cs="Times New Roman"/>
                <w:sz w:val="24"/>
                <w:szCs w:val="24"/>
              </w:rPr>
            </w:pPr>
          </w:p>
        </w:tc>
        <w:tc>
          <w:tcPr>
            <w:tcW w:w="977" w:type="pct"/>
            <w:tcMar>
              <w:top w:w="20" w:type="dxa"/>
              <w:left w:w="20" w:type="dxa"/>
              <w:bottom w:w="0" w:type="dxa"/>
              <w:right w:w="20" w:type="dxa"/>
            </w:tcMar>
          </w:tcPr>
          <w:p w:rsidR="002F69B5" w:rsidRPr="002F69B5" w:rsidRDefault="002F69B5" w:rsidP="002F69B5">
            <w:pPr>
              <w:spacing w:after="0"/>
              <w:jc w:val="center"/>
              <w:rPr>
                <w:rFonts w:ascii="Times New Roman" w:eastAsia="Calibri" w:hAnsi="Times New Roman" w:cs="Times New Roman"/>
                <w:sz w:val="24"/>
                <w:szCs w:val="24"/>
              </w:rPr>
            </w:pPr>
          </w:p>
        </w:tc>
        <w:tc>
          <w:tcPr>
            <w:tcW w:w="1283" w:type="pct"/>
            <w:tcMar>
              <w:top w:w="20" w:type="dxa"/>
              <w:left w:w="20" w:type="dxa"/>
              <w:bottom w:w="0" w:type="dxa"/>
              <w:right w:w="20" w:type="dxa"/>
            </w:tcMar>
          </w:tcPr>
          <w:p w:rsidR="002F69B5" w:rsidRPr="002F69B5" w:rsidRDefault="002F69B5" w:rsidP="002F69B5">
            <w:pPr>
              <w:spacing w:after="0"/>
              <w:rPr>
                <w:rFonts w:ascii="Times New Roman" w:eastAsia="Arial Unicode MS" w:hAnsi="Times New Roman" w:cs="Times New Roman"/>
                <w:sz w:val="24"/>
                <w:szCs w:val="24"/>
              </w:rPr>
            </w:pPr>
          </w:p>
        </w:tc>
        <w:tc>
          <w:tcPr>
            <w:tcW w:w="915" w:type="pct"/>
          </w:tcPr>
          <w:p w:rsidR="002F69B5" w:rsidRPr="002F69B5" w:rsidRDefault="002F69B5" w:rsidP="002F69B5">
            <w:pPr>
              <w:spacing w:after="0"/>
              <w:rPr>
                <w:rFonts w:ascii="Times New Roman" w:eastAsia="Calibri" w:hAnsi="Times New Roman" w:cs="Times New Roman"/>
                <w:sz w:val="24"/>
                <w:szCs w:val="24"/>
              </w:rPr>
            </w:pPr>
          </w:p>
        </w:tc>
      </w:tr>
      <w:tr w:rsidR="002F69B5" w:rsidRPr="002F69B5" w:rsidTr="001B0629">
        <w:trPr>
          <w:trHeight w:val="330"/>
        </w:trPr>
        <w:tc>
          <w:tcPr>
            <w:tcW w:w="2802" w:type="pct"/>
            <w:gridSpan w:val="2"/>
            <w:tcMar>
              <w:top w:w="20" w:type="dxa"/>
              <w:left w:w="20" w:type="dxa"/>
              <w:bottom w:w="0" w:type="dxa"/>
              <w:right w:w="20" w:type="dxa"/>
            </w:tcMar>
          </w:tcPr>
          <w:p w:rsidR="002F69B5" w:rsidRPr="002F69B5" w:rsidRDefault="002F69B5" w:rsidP="002F69B5">
            <w:pPr>
              <w:spacing w:after="0"/>
              <w:jc w:val="right"/>
              <w:rPr>
                <w:rFonts w:ascii="Times New Roman" w:eastAsia="Arial Unicode MS" w:hAnsi="Times New Roman" w:cs="Times New Roman"/>
                <w:b/>
                <w:bCs/>
                <w:sz w:val="24"/>
                <w:szCs w:val="24"/>
              </w:rPr>
            </w:pPr>
            <w:r w:rsidRPr="002F69B5">
              <w:rPr>
                <w:rFonts w:ascii="Times New Roman" w:eastAsia="Calibri" w:hAnsi="Times New Roman" w:cs="Times New Roman"/>
                <w:bCs/>
                <w:sz w:val="24"/>
                <w:szCs w:val="24"/>
              </w:rPr>
              <w:t>всього</w:t>
            </w:r>
            <w:r w:rsidRPr="002F69B5">
              <w:rPr>
                <w:rFonts w:ascii="Times New Roman" w:eastAsia="Calibri" w:hAnsi="Times New Roman" w:cs="Times New Roman"/>
                <w:b/>
                <w:bCs/>
                <w:sz w:val="24"/>
                <w:szCs w:val="24"/>
              </w:rPr>
              <w:t>:</w:t>
            </w:r>
          </w:p>
        </w:tc>
        <w:tc>
          <w:tcPr>
            <w:tcW w:w="1283" w:type="pct"/>
            <w:tcMar>
              <w:top w:w="20" w:type="dxa"/>
              <w:left w:w="20" w:type="dxa"/>
              <w:bottom w:w="0" w:type="dxa"/>
              <w:right w:w="20" w:type="dxa"/>
            </w:tcMar>
          </w:tcPr>
          <w:p w:rsidR="002F69B5" w:rsidRPr="002F69B5" w:rsidRDefault="002F69B5" w:rsidP="002F69B5">
            <w:pPr>
              <w:spacing w:after="0"/>
              <w:jc w:val="center"/>
              <w:rPr>
                <w:rFonts w:ascii="Times New Roman" w:eastAsia="Arial Unicode MS" w:hAnsi="Times New Roman" w:cs="Times New Roman"/>
                <w:b/>
                <w:bCs/>
                <w:sz w:val="24"/>
                <w:szCs w:val="24"/>
              </w:rPr>
            </w:pPr>
            <w:r w:rsidRPr="002F69B5">
              <w:rPr>
                <w:rFonts w:ascii="Times New Roman" w:eastAsia="Arial Unicode MS" w:hAnsi="Times New Roman" w:cs="Times New Roman"/>
                <w:b/>
                <w:bCs/>
                <w:sz w:val="24"/>
                <w:szCs w:val="24"/>
              </w:rPr>
              <w:t>72000</w:t>
            </w:r>
          </w:p>
        </w:tc>
        <w:tc>
          <w:tcPr>
            <w:tcW w:w="915" w:type="pct"/>
          </w:tcPr>
          <w:p w:rsidR="002F69B5" w:rsidRPr="002F69B5" w:rsidRDefault="002F69B5" w:rsidP="002F69B5">
            <w:pPr>
              <w:spacing w:after="0"/>
              <w:jc w:val="center"/>
              <w:rPr>
                <w:rFonts w:ascii="Times New Roman" w:eastAsia="Calibri" w:hAnsi="Times New Roman" w:cs="Times New Roman"/>
                <w:b/>
                <w:bCs/>
                <w:sz w:val="24"/>
                <w:szCs w:val="24"/>
              </w:rPr>
            </w:pPr>
            <w:r w:rsidRPr="002F69B5">
              <w:rPr>
                <w:rFonts w:ascii="Times New Roman" w:eastAsia="Calibri" w:hAnsi="Times New Roman" w:cs="Times New Roman"/>
                <w:b/>
                <w:bCs/>
                <w:sz w:val="24"/>
                <w:szCs w:val="24"/>
              </w:rPr>
              <w:t>864000</w:t>
            </w:r>
          </w:p>
        </w:tc>
      </w:tr>
    </w:tbl>
    <w:p w:rsidR="002F69B5" w:rsidRDefault="002F69B5" w:rsidP="002F69B5">
      <w:pPr>
        <w:autoSpaceDE w:val="0"/>
        <w:autoSpaceDN w:val="0"/>
        <w:adjustRightInd w:val="0"/>
        <w:spacing w:after="0" w:line="360" w:lineRule="auto"/>
        <w:jc w:val="both"/>
        <w:rPr>
          <w:rFonts w:ascii="Times New Roman" w:eastAsia="Times New Roman" w:hAnsi="Times New Roman" w:cs="Times New Roman"/>
          <w:sz w:val="28"/>
          <w:szCs w:val="20"/>
          <w:lang w:eastAsia="ru-RU"/>
        </w:rPr>
      </w:pPr>
    </w:p>
    <w:p w:rsidR="002F69B5" w:rsidRDefault="002F69B5">
      <w:pP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br w:type="page"/>
      </w:r>
    </w:p>
    <w:p w:rsidR="002F69B5" w:rsidRPr="00330AF9" w:rsidRDefault="002F69B5" w:rsidP="002F69B5">
      <w:pPr>
        <w:pStyle w:val="25"/>
        <w:spacing w:after="0" w:line="240" w:lineRule="auto"/>
        <w:ind w:left="0" w:firstLine="426"/>
        <w:jc w:val="right"/>
        <w:rPr>
          <w:rFonts w:ascii="Times New Roman" w:hAnsi="Times New Roman" w:cs="Times New Roman"/>
          <w:iCs/>
          <w:sz w:val="28"/>
          <w:szCs w:val="28"/>
          <w:lang w:val="uk-UA"/>
        </w:rPr>
      </w:pPr>
      <w:r w:rsidRPr="00330AF9">
        <w:rPr>
          <w:rFonts w:ascii="Times New Roman" w:hAnsi="Times New Roman" w:cs="Times New Roman"/>
          <w:iCs/>
          <w:sz w:val="28"/>
          <w:szCs w:val="28"/>
          <w:lang w:val="uk-UA"/>
        </w:rPr>
        <w:lastRenderedPageBreak/>
        <w:t xml:space="preserve">Таблиця </w:t>
      </w:r>
      <w:r w:rsidR="0056226C">
        <w:rPr>
          <w:rFonts w:ascii="Times New Roman" w:hAnsi="Times New Roman" w:cs="Times New Roman"/>
          <w:iCs/>
          <w:sz w:val="28"/>
          <w:szCs w:val="28"/>
          <w:lang w:val="uk-UA"/>
        </w:rPr>
        <w:t>4.6</w:t>
      </w:r>
      <w:r w:rsidRPr="00330AF9">
        <w:rPr>
          <w:rFonts w:ascii="Times New Roman" w:hAnsi="Times New Roman" w:cs="Times New Roman"/>
          <w:iCs/>
          <w:sz w:val="28"/>
          <w:szCs w:val="28"/>
          <w:lang w:val="uk-UA"/>
        </w:rPr>
        <w:t xml:space="preserve">. </w:t>
      </w:r>
      <w:r w:rsidRPr="00330AF9">
        <w:rPr>
          <w:rFonts w:ascii="Times New Roman" w:hAnsi="Times New Roman" w:cs="Times New Roman"/>
          <w:bCs/>
          <w:sz w:val="28"/>
          <w:szCs w:val="28"/>
          <w:lang w:val="uk-UA"/>
        </w:rPr>
        <w:t>Обґрунтування вартості амортизаційних відрахувань основних фондів підприємства</w:t>
      </w:r>
      <w:r w:rsidR="0056226C">
        <w:rPr>
          <w:rFonts w:ascii="Times New Roman" w:hAnsi="Times New Roman" w:cs="Times New Roman"/>
          <w:sz w:val="28"/>
          <w:szCs w:val="28"/>
          <w:lang w:val="uk-UA"/>
        </w:rPr>
        <w:t xml:space="preserve"> на 2022</w:t>
      </w:r>
      <w:r w:rsidRPr="00330AF9">
        <w:rPr>
          <w:rFonts w:ascii="Times New Roman" w:hAnsi="Times New Roman" w:cs="Times New Roman"/>
          <w:sz w:val="28"/>
          <w:szCs w:val="28"/>
          <w:lang w:val="uk-UA"/>
        </w:rPr>
        <w:t xml:space="preserve"> рік, тис. грн.</w:t>
      </w:r>
    </w:p>
    <w:tbl>
      <w:tblPr>
        <w:tblpPr w:leftFromText="180" w:rightFromText="180" w:vertAnchor="page" w:horzAnchor="margin" w:tblpY="1801"/>
        <w:tblW w:w="5000" w:type="pct"/>
        <w:tblCellMar>
          <w:left w:w="0" w:type="dxa"/>
          <w:right w:w="0" w:type="dxa"/>
        </w:tblCellMar>
        <w:tblLook w:val="0000" w:firstRow="0" w:lastRow="0" w:firstColumn="0" w:lastColumn="0" w:noHBand="0" w:noVBand="0"/>
      </w:tblPr>
      <w:tblGrid>
        <w:gridCol w:w="1656"/>
        <w:gridCol w:w="980"/>
        <w:gridCol w:w="850"/>
        <w:gridCol w:w="1196"/>
        <w:gridCol w:w="870"/>
        <w:gridCol w:w="870"/>
        <w:gridCol w:w="988"/>
        <w:gridCol w:w="1110"/>
        <w:gridCol w:w="1099"/>
      </w:tblGrid>
      <w:tr w:rsidR="0056226C" w:rsidRPr="00102F43" w:rsidTr="0056226C">
        <w:trPr>
          <w:cantSplit/>
          <w:trHeight w:val="255"/>
        </w:trPr>
        <w:tc>
          <w:tcPr>
            <w:tcW w:w="860" w:type="pct"/>
            <w:vMerge w:val="restart"/>
            <w:tcBorders>
              <w:top w:val="single" w:sz="8" w:space="0" w:color="auto"/>
              <w:left w:val="single" w:sz="8"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Назва об’єкта основних фондів</w:t>
            </w:r>
          </w:p>
        </w:tc>
        <w:tc>
          <w:tcPr>
            <w:tcW w:w="509" w:type="pct"/>
            <w:vMerge w:val="restart"/>
            <w:tcBorders>
              <w:top w:val="single" w:sz="8"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Кількість, шт.</w:t>
            </w:r>
          </w:p>
        </w:tc>
        <w:tc>
          <w:tcPr>
            <w:tcW w:w="442" w:type="pct"/>
            <w:vMerge w:val="restart"/>
            <w:tcBorders>
              <w:top w:val="single" w:sz="8"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Вартість на початок року, грн.</w:t>
            </w:r>
          </w:p>
        </w:tc>
        <w:tc>
          <w:tcPr>
            <w:tcW w:w="621" w:type="pct"/>
            <w:vMerge w:val="restart"/>
            <w:tcBorders>
              <w:top w:val="single" w:sz="8"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Річна норма амортизації, %</w:t>
            </w:r>
          </w:p>
        </w:tc>
        <w:tc>
          <w:tcPr>
            <w:tcW w:w="2567" w:type="pct"/>
            <w:gridSpan w:val="5"/>
            <w:tcBorders>
              <w:top w:val="single" w:sz="8" w:space="0" w:color="auto"/>
              <w:left w:val="nil"/>
              <w:bottom w:val="single" w:sz="4" w:space="0" w:color="auto"/>
              <w:right w:val="single" w:sz="8" w:space="0" w:color="000000"/>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Амортизаційні відрахування в поточному році, грн.</w:t>
            </w:r>
          </w:p>
        </w:tc>
      </w:tr>
      <w:tr w:rsidR="0056226C" w:rsidRPr="00102F43" w:rsidTr="0056226C">
        <w:trPr>
          <w:cantSplit/>
          <w:trHeight w:val="476"/>
        </w:trPr>
        <w:tc>
          <w:tcPr>
            <w:tcW w:w="860" w:type="pct"/>
            <w:vMerge/>
            <w:tcBorders>
              <w:top w:val="single" w:sz="8" w:space="0" w:color="auto"/>
              <w:left w:val="single" w:sz="8"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09"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42"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621"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52"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І квартал</w:t>
            </w:r>
          </w:p>
        </w:tc>
        <w:tc>
          <w:tcPr>
            <w:tcW w:w="452"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hAnsi="Times New Roman" w:cs="Times New Roman"/>
                <w:sz w:val="24"/>
                <w:szCs w:val="24"/>
              </w:rPr>
            </w:pPr>
            <w:r w:rsidRPr="00102F43">
              <w:rPr>
                <w:rFonts w:ascii="Times New Roman" w:hAnsi="Times New Roman" w:cs="Times New Roman"/>
                <w:sz w:val="24"/>
                <w:szCs w:val="24"/>
              </w:rPr>
              <w:t>ІІ квартал</w:t>
            </w:r>
          </w:p>
        </w:tc>
        <w:tc>
          <w:tcPr>
            <w:tcW w:w="514"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hAnsi="Times New Roman" w:cs="Times New Roman"/>
                <w:sz w:val="24"/>
                <w:szCs w:val="24"/>
              </w:rPr>
            </w:pPr>
            <w:r w:rsidRPr="00102F43">
              <w:rPr>
                <w:rFonts w:ascii="Times New Roman" w:hAnsi="Times New Roman" w:cs="Times New Roman"/>
                <w:sz w:val="24"/>
                <w:szCs w:val="24"/>
              </w:rPr>
              <w:t>ІІІ квартал</w:t>
            </w:r>
          </w:p>
        </w:tc>
        <w:tc>
          <w:tcPr>
            <w:tcW w:w="578" w:type="pct"/>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hAnsi="Times New Roman" w:cs="Times New Roman"/>
                <w:sz w:val="24"/>
                <w:szCs w:val="24"/>
              </w:rPr>
            </w:pPr>
            <w:r w:rsidRPr="00102F43">
              <w:rPr>
                <w:rFonts w:ascii="Times New Roman" w:hAnsi="Times New Roman" w:cs="Times New Roman"/>
                <w:sz w:val="24"/>
                <w:szCs w:val="24"/>
              </w:rPr>
              <w:t>ІV квартал</w:t>
            </w:r>
          </w:p>
        </w:tc>
        <w:tc>
          <w:tcPr>
            <w:tcW w:w="572" w:type="pct"/>
            <w:vMerge w:val="restart"/>
            <w:tcBorders>
              <w:top w:val="nil"/>
              <w:left w:val="single" w:sz="4" w:space="0" w:color="auto"/>
              <w:bottom w:val="single" w:sz="4" w:space="0" w:color="000000"/>
              <w:right w:val="single" w:sz="8"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eastAsia="Arial Unicode MS" w:hAnsi="Times New Roman" w:cs="Times New Roman"/>
                <w:sz w:val="24"/>
                <w:szCs w:val="24"/>
              </w:rPr>
              <w:t>За рік</w:t>
            </w:r>
          </w:p>
        </w:tc>
      </w:tr>
      <w:tr w:rsidR="0056226C" w:rsidRPr="00102F43" w:rsidTr="0056226C">
        <w:trPr>
          <w:cantSplit/>
          <w:trHeight w:val="476"/>
        </w:trPr>
        <w:tc>
          <w:tcPr>
            <w:tcW w:w="860" w:type="pct"/>
            <w:vMerge/>
            <w:tcBorders>
              <w:top w:val="single" w:sz="8" w:space="0" w:color="auto"/>
              <w:left w:val="single" w:sz="8"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09"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42"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621"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52"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52"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14"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78"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72" w:type="pct"/>
            <w:vMerge/>
            <w:tcBorders>
              <w:top w:val="nil"/>
              <w:left w:val="single" w:sz="4" w:space="0" w:color="auto"/>
              <w:bottom w:val="single" w:sz="4" w:space="0" w:color="000000"/>
              <w:right w:val="single" w:sz="8"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r>
      <w:tr w:rsidR="0056226C" w:rsidRPr="00102F43" w:rsidTr="0056226C">
        <w:trPr>
          <w:cantSplit/>
          <w:trHeight w:val="476"/>
        </w:trPr>
        <w:tc>
          <w:tcPr>
            <w:tcW w:w="860" w:type="pct"/>
            <w:vMerge/>
            <w:tcBorders>
              <w:top w:val="single" w:sz="8" w:space="0" w:color="auto"/>
              <w:left w:val="single" w:sz="8"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09"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42"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621" w:type="pct"/>
            <w:vMerge/>
            <w:tcBorders>
              <w:top w:val="single" w:sz="8" w:space="0" w:color="auto"/>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52"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452"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14"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78" w:type="pct"/>
            <w:vMerge/>
            <w:tcBorders>
              <w:top w:val="nil"/>
              <w:left w:val="single" w:sz="4" w:space="0" w:color="auto"/>
              <w:bottom w:val="single" w:sz="4" w:space="0" w:color="auto"/>
              <w:right w:val="single" w:sz="4"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c>
          <w:tcPr>
            <w:tcW w:w="572" w:type="pct"/>
            <w:vMerge/>
            <w:tcBorders>
              <w:top w:val="nil"/>
              <w:left w:val="single" w:sz="4" w:space="0" w:color="auto"/>
              <w:bottom w:val="single" w:sz="4" w:space="0" w:color="000000"/>
              <w:right w:val="single" w:sz="8" w:space="0" w:color="auto"/>
            </w:tcBorders>
            <w:vAlign w:val="center"/>
          </w:tcPr>
          <w:p w:rsidR="0056226C" w:rsidRPr="00102F43" w:rsidRDefault="0056226C" w:rsidP="0056226C">
            <w:pPr>
              <w:spacing w:after="0"/>
              <w:jc w:val="center"/>
              <w:rPr>
                <w:rFonts w:ascii="Times New Roman" w:eastAsia="Arial Unicode MS" w:hAnsi="Times New Roman" w:cs="Times New Roman"/>
                <w:sz w:val="24"/>
                <w:szCs w:val="24"/>
              </w:rPr>
            </w:pPr>
          </w:p>
        </w:tc>
      </w:tr>
      <w:tr w:rsidR="0056226C" w:rsidRPr="00102F43" w:rsidTr="0056226C">
        <w:trPr>
          <w:trHeight w:val="255"/>
        </w:trPr>
        <w:tc>
          <w:tcPr>
            <w:tcW w:w="860" w:type="pct"/>
            <w:tcBorders>
              <w:top w:val="nil"/>
              <w:left w:val="single" w:sz="8" w:space="0" w:color="auto"/>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1</w:t>
            </w:r>
          </w:p>
        </w:tc>
        <w:tc>
          <w:tcPr>
            <w:tcW w:w="509"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2</w:t>
            </w:r>
          </w:p>
        </w:tc>
        <w:tc>
          <w:tcPr>
            <w:tcW w:w="442"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3</w:t>
            </w:r>
          </w:p>
        </w:tc>
        <w:tc>
          <w:tcPr>
            <w:tcW w:w="621"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hAnsi="Times New Roman" w:cs="Times New Roman"/>
                <w:sz w:val="24"/>
                <w:szCs w:val="24"/>
              </w:rPr>
              <w:t>4</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hAnsi="Times New Roman" w:cs="Times New Roman"/>
                <w:sz w:val="24"/>
                <w:szCs w:val="24"/>
              </w:rPr>
              <w:t>5</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hAnsi="Times New Roman" w:cs="Times New Roman"/>
                <w:sz w:val="24"/>
                <w:szCs w:val="24"/>
              </w:rPr>
              <w:t>6</w:t>
            </w:r>
          </w:p>
        </w:tc>
        <w:tc>
          <w:tcPr>
            <w:tcW w:w="514"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hAnsi="Times New Roman" w:cs="Times New Roman"/>
                <w:sz w:val="24"/>
                <w:szCs w:val="24"/>
              </w:rPr>
              <w:t>7</w:t>
            </w:r>
          </w:p>
        </w:tc>
        <w:tc>
          <w:tcPr>
            <w:tcW w:w="578" w:type="pct"/>
            <w:tcBorders>
              <w:top w:val="nil"/>
              <w:left w:val="nil"/>
              <w:bottom w:val="single" w:sz="4"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hAnsi="Times New Roman" w:cs="Times New Roman"/>
                <w:sz w:val="24"/>
                <w:szCs w:val="24"/>
              </w:rPr>
              <w:t>8</w:t>
            </w:r>
          </w:p>
        </w:tc>
        <w:tc>
          <w:tcPr>
            <w:tcW w:w="572" w:type="pct"/>
            <w:tcBorders>
              <w:top w:val="nil"/>
              <w:left w:val="nil"/>
              <w:bottom w:val="single" w:sz="4" w:space="0" w:color="auto"/>
              <w:right w:val="single" w:sz="8"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hAnsi="Times New Roman" w:cs="Times New Roman"/>
                <w:sz w:val="24"/>
                <w:szCs w:val="24"/>
              </w:rPr>
              <w:t>9</w:t>
            </w:r>
          </w:p>
        </w:tc>
      </w:tr>
      <w:tr w:rsidR="0056226C" w:rsidRPr="00102F43" w:rsidTr="0056226C">
        <w:trPr>
          <w:trHeight w:val="735"/>
        </w:trPr>
        <w:tc>
          <w:tcPr>
            <w:tcW w:w="860"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Насосне обладнання</w:t>
            </w:r>
          </w:p>
        </w:tc>
        <w:tc>
          <w:tcPr>
            <w:tcW w:w="509" w:type="pct"/>
            <w:tcBorders>
              <w:top w:val="nil"/>
              <w:left w:val="nil"/>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44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1500000</w:t>
            </w:r>
          </w:p>
        </w:tc>
        <w:tc>
          <w:tcPr>
            <w:tcW w:w="62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75000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AE09C7">
              <w:rPr>
                <w:rFonts w:ascii="Times New Roman" w:eastAsia="Arial Unicode MS" w:hAnsi="Times New Roman" w:cs="Times New Roman"/>
                <w:sz w:val="24"/>
                <w:szCs w:val="24"/>
              </w:rPr>
              <w:t>75000</w:t>
            </w:r>
          </w:p>
        </w:tc>
        <w:tc>
          <w:tcPr>
            <w:tcW w:w="514"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AE09C7">
              <w:rPr>
                <w:rFonts w:ascii="Times New Roman" w:eastAsia="Arial Unicode MS" w:hAnsi="Times New Roman" w:cs="Times New Roman"/>
                <w:sz w:val="24"/>
                <w:szCs w:val="24"/>
              </w:rPr>
              <w:t>75000</w:t>
            </w:r>
          </w:p>
        </w:tc>
        <w:tc>
          <w:tcPr>
            <w:tcW w:w="578"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AE09C7">
              <w:rPr>
                <w:rFonts w:ascii="Times New Roman" w:eastAsia="Arial Unicode MS" w:hAnsi="Times New Roman" w:cs="Times New Roman"/>
                <w:sz w:val="24"/>
                <w:szCs w:val="24"/>
              </w:rPr>
              <w:t>75000</w:t>
            </w:r>
          </w:p>
        </w:tc>
        <w:tc>
          <w:tcPr>
            <w:tcW w:w="572"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300000</w:t>
            </w:r>
          </w:p>
        </w:tc>
      </w:tr>
      <w:tr w:rsidR="0056226C" w:rsidRPr="00102F43" w:rsidTr="0056226C">
        <w:trPr>
          <w:trHeight w:val="765"/>
        </w:trPr>
        <w:tc>
          <w:tcPr>
            <w:tcW w:w="860"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Обладнання для відеодіагностики</w:t>
            </w:r>
          </w:p>
        </w:tc>
        <w:tc>
          <w:tcPr>
            <w:tcW w:w="509" w:type="pct"/>
            <w:tcBorders>
              <w:top w:val="nil"/>
              <w:left w:val="nil"/>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44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195300</w:t>
            </w:r>
          </w:p>
        </w:tc>
        <w:tc>
          <w:tcPr>
            <w:tcW w:w="62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9765</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9765</w:t>
            </w:r>
          </w:p>
        </w:tc>
        <w:tc>
          <w:tcPr>
            <w:tcW w:w="514"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9765</w:t>
            </w:r>
          </w:p>
        </w:tc>
        <w:tc>
          <w:tcPr>
            <w:tcW w:w="578"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9765</w:t>
            </w:r>
          </w:p>
        </w:tc>
        <w:tc>
          <w:tcPr>
            <w:tcW w:w="572"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39060</w:t>
            </w:r>
          </w:p>
        </w:tc>
      </w:tr>
      <w:tr w:rsidR="0056226C" w:rsidRPr="00102F43" w:rsidTr="0056226C">
        <w:trPr>
          <w:trHeight w:val="615"/>
        </w:trPr>
        <w:tc>
          <w:tcPr>
            <w:tcW w:w="860"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Зварювальний апарат </w:t>
            </w:r>
          </w:p>
        </w:tc>
        <w:tc>
          <w:tcPr>
            <w:tcW w:w="509" w:type="pct"/>
            <w:tcBorders>
              <w:top w:val="nil"/>
              <w:left w:val="nil"/>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44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15000</w:t>
            </w:r>
          </w:p>
        </w:tc>
        <w:tc>
          <w:tcPr>
            <w:tcW w:w="62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750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750</w:t>
            </w:r>
          </w:p>
        </w:tc>
        <w:tc>
          <w:tcPr>
            <w:tcW w:w="514"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750</w:t>
            </w:r>
          </w:p>
        </w:tc>
        <w:tc>
          <w:tcPr>
            <w:tcW w:w="578"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750</w:t>
            </w:r>
          </w:p>
        </w:tc>
        <w:tc>
          <w:tcPr>
            <w:tcW w:w="572"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3000</w:t>
            </w:r>
          </w:p>
        </w:tc>
      </w:tr>
      <w:tr w:rsidR="0056226C" w:rsidRPr="00102F43" w:rsidTr="0056226C">
        <w:trPr>
          <w:trHeight w:val="600"/>
        </w:trPr>
        <w:tc>
          <w:tcPr>
            <w:tcW w:w="860"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Генератор 72кВт </w:t>
            </w:r>
          </w:p>
        </w:tc>
        <w:tc>
          <w:tcPr>
            <w:tcW w:w="509" w:type="pct"/>
            <w:tcBorders>
              <w:top w:val="nil"/>
              <w:left w:val="nil"/>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44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25000</w:t>
            </w:r>
          </w:p>
        </w:tc>
        <w:tc>
          <w:tcPr>
            <w:tcW w:w="62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1250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1250</w:t>
            </w:r>
          </w:p>
        </w:tc>
        <w:tc>
          <w:tcPr>
            <w:tcW w:w="514"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1250</w:t>
            </w:r>
          </w:p>
        </w:tc>
        <w:tc>
          <w:tcPr>
            <w:tcW w:w="578"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1250</w:t>
            </w:r>
          </w:p>
        </w:tc>
        <w:tc>
          <w:tcPr>
            <w:tcW w:w="572"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5000</w:t>
            </w:r>
          </w:p>
        </w:tc>
      </w:tr>
      <w:tr w:rsidR="0056226C" w:rsidRPr="00102F43" w:rsidTr="0056226C">
        <w:trPr>
          <w:trHeight w:val="660"/>
        </w:trPr>
        <w:tc>
          <w:tcPr>
            <w:tcW w:w="860"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Шліфувальні машини</w:t>
            </w:r>
          </w:p>
        </w:tc>
        <w:tc>
          <w:tcPr>
            <w:tcW w:w="509" w:type="pct"/>
            <w:tcBorders>
              <w:top w:val="nil"/>
              <w:left w:val="nil"/>
              <w:bottom w:val="single" w:sz="4" w:space="0" w:color="auto"/>
              <w:right w:val="single" w:sz="4" w:space="0" w:color="auto"/>
            </w:tcBorders>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w:t>
            </w:r>
          </w:p>
        </w:tc>
        <w:tc>
          <w:tcPr>
            <w:tcW w:w="44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21000</w:t>
            </w:r>
          </w:p>
        </w:tc>
        <w:tc>
          <w:tcPr>
            <w:tcW w:w="62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1312,50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1312,50</w:t>
            </w:r>
          </w:p>
        </w:tc>
        <w:tc>
          <w:tcPr>
            <w:tcW w:w="514"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1312,50</w:t>
            </w:r>
          </w:p>
        </w:tc>
        <w:tc>
          <w:tcPr>
            <w:tcW w:w="578"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1312,50</w:t>
            </w:r>
          </w:p>
        </w:tc>
        <w:tc>
          <w:tcPr>
            <w:tcW w:w="572"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5250</w:t>
            </w:r>
          </w:p>
        </w:tc>
      </w:tr>
      <w:tr w:rsidR="0056226C" w:rsidRPr="00102F43" w:rsidTr="0056226C">
        <w:trPr>
          <w:trHeight w:val="660"/>
        </w:trPr>
        <w:tc>
          <w:tcPr>
            <w:tcW w:w="860" w:type="pct"/>
            <w:tcBorders>
              <w:top w:val="nil"/>
              <w:left w:val="single" w:sz="8" w:space="0" w:color="auto"/>
              <w:bottom w:val="single" w:sz="4" w:space="0" w:color="auto"/>
              <w:right w:val="single" w:sz="4" w:space="0" w:color="auto"/>
            </w:tcBorders>
            <w:tcMar>
              <w:top w:w="20" w:type="dxa"/>
              <w:left w:w="20" w:type="dxa"/>
              <w:bottom w:w="0" w:type="dxa"/>
              <w:right w:w="20" w:type="dxa"/>
            </w:tcMar>
          </w:tcPr>
          <w:p w:rsidR="0056226C"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Генератор 110кВт</w:t>
            </w:r>
          </w:p>
        </w:tc>
        <w:tc>
          <w:tcPr>
            <w:tcW w:w="509" w:type="pct"/>
            <w:tcBorders>
              <w:top w:val="nil"/>
              <w:left w:val="nil"/>
              <w:bottom w:val="single" w:sz="4" w:space="0" w:color="auto"/>
              <w:right w:val="single" w:sz="4" w:space="0" w:color="auto"/>
            </w:tcBorders>
            <w:tcMar>
              <w:top w:w="20" w:type="dxa"/>
              <w:left w:w="20" w:type="dxa"/>
              <w:bottom w:w="0" w:type="dxa"/>
              <w:right w:w="20" w:type="dxa"/>
            </w:tcMar>
            <w:vAlign w:val="center"/>
          </w:tcPr>
          <w:p w:rsidR="0056226C"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44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200000</w:t>
            </w:r>
          </w:p>
        </w:tc>
        <w:tc>
          <w:tcPr>
            <w:tcW w:w="621"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12500</w:t>
            </w:r>
          </w:p>
        </w:tc>
        <w:tc>
          <w:tcPr>
            <w:tcW w:w="452"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12500</w:t>
            </w:r>
          </w:p>
        </w:tc>
        <w:tc>
          <w:tcPr>
            <w:tcW w:w="514"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12500</w:t>
            </w:r>
          </w:p>
        </w:tc>
        <w:tc>
          <w:tcPr>
            <w:tcW w:w="578" w:type="pct"/>
            <w:tcBorders>
              <w:top w:val="nil"/>
              <w:left w:val="nil"/>
              <w:bottom w:val="single" w:sz="4" w:space="0" w:color="auto"/>
              <w:right w:val="single" w:sz="4"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sidRPr="006D28AE">
              <w:rPr>
                <w:rFonts w:ascii="Times New Roman" w:eastAsia="Arial Unicode MS" w:hAnsi="Times New Roman" w:cs="Times New Roman"/>
                <w:sz w:val="24"/>
                <w:szCs w:val="24"/>
              </w:rPr>
              <w:t>12500</w:t>
            </w:r>
          </w:p>
        </w:tc>
        <w:tc>
          <w:tcPr>
            <w:tcW w:w="572" w:type="pct"/>
            <w:tcBorders>
              <w:top w:val="nil"/>
              <w:left w:val="nil"/>
              <w:bottom w:val="single" w:sz="4" w:space="0" w:color="auto"/>
              <w:right w:val="single" w:sz="8" w:space="0" w:color="auto"/>
            </w:tcBorders>
            <w:noWrap/>
            <w:tcMar>
              <w:top w:w="20" w:type="dxa"/>
              <w:left w:w="20" w:type="dxa"/>
              <w:bottom w:w="0" w:type="dxa"/>
              <w:right w:w="20" w:type="dxa"/>
            </w:tcMar>
            <w:vAlign w:val="center"/>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50000</w:t>
            </w:r>
          </w:p>
        </w:tc>
      </w:tr>
      <w:tr w:rsidR="0056226C" w:rsidRPr="00102F43" w:rsidTr="0056226C">
        <w:trPr>
          <w:trHeight w:val="330"/>
        </w:trPr>
        <w:tc>
          <w:tcPr>
            <w:tcW w:w="860" w:type="pct"/>
            <w:tcBorders>
              <w:top w:val="nil"/>
              <w:left w:val="single" w:sz="8" w:space="0" w:color="auto"/>
              <w:bottom w:val="single" w:sz="8" w:space="0" w:color="auto"/>
              <w:right w:val="single" w:sz="4" w:space="0" w:color="auto"/>
            </w:tcBorders>
            <w:tcMar>
              <w:top w:w="20" w:type="dxa"/>
              <w:left w:w="20" w:type="dxa"/>
              <w:bottom w:w="0" w:type="dxa"/>
              <w:right w:w="20" w:type="dxa"/>
            </w:tcMar>
          </w:tcPr>
          <w:p w:rsidR="0056226C" w:rsidRPr="00102F43" w:rsidRDefault="0056226C" w:rsidP="0056226C">
            <w:pPr>
              <w:spacing w:after="0"/>
              <w:jc w:val="center"/>
              <w:rPr>
                <w:rFonts w:ascii="Times New Roman" w:eastAsia="Arial Unicode MS" w:hAnsi="Times New Roman" w:cs="Times New Roman"/>
                <w:sz w:val="24"/>
                <w:szCs w:val="24"/>
              </w:rPr>
            </w:pPr>
            <w:r w:rsidRPr="00102F43">
              <w:rPr>
                <w:rFonts w:ascii="Times New Roman" w:hAnsi="Times New Roman" w:cs="Times New Roman"/>
                <w:sz w:val="24"/>
                <w:szCs w:val="24"/>
              </w:rPr>
              <w:t>Всього</w:t>
            </w:r>
          </w:p>
        </w:tc>
        <w:tc>
          <w:tcPr>
            <w:tcW w:w="509" w:type="pct"/>
            <w:tcBorders>
              <w:top w:val="nil"/>
              <w:left w:val="nil"/>
              <w:bottom w:val="single" w:sz="8"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p>
        </w:tc>
        <w:tc>
          <w:tcPr>
            <w:tcW w:w="442" w:type="pct"/>
            <w:tcBorders>
              <w:top w:val="nil"/>
              <w:left w:val="nil"/>
              <w:bottom w:val="single" w:sz="8"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1956300</w:t>
            </w:r>
          </w:p>
        </w:tc>
        <w:tc>
          <w:tcPr>
            <w:tcW w:w="621" w:type="pct"/>
            <w:tcBorders>
              <w:top w:val="nil"/>
              <w:left w:val="nil"/>
              <w:bottom w:val="single" w:sz="8" w:space="0" w:color="auto"/>
              <w:right w:val="single" w:sz="4" w:space="0" w:color="auto"/>
            </w:tcBorders>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p>
        </w:tc>
        <w:tc>
          <w:tcPr>
            <w:tcW w:w="452"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100577,5</w:t>
            </w:r>
          </w:p>
        </w:tc>
        <w:tc>
          <w:tcPr>
            <w:tcW w:w="452"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sidRPr="00763102">
              <w:rPr>
                <w:rFonts w:ascii="Times New Roman" w:eastAsia="Arial Unicode MS" w:hAnsi="Times New Roman" w:cs="Times New Roman"/>
                <w:sz w:val="24"/>
                <w:szCs w:val="24"/>
              </w:rPr>
              <w:t>100577,5</w:t>
            </w:r>
          </w:p>
        </w:tc>
        <w:tc>
          <w:tcPr>
            <w:tcW w:w="514"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sidRPr="00763102">
              <w:rPr>
                <w:rFonts w:ascii="Times New Roman" w:eastAsia="Arial Unicode MS" w:hAnsi="Times New Roman" w:cs="Times New Roman"/>
                <w:sz w:val="24"/>
                <w:szCs w:val="24"/>
              </w:rPr>
              <w:t>100577,5</w:t>
            </w:r>
          </w:p>
        </w:tc>
        <w:tc>
          <w:tcPr>
            <w:tcW w:w="578" w:type="pct"/>
            <w:tcBorders>
              <w:top w:val="single" w:sz="4" w:space="0" w:color="auto"/>
              <w:left w:val="nil"/>
              <w:bottom w:val="single" w:sz="8" w:space="0" w:color="auto"/>
              <w:right w:val="single" w:sz="4" w:space="0" w:color="auto"/>
            </w:tcBorders>
            <w:shd w:val="clear" w:color="auto" w:fill="FFFFFF"/>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sidRPr="00763102">
              <w:rPr>
                <w:rFonts w:ascii="Times New Roman" w:eastAsia="Arial Unicode MS" w:hAnsi="Times New Roman" w:cs="Times New Roman"/>
                <w:sz w:val="24"/>
                <w:szCs w:val="24"/>
              </w:rPr>
              <w:t>100577,5</w:t>
            </w:r>
          </w:p>
        </w:tc>
        <w:tc>
          <w:tcPr>
            <w:tcW w:w="572" w:type="pct"/>
            <w:tcBorders>
              <w:top w:val="single" w:sz="4" w:space="0" w:color="auto"/>
              <w:left w:val="nil"/>
              <w:bottom w:val="single" w:sz="8" w:space="0" w:color="auto"/>
              <w:right w:val="single" w:sz="8" w:space="0" w:color="auto"/>
            </w:tcBorders>
            <w:shd w:val="clear" w:color="auto" w:fill="FFFFFF"/>
            <w:noWrap/>
            <w:tcMar>
              <w:top w:w="20" w:type="dxa"/>
              <w:left w:w="20" w:type="dxa"/>
              <w:bottom w:w="0" w:type="dxa"/>
              <w:right w:w="20" w:type="dxa"/>
            </w:tcMar>
            <w:vAlign w:val="bottom"/>
          </w:tcPr>
          <w:p w:rsidR="0056226C" w:rsidRPr="00102F43" w:rsidRDefault="0056226C" w:rsidP="0056226C">
            <w:pPr>
              <w:spacing w:after="0"/>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402310</w:t>
            </w:r>
          </w:p>
        </w:tc>
      </w:tr>
    </w:tbl>
    <w:p w:rsidR="002F69B5" w:rsidRDefault="002F69B5" w:rsidP="0056226C">
      <w:pPr>
        <w:autoSpaceDE w:val="0"/>
        <w:autoSpaceDN w:val="0"/>
        <w:adjustRightInd w:val="0"/>
        <w:spacing w:after="0" w:line="360" w:lineRule="auto"/>
        <w:jc w:val="both"/>
        <w:rPr>
          <w:rFonts w:ascii="Times New Roman" w:eastAsia="Times New Roman" w:hAnsi="Times New Roman" w:cs="Times New Roman"/>
          <w:sz w:val="28"/>
          <w:szCs w:val="20"/>
          <w:lang w:eastAsia="ru-RU"/>
        </w:rPr>
      </w:pPr>
    </w:p>
    <w:p w:rsidR="0056226C" w:rsidRPr="0056226C" w:rsidRDefault="0056226C" w:rsidP="0056226C">
      <w:pPr>
        <w:spacing w:after="0" w:line="360" w:lineRule="auto"/>
        <w:ind w:firstLine="708"/>
        <w:rPr>
          <w:rFonts w:ascii="Times New Roman" w:eastAsia="Times New Roman" w:hAnsi="Times New Roman" w:cs="Times New Roman"/>
          <w:b/>
          <w:sz w:val="28"/>
          <w:szCs w:val="28"/>
        </w:rPr>
      </w:pPr>
      <w:bookmarkStart w:id="18" w:name="_Toc10705841"/>
      <w:r w:rsidRPr="0056226C">
        <w:rPr>
          <w:rFonts w:ascii="Times New Roman" w:eastAsia="Times New Roman" w:hAnsi="Times New Roman" w:cs="Times New Roman"/>
          <w:sz w:val="28"/>
          <w:szCs w:val="28"/>
        </w:rPr>
        <w:t>Загальновиробничі витрати</w:t>
      </w:r>
      <w:bookmarkEnd w:id="18"/>
      <w:r>
        <w:rPr>
          <w:rFonts w:ascii="Times New Roman" w:eastAsia="Times New Roman" w:hAnsi="Times New Roman" w:cs="Times New Roman"/>
          <w:sz w:val="28"/>
          <w:szCs w:val="28"/>
          <w:lang w:val="ru-RU"/>
        </w:rPr>
        <w:t xml:space="preserve">. </w:t>
      </w:r>
      <w:r w:rsidRPr="0056226C">
        <w:rPr>
          <w:rFonts w:ascii="Times New Roman" w:eastAsia="Calibri" w:hAnsi="Times New Roman" w:cs="Times New Roman"/>
          <w:sz w:val="28"/>
          <w:szCs w:val="28"/>
        </w:rPr>
        <w:t>Відповідно до П(С)БО – 16 «Витрати до складу загальновиробничих витрат включаються</w:t>
      </w:r>
      <w:r w:rsidRPr="0056226C">
        <w:rPr>
          <w:rFonts w:ascii="Times New Roman" w:eastAsia="Calibri" w:hAnsi="Times New Roman" w:cs="Times New Roman"/>
          <w:sz w:val="28"/>
          <w:szCs w:val="28"/>
          <w:lang w:val="ru-RU"/>
        </w:rPr>
        <w:t xml:space="preserve"> [5]</w:t>
      </w:r>
      <w:r w:rsidRPr="0056226C">
        <w:rPr>
          <w:rFonts w:ascii="Times New Roman" w:eastAsia="Calibri" w:hAnsi="Times New Roman" w:cs="Times New Roman"/>
          <w:sz w:val="28"/>
          <w:szCs w:val="28"/>
        </w:rPr>
        <w:t>:</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витрати на управління виробництвом (оплата праці апарату управління цехами, дільницями тощо; відрахування на соціальні заходи і медичне страхування апарату управління цехами, дільницями; витрати на оплату службових відряджень персоналу цехів, дільниць тощо);</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амортизація основних засобів загальновиробничого (цехового, дільничого, лінійного) призначення;</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амортизація нематеріальних активів загальновиробничого (цехового, дільничого, лінійного) призначення;</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lastRenderedPageBreak/>
        <w:t>витрати на утримання, експлуатацію та ремонт, страхування, операційну оренду основних засобів, інших необоротних активів загальновиробничого призначення.</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витрати на вдосконалення технології й організації виробництва (оплата праці та відрахування на соціальні заходи працівників, зайнятих удосконаленням технології і організації виробництва, поліпшенням якості продукції, підвищенням її надійності, довговічності, інших експлуатаційних характеристик у виробничому процесі; витрати матеріалів, купівельних комплектуючих виробів і напівфабрикатів, оплата послуг сторонніх організацій тощо);</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витрати на опалення, освітлення, водопостачання, водовідведення та інше утримання виробничих приміщень;</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витрати на обслуговування виробничого процесу (оплата праці загальновиробничого персоналу; відрахування на соціальні заходи, медичне страхування робітників та апарату управління виробництвом; витрати на здійснення технологічного контролю за виробничими процесами та якістю продукції, робіт, послуг);</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витрати на охорону праці, техніку безпеки і охорону навколишнього природного середовища;</w:t>
      </w:r>
    </w:p>
    <w:p w:rsidR="0056226C" w:rsidRPr="0056226C" w:rsidRDefault="0056226C" w:rsidP="0056226C">
      <w:pPr>
        <w:numPr>
          <w:ilvl w:val="0"/>
          <w:numId w:val="16"/>
        </w:numPr>
        <w:spacing w:after="0" w:line="360" w:lineRule="auto"/>
        <w:ind w:left="0" w:firstLine="426"/>
        <w:contextualSpacing/>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інші витрати (внутрішньозаводське переміщення матеріалів, деталей, напівфабрикатів, інструментів зі складів до цехів і готової продукції на склади; нестачі незавершеного виробництва; нестачі і втрати від псування матеріальних цінностей у цехах; оплата простоїв тощо).</w:t>
      </w:r>
    </w:p>
    <w:p w:rsidR="0056226C" w:rsidRDefault="0056226C" w:rsidP="0056226C">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56226C">
        <w:rPr>
          <w:rFonts w:ascii="Times New Roman" w:eastAsia="Times New Roman" w:hAnsi="Times New Roman" w:cs="Times New Roman"/>
          <w:sz w:val="28"/>
          <w:szCs w:val="28"/>
          <w:lang w:eastAsia="ru-RU"/>
        </w:rPr>
        <w:t xml:space="preserve">Узагальнимо загальновиробничі витрати в таблиці </w:t>
      </w:r>
      <w:r>
        <w:rPr>
          <w:rFonts w:ascii="Times New Roman" w:eastAsia="Times New Roman" w:hAnsi="Times New Roman" w:cs="Times New Roman"/>
          <w:sz w:val="28"/>
          <w:szCs w:val="28"/>
          <w:lang w:eastAsia="ru-RU"/>
        </w:rPr>
        <w:t>4.7</w:t>
      </w:r>
      <w:r w:rsidRPr="0056226C">
        <w:rPr>
          <w:rFonts w:ascii="Times New Roman" w:eastAsia="Times New Roman" w:hAnsi="Times New Roman" w:cs="Times New Roman"/>
          <w:sz w:val="28"/>
          <w:szCs w:val="28"/>
          <w:lang w:eastAsia="ru-RU"/>
        </w:rPr>
        <w:t>.</w:t>
      </w:r>
    </w:p>
    <w:p w:rsidR="0056226C" w:rsidRPr="0056226C" w:rsidRDefault="0056226C" w:rsidP="0056226C">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p>
    <w:p w:rsidR="0056226C" w:rsidRPr="0056226C" w:rsidRDefault="0056226C" w:rsidP="0056226C">
      <w:pPr>
        <w:autoSpaceDE w:val="0"/>
        <w:autoSpaceDN w:val="0"/>
        <w:adjustRightInd w:val="0"/>
        <w:spacing w:after="0" w:line="360" w:lineRule="auto"/>
        <w:ind w:firstLine="720"/>
        <w:jc w:val="right"/>
        <w:rPr>
          <w:rFonts w:ascii="Times New Roman" w:eastAsia="Times New Roman" w:hAnsi="Times New Roman" w:cs="Times New Roman"/>
          <w:sz w:val="28"/>
          <w:szCs w:val="28"/>
          <w:lang w:eastAsia="ru-RU"/>
        </w:rPr>
      </w:pPr>
      <w:r w:rsidRPr="0056226C">
        <w:rPr>
          <w:rFonts w:ascii="Times New Roman" w:eastAsia="Times New Roman" w:hAnsi="Times New Roman" w:cs="Times New Roman"/>
          <w:sz w:val="28"/>
          <w:szCs w:val="28"/>
          <w:lang w:eastAsia="ru-RU"/>
        </w:rPr>
        <w:t xml:space="preserve">Таблиця </w:t>
      </w:r>
      <w:r>
        <w:rPr>
          <w:rFonts w:ascii="Times New Roman" w:eastAsia="Times New Roman" w:hAnsi="Times New Roman" w:cs="Times New Roman"/>
          <w:sz w:val="28"/>
          <w:szCs w:val="28"/>
          <w:lang w:val="ru-RU" w:eastAsia="ru-RU"/>
        </w:rPr>
        <w:t>4.7</w:t>
      </w:r>
      <w:r w:rsidRPr="0056226C">
        <w:rPr>
          <w:rFonts w:ascii="Times New Roman" w:eastAsia="Times New Roman" w:hAnsi="Times New Roman" w:cs="Times New Roman"/>
          <w:sz w:val="28"/>
          <w:szCs w:val="28"/>
          <w:lang w:eastAsia="ru-RU"/>
        </w:rPr>
        <w:t>. Загальновиробничі витрати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14"/>
        <w:gridCol w:w="1882"/>
        <w:gridCol w:w="2471"/>
        <w:gridCol w:w="1762"/>
      </w:tblGrid>
      <w:tr w:rsidR="0056226C" w:rsidRPr="0056226C" w:rsidTr="0056226C">
        <w:trPr>
          <w:cantSplit/>
          <w:trHeight w:val="165"/>
        </w:trPr>
        <w:tc>
          <w:tcPr>
            <w:tcW w:w="1825" w:type="pct"/>
            <w:vMerge w:val="restart"/>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Види послуг</w:t>
            </w:r>
          </w:p>
        </w:tc>
        <w:tc>
          <w:tcPr>
            <w:tcW w:w="977" w:type="pct"/>
            <w:vMerge w:val="restart"/>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Джерело даних</w:t>
            </w:r>
          </w:p>
        </w:tc>
        <w:tc>
          <w:tcPr>
            <w:tcW w:w="2198" w:type="pct"/>
            <w:gridSpan w:val="2"/>
            <w:tcMar>
              <w:top w:w="20" w:type="dxa"/>
              <w:left w:w="20" w:type="dxa"/>
              <w:bottom w:w="0" w:type="dxa"/>
              <w:right w:w="20" w:type="dxa"/>
            </w:tcMar>
            <w:vAlign w:val="center"/>
          </w:tcPr>
          <w:p w:rsidR="0056226C" w:rsidRPr="0056226C" w:rsidRDefault="0056226C" w:rsidP="0056226C">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Вартість послуг, грн.</w:t>
            </w:r>
          </w:p>
        </w:tc>
      </w:tr>
      <w:tr w:rsidR="0056226C" w:rsidRPr="0056226C" w:rsidTr="0056226C">
        <w:trPr>
          <w:cantSplit/>
          <w:trHeight w:val="300"/>
        </w:trPr>
        <w:tc>
          <w:tcPr>
            <w:tcW w:w="1825" w:type="pct"/>
            <w:vMerge/>
            <w:vAlign w:val="center"/>
          </w:tcPr>
          <w:p w:rsidR="0056226C" w:rsidRPr="0056226C" w:rsidRDefault="0056226C" w:rsidP="0056226C">
            <w:pPr>
              <w:spacing w:after="0"/>
              <w:jc w:val="center"/>
              <w:rPr>
                <w:rFonts w:ascii="Times New Roman" w:eastAsia="Arial Unicode MS" w:hAnsi="Times New Roman" w:cs="Times New Roman"/>
                <w:sz w:val="24"/>
                <w:szCs w:val="24"/>
              </w:rPr>
            </w:pPr>
          </w:p>
        </w:tc>
        <w:tc>
          <w:tcPr>
            <w:tcW w:w="977" w:type="pct"/>
            <w:vMerge/>
            <w:vAlign w:val="center"/>
          </w:tcPr>
          <w:p w:rsidR="0056226C" w:rsidRPr="0056226C" w:rsidRDefault="0056226C" w:rsidP="0056226C">
            <w:pPr>
              <w:spacing w:after="0"/>
              <w:jc w:val="center"/>
              <w:rPr>
                <w:rFonts w:ascii="Times New Roman" w:eastAsia="Arial Unicode MS" w:hAnsi="Times New Roman" w:cs="Times New Roman"/>
                <w:sz w:val="24"/>
                <w:szCs w:val="24"/>
              </w:rPr>
            </w:pPr>
          </w:p>
        </w:tc>
        <w:tc>
          <w:tcPr>
            <w:tcW w:w="1283" w:type="pct"/>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на місяць</w:t>
            </w:r>
          </w:p>
        </w:tc>
        <w:tc>
          <w:tcPr>
            <w:tcW w:w="915" w:type="pct"/>
            <w:vAlign w:val="center"/>
          </w:tcPr>
          <w:p w:rsidR="0056226C" w:rsidRPr="0056226C" w:rsidRDefault="0056226C" w:rsidP="0056226C">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на рік</w:t>
            </w:r>
          </w:p>
        </w:tc>
      </w:tr>
      <w:tr w:rsidR="0056226C" w:rsidRPr="0056226C" w:rsidTr="0056226C">
        <w:trPr>
          <w:trHeight w:val="300"/>
        </w:trPr>
        <w:tc>
          <w:tcPr>
            <w:tcW w:w="1825" w:type="pct"/>
            <w:tcMar>
              <w:top w:w="20" w:type="dxa"/>
              <w:left w:w="20" w:type="dxa"/>
              <w:bottom w:w="0" w:type="dxa"/>
              <w:right w:w="20" w:type="dxa"/>
            </w:tcMar>
            <w:vAlign w:val="center"/>
          </w:tcPr>
          <w:p w:rsidR="0056226C" w:rsidRPr="0056226C" w:rsidRDefault="0056226C" w:rsidP="0056226C">
            <w:pPr>
              <w:numPr>
                <w:ilvl w:val="2"/>
                <w:numId w:val="24"/>
              </w:numPr>
              <w:spacing w:after="0"/>
              <w:ind w:left="118" w:firstLine="284"/>
              <w:contextualSpacing/>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витрати на охорону праці, техніку безпеки і охорону навколишнього природного середовища</w:t>
            </w:r>
          </w:p>
        </w:tc>
        <w:tc>
          <w:tcPr>
            <w:tcW w:w="977" w:type="pct"/>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p>
        </w:tc>
        <w:tc>
          <w:tcPr>
            <w:tcW w:w="1283" w:type="pct"/>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p>
          <w:p w:rsidR="0056226C" w:rsidRPr="0056226C" w:rsidRDefault="0056226C" w:rsidP="0056226C">
            <w:pPr>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6000</w:t>
            </w:r>
          </w:p>
        </w:tc>
        <w:tc>
          <w:tcPr>
            <w:tcW w:w="915" w:type="pct"/>
            <w:vAlign w:val="center"/>
          </w:tcPr>
          <w:p w:rsidR="0056226C" w:rsidRPr="0056226C" w:rsidRDefault="0056226C" w:rsidP="0056226C">
            <w:pPr>
              <w:spacing w:after="0"/>
              <w:jc w:val="center"/>
              <w:rPr>
                <w:rFonts w:ascii="Times New Roman" w:eastAsia="Calibri" w:hAnsi="Times New Roman" w:cs="Times New Roman"/>
                <w:sz w:val="24"/>
                <w:szCs w:val="24"/>
              </w:rPr>
            </w:pPr>
          </w:p>
          <w:p w:rsidR="0056226C" w:rsidRPr="0056226C" w:rsidRDefault="0056226C" w:rsidP="0056226C">
            <w:pPr>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72000</w:t>
            </w:r>
          </w:p>
        </w:tc>
      </w:tr>
      <w:tr w:rsidR="0056226C" w:rsidRPr="0056226C" w:rsidTr="0056226C">
        <w:trPr>
          <w:trHeight w:val="330"/>
        </w:trPr>
        <w:tc>
          <w:tcPr>
            <w:tcW w:w="2802" w:type="pct"/>
            <w:gridSpan w:val="2"/>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Calibri" w:hAnsi="Times New Roman" w:cs="Times New Roman"/>
                <w:bCs/>
                <w:sz w:val="24"/>
                <w:szCs w:val="24"/>
              </w:rPr>
              <w:t>всього</w:t>
            </w:r>
            <w:r w:rsidRPr="0056226C">
              <w:rPr>
                <w:rFonts w:ascii="Times New Roman" w:eastAsia="Calibri" w:hAnsi="Times New Roman" w:cs="Times New Roman"/>
                <w:b/>
                <w:bCs/>
                <w:sz w:val="24"/>
                <w:szCs w:val="24"/>
              </w:rPr>
              <w:t>:</w:t>
            </w:r>
          </w:p>
        </w:tc>
        <w:tc>
          <w:tcPr>
            <w:tcW w:w="1283" w:type="pct"/>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6000</w:t>
            </w:r>
          </w:p>
        </w:tc>
        <w:tc>
          <w:tcPr>
            <w:tcW w:w="915" w:type="pct"/>
            <w:vAlign w:val="center"/>
          </w:tcPr>
          <w:p w:rsidR="0056226C" w:rsidRPr="0056226C" w:rsidRDefault="0056226C" w:rsidP="0056226C">
            <w:pPr>
              <w:spacing w:after="0"/>
              <w:jc w:val="center"/>
              <w:rPr>
                <w:rFonts w:ascii="Times New Roman" w:eastAsia="Calibri" w:hAnsi="Times New Roman" w:cs="Times New Roman"/>
                <w:b/>
                <w:bCs/>
                <w:sz w:val="24"/>
                <w:szCs w:val="24"/>
              </w:rPr>
            </w:pPr>
            <w:r w:rsidRPr="0056226C">
              <w:rPr>
                <w:rFonts w:ascii="Times New Roman" w:eastAsia="Calibri" w:hAnsi="Times New Roman" w:cs="Times New Roman"/>
                <w:b/>
                <w:bCs/>
                <w:sz w:val="24"/>
                <w:szCs w:val="24"/>
              </w:rPr>
              <w:t>72000</w:t>
            </w:r>
          </w:p>
        </w:tc>
      </w:tr>
    </w:tbl>
    <w:p w:rsidR="0056226C" w:rsidRDefault="0056226C" w:rsidP="0056226C">
      <w:pPr>
        <w:autoSpaceDE w:val="0"/>
        <w:autoSpaceDN w:val="0"/>
        <w:adjustRightInd w:val="0"/>
        <w:spacing w:after="0" w:line="360" w:lineRule="auto"/>
        <w:jc w:val="both"/>
        <w:rPr>
          <w:rFonts w:ascii="Times New Roman" w:eastAsia="Times New Roman" w:hAnsi="Times New Roman" w:cs="Times New Roman"/>
          <w:sz w:val="28"/>
          <w:szCs w:val="20"/>
          <w:lang w:eastAsia="ru-RU"/>
        </w:rPr>
      </w:pPr>
    </w:p>
    <w:p w:rsidR="0056226C" w:rsidRPr="0056226C" w:rsidRDefault="0056226C" w:rsidP="0056226C">
      <w:pPr>
        <w:spacing w:after="0" w:line="312" w:lineRule="auto"/>
        <w:ind w:firstLine="360"/>
        <w:jc w:val="both"/>
        <w:rPr>
          <w:rFonts w:ascii="Times New Roman" w:eastAsia="Calibri" w:hAnsi="Times New Roman" w:cs="Times New Roman"/>
          <w:sz w:val="28"/>
          <w:szCs w:val="28"/>
        </w:rPr>
      </w:pPr>
    </w:p>
    <w:p w:rsidR="0056226C" w:rsidRDefault="0056226C" w:rsidP="0056226C">
      <w:pPr>
        <w:spacing w:after="0" w:line="312" w:lineRule="auto"/>
        <w:ind w:firstLine="360"/>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 xml:space="preserve">До умовно-змінних витрат відносять витрати на виробництво певного виду продукції. Величина їх змінюється залежно від зміни обсягу випуску продукції. Умовно-змінні витрати підприємства узагальнимо в таблиці </w:t>
      </w:r>
      <w:r w:rsidR="001B0629">
        <w:rPr>
          <w:rFonts w:ascii="Times New Roman" w:eastAsia="Calibri" w:hAnsi="Times New Roman" w:cs="Times New Roman"/>
          <w:sz w:val="28"/>
          <w:szCs w:val="28"/>
        </w:rPr>
        <w:t>4.8</w:t>
      </w:r>
      <w:r w:rsidRPr="0056226C">
        <w:rPr>
          <w:rFonts w:ascii="Times New Roman" w:eastAsia="Calibri" w:hAnsi="Times New Roman" w:cs="Times New Roman"/>
          <w:sz w:val="28"/>
          <w:szCs w:val="28"/>
        </w:rPr>
        <w:t>.</w:t>
      </w:r>
    </w:p>
    <w:p w:rsidR="001B0629" w:rsidRPr="0056226C" w:rsidRDefault="001B0629" w:rsidP="0056226C">
      <w:pPr>
        <w:spacing w:after="0" w:line="312" w:lineRule="auto"/>
        <w:ind w:firstLine="360"/>
        <w:jc w:val="both"/>
        <w:rPr>
          <w:rFonts w:ascii="Times New Roman" w:eastAsia="Calibri" w:hAnsi="Times New Roman" w:cs="Times New Roman"/>
          <w:sz w:val="28"/>
          <w:szCs w:val="28"/>
        </w:rPr>
      </w:pPr>
    </w:p>
    <w:p w:rsidR="0056226C" w:rsidRPr="0056226C" w:rsidRDefault="0056226C" w:rsidP="0056226C">
      <w:pPr>
        <w:spacing w:after="0" w:line="312" w:lineRule="auto"/>
        <w:jc w:val="right"/>
        <w:rPr>
          <w:rFonts w:ascii="Times New Roman" w:eastAsia="Calibri" w:hAnsi="Times New Roman" w:cs="Times New Roman"/>
          <w:bCs/>
          <w:iCs/>
          <w:sz w:val="28"/>
          <w:szCs w:val="28"/>
        </w:rPr>
      </w:pPr>
      <w:r w:rsidRPr="0056226C">
        <w:rPr>
          <w:rFonts w:ascii="Times New Roman" w:eastAsia="Calibri" w:hAnsi="Times New Roman" w:cs="Times New Roman"/>
          <w:bCs/>
          <w:iCs/>
          <w:sz w:val="28"/>
          <w:szCs w:val="28"/>
        </w:rPr>
        <w:t xml:space="preserve">Таблиця </w:t>
      </w:r>
      <w:r w:rsidR="001B0629">
        <w:rPr>
          <w:rFonts w:ascii="Times New Roman" w:eastAsia="Calibri" w:hAnsi="Times New Roman" w:cs="Times New Roman"/>
          <w:bCs/>
          <w:iCs/>
          <w:sz w:val="28"/>
          <w:szCs w:val="28"/>
        </w:rPr>
        <w:t>4.8</w:t>
      </w:r>
      <w:r w:rsidRPr="0056226C">
        <w:rPr>
          <w:rFonts w:ascii="Times New Roman" w:eastAsia="Calibri" w:hAnsi="Times New Roman" w:cs="Times New Roman"/>
          <w:bCs/>
          <w:iCs/>
          <w:sz w:val="28"/>
          <w:szCs w:val="28"/>
        </w:rPr>
        <w:t>. Умовно-змінні витрати підприємства</w:t>
      </w:r>
    </w:p>
    <w:tbl>
      <w:tblPr>
        <w:tblW w:w="9380" w:type="dxa"/>
        <w:tblCellMar>
          <w:left w:w="0" w:type="dxa"/>
          <w:right w:w="0" w:type="dxa"/>
        </w:tblCellMar>
        <w:tblLook w:val="0000" w:firstRow="0" w:lastRow="0" w:firstColumn="0" w:lastColumn="0" w:noHBand="0" w:noVBand="0"/>
      </w:tblPr>
      <w:tblGrid>
        <w:gridCol w:w="3604"/>
        <w:gridCol w:w="1310"/>
        <w:gridCol w:w="1060"/>
        <w:gridCol w:w="1178"/>
        <w:gridCol w:w="1228"/>
        <w:gridCol w:w="1000"/>
      </w:tblGrid>
      <w:tr w:rsidR="0056226C" w:rsidRPr="0056226C" w:rsidTr="001B0629">
        <w:trPr>
          <w:cantSplit/>
          <w:trHeight w:val="498"/>
        </w:trPr>
        <w:tc>
          <w:tcPr>
            <w:tcW w:w="3743"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Статті витрат</w:t>
            </w:r>
          </w:p>
        </w:tc>
        <w:tc>
          <w:tcPr>
            <w:tcW w:w="1333"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Джерела даних</w:t>
            </w:r>
          </w:p>
        </w:tc>
        <w:tc>
          <w:tcPr>
            <w:tcW w:w="4304" w:type="dxa"/>
            <w:gridSpan w:val="4"/>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Витрати (грн.)</w:t>
            </w:r>
          </w:p>
        </w:tc>
      </w:tr>
      <w:tr w:rsidR="0056226C" w:rsidRPr="0056226C" w:rsidTr="001B0629">
        <w:trPr>
          <w:cantSplit/>
          <w:trHeight w:val="615"/>
        </w:trPr>
        <w:tc>
          <w:tcPr>
            <w:tcW w:w="0" w:type="auto"/>
            <w:vMerge/>
            <w:tcBorders>
              <w:top w:val="single" w:sz="12" w:space="0" w:color="auto"/>
              <w:left w:val="single" w:sz="12" w:space="0" w:color="auto"/>
              <w:bottom w:val="single" w:sz="8" w:space="0" w:color="auto"/>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894"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1 од.</w:t>
            </w:r>
          </w:p>
        </w:tc>
        <w:tc>
          <w:tcPr>
            <w:tcW w:w="1196"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місяць</w:t>
            </w:r>
          </w:p>
        </w:tc>
        <w:tc>
          <w:tcPr>
            <w:tcW w:w="1249"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квартал</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рік</w:t>
            </w:r>
          </w:p>
        </w:tc>
      </w:tr>
      <w:tr w:rsidR="0056226C" w:rsidRPr="0056226C" w:rsidTr="001B0629">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1. Прямі матеріальні витрати</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табл.9</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268018,75</w:t>
            </w: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1072075</w:t>
            </w: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3216225</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12864900</w:t>
            </w:r>
          </w:p>
        </w:tc>
      </w:tr>
      <w:tr w:rsidR="0056226C" w:rsidRPr="0056226C" w:rsidTr="001B0629">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 ФОП виробничого персоналу</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 10</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14514</w:t>
            </w: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58056</w:t>
            </w: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174168</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696672</w:t>
            </w:r>
          </w:p>
        </w:tc>
      </w:tr>
      <w:tr w:rsidR="0056226C" w:rsidRPr="0056226C" w:rsidTr="001B0629">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3. Транспортні витрати</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highlight w:val="yellow"/>
              </w:rPr>
            </w:pPr>
            <w:r w:rsidRPr="0056226C">
              <w:rPr>
                <w:rFonts w:ascii="Times New Roman" w:eastAsia="Calibri" w:hAnsi="Times New Roman" w:cs="Times New Roman"/>
                <w:sz w:val="24"/>
                <w:szCs w:val="24"/>
              </w:rPr>
              <w:t>табл. 12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5000</w:t>
            </w: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20000</w:t>
            </w: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60000</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240000</w:t>
            </w:r>
          </w:p>
        </w:tc>
      </w:tr>
      <w:tr w:rsidR="0056226C" w:rsidRPr="0056226C" w:rsidTr="001B0629">
        <w:trPr>
          <w:trHeight w:val="315"/>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highlight w:val="yellow"/>
              </w:rPr>
            </w:pP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p>
        </w:tc>
      </w:tr>
      <w:tr w:rsidR="0056226C" w:rsidRPr="0056226C" w:rsidTr="001B0629">
        <w:trPr>
          <w:trHeight w:val="330"/>
        </w:trPr>
        <w:tc>
          <w:tcPr>
            <w:tcW w:w="374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Cs/>
                <w:sz w:val="24"/>
                <w:szCs w:val="24"/>
              </w:rPr>
            </w:pPr>
            <w:r w:rsidRPr="0056226C">
              <w:rPr>
                <w:rFonts w:ascii="Times New Roman" w:eastAsia="Calibri" w:hAnsi="Times New Roman" w:cs="Times New Roman"/>
                <w:bCs/>
                <w:sz w:val="24"/>
                <w:szCs w:val="24"/>
              </w:rPr>
              <w:t>всього:</w:t>
            </w:r>
          </w:p>
        </w:tc>
        <w:tc>
          <w:tcPr>
            <w:tcW w:w="133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287532,75</w:t>
            </w:r>
          </w:p>
        </w:tc>
        <w:tc>
          <w:tcPr>
            <w:tcW w:w="1196"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1150131</w:t>
            </w:r>
          </w:p>
        </w:tc>
        <w:tc>
          <w:tcPr>
            <w:tcW w:w="1249"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3450393</w:t>
            </w:r>
          </w:p>
        </w:tc>
        <w:tc>
          <w:tcPr>
            <w:tcW w:w="965"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13801572</w:t>
            </w:r>
          </w:p>
        </w:tc>
      </w:tr>
    </w:tbl>
    <w:p w:rsidR="0056226C" w:rsidRPr="0056226C" w:rsidRDefault="0056226C" w:rsidP="0056226C">
      <w:pPr>
        <w:spacing w:after="0" w:line="312" w:lineRule="auto"/>
        <w:rPr>
          <w:rFonts w:ascii="Times New Roman" w:eastAsia="Calibri" w:hAnsi="Times New Roman" w:cs="Times New Roman"/>
          <w:sz w:val="28"/>
          <w:szCs w:val="28"/>
        </w:rPr>
      </w:pPr>
    </w:p>
    <w:p w:rsidR="0056226C" w:rsidRDefault="0056226C" w:rsidP="001B0629">
      <w:pPr>
        <w:keepNext/>
        <w:keepLines/>
        <w:spacing w:after="0" w:line="360" w:lineRule="auto"/>
        <w:ind w:firstLine="708"/>
        <w:jc w:val="both"/>
        <w:outlineLvl w:val="0"/>
        <w:rPr>
          <w:rFonts w:ascii="Times New Roman" w:eastAsia="Calibri" w:hAnsi="Times New Roman" w:cs="Times New Roman"/>
          <w:sz w:val="28"/>
          <w:szCs w:val="28"/>
        </w:rPr>
      </w:pPr>
      <w:bookmarkStart w:id="19" w:name="_Toc10705843"/>
      <w:r w:rsidRPr="0056226C">
        <w:rPr>
          <w:rFonts w:ascii="Times New Roman" w:eastAsia="Times New Roman" w:hAnsi="Times New Roman" w:cs="Times New Roman"/>
          <w:sz w:val="28"/>
          <w:szCs w:val="28"/>
        </w:rPr>
        <w:t>Умовно-постійні витрати</w:t>
      </w:r>
      <w:bookmarkEnd w:id="19"/>
      <w:r w:rsidR="001B0629">
        <w:rPr>
          <w:rFonts w:ascii="Times New Roman" w:eastAsia="Times New Roman" w:hAnsi="Times New Roman" w:cs="Times New Roman"/>
          <w:sz w:val="28"/>
          <w:szCs w:val="28"/>
          <w:lang w:val="ru-RU"/>
        </w:rPr>
        <w:t xml:space="preserve">. </w:t>
      </w:r>
      <w:r w:rsidRPr="0056226C">
        <w:rPr>
          <w:rFonts w:ascii="Times New Roman" w:eastAsia="Calibri" w:hAnsi="Times New Roman" w:cs="Times New Roman"/>
          <w:sz w:val="28"/>
          <w:szCs w:val="28"/>
        </w:rPr>
        <w:t>До умовно-постійних виробничих витрат</w:t>
      </w:r>
      <w:r w:rsidRPr="0056226C">
        <w:rPr>
          <w:rFonts w:ascii="Times New Roman" w:eastAsia="Calibri" w:hAnsi="Times New Roman" w:cs="Times New Roman"/>
          <w:b/>
          <w:bCs/>
          <w:sz w:val="28"/>
          <w:szCs w:val="28"/>
        </w:rPr>
        <w:t xml:space="preserve"> </w:t>
      </w:r>
      <w:r w:rsidRPr="0056226C">
        <w:rPr>
          <w:rFonts w:ascii="Times New Roman" w:eastAsia="Calibri" w:hAnsi="Times New Roman" w:cs="Times New Roman"/>
          <w:sz w:val="28"/>
          <w:szCs w:val="28"/>
        </w:rPr>
        <w:t xml:space="preserve">відносять витрати на обслуговування і управління виробництва, які залишаються незмінними або майже незмінними при зміні обсягів діяльності. До них відносять: амортизаційні відрахування, Фонд оплати праці адміністративно-технічного персоналу з нарахуваннями, орендну плату підприємства, комунальний податок, </w:t>
      </w:r>
      <w:r w:rsidRPr="0056226C">
        <w:rPr>
          <w:rFonts w:ascii="Times New Roman" w:eastAsia="Calibri" w:hAnsi="Times New Roman" w:cs="Times New Roman"/>
          <w:noProof/>
          <w:sz w:val="28"/>
          <w:szCs w:val="28"/>
        </w:rPr>
        <w:t>збір за забруднення навколишнього природного середовища, витрати на пожежну сигналізацію, тощо</w:t>
      </w:r>
      <w:r w:rsidRPr="0056226C">
        <w:rPr>
          <w:rFonts w:ascii="Times New Roman" w:eastAsia="Calibri" w:hAnsi="Times New Roman" w:cs="Times New Roman"/>
          <w:noProof/>
          <w:sz w:val="28"/>
          <w:szCs w:val="28"/>
          <w:lang w:val="ru-RU"/>
        </w:rPr>
        <w:t xml:space="preserve"> [8]</w:t>
      </w:r>
      <w:r w:rsidRPr="0056226C">
        <w:rPr>
          <w:rFonts w:ascii="Times New Roman" w:eastAsia="Calibri" w:hAnsi="Times New Roman" w:cs="Times New Roman"/>
          <w:noProof/>
          <w:sz w:val="28"/>
          <w:szCs w:val="28"/>
        </w:rPr>
        <w:t xml:space="preserve">. </w:t>
      </w:r>
      <w:r w:rsidRPr="0056226C">
        <w:rPr>
          <w:rFonts w:ascii="Times New Roman" w:eastAsia="Calibri" w:hAnsi="Times New Roman" w:cs="Times New Roman"/>
          <w:sz w:val="28"/>
          <w:szCs w:val="28"/>
        </w:rPr>
        <w:t xml:space="preserve">Розрахунок умовно-постійних витрат підприємства записують у таблицю </w:t>
      </w:r>
      <w:r w:rsidR="001B0629">
        <w:rPr>
          <w:rFonts w:ascii="Times New Roman" w:eastAsia="Calibri" w:hAnsi="Times New Roman" w:cs="Times New Roman"/>
          <w:sz w:val="28"/>
          <w:szCs w:val="28"/>
        </w:rPr>
        <w:t>4.9</w:t>
      </w:r>
      <w:r w:rsidRPr="0056226C">
        <w:rPr>
          <w:rFonts w:ascii="Times New Roman" w:eastAsia="Calibri" w:hAnsi="Times New Roman" w:cs="Times New Roman"/>
          <w:sz w:val="28"/>
          <w:szCs w:val="28"/>
        </w:rPr>
        <w:t>.</w:t>
      </w:r>
    </w:p>
    <w:p w:rsidR="001B0629" w:rsidRPr="0056226C" w:rsidRDefault="001B0629" w:rsidP="001B0629">
      <w:pPr>
        <w:keepNext/>
        <w:keepLines/>
        <w:spacing w:after="0" w:line="360" w:lineRule="auto"/>
        <w:ind w:firstLine="708"/>
        <w:jc w:val="both"/>
        <w:outlineLvl w:val="0"/>
        <w:rPr>
          <w:rFonts w:ascii="Times New Roman" w:eastAsia="Times New Roman" w:hAnsi="Times New Roman" w:cs="Times New Roman"/>
          <w:b/>
          <w:sz w:val="28"/>
          <w:szCs w:val="28"/>
        </w:rPr>
      </w:pPr>
    </w:p>
    <w:p w:rsidR="0056226C" w:rsidRPr="0056226C" w:rsidRDefault="0056226C" w:rsidP="0056226C">
      <w:pPr>
        <w:spacing w:after="0" w:line="312" w:lineRule="auto"/>
        <w:jc w:val="right"/>
        <w:rPr>
          <w:rFonts w:ascii="Times New Roman" w:eastAsia="Calibri" w:hAnsi="Times New Roman" w:cs="Times New Roman"/>
          <w:bCs/>
          <w:i/>
          <w:iCs/>
          <w:sz w:val="28"/>
          <w:szCs w:val="28"/>
        </w:rPr>
      </w:pPr>
      <w:r w:rsidRPr="0056226C">
        <w:rPr>
          <w:rFonts w:ascii="Times New Roman" w:eastAsia="Calibri" w:hAnsi="Times New Roman" w:cs="Times New Roman"/>
          <w:bCs/>
          <w:iCs/>
          <w:sz w:val="28"/>
          <w:szCs w:val="28"/>
        </w:rPr>
        <w:t xml:space="preserve">Таблиця </w:t>
      </w:r>
      <w:r w:rsidR="001B0629">
        <w:rPr>
          <w:rFonts w:ascii="Times New Roman" w:eastAsia="Calibri" w:hAnsi="Times New Roman" w:cs="Times New Roman"/>
          <w:bCs/>
          <w:iCs/>
          <w:sz w:val="28"/>
          <w:szCs w:val="28"/>
        </w:rPr>
        <w:t>4.</w:t>
      </w:r>
      <w:r w:rsidR="001B0629">
        <w:rPr>
          <w:rFonts w:ascii="Times New Roman" w:eastAsia="Calibri" w:hAnsi="Times New Roman" w:cs="Times New Roman"/>
          <w:bCs/>
          <w:iCs/>
          <w:sz w:val="28"/>
          <w:szCs w:val="28"/>
          <w:lang w:val="ru-RU"/>
        </w:rPr>
        <w:t>9</w:t>
      </w:r>
      <w:r w:rsidRPr="0056226C">
        <w:rPr>
          <w:rFonts w:ascii="Times New Roman" w:eastAsia="Calibri" w:hAnsi="Times New Roman" w:cs="Times New Roman"/>
          <w:bCs/>
          <w:sz w:val="28"/>
          <w:szCs w:val="28"/>
        </w:rPr>
        <w:t>. Умовно-постійні витрати підприємства</w:t>
      </w:r>
    </w:p>
    <w:tbl>
      <w:tblPr>
        <w:tblW w:w="9380" w:type="dxa"/>
        <w:tblCellMar>
          <w:left w:w="0" w:type="dxa"/>
          <w:right w:w="0" w:type="dxa"/>
        </w:tblCellMar>
        <w:tblLook w:val="0000" w:firstRow="0" w:lastRow="0" w:firstColumn="0" w:lastColumn="0" w:noHBand="0" w:noVBand="0"/>
      </w:tblPr>
      <w:tblGrid>
        <w:gridCol w:w="3730"/>
        <w:gridCol w:w="1335"/>
        <w:gridCol w:w="894"/>
        <w:gridCol w:w="1198"/>
        <w:gridCol w:w="1143"/>
        <w:gridCol w:w="1080"/>
      </w:tblGrid>
      <w:tr w:rsidR="0056226C" w:rsidRPr="0056226C" w:rsidTr="001B0629">
        <w:trPr>
          <w:cantSplit/>
          <w:trHeight w:val="330"/>
        </w:trPr>
        <w:tc>
          <w:tcPr>
            <w:tcW w:w="3730"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Статті витрат</w:t>
            </w:r>
          </w:p>
        </w:tc>
        <w:tc>
          <w:tcPr>
            <w:tcW w:w="1335"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Джерела даних</w:t>
            </w:r>
          </w:p>
        </w:tc>
        <w:tc>
          <w:tcPr>
            <w:tcW w:w="4315" w:type="dxa"/>
            <w:gridSpan w:val="4"/>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Витрати, тис.грн</w:t>
            </w:r>
          </w:p>
        </w:tc>
      </w:tr>
      <w:tr w:rsidR="0056226C" w:rsidRPr="0056226C" w:rsidTr="001B0629">
        <w:trPr>
          <w:cantSplit/>
          <w:trHeight w:val="615"/>
        </w:trPr>
        <w:tc>
          <w:tcPr>
            <w:tcW w:w="0" w:type="auto"/>
            <w:vMerge/>
            <w:tcBorders>
              <w:top w:val="single" w:sz="12" w:space="0" w:color="auto"/>
              <w:left w:val="single" w:sz="12" w:space="0" w:color="auto"/>
              <w:bottom w:val="single" w:sz="8" w:space="0" w:color="auto"/>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894"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1 од.</w:t>
            </w:r>
          </w:p>
        </w:tc>
        <w:tc>
          <w:tcPr>
            <w:tcW w:w="1198"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місяць</w:t>
            </w:r>
          </w:p>
        </w:tc>
        <w:tc>
          <w:tcPr>
            <w:tcW w:w="1143"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квартал</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рік</w:t>
            </w:r>
          </w:p>
        </w:tc>
      </w:tr>
      <w:tr w:rsidR="0056226C" w:rsidRPr="0056226C" w:rsidTr="001B0629">
        <w:trPr>
          <w:trHeight w:val="31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1. ФОП адміністративно-технічного персоналу</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табл.10</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10773</w:t>
            </w: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43092</w:t>
            </w: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129276</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517104</w:t>
            </w:r>
          </w:p>
        </w:tc>
      </w:tr>
      <w:tr w:rsidR="0056226C" w:rsidRPr="0056226C" w:rsidTr="001B0629">
        <w:trPr>
          <w:trHeight w:val="31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 Амортизаційні відрахування</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 11</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8381,5</w:t>
            </w: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33526</w:t>
            </w: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100578</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402312</w:t>
            </w:r>
          </w:p>
        </w:tc>
      </w:tr>
      <w:tr w:rsidR="0056226C" w:rsidRPr="0056226C" w:rsidTr="001B0629">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 xml:space="preserve">3. Оренда </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 12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8750</w:t>
            </w: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35000</w:t>
            </w: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105000</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420000</w:t>
            </w:r>
          </w:p>
        </w:tc>
      </w:tr>
      <w:tr w:rsidR="0056226C" w:rsidRPr="0056226C" w:rsidTr="001B0629">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Calibri" w:hAnsi="Times New Roman" w:cs="Times New Roman"/>
                <w:sz w:val="24"/>
                <w:szCs w:val="24"/>
              </w:rPr>
            </w:pPr>
            <w:r w:rsidRPr="0056226C">
              <w:rPr>
                <w:rFonts w:ascii="Times New Roman" w:eastAsia="Calibri" w:hAnsi="Times New Roman" w:cs="Times New Roman"/>
                <w:sz w:val="24"/>
                <w:szCs w:val="24"/>
              </w:rPr>
              <w:t>4.Охорона</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rPr>
            </w:pPr>
            <w:r w:rsidRPr="0056226C">
              <w:rPr>
                <w:rFonts w:ascii="Times New Roman" w:eastAsia="Calibri" w:hAnsi="Times New Roman" w:cs="Times New Roman"/>
                <w:sz w:val="24"/>
                <w:szCs w:val="24"/>
              </w:rPr>
              <w:t>табл. 12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2500</w:t>
            </w: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10000</w:t>
            </w: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30000</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120000</w:t>
            </w:r>
          </w:p>
        </w:tc>
      </w:tr>
      <w:tr w:rsidR="0056226C" w:rsidRPr="0056226C" w:rsidTr="001B0629">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Calibri" w:hAnsi="Times New Roman" w:cs="Times New Roman"/>
                <w:sz w:val="24"/>
                <w:szCs w:val="24"/>
              </w:rPr>
            </w:pPr>
            <w:r w:rsidRPr="0056226C">
              <w:rPr>
                <w:rFonts w:ascii="Times New Roman" w:eastAsia="Calibri" w:hAnsi="Times New Roman" w:cs="Times New Roman"/>
                <w:sz w:val="24"/>
                <w:szCs w:val="24"/>
              </w:rPr>
              <w:t>5.Реклама</w:t>
            </w: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rPr>
            </w:pPr>
            <w:r w:rsidRPr="0056226C">
              <w:rPr>
                <w:rFonts w:ascii="Times New Roman" w:eastAsia="Calibri" w:hAnsi="Times New Roman" w:cs="Times New Roman"/>
                <w:sz w:val="24"/>
                <w:szCs w:val="24"/>
              </w:rPr>
              <w:t>табл. 12</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3750</w:t>
            </w: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15000</w:t>
            </w: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45000</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180000</w:t>
            </w:r>
          </w:p>
        </w:tc>
      </w:tr>
      <w:tr w:rsidR="0056226C" w:rsidRPr="0056226C" w:rsidTr="001B0629">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Calibri" w:hAnsi="Times New Roman" w:cs="Times New Roman"/>
                <w:sz w:val="24"/>
                <w:szCs w:val="24"/>
              </w:rPr>
            </w:pPr>
          </w:p>
        </w:tc>
        <w:tc>
          <w:tcPr>
            <w:tcW w:w="1335"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sz w:val="24"/>
                <w:szCs w:val="24"/>
              </w:rPr>
            </w:pP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p>
        </w:tc>
      </w:tr>
      <w:tr w:rsidR="0056226C" w:rsidRPr="0056226C" w:rsidTr="001B0629">
        <w:trPr>
          <w:trHeight w:val="330"/>
        </w:trPr>
        <w:tc>
          <w:tcPr>
            <w:tcW w:w="5065" w:type="dxa"/>
            <w:gridSpan w:val="2"/>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bCs/>
                <w:sz w:val="24"/>
                <w:szCs w:val="24"/>
              </w:rPr>
            </w:pPr>
            <w:r w:rsidRPr="0056226C">
              <w:rPr>
                <w:rFonts w:ascii="Times New Roman" w:eastAsia="Calibri" w:hAnsi="Times New Roman" w:cs="Times New Roman"/>
                <w:bCs/>
                <w:sz w:val="24"/>
                <w:szCs w:val="24"/>
              </w:rPr>
              <w:t>всього:</w:t>
            </w:r>
          </w:p>
        </w:tc>
        <w:tc>
          <w:tcPr>
            <w:tcW w:w="89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34154,5</w:t>
            </w:r>
          </w:p>
        </w:tc>
        <w:tc>
          <w:tcPr>
            <w:tcW w:w="119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136618</w:t>
            </w:r>
          </w:p>
        </w:tc>
        <w:tc>
          <w:tcPr>
            <w:tcW w:w="1143"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409854</w:t>
            </w:r>
          </w:p>
        </w:tc>
        <w:tc>
          <w:tcPr>
            <w:tcW w:w="108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1639416</w:t>
            </w:r>
          </w:p>
        </w:tc>
      </w:tr>
    </w:tbl>
    <w:p w:rsidR="0056226C" w:rsidRPr="002F42A7" w:rsidRDefault="0056226C" w:rsidP="002F42A7">
      <w:pPr>
        <w:keepNext/>
        <w:keepLines/>
        <w:spacing w:after="0" w:line="360" w:lineRule="auto"/>
        <w:ind w:firstLine="708"/>
        <w:jc w:val="both"/>
        <w:outlineLvl w:val="0"/>
        <w:rPr>
          <w:rFonts w:ascii="Times New Roman" w:eastAsia="Times New Roman" w:hAnsi="Times New Roman" w:cs="Times New Roman"/>
          <w:b/>
          <w:sz w:val="28"/>
          <w:szCs w:val="28"/>
        </w:rPr>
      </w:pPr>
      <w:bookmarkStart w:id="20" w:name="_Toc10705844"/>
      <w:r w:rsidRPr="002F42A7">
        <w:rPr>
          <w:rFonts w:ascii="Times New Roman" w:eastAsia="Times New Roman" w:hAnsi="Times New Roman" w:cs="Times New Roman"/>
          <w:sz w:val="28"/>
          <w:szCs w:val="28"/>
        </w:rPr>
        <w:lastRenderedPageBreak/>
        <w:t>Накладні витрати</w:t>
      </w:r>
      <w:bookmarkEnd w:id="20"/>
      <w:r w:rsidR="002F42A7" w:rsidRPr="002F42A7">
        <w:rPr>
          <w:rFonts w:ascii="Times New Roman" w:eastAsia="Times New Roman" w:hAnsi="Times New Roman" w:cs="Times New Roman"/>
          <w:sz w:val="28"/>
          <w:szCs w:val="28"/>
          <w:lang w:val="ru-RU"/>
        </w:rPr>
        <w:t xml:space="preserve">. </w:t>
      </w:r>
      <w:r w:rsidRPr="002F42A7">
        <w:rPr>
          <w:rFonts w:ascii="Times New Roman" w:eastAsia="Calibri" w:hAnsi="Times New Roman" w:cs="Times New Roman"/>
          <w:sz w:val="28"/>
          <w:szCs w:val="28"/>
        </w:rPr>
        <w:t>Зазначимо, що умовно-постійні витрати є накладними, тобто розподіляються між усіма видами продукції підприємства, якщо такі підприємство випускає. Дані розрахунку накладних</w:t>
      </w:r>
      <w:r w:rsidR="002F42A7">
        <w:rPr>
          <w:rFonts w:ascii="Times New Roman" w:eastAsia="Calibri" w:hAnsi="Times New Roman" w:cs="Times New Roman"/>
          <w:sz w:val="28"/>
          <w:szCs w:val="28"/>
        </w:rPr>
        <w:t xml:space="preserve"> витрат записуються у таблицю 4.10</w:t>
      </w:r>
      <w:r w:rsidRPr="002F42A7">
        <w:rPr>
          <w:rFonts w:ascii="Times New Roman" w:eastAsia="Calibri" w:hAnsi="Times New Roman" w:cs="Times New Roman"/>
          <w:sz w:val="28"/>
          <w:szCs w:val="28"/>
        </w:rPr>
        <w:t>.</w:t>
      </w:r>
    </w:p>
    <w:p w:rsidR="0056226C" w:rsidRPr="0056226C" w:rsidRDefault="002F42A7" w:rsidP="0056226C">
      <w:pPr>
        <w:spacing w:after="0" w:line="360" w:lineRule="auto"/>
        <w:ind w:firstLine="709"/>
        <w:jc w:val="right"/>
        <w:rPr>
          <w:rFonts w:ascii="Times New Roman" w:eastAsia="Calibri" w:hAnsi="Times New Roman" w:cs="Times New Roman"/>
          <w:bCs/>
          <w:iCs/>
          <w:sz w:val="28"/>
          <w:szCs w:val="28"/>
        </w:rPr>
      </w:pPr>
      <w:r>
        <w:rPr>
          <w:rFonts w:ascii="Times New Roman" w:eastAsia="Calibri" w:hAnsi="Times New Roman" w:cs="Times New Roman"/>
          <w:bCs/>
          <w:iCs/>
          <w:sz w:val="28"/>
          <w:szCs w:val="28"/>
        </w:rPr>
        <w:t>Таблиця 4.10</w:t>
      </w:r>
      <w:r w:rsidR="0056226C" w:rsidRPr="0056226C">
        <w:rPr>
          <w:rFonts w:ascii="Times New Roman" w:eastAsia="Calibri" w:hAnsi="Times New Roman" w:cs="Times New Roman"/>
          <w:bCs/>
          <w:iCs/>
          <w:sz w:val="28"/>
          <w:szCs w:val="28"/>
        </w:rPr>
        <w:t>. Розрахунок накладних витрат підприємства, 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8"/>
        <w:gridCol w:w="2193"/>
        <w:gridCol w:w="1152"/>
        <w:gridCol w:w="1015"/>
        <w:gridCol w:w="1053"/>
        <w:gridCol w:w="1004"/>
      </w:tblGrid>
      <w:tr w:rsidR="0056226C" w:rsidRPr="0056226C" w:rsidTr="002F42A7">
        <w:tc>
          <w:tcPr>
            <w:tcW w:w="2928"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Показники</w:t>
            </w:r>
          </w:p>
        </w:tc>
        <w:tc>
          <w:tcPr>
            <w:tcW w:w="219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Джерела даних</w:t>
            </w:r>
          </w:p>
        </w:tc>
        <w:tc>
          <w:tcPr>
            <w:tcW w:w="1152"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На одиницю</w:t>
            </w:r>
          </w:p>
        </w:tc>
        <w:tc>
          <w:tcPr>
            <w:tcW w:w="1015"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На місяць</w:t>
            </w:r>
          </w:p>
        </w:tc>
        <w:tc>
          <w:tcPr>
            <w:tcW w:w="105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На квартал</w:t>
            </w:r>
          </w:p>
        </w:tc>
        <w:tc>
          <w:tcPr>
            <w:tcW w:w="1004"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На рік</w:t>
            </w:r>
          </w:p>
        </w:tc>
      </w:tr>
      <w:tr w:rsidR="0056226C" w:rsidRPr="0056226C" w:rsidTr="002F42A7">
        <w:tc>
          <w:tcPr>
            <w:tcW w:w="2928"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1.Умовно-постійні витрати, тис. грн.</w:t>
            </w:r>
          </w:p>
        </w:tc>
        <w:tc>
          <w:tcPr>
            <w:tcW w:w="219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табл. 15</w:t>
            </w:r>
          </w:p>
        </w:tc>
        <w:tc>
          <w:tcPr>
            <w:tcW w:w="1152"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34154,5</w:t>
            </w:r>
          </w:p>
        </w:tc>
        <w:tc>
          <w:tcPr>
            <w:tcW w:w="1015"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Calibri" w:eastAsia="Calibri" w:hAnsi="Calibri" w:cs="Arial"/>
                <w:lang w:val="ru-RU"/>
              </w:rPr>
              <w:t>136618</w:t>
            </w:r>
          </w:p>
        </w:tc>
        <w:tc>
          <w:tcPr>
            <w:tcW w:w="105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Calibri" w:eastAsia="Calibri" w:hAnsi="Calibri" w:cs="Arial"/>
                <w:lang w:val="ru-RU"/>
              </w:rPr>
              <w:t>409854</w:t>
            </w:r>
          </w:p>
        </w:tc>
        <w:tc>
          <w:tcPr>
            <w:tcW w:w="1004"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Calibri" w:eastAsia="Calibri" w:hAnsi="Calibri" w:cs="Arial"/>
                <w:lang w:val="ru-RU"/>
              </w:rPr>
              <w:t>1639416</w:t>
            </w:r>
          </w:p>
        </w:tc>
      </w:tr>
      <w:tr w:rsidR="0056226C" w:rsidRPr="0056226C" w:rsidTr="002F42A7">
        <w:tc>
          <w:tcPr>
            <w:tcW w:w="2928"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2.Частка випуску продукції у загальному обсягу виробництва, %</w:t>
            </w:r>
          </w:p>
        </w:tc>
        <w:tc>
          <w:tcPr>
            <w:tcW w:w="219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обґрунтування</w:t>
            </w:r>
          </w:p>
        </w:tc>
        <w:tc>
          <w:tcPr>
            <w:tcW w:w="1152"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c>
          <w:tcPr>
            <w:tcW w:w="1015"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c>
          <w:tcPr>
            <w:tcW w:w="105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c>
          <w:tcPr>
            <w:tcW w:w="1004"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r>
      <w:tr w:rsidR="0056226C" w:rsidRPr="0056226C" w:rsidTr="002F42A7">
        <w:tc>
          <w:tcPr>
            <w:tcW w:w="2928"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3.Накладні витрати, тис. грн.</w:t>
            </w:r>
          </w:p>
        </w:tc>
        <w:tc>
          <w:tcPr>
            <w:tcW w:w="219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стр.1 * стр.2 / 100%</w:t>
            </w:r>
          </w:p>
        </w:tc>
        <w:tc>
          <w:tcPr>
            <w:tcW w:w="1152"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c>
          <w:tcPr>
            <w:tcW w:w="1015"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c>
          <w:tcPr>
            <w:tcW w:w="1053"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c>
          <w:tcPr>
            <w:tcW w:w="1004" w:type="dxa"/>
            <w:vAlign w:val="center"/>
          </w:tcPr>
          <w:p w:rsidR="0056226C" w:rsidRPr="0056226C" w:rsidRDefault="0056226C" w:rsidP="002F42A7">
            <w:pPr>
              <w:spacing w:after="0" w:line="240" w:lineRule="auto"/>
              <w:jc w:val="center"/>
              <w:rPr>
                <w:rFonts w:ascii="Times New Roman" w:eastAsia="Calibri" w:hAnsi="Times New Roman" w:cs="Times New Roman"/>
                <w:sz w:val="24"/>
                <w:szCs w:val="24"/>
              </w:rPr>
            </w:pPr>
          </w:p>
        </w:tc>
      </w:tr>
    </w:tbl>
    <w:p w:rsidR="0056226C" w:rsidRPr="0056226C" w:rsidRDefault="0056226C" w:rsidP="0056226C">
      <w:pPr>
        <w:spacing w:after="0" w:line="240" w:lineRule="auto"/>
        <w:jc w:val="center"/>
        <w:rPr>
          <w:rFonts w:ascii="Times New Roman" w:eastAsia="Calibri" w:hAnsi="Times New Roman" w:cs="Times New Roman"/>
          <w:b/>
          <w:bCs/>
          <w:sz w:val="24"/>
          <w:szCs w:val="24"/>
        </w:rPr>
      </w:pPr>
    </w:p>
    <w:p w:rsidR="0056226C" w:rsidRPr="002F42A7" w:rsidRDefault="002F42A7" w:rsidP="002F42A7">
      <w:pPr>
        <w:pStyle w:val="a5"/>
        <w:keepNext/>
        <w:keepLines/>
        <w:numPr>
          <w:ilvl w:val="1"/>
          <w:numId w:val="34"/>
        </w:numPr>
        <w:spacing w:after="0" w:line="360" w:lineRule="auto"/>
        <w:jc w:val="center"/>
        <w:outlineLvl w:val="0"/>
        <w:rPr>
          <w:rFonts w:ascii="Times New Roman" w:eastAsia="Times New Roman" w:hAnsi="Times New Roman" w:cs="Times New Roman"/>
          <w:bCs/>
          <w:sz w:val="28"/>
          <w:szCs w:val="28"/>
        </w:rPr>
      </w:pPr>
      <w:bookmarkStart w:id="21" w:name="_Toc10705845"/>
      <w:r>
        <w:rPr>
          <w:rFonts w:ascii="Times New Roman" w:eastAsia="Times New Roman" w:hAnsi="Times New Roman" w:cs="Times New Roman"/>
          <w:bCs/>
          <w:sz w:val="28"/>
          <w:szCs w:val="28"/>
          <w:lang w:val="ru-RU"/>
        </w:rPr>
        <w:t xml:space="preserve"> </w:t>
      </w:r>
      <w:r w:rsidR="0056226C" w:rsidRPr="002F42A7">
        <w:rPr>
          <w:rFonts w:ascii="Times New Roman" w:eastAsia="Times New Roman" w:hAnsi="Times New Roman" w:cs="Times New Roman"/>
          <w:bCs/>
          <w:sz w:val="28"/>
          <w:szCs w:val="28"/>
        </w:rPr>
        <w:t>Обґрунтування</w:t>
      </w:r>
      <w:r w:rsidR="0056226C" w:rsidRPr="002F42A7">
        <w:rPr>
          <w:rFonts w:ascii="Times New Roman" w:eastAsia="Times New Roman" w:hAnsi="Times New Roman" w:cs="Times New Roman"/>
          <w:sz w:val="28"/>
          <w:szCs w:val="28"/>
        </w:rPr>
        <w:t xml:space="preserve"> собівартості інноваційної ідеї стартап-проекту</w:t>
      </w:r>
      <w:bookmarkEnd w:id="21"/>
    </w:p>
    <w:p w:rsidR="002F42A7" w:rsidRPr="002F42A7" w:rsidRDefault="002F42A7" w:rsidP="002F42A7">
      <w:pPr>
        <w:pStyle w:val="a5"/>
        <w:keepNext/>
        <w:keepLines/>
        <w:spacing w:after="0" w:line="360" w:lineRule="auto"/>
        <w:ind w:left="360"/>
        <w:outlineLvl w:val="0"/>
        <w:rPr>
          <w:rFonts w:ascii="Times New Roman" w:eastAsia="Times New Roman" w:hAnsi="Times New Roman" w:cs="Times New Roman"/>
          <w:bCs/>
          <w:sz w:val="28"/>
          <w:szCs w:val="28"/>
        </w:rPr>
      </w:pPr>
    </w:p>
    <w:p w:rsidR="0056226C" w:rsidRPr="0056226C" w:rsidRDefault="0056226C" w:rsidP="0056226C">
      <w:pPr>
        <w:autoSpaceDE w:val="0"/>
        <w:autoSpaceDN w:val="0"/>
        <w:adjustRightInd w:val="0"/>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Собівартість інноваційної ідеї складається з умовно-змінних та умовно-постійних (накладних) витрат. Розрахунок собів</w:t>
      </w:r>
      <w:r w:rsidR="002F42A7">
        <w:rPr>
          <w:rFonts w:ascii="Times New Roman" w:eastAsia="Calibri" w:hAnsi="Times New Roman" w:cs="Times New Roman"/>
          <w:sz w:val="28"/>
          <w:szCs w:val="28"/>
        </w:rPr>
        <w:t>артості узагальнимо в таблиці 4.11</w:t>
      </w:r>
      <w:r w:rsidRPr="0056226C">
        <w:rPr>
          <w:rFonts w:ascii="Times New Roman" w:eastAsia="Calibri" w:hAnsi="Times New Roman" w:cs="Times New Roman"/>
          <w:sz w:val="28"/>
          <w:szCs w:val="28"/>
        </w:rPr>
        <w:t>.</w:t>
      </w:r>
    </w:p>
    <w:p w:rsidR="0056226C" w:rsidRPr="0056226C" w:rsidRDefault="002F42A7" w:rsidP="0056226C">
      <w:pPr>
        <w:spacing w:after="0" w:line="360" w:lineRule="auto"/>
        <w:jc w:val="right"/>
        <w:rPr>
          <w:rFonts w:ascii="Times New Roman" w:eastAsia="Calibri" w:hAnsi="Times New Roman" w:cs="Times New Roman"/>
          <w:bCs/>
          <w:iCs/>
          <w:sz w:val="28"/>
          <w:szCs w:val="28"/>
        </w:rPr>
      </w:pPr>
      <w:r>
        <w:rPr>
          <w:rFonts w:ascii="Times New Roman" w:eastAsia="Calibri" w:hAnsi="Times New Roman" w:cs="Times New Roman"/>
          <w:bCs/>
          <w:iCs/>
          <w:sz w:val="28"/>
          <w:szCs w:val="28"/>
        </w:rPr>
        <w:t>Таблиця 4.11</w:t>
      </w:r>
      <w:r w:rsidR="0056226C" w:rsidRPr="0056226C">
        <w:rPr>
          <w:rFonts w:ascii="Times New Roman" w:eastAsia="Calibri" w:hAnsi="Times New Roman" w:cs="Times New Roman"/>
          <w:bCs/>
          <w:iCs/>
          <w:sz w:val="28"/>
          <w:szCs w:val="28"/>
        </w:rPr>
        <w:t>. Обґрунтування собівартості товару (послуги), грн.</w:t>
      </w:r>
    </w:p>
    <w:tbl>
      <w:tblPr>
        <w:tblW w:w="9380" w:type="dxa"/>
        <w:tblCellMar>
          <w:left w:w="0" w:type="dxa"/>
          <w:right w:w="0" w:type="dxa"/>
        </w:tblCellMar>
        <w:tblLook w:val="0000" w:firstRow="0" w:lastRow="0" w:firstColumn="0" w:lastColumn="0" w:noHBand="0" w:noVBand="0"/>
      </w:tblPr>
      <w:tblGrid>
        <w:gridCol w:w="2698"/>
        <w:gridCol w:w="1388"/>
        <w:gridCol w:w="1334"/>
        <w:gridCol w:w="1260"/>
        <w:gridCol w:w="1260"/>
        <w:gridCol w:w="1440"/>
      </w:tblGrid>
      <w:tr w:rsidR="0056226C" w:rsidRPr="0056226C" w:rsidTr="001B0629">
        <w:trPr>
          <w:cantSplit/>
          <w:trHeight w:val="330"/>
        </w:trPr>
        <w:tc>
          <w:tcPr>
            <w:tcW w:w="2698"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Статті витрат</w:t>
            </w:r>
          </w:p>
        </w:tc>
        <w:tc>
          <w:tcPr>
            <w:tcW w:w="1388"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Джерела даних</w:t>
            </w:r>
          </w:p>
        </w:tc>
        <w:tc>
          <w:tcPr>
            <w:tcW w:w="5294" w:type="dxa"/>
            <w:gridSpan w:val="4"/>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Витрати, тис.грн</w:t>
            </w:r>
          </w:p>
        </w:tc>
      </w:tr>
      <w:tr w:rsidR="0056226C" w:rsidRPr="0056226C" w:rsidTr="001B0629">
        <w:trPr>
          <w:cantSplit/>
          <w:trHeight w:val="660"/>
        </w:trPr>
        <w:tc>
          <w:tcPr>
            <w:tcW w:w="0" w:type="auto"/>
            <w:vMerge/>
            <w:tcBorders>
              <w:top w:val="single" w:sz="12" w:space="0" w:color="auto"/>
              <w:left w:val="single" w:sz="12" w:space="0" w:color="auto"/>
              <w:bottom w:val="single" w:sz="8" w:space="0" w:color="auto"/>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0" w:type="auto"/>
            <w:vMerge/>
            <w:tcBorders>
              <w:top w:val="single" w:sz="12" w:space="0" w:color="auto"/>
              <w:left w:val="single" w:sz="8" w:space="0" w:color="auto"/>
              <w:bottom w:val="single" w:sz="8" w:space="0" w:color="auto"/>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1334"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одиницю</w:t>
            </w:r>
          </w:p>
        </w:tc>
        <w:tc>
          <w:tcPr>
            <w:tcW w:w="1260"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місяць</w:t>
            </w:r>
          </w:p>
        </w:tc>
        <w:tc>
          <w:tcPr>
            <w:tcW w:w="1260" w:type="dxa"/>
            <w:tcBorders>
              <w:top w:val="nil"/>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квартал</w:t>
            </w: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на рік</w:t>
            </w:r>
          </w:p>
        </w:tc>
      </w:tr>
      <w:tr w:rsidR="0056226C" w:rsidRPr="0056226C" w:rsidTr="001B0629">
        <w:trPr>
          <w:cantSplit/>
          <w:trHeight w:val="315"/>
        </w:trPr>
        <w:tc>
          <w:tcPr>
            <w:tcW w:w="2698"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1.Умовно-змінні витрати</w:t>
            </w:r>
          </w:p>
        </w:tc>
        <w:tc>
          <w:tcPr>
            <w:tcW w:w="138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 14</w:t>
            </w:r>
          </w:p>
        </w:tc>
        <w:tc>
          <w:tcPr>
            <w:tcW w:w="133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287532,75</w:t>
            </w: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Calibri" w:eastAsia="Calibri" w:hAnsi="Calibri" w:cs="Arial"/>
                <w:lang w:val="ru-RU"/>
              </w:rPr>
              <w:t>1072075</w:t>
            </w: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Calibri" w:eastAsia="Calibri" w:hAnsi="Calibri" w:cs="Arial"/>
                <w:lang w:val="ru-RU"/>
              </w:rPr>
              <w:t>3216225</w:t>
            </w: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Calibri" w:eastAsia="Calibri" w:hAnsi="Calibri" w:cs="Arial"/>
                <w:lang w:val="ru-RU"/>
              </w:rPr>
              <w:t>12864900</w:t>
            </w:r>
          </w:p>
        </w:tc>
      </w:tr>
      <w:tr w:rsidR="0056226C" w:rsidRPr="0056226C" w:rsidTr="001B0629">
        <w:trPr>
          <w:cantSplit/>
          <w:trHeight w:val="315"/>
        </w:trPr>
        <w:tc>
          <w:tcPr>
            <w:tcW w:w="2698"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 Умовно-постійні (накладні) витрати</w:t>
            </w:r>
          </w:p>
        </w:tc>
        <w:tc>
          <w:tcPr>
            <w:tcW w:w="1388"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 xml:space="preserve">табл.15 </w:t>
            </w:r>
          </w:p>
        </w:tc>
        <w:tc>
          <w:tcPr>
            <w:tcW w:w="1334"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Calibri" w:eastAsia="Calibri" w:hAnsi="Calibri" w:cs="Arial"/>
                <w:lang w:val="ru-RU"/>
              </w:rPr>
              <w:t>34154,5</w:t>
            </w: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Calibri" w:eastAsia="Calibri" w:hAnsi="Calibri" w:cs="Arial"/>
                <w:lang w:val="ru-RU"/>
              </w:rPr>
              <w:t>136618</w:t>
            </w:r>
          </w:p>
        </w:tc>
        <w:tc>
          <w:tcPr>
            <w:tcW w:w="1260" w:type="dxa"/>
            <w:tcBorders>
              <w:top w:val="nil"/>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Calibri" w:eastAsia="Calibri" w:hAnsi="Calibri" w:cs="Arial"/>
                <w:lang w:val="ru-RU"/>
              </w:rPr>
              <w:t>409854</w:t>
            </w:r>
          </w:p>
        </w:tc>
        <w:tc>
          <w:tcPr>
            <w:tcW w:w="144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Calibri" w:eastAsia="Calibri" w:hAnsi="Calibri" w:cs="Arial"/>
                <w:lang w:val="ru-RU"/>
              </w:rPr>
              <w:t>1639416</w:t>
            </w:r>
          </w:p>
        </w:tc>
      </w:tr>
      <w:tr w:rsidR="0056226C" w:rsidRPr="0056226C" w:rsidTr="001B0629">
        <w:trPr>
          <w:cantSplit/>
          <w:trHeight w:val="375"/>
        </w:trPr>
        <w:tc>
          <w:tcPr>
            <w:tcW w:w="2698"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3. Собівартість</w:t>
            </w:r>
          </w:p>
        </w:tc>
        <w:tc>
          <w:tcPr>
            <w:tcW w:w="1388" w:type="dxa"/>
            <w:tcBorders>
              <w:top w:val="nil"/>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стр.1+стр.2</w:t>
            </w:r>
          </w:p>
        </w:tc>
        <w:tc>
          <w:tcPr>
            <w:tcW w:w="1334" w:type="dxa"/>
            <w:tcBorders>
              <w:top w:val="nil"/>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lang w:val="en-US"/>
              </w:rPr>
            </w:pPr>
            <w:r w:rsidRPr="0056226C">
              <w:rPr>
                <w:rFonts w:ascii="Times New Roman" w:eastAsia="Arial Unicode MS" w:hAnsi="Times New Roman" w:cs="Times New Roman"/>
                <w:b/>
                <w:bCs/>
                <w:sz w:val="24"/>
                <w:szCs w:val="24"/>
                <w:lang w:val="en-US"/>
              </w:rPr>
              <w:t>321687,25</w:t>
            </w:r>
          </w:p>
        </w:tc>
        <w:tc>
          <w:tcPr>
            <w:tcW w:w="1260" w:type="dxa"/>
            <w:tcBorders>
              <w:top w:val="nil"/>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lang w:val="en-US"/>
              </w:rPr>
            </w:pPr>
            <w:r w:rsidRPr="0056226C">
              <w:rPr>
                <w:rFonts w:ascii="Times New Roman" w:eastAsia="Arial Unicode MS" w:hAnsi="Times New Roman" w:cs="Times New Roman"/>
                <w:b/>
                <w:bCs/>
                <w:sz w:val="24"/>
                <w:szCs w:val="24"/>
                <w:lang w:val="en-US"/>
              </w:rPr>
              <w:t>1208693</w:t>
            </w:r>
          </w:p>
        </w:tc>
        <w:tc>
          <w:tcPr>
            <w:tcW w:w="1260" w:type="dxa"/>
            <w:tcBorders>
              <w:top w:val="nil"/>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lang w:val="en-US"/>
              </w:rPr>
            </w:pPr>
            <w:r w:rsidRPr="0056226C">
              <w:rPr>
                <w:rFonts w:ascii="Times New Roman" w:eastAsia="Arial Unicode MS" w:hAnsi="Times New Roman" w:cs="Times New Roman"/>
                <w:b/>
                <w:bCs/>
                <w:sz w:val="24"/>
                <w:szCs w:val="24"/>
                <w:lang w:val="en-US"/>
              </w:rPr>
              <w:t>3626079</w:t>
            </w:r>
          </w:p>
        </w:tc>
        <w:tc>
          <w:tcPr>
            <w:tcW w:w="144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b/>
                <w:bCs/>
                <w:sz w:val="24"/>
                <w:szCs w:val="24"/>
                <w:lang w:val="en-US"/>
              </w:rPr>
            </w:pPr>
            <w:r w:rsidRPr="0056226C">
              <w:rPr>
                <w:rFonts w:ascii="Times New Roman" w:eastAsia="Arial Unicode MS" w:hAnsi="Times New Roman" w:cs="Times New Roman"/>
                <w:b/>
                <w:bCs/>
                <w:sz w:val="24"/>
                <w:szCs w:val="24"/>
                <w:lang w:val="en-US"/>
              </w:rPr>
              <w:t>14504316</w:t>
            </w:r>
          </w:p>
        </w:tc>
      </w:tr>
    </w:tbl>
    <w:p w:rsidR="007F7426" w:rsidRDefault="007F7426" w:rsidP="007F7426">
      <w:pPr>
        <w:keepNext/>
        <w:keepLines/>
        <w:spacing w:after="0" w:line="360" w:lineRule="auto"/>
        <w:jc w:val="both"/>
        <w:outlineLvl w:val="0"/>
        <w:rPr>
          <w:rFonts w:ascii="Times New Roman" w:eastAsia="Calibri" w:hAnsi="Times New Roman" w:cs="Times New Roman"/>
          <w:sz w:val="24"/>
          <w:szCs w:val="24"/>
        </w:rPr>
      </w:pPr>
      <w:bookmarkStart w:id="22" w:name="_Toc10705846"/>
    </w:p>
    <w:p w:rsidR="0056226C" w:rsidRPr="007F7426" w:rsidRDefault="0056226C" w:rsidP="007F7426">
      <w:pPr>
        <w:keepNext/>
        <w:keepLines/>
        <w:spacing w:after="0" w:line="360" w:lineRule="auto"/>
        <w:ind w:firstLine="708"/>
        <w:jc w:val="both"/>
        <w:outlineLvl w:val="0"/>
        <w:rPr>
          <w:rFonts w:ascii="Times New Roman" w:eastAsia="Times New Roman" w:hAnsi="Times New Roman" w:cs="Times New Roman"/>
          <w:b/>
          <w:sz w:val="28"/>
          <w:szCs w:val="28"/>
        </w:rPr>
      </w:pPr>
      <w:r w:rsidRPr="007F7426">
        <w:rPr>
          <w:rFonts w:ascii="Times New Roman" w:eastAsia="Times New Roman" w:hAnsi="Times New Roman" w:cs="Times New Roman"/>
          <w:sz w:val="28"/>
          <w:szCs w:val="28"/>
        </w:rPr>
        <w:t>Обґрунтування рівня рентабельності (прибутковості) інноваційної ідеї</w:t>
      </w:r>
      <w:bookmarkEnd w:id="22"/>
      <w:r w:rsidR="007F7426">
        <w:rPr>
          <w:rFonts w:ascii="Times New Roman" w:eastAsia="Times New Roman" w:hAnsi="Times New Roman" w:cs="Times New Roman"/>
          <w:b/>
          <w:sz w:val="28"/>
          <w:szCs w:val="28"/>
          <w:lang w:val="ru-RU"/>
        </w:rPr>
        <w:t xml:space="preserve"> </w:t>
      </w:r>
      <w:r w:rsidRPr="007F7426">
        <w:rPr>
          <w:rFonts w:ascii="Times New Roman" w:eastAsia="Calibri" w:hAnsi="Times New Roman" w:cs="Times New Roman"/>
          <w:sz w:val="28"/>
          <w:szCs w:val="28"/>
        </w:rPr>
        <w:t xml:space="preserve">Відповідно до </w:t>
      </w:r>
      <w:r w:rsidR="007F7426">
        <w:rPr>
          <w:rFonts w:ascii="Times New Roman" w:eastAsia="Calibri" w:hAnsi="Times New Roman" w:cs="Times New Roman"/>
          <w:sz w:val="28"/>
          <w:szCs w:val="28"/>
          <w:lang w:val="ru-RU"/>
        </w:rPr>
        <w:t>пункту</w:t>
      </w:r>
      <w:r w:rsidRPr="007F7426">
        <w:rPr>
          <w:rFonts w:ascii="Times New Roman" w:eastAsia="Calibri" w:hAnsi="Times New Roman" w:cs="Times New Roman"/>
          <w:sz w:val="28"/>
          <w:szCs w:val="28"/>
        </w:rPr>
        <w:t xml:space="preserve"> </w:t>
      </w:r>
      <w:r w:rsidR="007F7426">
        <w:rPr>
          <w:rFonts w:ascii="Times New Roman" w:eastAsia="Calibri" w:hAnsi="Times New Roman" w:cs="Times New Roman"/>
          <w:sz w:val="28"/>
          <w:szCs w:val="28"/>
          <w:lang w:val="ru-RU"/>
        </w:rPr>
        <w:t>4.</w:t>
      </w:r>
      <w:r w:rsidRPr="007F7426">
        <w:rPr>
          <w:rFonts w:ascii="Times New Roman" w:eastAsia="Calibri" w:hAnsi="Times New Roman" w:cs="Times New Roman"/>
          <w:sz w:val="28"/>
          <w:szCs w:val="28"/>
        </w:rPr>
        <w:t xml:space="preserve">3 «Податок на прибуток підприємства» Податкового кодексу України, прибуток – це частина валового доходу підприємства (фірми) за винятком усіх витрат на виробничу та комерційну діяльність </w:t>
      </w:r>
      <w:r w:rsidRPr="007F7426">
        <w:rPr>
          <w:rFonts w:ascii="Times New Roman" w:eastAsia="Calibri" w:hAnsi="Times New Roman" w:cs="Times New Roman"/>
          <w:sz w:val="28"/>
          <w:szCs w:val="28"/>
          <w:lang w:val="ru-RU"/>
        </w:rPr>
        <w:t>[9]</w:t>
      </w:r>
      <w:r w:rsidRPr="007F7426">
        <w:rPr>
          <w:rFonts w:ascii="Times New Roman" w:eastAsia="Calibri" w:hAnsi="Times New Roman" w:cs="Times New Roman"/>
          <w:sz w:val="28"/>
          <w:szCs w:val="28"/>
        </w:rPr>
        <w:t>.</w:t>
      </w:r>
    </w:p>
    <w:p w:rsidR="0056226C" w:rsidRPr="0056226C" w:rsidRDefault="0056226C" w:rsidP="0056226C">
      <w:pPr>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Відносна величина прибутку підприємства характеризується рівнем рентабельності. Рівень рентабельності це співвідношення прибутку до витрат виробництва, розрахованих у відсотках:</w:t>
      </w:r>
    </w:p>
    <w:p w:rsidR="0056226C" w:rsidRPr="0056226C" w:rsidRDefault="0056226C" w:rsidP="0056226C">
      <w:pPr>
        <w:spacing w:after="0" w:line="360" w:lineRule="auto"/>
        <w:ind w:firstLine="709"/>
        <w:jc w:val="right"/>
        <w:rPr>
          <w:rFonts w:ascii="Times New Roman" w:eastAsia="Calibri" w:hAnsi="Times New Roman" w:cs="Times New Roman"/>
          <w:bCs/>
          <w:sz w:val="28"/>
          <w:szCs w:val="28"/>
        </w:rPr>
      </w:pPr>
      <w:r w:rsidRPr="0056226C">
        <w:rPr>
          <w:rFonts w:ascii="Times New Roman" w:eastAsia="Calibri" w:hAnsi="Times New Roman" w:cs="Times New Roman"/>
          <w:bCs/>
          <w:sz w:val="28"/>
          <w:szCs w:val="28"/>
        </w:rPr>
        <w:t>N</w:t>
      </w:r>
      <w:r w:rsidRPr="0056226C">
        <w:rPr>
          <w:rFonts w:ascii="Times New Roman" w:eastAsia="Calibri" w:hAnsi="Times New Roman" w:cs="Times New Roman"/>
          <w:bCs/>
          <w:sz w:val="28"/>
          <w:szCs w:val="28"/>
          <w:vertAlign w:val="subscript"/>
        </w:rPr>
        <w:t>пр.</w:t>
      </w:r>
      <w:r w:rsidRPr="0056226C">
        <w:rPr>
          <w:rFonts w:ascii="Times New Roman" w:eastAsia="Calibri" w:hAnsi="Times New Roman" w:cs="Times New Roman"/>
          <w:bCs/>
          <w:sz w:val="28"/>
          <w:szCs w:val="28"/>
        </w:rPr>
        <w:t xml:space="preserve"> = </w:t>
      </w:r>
      <w:r w:rsidRPr="0056226C">
        <w:rPr>
          <w:rFonts w:ascii="Times New Roman" w:eastAsia="Calibri" w:hAnsi="Times New Roman" w:cs="Times New Roman"/>
          <w:bCs/>
          <w:position w:val="-24"/>
          <w:sz w:val="28"/>
          <w:szCs w:val="28"/>
        </w:rPr>
        <w:object w:dxaOrig="420" w:dyaOrig="620">
          <v:shape id="_x0000_i1075" type="#_x0000_t75" style="width:21pt;height:30.6pt" o:ole="">
            <v:imagedata r:id="rId99" o:title=""/>
          </v:shape>
          <o:OLEObject Type="Embed" ProgID="Equation.3" ShapeID="_x0000_i1075" DrawAspect="Content" ObjectID="_1733170749" r:id="rId100"/>
        </w:object>
      </w:r>
      <w:r w:rsidR="007F7426">
        <w:rPr>
          <w:rFonts w:ascii="Times New Roman" w:eastAsia="Calibri" w:hAnsi="Times New Roman" w:cs="Times New Roman"/>
          <w:bCs/>
          <w:sz w:val="28"/>
          <w:szCs w:val="28"/>
        </w:rPr>
        <w:t xml:space="preserve">*100%, </w:t>
      </w:r>
      <w:r w:rsidR="007F7426">
        <w:rPr>
          <w:rFonts w:ascii="Times New Roman" w:eastAsia="Calibri" w:hAnsi="Times New Roman" w:cs="Times New Roman"/>
          <w:bCs/>
          <w:sz w:val="28"/>
          <w:szCs w:val="28"/>
        </w:rPr>
        <w:tab/>
      </w:r>
      <w:r w:rsidR="007F7426">
        <w:rPr>
          <w:rFonts w:ascii="Times New Roman" w:eastAsia="Calibri" w:hAnsi="Times New Roman" w:cs="Times New Roman"/>
          <w:bCs/>
          <w:sz w:val="28"/>
          <w:szCs w:val="28"/>
        </w:rPr>
        <w:tab/>
      </w:r>
      <w:r w:rsidR="007F7426">
        <w:rPr>
          <w:rFonts w:ascii="Times New Roman" w:eastAsia="Calibri" w:hAnsi="Times New Roman" w:cs="Times New Roman"/>
          <w:bCs/>
          <w:sz w:val="28"/>
          <w:szCs w:val="28"/>
        </w:rPr>
        <w:tab/>
      </w:r>
      <w:r w:rsidR="007F7426">
        <w:rPr>
          <w:rFonts w:ascii="Times New Roman" w:eastAsia="Calibri" w:hAnsi="Times New Roman" w:cs="Times New Roman"/>
          <w:bCs/>
          <w:sz w:val="28"/>
          <w:szCs w:val="28"/>
        </w:rPr>
        <w:tab/>
      </w:r>
      <w:r w:rsidR="007F7426">
        <w:rPr>
          <w:rFonts w:ascii="Times New Roman" w:eastAsia="Calibri" w:hAnsi="Times New Roman" w:cs="Times New Roman"/>
          <w:bCs/>
          <w:sz w:val="28"/>
          <w:szCs w:val="28"/>
        </w:rPr>
        <w:tab/>
      </w:r>
      <w:r w:rsidR="007F7426">
        <w:rPr>
          <w:rFonts w:ascii="Times New Roman" w:eastAsia="Calibri" w:hAnsi="Times New Roman" w:cs="Times New Roman"/>
          <w:bCs/>
          <w:sz w:val="28"/>
          <w:szCs w:val="28"/>
        </w:rPr>
        <w:tab/>
        <w:t>(4.</w:t>
      </w:r>
      <w:r w:rsidRPr="0056226C">
        <w:rPr>
          <w:rFonts w:ascii="Times New Roman" w:eastAsia="Calibri" w:hAnsi="Times New Roman" w:cs="Times New Roman"/>
          <w:bCs/>
          <w:sz w:val="28"/>
          <w:szCs w:val="28"/>
        </w:rPr>
        <w:t>4)</w:t>
      </w:r>
    </w:p>
    <w:p w:rsidR="0056226C" w:rsidRPr="0056226C" w:rsidRDefault="0056226C" w:rsidP="0056226C">
      <w:pPr>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lastRenderedPageBreak/>
        <w:t>де П – прибуток підприємства, ВВ – валові витрати.</w:t>
      </w:r>
    </w:p>
    <w:p w:rsidR="0056226C" w:rsidRPr="0056226C" w:rsidRDefault="0056226C" w:rsidP="0056226C">
      <w:pPr>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Прибуток – це не арифметична ймовірність, яка визначається  лише наприкінці звітного періоду (місяця, кварталу, року). Це специфічна мета підприємства, яка вимірюється кількісно, тому величину прибутку доцільно планувати та визначати з самого початку</w:t>
      </w:r>
      <w:r w:rsidRPr="0056226C">
        <w:rPr>
          <w:rFonts w:ascii="Times New Roman" w:eastAsia="Calibri" w:hAnsi="Times New Roman" w:cs="Times New Roman"/>
          <w:sz w:val="28"/>
          <w:szCs w:val="28"/>
          <w:lang w:val="ru-RU"/>
        </w:rPr>
        <w:t xml:space="preserve"> [6]</w:t>
      </w:r>
      <w:r w:rsidRPr="0056226C">
        <w:rPr>
          <w:rFonts w:ascii="Times New Roman" w:eastAsia="Calibri" w:hAnsi="Times New Roman" w:cs="Times New Roman"/>
          <w:sz w:val="28"/>
          <w:szCs w:val="28"/>
        </w:rPr>
        <w:t>.</w:t>
      </w:r>
    </w:p>
    <w:p w:rsidR="0056226C" w:rsidRPr="0056226C" w:rsidRDefault="0056226C" w:rsidP="0056226C">
      <w:pPr>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В умовах ринкової економіки величина прибутку повинна відображати відносини власності або інші фінансові зобов’язання, наприклад, оплату дивідендів власникам акцій або залучення кредиту, тощо. Рекомендований розподіл прибутку підприємства за фондами такий:</w:t>
      </w:r>
    </w:p>
    <w:p w:rsidR="0056226C" w:rsidRPr="0056226C" w:rsidRDefault="0056226C" w:rsidP="0056226C">
      <w:pPr>
        <w:numPr>
          <w:ilvl w:val="0"/>
          <w:numId w:val="26"/>
        </w:numPr>
        <w:tabs>
          <w:tab w:val="num" w:pos="0"/>
        </w:tabs>
        <w:spacing w:after="0" w:line="360" w:lineRule="auto"/>
        <w:ind w:left="0" w:firstLine="709"/>
        <w:jc w:val="both"/>
        <w:rPr>
          <w:rFonts w:ascii="Times New Roman" w:eastAsia="Arial Unicode MS" w:hAnsi="Times New Roman" w:cs="Times New Roman"/>
          <w:sz w:val="28"/>
          <w:szCs w:val="28"/>
        </w:rPr>
      </w:pPr>
      <w:r w:rsidRPr="0056226C">
        <w:rPr>
          <w:rFonts w:ascii="Times New Roman" w:eastAsia="Calibri" w:hAnsi="Times New Roman" w:cs="Times New Roman"/>
          <w:sz w:val="28"/>
          <w:szCs w:val="28"/>
        </w:rPr>
        <w:t>фонд розвитку виробництва (ФРВ) – 50%;</w:t>
      </w:r>
    </w:p>
    <w:p w:rsidR="0056226C" w:rsidRPr="0056226C" w:rsidRDefault="0056226C" w:rsidP="0056226C">
      <w:pPr>
        <w:numPr>
          <w:ilvl w:val="0"/>
          <w:numId w:val="26"/>
        </w:numPr>
        <w:tabs>
          <w:tab w:val="num" w:pos="0"/>
        </w:tabs>
        <w:spacing w:after="0" w:line="360" w:lineRule="auto"/>
        <w:ind w:left="0" w:firstLine="709"/>
        <w:jc w:val="both"/>
        <w:rPr>
          <w:rFonts w:ascii="Times New Roman" w:eastAsia="Arial Unicode MS" w:hAnsi="Times New Roman" w:cs="Times New Roman"/>
          <w:sz w:val="28"/>
          <w:szCs w:val="28"/>
        </w:rPr>
      </w:pPr>
      <w:r w:rsidRPr="0056226C">
        <w:rPr>
          <w:rFonts w:ascii="Times New Roman" w:eastAsia="Calibri" w:hAnsi="Times New Roman" w:cs="Times New Roman"/>
          <w:sz w:val="28"/>
          <w:szCs w:val="28"/>
        </w:rPr>
        <w:t>фонд соціального розвитку (ФСР) – 25%;</w:t>
      </w:r>
    </w:p>
    <w:p w:rsidR="0056226C" w:rsidRPr="0056226C" w:rsidRDefault="0056226C" w:rsidP="0056226C">
      <w:pPr>
        <w:numPr>
          <w:ilvl w:val="0"/>
          <w:numId w:val="26"/>
        </w:numPr>
        <w:tabs>
          <w:tab w:val="num" w:pos="0"/>
        </w:tabs>
        <w:spacing w:after="0" w:line="360" w:lineRule="auto"/>
        <w:ind w:left="0" w:firstLine="709"/>
        <w:jc w:val="both"/>
        <w:rPr>
          <w:rFonts w:ascii="Times New Roman" w:eastAsia="Arial Unicode MS" w:hAnsi="Times New Roman" w:cs="Times New Roman"/>
          <w:sz w:val="28"/>
          <w:szCs w:val="28"/>
        </w:rPr>
      </w:pPr>
      <w:r w:rsidRPr="0056226C">
        <w:rPr>
          <w:rFonts w:ascii="Times New Roman" w:eastAsia="Calibri" w:hAnsi="Times New Roman" w:cs="Times New Roman"/>
          <w:sz w:val="28"/>
          <w:szCs w:val="28"/>
        </w:rPr>
        <w:t>преміальний фонд (ПФ) – 10%;</w:t>
      </w:r>
    </w:p>
    <w:p w:rsidR="0056226C" w:rsidRPr="0056226C" w:rsidRDefault="0056226C" w:rsidP="0056226C">
      <w:pPr>
        <w:numPr>
          <w:ilvl w:val="0"/>
          <w:numId w:val="26"/>
        </w:numPr>
        <w:tabs>
          <w:tab w:val="num" w:pos="0"/>
        </w:tabs>
        <w:spacing w:after="0" w:line="360" w:lineRule="auto"/>
        <w:ind w:left="0" w:firstLine="709"/>
        <w:jc w:val="both"/>
        <w:rPr>
          <w:rFonts w:ascii="Times New Roman" w:eastAsia="Arial Unicode MS" w:hAnsi="Times New Roman" w:cs="Times New Roman"/>
          <w:sz w:val="28"/>
          <w:szCs w:val="28"/>
        </w:rPr>
      </w:pPr>
      <w:r w:rsidRPr="0056226C">
        <w:rPr>
          <w:rFonts w:ascii="Times New Roman" w:eastAsia="Calibri" w:hAnsi="Times New Roman" w:cs="Times New Roman"/>
          <w:sz w:val="28"/>
          <w:szCs w:val="28"/>
        </w:rPr>
        <w:t>дивіденди засновникам – 15%</w:t>
      </w:r>
    </w:p>
    <w:p w:rsidR="0056226C" w:rsidRPr="0056226C" w:rsidRDefault="0056226C" w:rsidP="0056226C">
      <w:pPr>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 xml:space="preserve">Дані обґрунтування необхідного рівня прибутку </w:t>
      </w:r>
      <w:r w:rsidRPr="0056226C">
        <w:rPr>
          <w:rFonts w:ascii="Times New Roman" w:eastAsia="Calibri" w:hAnsi="Times New Roman" w:cs="Times New Roman"/>
          <w:bCs/>
          <w:sz w:val="28"/>
          <w:szCs w:val="28"/>
        </w:rPr>
        <w:t>інноваційної ідеї, для якої розраховується ціна</w:t>
      </w:r>
      <w:r w:rsidR="007F7426">
        <w:rPr>
          <w:rFonts w:ascii="Times New Roman" w:eastAsia="Calibri" w:hAnsi="Times New Roman" w:cs="Times New Roman"/>
          <w:sz w:val="28"/>
          <w:szCs w:val="28"/>
        </w:rPr>
        <w:t xml:space="preserve"> узагальнюємо в таблиці 4.12</w:t>
      </w:r>
      <w:r w:rsidRPr="0056226C">
        <w:rPr>
          <w:rFonts w:ascii="Times New Roman" w:eastAsia="Calibri" w:hAnsi="Times New Roman" w:cs="Times New Roman"/>
          <w:sz w:val="28"/>
          <w:szCs w:val="28"/>
        </w:rPr>
        <w:t>.</w:t>
      </w:r>
    </w:p>
    <w:p w:rsidR="0056226C" w:rsidRPr="0056226C" w:rsidRDefault="007F7426" w:rsidP="0056226C">
      <w:pPr>
        <w:spacing w:after="0" w:line="360" w:lineRule="auto"/>
        <w:ind w:firstLine="709"/>
        <w:jc w:val="center"/>
        <w:rPr>
          <w:rFonts w:ascii="Times New Roman" w:eastAsia="Calibri" w:hAnsi="Times New Roman" w:cs="Times New Roman"/>
          <w:bCs/>
          <w:iCs/>
          <w:sz w:val="28"/>
          <w:szCs w:val="28"/>
        </w:rPr>
      </w:pPr>
      <w:r>
        <w:rPr>
          <w:rFonts w:ascii="Times New Roman" w:eastAsia="Calibri" w:hAnsi="Times New Roman" w:cs="Times New Roman"/>
          <w:bCs/>
          <w:iCs/>
          <w:sz w:val="28"/>
          <w:szCs w:val="28"/>
        </w:rPr>
        <w:t>Таблиця 4.12</w:t>
      </w:r>
      <w:r w:rsidR="0056226C" w:rsidRPr="0056226C">
        <w:rPr>
          <w:rFonts w:ascii="Times New Roman" w:eastAsia="Calibri" w:hAnsi="Times New Roman" w:cs="Times New Roman"/>
          <w:bCs/>
          <w:iCs/>
          <w:sz w:val="28"/>
          <w:szCs w:val="28"/>
        </w:rPr>
        <w:t>. Обґрунтування рівня рентабельності товару (послуги)</w:t>
      </w:r>
    </w:p>
    <w:tbl>
      <w:tblPr>
        <w:tblW w:w="9395" w:type="dxa"/>
        <w:jc w:val="center"/>
        <w:tblLayout w:type="fixed"/>
        <w:tblCellMar>
          <w:left w:w="0" w:type="dxa"/>
          <w:right w:w="0" w:type="dxa"/>
        </w:tblCellMar>
        <w:tblLook w:val="0000" w:firstRow="0" w:lastRow="0" w:firstColumn="0" w:lastColumn="0" w:noHBand="0" w:noVBand="0"/>
      </w:tblPr>
      <w:tblGrid>
        <w:gridCol w:w="3813"/>
        <w:gridCol w:w="1984"/>
        <w:gridCol w:w="1276"/>
        <w:gridCol w:w="2322"/>
      </w:tblGrid>
      <w:tr w:rsidR="0056226C" w:rsidRPr="0056226C" w:rsidTr="007F7426">
        <w:trPr>
          <w:trHeight w:val="307"/>
          <w:jc w:val="center"/>
        </w:trPr>
        <w:tc>
          <w:tcPr>
            <w:tcW w:w="3813"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Статті витрат</w:t>
            </w:r>
          </w:p>
        </w:tc>
        <w:tc>
          <w:tcPr>
            <w:tcW w:w="1984"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Джерело даних</w:t>
            </w:r>
          </w:p>
        </w:tc>
        <w:tc>
          <w:tcPr>
            <w:tcW w:w="1276"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Од. вимір.</w:t>
            </w:r>
          </w:p>
        </w:tc>
        <w:tc>
          <w:tcPr>
            <w:tcW w:w="2322"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Значення показників.</w:t>
            </w:r>
          </w:p>
        </w:tc>
      </w:tr>
      <w:tr w:rsidR="0056226C" w:rsidRPr="0056226C" w:rsidTr="007F7426">
        <w:trPr>
          <w:trHeight w:val="252"/>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1. Собівартість одиниці продукції</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 17</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321687,25</w:t>
            </w:r>
          </w:p>
        </w:tc>
      </w:tr>
      <w:tr w:rsidR="0056226C" w:rsidRPr="0056226C" w:rsidTr="007F7426">
        <w:trPr>
          <w:trHeight w:val="185"/>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Обсяг виробництва в рік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Прогноз</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шт.</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1</w:t>
            </w:r>
          </w:p>
        </w:tc>
      </w:tr>
      <w:tr w:rsidR="0056226C" w:rsidRPr="0056226C" w:rsidTr="007F7426">
        <w:trPr>
          <w:trHeight w:val="438"/>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 Необхідний прибуток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пп.2,1+2,2+2,3+2,4+2,5+ 2,6+2,7</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198261</w:t>
            </w:r>
          </w:p>
        </w:tc>
      </w:tr>
      <w:tr w:rsidR="0056226C" w:rsidRPr="0056226C" w:rsidTr="007F7426">
        <w:trPr>
          <w:trHeight w:val="497"/>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2.1. Кредитні засоби та їх обслуговування</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Кредитна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sz w:val="24"/>
                <w:szCs w:val="24"/>
              </w:rPr>
            </w:pPr>
          </w:p>
        </w:tc>
      </w:tr>
      <w:tr w:rsidR="0056226C" w:rsidRPr="0056226C" w:rsidTr="007F7426">
        <w:trPr>
          <w:trHeight w:val="137"/>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2.2. Засоби ФРВ</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80422</w:t>
            </w:r>
          </w:p>
        </w:tc>
      </w:tr>
      <w:tr w:rsidR="0056226C" w:rsidRPr="0056226C" w:rsidTr="007F7426">
        <w:trPr>
          <w:trHeight w:val="289"/>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2.3. Засоби ФСР</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rPr>
            </w:pPr>
            <w:r w:rsidRPr="0056226C">
              <w:rPr>
                <w:rFonts w:ascii="Times New Roman" w:eastAsia="Arial Unicode MS" w:hAnsi="Times New Roman" w:cs="Times New Roman"/>
                <w:sz w:val="24"/>
                <w:szCs w:val="24"/>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40211</w:t>
            </w:r>
          </w:p>
        </w:tc>
      </w:tr>
      <w:tr w:rsidR="0056226C" w:rsidRPr="0056226C" w:rsidTr="007F7426">
        <w:trPr>
          <w:trHeight w:val="242"/>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2.4. Засоби ПФ</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rPr>
            </w:pPr>
            <w:r w:rsidRPr="0056226C">
              <w:rPr>
                <w:rFonts w:ascii="Times New Roman" w:eastAsia="Arial Unicode MS" w:hAnsi="Times New Roman" w:cs="Times New Roman"/>
                <w:sz w:val="24"/>
                <w:szCs w:val="24"/>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16084</w:t>
            </w:r>
          </w:p>
        </w:tc>
      </w:tr>
      <w:tr w:rsidR="0056226C" w:rsidRPr="0056226C" w:rsidTr="007F7426">
        <w:trPr>
          <w:trHeight w:val="541"/>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2.5. Грошові виплати власникам підприємства</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Calibri" w:hAnsi="Times New Roman" w:cs="Times New Roman"/>
              </w:rPr>
            </w:pPr>
            <w:r w:rsidRPr="0056226C">
              <w:rPr>
                <w:rFonts w:ascii="Times New Roman" w:eastAsia="Arial Unicode MS" w:hAnsi="Times New Roman" w:cs="Times New Roman"/>
                <w:sz w:val="24"/>
                <w:szCs w:val="24"/>
              </w:rPr>
              <w:t>Колективна угода</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24127</w:t>
            </w:r>
          </w:p>
        </w:tc>
      </w:tr>
      <w:tr w:rsidR="0056226C" w:rsidRPr="0056226C" w:rsidTr="007F7426">
        <w:trPr>
          <w:trHeight w:val="347"/>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2.6. Фінансовий резерв</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(2.1+2.2+2.3+2.4+2.5)*0.05/0.95</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lang w:val="ru-RU"/>
              </w:rPr>
            </w:pPr>
            <w:r w:rsidRPr="0056226C">
              <w:rPr>
                <w:rFonts w:ascii="Times New Roman" w:eastAsia="Arial Unicode MS" w:hAnsi="Times New Roman" w:cs="Times New Roman"/>
                <w:sz w:val="24"/>
                <w:szCs w:val="24"/>
              </w:rPr>
              <w:t>8465</w:t>
            </w:r>
          </w:p>
        </w:tc>
      </w:tr>
      <w:tr w:rsidR="0056226C" w:rsidRPr="0056226C" w:rsidTr="007F7426">
        <w:trPr>
          <w:trHeight w:val="251"/>
          <w:jc w:val="center"/>
        </w:trPr>
        <w:tc>
          <w:tcPr>
            <w:tcW w:w="3813"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2.7. Податок на прибуток</w:t>
            </w:r>
          </w:p>
        </w:tc>
        <w:tc>
          <w:tcPr>
            <w:tcW w:w="1984"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(2.1+2.2+2.3+2.4+2.5)*0.18</w:t>
            </w:r>
          </w:p>
        </w:tc>
        <w:tc>
          <w:tcPr>
            <w:tcW w:w="1276" w:type="dxa"/>
            <w:tcBorders>
              <w:top w:val="single" w:sz="8"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322"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28952</w:t>
            </w:r>
          </w:p>
        </w:tc>
      </w:tr>
      <w:tr w:rsidR="0056226C" w:rsidRPr="0056226C" w:rsidTr="007F7426">
        <w:trPr>
          <w:trHeight w:val="599"/>
          <w:jc w:val="center"/>
        </w:trPr>
        <w:tc>
          <w:tcPr>
            <w:tcW w:w="3813"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line="240" w:lineRule="auto"/>
              <w:jc w:val="center"/>
              <w:rPr>
                <w:rFonts w:ascii="Times New Roman" w:eastAsia="Arial Unicode MS" w:hAnsi="Times New Roman" w:cs="Times New Roman"/>
              </w:rPr>
            </w:pPr>
            <w:r w:rsidRPr="0056226C">
              <w:rPr>
                <w:rFonts w:ascii="Times New Roman" w:eastAsia="Calibri" w:hAnsi="Times New Roman" w:cs="Times New Roman"/>
              </w:rPr>
              <w:t>3. Необхідний рівень рентабельності продукції</w:t>
            </w:r>
          </w:p>
        </w:tc>
        <w:tc>
          <w:tcPr>
            <w:tcW w:w="1984" w:type="dxa"/>
            <w:tcBorders>
              <w:top w:val="single" w:sz="8" w:space="0" w:color="auto"/>
              <w:left w:val="nil"/>
              <w:bottom w:val="single" w:sz="12"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п.2 / п.1*100%</w:t>
            </w:r>
          </w:p>
        </w:tc>
        <w:tc>
          <w:tcPr>
            <w:tcW w:w="1276" w:type="dxa"/>
            <w:tcBorders>
              <w:top w:val="single" w:sz="8" w:space="0" w:color="auto"/>
              <w:left w:val="nil"/>
              <w:bottom w:val="single" w:sz="12" w:space="0" w:color="auto"/>
              <w:right w:val="single" w:sz="8" w:space="0" w:color="auto"/>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w:t>
            </w:r>
          </w:p>
        </w:tc>
        <w:tc>
          <w:tcPr>
            <w:tcW w:w="2322" w:type="dxa"/>
            <w:tcBorders>
              <w:top w:val="single" w:sz="8" w:space="0" w:color="auto"/>
              <w:left w:val="nil"/>
              <w:bottom w:val="single" w:sz="12" w:space="0" w:color="auto"/>
              <w:right w:val="single" w:sz="12" w:space="0" w:color="000000"/>
            </w:tcBorders>
            <w:tcMar>
              <w:top w:w="20" w:type="dxa"/>
              <w:left w:w="20" w:type="dxa"/>
              <w:bottom w:w="0" w:type="dxa"/>
              <w:right w:w="20" w:type="dxa"/>
            </w:tcMar>
            <w:vAlign w:val="center"/>
          </w:tcPr>
          <w:p w:rsidR="0056226C" w:rsidRPr="0056226C" w:rsidRDefault="0056226C" w:rsidP="007F7426">
            <w:pPr>
              <w:spacing w:after="0"/>
              <w:jc w:val="center"/>
              <w:rPr>
                <w:rFonts w:ascii="Times New Roman" w:eastAsia="Arial Unicode MS" w:hAnsi="Times New Roman" w:cs="Times New Roman"/>
                <w:b/>
                <w:bCs/>
                <w:sz w:val="24"/>
                <w:szCs w:val="24"/>
              </w:rPr>
            </w:pPr>
            <w:r w:rsidRPr="0056226C">
              <w:rPr>
                <w:rFonts w:ascii="Times New Roman" w:eastAsia="Arial Unicode MS" w:hAnsi="Times New Roman" w:cs="Times New Roman"/>
                <w:b/>
                <w:bCs/>
                <w:sz w:val="24"/>
                <w:szCs w:val="24"/>
              </w:rPr>
              <w:t>66</w:t>
            </w:r>
          </w:p>
        </w:tc>
      </w:tr>
    </w:tbl>
    <w:p w:rsidR="0056226C" w:rsidRPr="0056226C" w:rsidRDefault="0056226C" w:rsidP="0056226C">
      <w:pPr>
        <w:spacing w:after="0"/>
        <w:ind w:firstLine="708"/>
        <w:jc w:val="both"/>
        <w:rPr>
          <w:rFonts w:ascii="Times New Roman" w:eastAsia="Calibri" w:hAnsi="Times New Roman" w:cs="Times New Roman"/>
          <w:bCs/>
          <w:sz w:val="24"/>
          <w:szCs w:val="24"/>
        </w:rPr>
      </w:pPr>
    </w:p>
    <w:p w:rsidR="0056226C" w:rsidRPr="0056226C" w:rsidRDefault="0056226C" w:rsidP="0056226C">
      <w:pPr>
        <w:spacing w:after="0"/>
        <w:ind w:firstLine="708"/>
        <w:jc w:val="both"/>
        <w:rPr>
          <w:rFonts w:ascii="Times New Roman" w:eastAsia="Calibri" w:hAnsi="Times New Roman" w:cs="Times New Roman"/>
          <w:bCs/>
          <w:sz w:val="24"/>
          <w:szCs w:val="24"/>
        </w:rPr>
      </w:pPr>
    </w:p>
    <w:p w:rsidR="0056226C" w:rsidRPr="00987B33" w:rsidRDefault="00987B33" w:rsidP="00987B33">
      <w:pPr>
        <w:pStyle w:val="a5"/>
        <w:keepNext/>
        <w:keepLines/>
        <w:numPr>
          <w:ilvl w:val="1"/>
          <w:numId w:val="35"/>
        </w:numPr>
        <w:spacing w:after="0" w:line="360" w:lineRule="auto"/>
        <w:jc w:val="center"/>
        <w:outlineLvl w:val="0"/>
        <w:rPr>
          <w:rFonts w:ascii="Times New Roman" w:eastAsia="Times New Roman" w:hAnsi="Times New Roman" w:cs="Times New Roman"/>
          <w:sz w:val="28"/>
          <w:szCs w:val="28"/>
        </w:rPr>
      </w:pPr>
      <w:bookmarkStart w:id="23" w:name="_Toc10705847"/>
      <w:r>
        <w:rPr>
          <w:rFonts w:ascii="Times New Roman" w:eastAsia="Times New Roman" w:hAnsi="Times New Roman" w:cs="Times New Roman"/>
          <w:sz w:val="28"/>
          <w:szCs w:val="28"/>
          <w:lang w:val="ru-RU"/>
        </w:rPr>
        <w:t xml:space="preserve"> </w:t>
      </w:r>
      <w:r w:rsidR="0056226C" w:rsidRPr="00987B33">
        <w:rPr>
          <w:rFonts w:ascii="Times New Roman" w:eastAsia="Times New Roman" w:hAnsi="Times New Roman" w:cs="Times New Roman"/>
          <w:sz w:val="28"/>
          <w:szCs w:val="28"/>
        </w:rPr>
        <w:t>Обґрунтування вартості виробництва інноваційної техніки (технології)</w:t>
      </w:r>
      <w:bookmarkEnd w:id="23"/>
    </w:p>
    <w:p w:rsidR="0056226C" w:rsidRPr="0056226C" w:rsidRDefault="0056226C" w:rsidP="0056226C">
      <w:pPr>
        <w:spacing w:after="0" w:line="360" w:lineRule="auto"/>
        <w:ind w:firstLine="709"/>
        <w:jc w:val="both"/>
        <w:rPr>
          <w:rFonts w:ascii="Times New Roman" w:eastAsia="Calibri" w:hAnsi="Times New Roman" w:cs="Times New Roman"/>
          <w:sz w:val="28"/>
          <w:szCs w:val="28"/>
        </w:rPr>
      </w:pPr>
    </w:p>
    <w:p w:rsidR="0056226C" w:rsidRDefault="0056226C" w:rsidP="0056226C">
      <w:pPr>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lastRenderedPageBreak/>
        <w:t>Враховуючи необхідність наповнення виробничих фондів підприємства,</w:t>
      </w:r>
      <w:r w:rsidRPr="0056226C">
        <w:rPr>
          <w:rFonts w:ascii="Times New Roman" w:eastAsia="Calibri" w:hAnsi="Times New Roman" w:cs="Times New Roman"/>
          <w:bCs/>
          <w:sz w:val="28"/>
          <w:szCs w:val="28"/>
        </w:rPr>
        <w:t xml:space="preserve"> підтримання належного рівня рентабельності,</w:t>
      </w:r>
      <w:r w:rsidRPr="0056226C">
        <w:rPr>
          <w:rFonts w:ascii="Times New Roman" w:eastAsia="Calibri" w:hAnsi="Times New Roman" w:cs="Times New Roman"/>
          <w:sz w:val="28"/>
          <w:szCs w:val="28"/>
        </w:rPr>
        <w:t xml:space="preserve"> обґрунтуємо вартість обладнання (технології). Зазначимо, що саме податок на додану вартість (ПДВ), який сплачується всіма суб’єктами господарської діяльності відповідно до розділу 5 Податкового кодексу України перетворює вартість товару (послуги) на його ціну. Величина ПДВ становить 20% доданої вартості товару (послуги)</w:t>
      </w:r>
      <w:r w:rsidRPr="0056226C">
        <w:rPr>
          <w:rFonts w:ascii="Times New Roman" w:eastAsia="Calibri" w:hAnsi="Times New Roman" w:cs="Times New Roman"/>
          <w:sz w:val="28"/>
          <w:szCs w:val="28"/>
          <w:lang w:val="ru-RU"/>
        </w:rPr>
        <w:t xml:space="preserve"> [9]</w:t>
      </w:r>
      <w:r w:rsidRPr="0056226C">
        <w:rPr>
          <w:rFonts w:ascii="Times New Roman" w:eastAsia="Calibri" w:hAnsi="Times New Roman" w:cs="Times New Roman"/>
          <w:sz w:val="28"/>
          <w:szCs w:val="28"/>
        </w:rPr>
        <w:t>. Визначимо величину ПДВ та ціни техніки (технології). Узагальнимо резул</w:t>
      </w:r>
      <w:r w:rsidR="00987B33">
        <w:rPr>
          <w:rFonts w:ascii="Times New Roman" w:eastAsia="Calibri" w:hAnsi="Times New Roman" w:cs="Times New Roman"/>
          <w:sz w:val="28"/>
          <w:szCs w:val="28"/>
        </w:rPr>
        <w:t>ьтати обґрунтування в таблиці 4.13</w:t>
      </w:r>
      <w:r w:rsidRPr="0056226C">
        <w:rPr>
          <w:rFonts w:ascii="Times New Roman" w:eastAsia="Calibri" w:hAnsi="Times New Roman" w:cs="Times New Roman"/>
          <w:sz w:val="28"/>
          <w:szCs w:val="28"/>
        </w:rPr>
        <w:t>.</w:t>
      </w:r>
    </w:p>
    <w:p w:rsidR="00987B33" w:rsidRPr="0056226C" w:rsidRDefault="00987B33" w:rsidP="0056226C">
      <w:pPr>
        <w:spacing w:after="0" w:line="360" w:lineRule="auto"/>
        <w:ind w:firstLine="709"/>
        <w:jc w:val="both"/>
        <w:rPr>
          <w:rFonts w:ascii="Times New Roman" w:eastAsia="Calibri" w:hAnsi="Times New Roman" w:cs="Times New Roman"/>
          <w:sz w:val="28"/>
          <w:szCs w:val="28"/>
        </w:rPr>
      </w:pPr>
    </w:p>
    <w:p w:rsidR="0056226C" w:rsidRPr="0056226C" w:rsidRDefault="00987B33" w:rsidP="0056226C">
      <w:pPr>
        <w:spacing w:after="0" w:line="312" w:lineRule="auto"/>
        <w:jc w:val="right"/>
        <w:rPr>
          <w:rFonts w:ascii="Times New Roman" w:eastAsia="Calibri" w:hAnsi="Times New Roman" w:cs="Times New Roman"/>
          <w:bCs/>
          <w:sz w:val="28"/>
          <w:szCs w:val="28"/>
        </w:rPr>
      </w:pPr>
      <w:r>
        <w:rPr>
          <w:rFonts w:ascii="Times New Roman" w:eastAsia="Calibri" w:hAnsi="Times New Roman" w:cs="Times New Roman"/>
          <w:bCs/>
          <w:iCs/>
          <w:sz w:val="28"/>
          <w:szCs w:val="28"/>
        </w:rPr>
        <w:t>Таблиця 4.13</w:t>
      </w:r>
      <w:r w:rsidR="0056226C" w:rsidRPr="0056226C">
        <w:rPr>
          <w:rFonts w:ascii="Times New Roman" w:eastAsia="Calibri" w:hAnsi="Times New Roman" w:cs="Times New Roman"/>
          <w:bCs/>
          <w:i/>
          <w:iCs/>
          <w:sz w:val="28"/>
          <w:szCs w:val="28"/>
        </w:rPr>
        <w:t xml:space="preserve">. </w:t>
      </w:r>
      <w:r w:rsidR="0056226C" w:rsidRPr="0056226C">
        <w:rPr>
          <w:rFonts w:ascii="Times New Roman" w:eastAsia="Calibri" w:hAnsi="Times New Roman" w:cs="Times New Roman"/>
          <w:bCs/>
          <w:sz w:val="28"/>
          <w:szCs w:val="28"/>
        </w:rPr>
        <w:t>Обґрунтування вартості та ціни</w:t>
      </w:r>
    </w:p>
    <w:tbl>
      <w:tblPr>
        <w:tblW w:w="9380" w:type="dxa"/>
        <w:tblCellMar>
          <w:left w:w="0" w:type="dxa"/>
          <w:right w:w="0" w:type="dxa"/>
        </w:tblCellMar>
        <w:tblLook w:val="0000" w:firstRow="0" w:lastRow="0" w:firstColumn="0" w:lastColumn="0" w:noHBand="0" w:noVBand="0"/>
      </w:tblPr>
      <w:tblGrid>
        <w:gridCol w:w="4140"/>
        <w:gridCol w:w="2000"/>
        <w:gridCol w:w="1620"/>
        <w:gridCol w:w="1620"/>
      </w:tblGrid>
      <w:tr w:rsidR="0056226C" w:rsidRPr="0056226C" w:rsidTr="001B0629">
        <w:trPr>
          <w:trHeight w:val="330"/>
        </w:trPr>
        <w:tc>
          <w:tcPr>
            <w:tcW w:w="4140"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Статті витрат</w:t>
            </w:r>
          </w:p>
        </w:tc>
        <w:tc>
          <w:tcPr>
            <w:tcW w:w="200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Джерело даних</w:t>
            </w:r>
          </w:p>
        </w:tc>
        <w:tc>
          <w:tcPr>
            <w:tcW w:w="162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Одиниці вимірювання</w:t>
            </w:r>
          </w:p>
        </w:tc>
        <w:tc>
          <w:tcPr>
            <w:tcW w:w="1620"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Значення показників</w:t>
            </w:r>
          </w:p>
        </w:tc>
      </w:tr>
      <w:tr w:rsidR="0056226C" w:rsidRPr="0056226C" w:rsidTr="001B0629">
        <w:trPr>
          <w:trHeight w:val="315"/>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1. Собівартість одиниці товару (послуги)</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 17</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321687,25</w:t>
            </w:r>
          </w:p>
        </w:tc>
      </w:tr>
      <w:tr w:rsidR="0056226C" w:rsidRPr="0056226C" w:rsidTr="001B0629">
        <w:trPr>
          <w:trHeight w:val="311"/>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 Норма рентабельності</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bCs/>
                <w:iCs/>
                <w:sz w:val="24"/>
                <w:szCs w:val="24"/>
              </w:rPr>
              <w:t>табл. 18</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61</w:t>
            </w:r>
          </w:p>
        </w:tc>
      </w:tr>
      <w:tr w:rsidR="0056226C" w:rsidRPr="0056226C" w:rsidTr="001B0629">
        <w:trPr>
          <w:trHeight w:val="279"/>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 xml:space="preserve">3. «Нормальний» питомий прибуток </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п.1 * п.2 / 100%</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196229</w:t>
            </w:r>
          </w:p>
        </w:tc>
      </w:tr>
      <w:tr w:rsidR="0056226C" w:rsidRPr="0056226C" w:rsidTr="001B0629">
        <w:trPr>
          <w:trHeight w:val="605"/>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4. Вартість виробництва одиниці продукції</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п.1 + п.3</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517916,25</w:t>
            </w:r>
          </w:p>
        </w:tc>
      </w:tr>
      <w:tr w:rsidR="0056226C" w:rsidRPr="0056226C" w:rsidTr="001B0629">
        <w:trPr>
          <w:trHeight w:val="307"/>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Calibri" w:hAnsi="Times New Roman" w:cs="Times New Roman"/>
                <w:sz w:val="24"/>
                <w:szCs w:val="24"/>
              </w:rPr>
            </w:pPr>
            <w:r w:rsidRPr="0056226C">
              <w:rPr>
                <w:rFonts w:ascii="Times New Roman" w:eastAsia="Calibri" w:hAnsi="Times New Roman" w:cs="Times New Roman"/>
                <w:sz w:val="24"/>
                <w:szCs w:val="24"/>
              </w:rPr>
              <w:t>5. ПДВ</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п.4*0,2</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103583</w:t>
            </w:r>
          </w:p>
        </w:tc>
      </w:tr>
      <w:tr w:rsidR="0056226C" w:rsidRPr="0056226C" w:rsidTr="001B0629">
        <w:trPr>
          <w:trHeight w:val="383"/>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Calibri" w:hAnsi="Times New Roman" w:cs="Times New Roman"/>
                <w:sz w:val="24"/>
                <w:szCs w:val="24"/>
              </w:rPr>
            </w:pPr>
            <w:r w:rsidRPr="0056226C">
              <w:rPr>
                <w:rFonts w:ascii="Times New Roman" w:eastAsia="Calibri" w:hAnsi="Times New Roman" w:cs="Times New Roman"/>
                <w:sz w:val="24"/>
                <w:szCs w:val="24"/>
              </w:rPr>
              <w:t>6. Відпускна ціна товару (послуги)</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п.4+п.5</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sz w:val="24"/>
                <w:szCs w:val="24"/>
              </w:rPr>
            </w:pPr>
            <w:r w:rsidRPr="0056226C">
              <w:rPr>
                <w:rFonts w:ascii="Times New Roman" w:eastAsia="Calibri" w:hAnsi="Times New Roman" w:cs="Times New Roman"/>
                <w:sz w:val="24"/>
                <w:szCs w:val="24"/>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621499,25</w:t>
            </w:r>
          </w:p>
        </w:tc>
      </w:tr>
    </w:tbl>
    <w:p w:rsidR="0056226C" w:rsidRPr="0056226C" w:rsidRDefault="0056226C" w:rsidP="0056226C">
      <w:pPr>
        <w:spacing w:after="0" w:line="240" w:lineRule="auto"/>
        <w:jc w:val="center"/>
        <w:rPr>
          <w:rFonts w:ascii="Times New Roman" w:eastAsia="Calibri" w:hAnsi="Times New Roman" w:cs="Times New Roman"/>
          <w:b/>
          <w:bCs/>
          <w:sz w:val="24"/>
          <w:szCs w:val="24"/>
        </w:rPr>
      </w:pPr>
    </w:p>
    <w:p w:rsidR="0056226C" w:rsidRPr="0056226C" w:rsidRDefault="0056226C" w:rsidP="00987B33">
      <w:pPr>
        <w:spacing w:after="0" w:line="240" w:lineRule="auto"/>
        <w:rPr>
          <w:rFonts w:ascii="Times New Roman" w:eastAsia="Calibri" w:hAnsi="Times New Roman" w:cs="Times New Roman"/>
          <w:b/>
          <w:bCs/>
          <w:sz w:val="24"/>
          <w:szCs w:val="24"/>
        </w:rPr>
      </w:pPr>
    </w:p>
    <w:p w:rsidR="0056226C" w:rsidRPr="0056226C" w:rsidRDefault="0056226C" w:rsidP="0056226C">
      <w:pPr>
        <w:spacing w:after="0" w:line="240" w:lineRule="auto"/>
        <w:jc w:val="center"/>
        <w:rPr>
          <w:rFonts w:ascii="Times New Roman" w:eastAsia="Calibri" w:hAnsi="Times New Roman" w:cs="Times New Roman"/>
          <w:b/>
          <w:bCs/>
          <w:sz w:val="24"/>
          <w:szCs w:val="24"/>
        </w:rPr>
      </w:pPr>
    </w:p>
    <w:p w:rsidR="0056226C" w:rsidRPr="0056226C" w:rsidRDefault="00987B33" w:rsidP="00987B33">
      <w:pPr>
        <w:spacing w:after="0" w:line="360" w:lineRule="auto"/>
        <w:ind w:firstLine="709"/>
        <w:jc w:val="right"/>
        <w:rPr>
          <w:rFonts w:ascii="Times New Roman" w:eastAsia="Calibri" w:hAnsi="Times New Roman" w:cs="Times New Roman"/>
          <w:i/>
          <w:iCs/>
          <w:sz w:val="28"/>
          <w:szCs w:val="28"/>
        </w:rPr>
      </w:pPr>
      <w:r>
        <w:rPr>
          <w:rFonts w:ascii="Times New Roman" w:eastAsia="Calibri" w:hAnsi="Times New Roman" w:cs="Times New Roman"/>
          <w:bCs/>
          <w:iCs/>
          <w:sz w:val="28"/>
          <w:szCs w:val="28"/>
        </w:rPr>
        <w:t xml:space="preserve">Таблиця </w:t>
      </w:r>
      <w:r>
        <w:rPr>
          <w:rFonts w:ascii="Times New Roman" w:eastAsia="Calibri" w:hAnsi="Times New Roman" w:cs="Times New Roman"/>
          <w:bCs/>
          <w:iCs/>
          <w:sz w:val="28"/>
          <w:szCs w:val="28"/>
          <w:lang w:val="ru-RU"/>
        </w:rPr>
        <w:t>4.14</w:t>
      </w:r>
      <w:r w:rsidR="0056226C" w:rsidRPr="0056226C">
        <w:rPr>
          <w:rFonts w:ascii="Times New Roman" w:eastAsia="Calibri" w:hAnsi="Times New Roman" w:cs="Times New Roman"/>
          <w:bCs/>
          <w:iCs/>
          <w:sz w:val="28"/>
          <w:szCs w:val="28"/>
        </w:rPr>
        <w:t xml:space="preserve">. Порівняльний аналіз сформованої ціни з </w:t>
      </w:r>
      <w:r w:rsidR="0056226C" w:rsidRPr="0056226C">
        <w:rPr>
          <w:rFonts w:ascii="Times New Roman" w:eastAsia="Calibri" w:hAnsi="Times New Roman" w:cs="Times New Roman"/>
          <w:bCs/>
          <w:sz w:val="28"/>
          <w:szCs w:val="28"/>
        </w:rPr>
        <w:t>цінами конкурентних товарів-аналогів</w:t>
      </w:r>
    </w:p>
    <w:tbl>
      <w:tblPr>
        <w:tblW w:w="9437" w:type="dxa"/>
        <w:tblCellMar>
          <w:left w:w="0" w:type="dxa"/>
          <w:right w:w="0" w:type="dxa"/>
        </w:tblCellMar>
        <w:tblLook w:val="0000" w:firstRow="0" w:lastRow="0" w:firstColumn="0" w:lastColumn="0" w:noHBand="0" w:noVBand="0"/>
      </w:tblPr>
      <w:tblGrid>
        <w:gridCol w:w="4087"/>
        <w:gridCol w:w="1504"/>
        <w:gridCol w:w="1629"/>
        <w:gridCol w:w="2217"/>
      </w:tblGrid>
      <w:tr w:rsidR="0056226C" w:rsidRPr="0056226C" w:rsidTr="001B0629">
        <w:trPr>
          <w:trHeight w:val="675"/>
        </w:trPr>
        <w:tc>
          <w:tcPr>
            <w:tcW w:w="4087"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Види ціни</w:t>
            </w:r>
          </w:p>
        </w:tc>
        <w:tc>
          <w:tcPr>
            <w:tcW w:w="1504"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Джерело даних</w:t>
            </w:r>
          </w:p>
        </w:tc>
        <w:tc>
          <w:tcPr>
            <w:tcW w:w="1629"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Одиниці вимірювання</w:t>
            </w:r>
          </w:p>
        </w:tc>
        <w:tc>
          <w:tcPr>
            <w:tcW w:w="2217"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Показники</w:t>
            </w:r>
          </w:p>
        </w:tc>
      </w:tr>
      <w:tr w:rsidR="0056226C" w:rsidRPr="0056226C" w:rsidTr="001B0629">
        <w:trPr>
          <w:trHeight w:val="315"/>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1. Розрахункова ціна виробництва одиниці продукції з ПДВ</w:t>
            </w:r>
          </w:p>
        </w:tc>
        <w:tc>
          <w:tcPr>
            <w:tcW w:w="1504"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Табл. 19</w:t>
            </w: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621499,25</w:t>
            </w:r>
          </w:p>
        </w:tc>
      </w:tr>
      <w:tr w:rsidR="0056226C" w:rsidRPr="0056226C" w:rsidTr="001B0629">
        <w:trPr>
          <w:cantSplit/>
          <w:trHeight w:val="308"/>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2. Ринкові ціни товарів-аналогів на ринку</w:t>
            </w:r>
          </w:p>
        </w:tc>
        <w:tc>
          <w:tcPr>
            <w:tcW w:w="1504" w:type="dxa"/>
            <w:vMerge w:val="restart"/>
            <w:tcBorders>
              <w:top w:val="single" w:sz="8" w:space="0" w:color="auto"/>
              <w:left w:val="single" w:sz="8" w:space="0" w:color="auto"/>
              <w:bottom w:val="single" w:sz="12" w:space="0" w:color="000000"/>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Маркетингове дослідження ринку</w:t>
            </w: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p>
        </w:tc>
      </w:tr>
      <w:tr w:rsidR="0056226C" w:rsidRPr="0056226C" w:rsidTr="001B0629">
        <w:trPr>
          <w:cantSplit/>
          <w:trHeight w:val="301"/>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numPr>
                <w:ilvl w:val="0"/>
                <w:numId w:val="28"/>
              </w:numPr>
              <w:tabs>
                <w:tab w:val="num" w:pos="720"/>
              </w:tabs>
              <w:spacing w:after="0" w:line="240" w:lineRule="auto"/>
              <w:ind w:left="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Мінімальна</w:t>
            </w:r>
          </w:p>
        </w:tc>
        <w:tc>
          <w:tcPr>
            <w:tcW w:w="0" w:type="auto"/>
            <w:vMerge/>
            <w:tcBorders>
              <w:top w:val="single" w:sz="8" w:space="0" w:color="auto"/>
              <w:left w:val="single" w:sz="8" w:space="0" w:color="auto"/>
              <w:bottom w:val="single" w:sz="12" w:space="0" w:color="000000"/>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600000</w:t>
            </w:r>
          </w:p>
        </w:tc>
      </w:tr>
      <w:tr w:rsidR="0056226C" w:rsidRPr="0056226C" w:rsidTr="001B0629">
        <w:trPr>
          <w:cantSplit/>
          <w:trHeight w:val="339"/>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numPr>
                <w:ilvl w:val="0"/>
                <w:numId w:val="28"/>
              </w:numPr>
              <w:tabs>
                <w:tab w:val="num" w:pos="720"/>
              </w:tabs>
              <w:spacing w:after="0" w:line="240" w:lineRule="auto"/>
              <w:ind w:left="0"/>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максимальна</w:t>
            </w:r>
          </w:p>
        </w:tc>
        <w:tc>
          <w:tcPr>
            <w:tcW w:w="0" w:type="auto"/>
            <w:vMerge/>
            <w:tcBorders>
              <w:top w:val="single" w:sz="8" w:space="0" w:color="auto"/>
              <w:left w:val="single" w:sz="8" w:space="0" w:color="auto"/>
              <w:bottom w:val="single" w:sz="12" w:space="0" w:color="000000"/>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714300</w:t>
            </w:r>
          </w:p>
        </w:tc>
      </w:tr>
      <w:tr w:rsidR="0056226C" w:rsidRPr="0056226C" w:rsidTr="001B0629">
        <w:trPr>
          <w:cantSplit/>
          <w:trHeight w:val="300"/>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tcPr>
          <w:p w:rsidR="0056226C" w:rsidRPr="0056226C" w:rsidRDefault="0056226C" w:rsidP="0056226C">
            <w:pPr>
              <w:numPr>
                <w:ilvl w:val="0"/>
                <w:numId w:val="28"/>
              </w:numPr>
              <w:tabs>
                <w:tab w:val="num" w:pos="720"/>
              </w:tabs>
              <w:spacing w:after="0" w:line="240" w:lineRule="auto"/>
              <w:ind w:left="0"/>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 xml:space="preserve">середня </w:t>
            </w:r>
          </w:p>
        </w:tc>
        <w:tc>
          <w:tcPr>
            <w:tcW w:w="0" w:type="auto"/>
            <w:vMerge/>
            <w:tcBorders>
              <w:top w:val="single" w:sz="8" w:space="0" w:color="auto"/>
              <w:left w:val="single" w:sz="8" w:space="0" w:color="auto"/>
              <w:bottom w:val="single" w:sz="8" w:space="0" w:color="auto"/>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Arial Unicode MS" w:hAnsi="Times New Roman" w:cs="Times New Roman"/>
                <w:sz w:val="24"/>
                <w:szCs w:val="24"/>
              </w:rPr>
            </w:pPr>
            <w:r w:rsidRPr="0056226C">
              <w:rPr>
                <w:rFonts w:ascii="Times New Roman" w:eastAsia="Calibri" w:hAnsi="Times New Roman" w:cs="Times New Roman"/>
                <w:sz w:val="24"/>
                <w:szCs w:val="24"/>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Arial Unicode MS" w:hAnsi="Times New Roman" w:cs="Times New Roman"/>
                <w:sz w:val="24"/>
                <w:szCs w:val="24"/>
              </w:rPr>
            </w:pPr>
            <w:r w:rsidRPr="0056226C">
              <w:rPr>
                <w:rFonts w:ascii="Times New Roman" w:eastAsia="Arial Unicode MS" w:hAnsi="Times New Roman" w:cs="Times New Roman"/>
                <w:sz w:val="24"/>
                <w:szCs w:val="24"/>
              </w:rPr>
              <w:t>650000</w:t>
            </w:r>
          </w:p>
        </w:tc>
      </w:tr>
      <w:tr w:rsidR="0056226C" w:rsidRPr="0056226C" w:rsidTr="001B0629">
        <w:trPr>
          <w:cantSplit/>
          <w:trHeight w:val="300"/>
        </w:trPr>
        <w:tc>
          <w:tcPr>
            <w:tcW w:w="4087"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rPr>
                <w:rFonts w:ascii="Times New Roman" w:eastAsia="Calibri" w:hAnsi="Times New Roman" w:cs="Times New Roman"/>
                <w:sz w:val="24"/>
                <w:szCs w:val="24"/>
              </w:rPr>
            </w:pPr>
            <w:r w:rsidRPr="0056226C">
              <w:rPr>
                <w:rFonts w:ascii="Times New Roman" w:eastAsia="Calibri" w:hAnsi="Times New Roman" w:cs="Times New Roman"/>
                <w:sz w:val="24"/>
                <w:szCs w:val="24"/>
              </w:rPr>
              <w:t>3. Скоригована ціна реалізації</w:t>
            </w:r>
          </w:p>
        </w:tc>
        <w:tc>
          <w:tcPr>
            <w:tcW w:w="0" w:type="auto"/>
            <w:tcBorders>
              <w:top w:val="single" w:sz="8" w:space="0" w:color="auto"/>
              <w:left w:val="single" w:sz="8" w:space="0" w:color="auto"/>
              <w:bottom w:val="single" w:sz="12" w:space="0" w:color="000000"/>
              <w:right w:val="single" w:sz="8" w:space="0" w:color="auto"/>
            </w:tcBorders>
            <w:vAlign w:val="center"/>
          </w:tcPr>
          <w:p w:rsidR="0056226C" w:rsidRPr="0056226C" w:rsidRDefault="0056226C" w:rsidP="0056226C">
            <w:pPr>
              <w:spacing w:after="0"/>
              <w:rPr>
                <w:rFonts w:ascii="Times New Roman" w:eastAsia="Arial Unicode MS" w:hAnsi="Times New Roman" w:cs="Times New Roman"/>
                <w:sz w:val="24"/>
                <w:szCs w:val="24"/>
              </w:rPr>
            </w:pPr>
          </w:p>
        </w:tc>
        <w:tc>
          <w:tcPr>
            <w:tcW w:w="1629" w:type="dxa"/>
            <w:tcBorders>
              <w:top w:val="single" w:sz="8" w:space="0" w:color="auto"/>
              <w:left w:val="nil"/>
              <w:bottom w:val="single" w:sz="12" w:space="0" w:color="auto"/>
              <w:right w:val="single" w:sz="8" w:space="0" w:color="auto"/>
            </w:tcBorders>
            <w:tcMar>
              <w:top w:w="20" w:type="dxa"/>
              <w:left w:w="20" w:type="dxa"/>
              <w:bottom w:w="0" w:type="dxa"/>
              <w:right w:w="20" w:type="dxa"/>
            </w:tcMar>
          </w:tcPr>
          <w:p w:rsidR="0056226C" w:rsidRPr="0056226C" w:rsidRDefault="0056226C" w:rsidP="0056226C">
            <w:pPr>
              <w:spacing w:after="0"/>
              <w:jc w:val="center"/>
              <w:rPr>
                <w:rFonts w:ascii="Times New Roman" w:eastAsia="Calibri" w:hAnsi="Times New Roman" w:cs="Times New Roman"/>
                <w:sz w:val="24"/>
                <w:szCs w:val="24"/>
              </w:rPr>
            </w:pPr>
          </w:p>
        </w:tc>
        <w:tc>
          <w:tcPr>
            <w:tcW w:w="2217"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rsidR="0056226C" w:rsidRPr="0056226C" w:rsidRDefault="0056226C" w:rsidP="0056226C">
            <w:pPr>
              <w:spacing w:after="0"/>
              <w:jc w:val="right"/>
              <w:rPr>
                <w:rFonts w:ascii="Times New Roman" w:eastAsia="Calibri" w:hAnsi="Times New Roman" w:cs="Times New Roman"/>
                <w:sz w:val="24"/>
                <w:szCs w:val="24"/>
              </w:rPr>
            </w:pPr>
            <w:r w:rsidRPr="0056226C">
              <w:rPr>
                <w:rFonts w:ascii="Times New Roman" w:eastAsia="Calibri" w:hAnsi="Times New Roman" w:cs="Times New Roman"/>
                <w:sz w:val="24"/>
                <w:szCs w:val="24"/>
              </w:rPr>
              <w:t>621500</w:t>
            </w:r>
          </w:p>
        </w:tc>
      </w:tr>
    </w:tbl>
    <w:p w:rsidR="0056226C" w:rsidRPr="00987B33" w:rsidRDefault="0056226C" w:rsidP="0056226C">
      <w:pPr>
        <w:widowControl w:val="0"/>
        <w:autoSpaceDE w:val="0"/>
        <w:autoSpaceDN w:val="0"/>
        <w:spacing w:after="0" w:line="360" w:lineRule="auto"/>
        <w:ind w:right="227" w:firstLine="426"/>
        <w:jc w:val="both"/>
        <w:rPr>
          <w:rFonts w:ascii="Times New Roman" w:eastAsia="Times New Roman" w:hAnsi="Times New Roman" w:cs="Times New Roman"/>
          <w:sz w:val="28"/>
          <w:szCs w:val="28"/>
          <w:lang w:eastAsia="ru-RU"/>
        </w:rPr>
      </w:pPr>
    </w:p>
    <w:p w:rsidR="0056226C" w:rsidRPr="0056226C" w:rsidRDefault="0056226C" w:rsidP="0056226C">
      <w:pPr>
        <w:spacing w:after="0" w:line="360" w:lineRule="auto"/>
        <w:ind w:firstLine="709"/>
        <w:jc w:val="both"/>
        <w:rPr>
          <w:rFonts w:ascii="Times New Roman" w:eastAsia="Calibri" w:hAnsi="Times New Roman" w:cs="Times New Roman"/>
          <w:sz w:val="28"/>
          <w:szCs w:val="28"/>
        </w:rPr>
      </w:pPr>
      <w:r w:rsidRPr="0056226C">
        <w:rPr>
          <w:rFonts w:ascii="Times New Roman" w:eastAsia="Calibri" w:hAnsi="Times New Roman" w:cs="Times New Roman"/>
          <w:sz w:val="28"/>
          <w:szCs w:val="28"/>
        </w:rPr>
        <w:t xml:space="preserve">Проаналізувавши ринок послуг можна зробити висновок, що тема очищення води завжди буде актуальною. Цей проект є економічно доцільним. </w:t>
      </w:r>
      <w:r w:rsidRPr="0056226C">
        <w:rPr>
          <w:rFonts w:ascii="Times New Roman" w:eastAsia="Calibri" w:hAnsi="Times New Roman" w:cs="Times New Roman"/>
          <w:sz w:val="28"/>
          <w:szCs w:val="28"/>
        </w:rPr>
        <w:lastRenderedPageBreak/>
        <w:t>Рентабельність проекту – 66%. При нормальному режимі роботи повернення капіталовкладень відбудеться через 4,2 роки.</w:t>
      </w:r>
    </w:p>
    <w:p w:rsidR="0056226C" w:rsidRDefault="007240EA" w:rsidP="0056226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 таблиці 4.14</w:t>
      </w:r>
      <w:r w:rsidR="0056226C" w:rsidRPr="0056226C">
        <w:rPr>
          <w:rFonts w:ascii="Times New Roman" w:eastAsia="Calibri" w:hAnsi="Times New Roman" w:cs="Times New Roman"/>
          <w:sz w:val="28"/>
          <w:szCs w:val="28"/>
        </w:rPr>
        <w:t xml:space="preserve"> підводяться підсумки підготовки інноваційного стартапу та узагальнюються основні техніко-економічні показники. </w:t>
      </w:r>
    </w:p>
    <w:p w:rsidR="007240EA" w:rsidRPr="0056226C" w:rsidRDefault="007240EA" w:rsidP="0056226C">
      <w:pPr>
        <w:spacing w:after="0" w:line="360" w:lineRule="auto"/>
        <w:ind w:firstLine="709"/>
        <w:jc w:val="both"/>
        <w:rPr>
          <w:rFonts w:ascii="Times New Roman" w:eastAsia="Calibri" w:hAnsi="Times New Roman" w:cs="Times New Roman"/>
          <w:sz w:val="28"/>
          <w:szCs w:val="28"/>
        </w:rPr>
      </w:pPr>
    </w:p>
    <w:p w:rsidR="0056226C" w:rsidRPr="0056226C" w:rsidRDefault="007240EA" w:rsidP="0056226C">
      <w:pPr>
        <w:spacing w:after="0" w:line="276" w:lineRule="auto"/>
        <w:ind w:left="927"/>
        <w:contextualSpacing/>
        <w:jc w:val="right"/>
        <w:rPr>
          <w:rFonts w:ascii="Times New Roman" w:eastAsia="Calibri" w:hAnsi="Times New Roman" w:cs="Times New Roman"/>
          <w:sz w:val="28"/>
          <w:szCs w:val="28"/>
        </w:rPr>
      </w:pPr>
      <w:r>
        <w:rPr>
          <w:rFonts w:ascii="Times New Roman" w:eastAsia="Calibri" w:hAnsi="Times New Roman" w:cs="Times New Roman"/>
          <w:sz w:val="28"/>
          <w:szCs w:val="28"/>
        </w:rPr>
        <w:t>Таблиця 4.14</w:t>
      </w:r>
      <w:r w:rsidR="0056226C" w:rsidRPr="0056226C">
        <w:rPr>
          <w:rFonts w:ascii="Times New Roman" w:eastAsia="Calibri" w:hAnsi="Times New Roman" w:cs="Times New Roman"/>
          <w:sz w:val="28"/>
          <w:szCs w:val="28"/>
        </w:rPr>
        <w:t>. Узагальнюючі техніко-економічні показники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388"/>
      </w:tblGrid>
      <w:tr w:rsidR="0056226C" w:rsidRPr="0056226C" w:rsidTr="007240EA">
        <w:tc>
          <w:tcPr>
            <w:tcW w:w="4957"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Показники</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Значення</w:t>
            </w:r>
          </w:p>
        </w:tc>
      </w:tr>
      <w:tr w:rsidR="0056226C" w:rsidRPr="0056226C" w:rsidTr="007240EA">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Річний випуск продукції, од.</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1</w:t>
            </w:r>
          </w:p>
        </w:tc>
      </w:tr>
      <w:tr w:rsidR="0056226C" w:rsidRPr="0056226C" w:rsidTr="007240EA">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ind w:firstLine="22"/>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Капіталовкладення, тис. грн.</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color w:val="000000"/>
                <w:sz w:val="28"/>
                <w:szCs w:val="28"/>
                <w:lang w:val="en-US"/>
              </w:rPr>
            </w:pPr>
            <w:r w:rsidRPr="0056226C">
              <w:rPr>
                <w:rFonts w:ascii="Times New Roman" w:eastAsia="Calibri" w:hAnsi="Times New Roman" w:cs="Times New Roman"/>
                <w:color w:val="000000"/>
                <w:sz w:val="28"/>
                <w:szCs w:val="28"/>
              </w:rPr>
              <w:t>6</w:t>
            </w:r>
            <w:r w:rsidRPr="0056226C">
              <w:rPr>
                <w:rFonts w:ascii="Times New Roman" w:eastAsia="Calibri" w:hAnsi="Times New Roman" w:cs="Times New Roman"/>
                <w:color w:val="000000"/>
                <w:sz w:val="28"/>
                <w:szCs w:val="28"/>
                <w:lang w:val="en-US"/>
              </w:rPr>
              <w:t>400</w:t>
            </w:r>
          </w:p>
        </w:tc>
      </w:tr>
      <w:tr w:rsidR="0056226C" w:rsidRPr="0056226C" w:rsidTr="007240EA">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Собівартість продукції, тис. грн.</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333</w:t>
            </w:r>
          </w:p>
        </w:tc>
      </w:tr>
      <w:tr w:rsidR="0056226C" w:rsidRPr="0056226C" w:rsidTr="007240EA">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Ціна продукції, тис. грн. з ПДВ</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621</w:t>
            </w:r>
          </w:p>
        </w:tc>
      </w:tr>
      <w:tr w:rsidR="0056226C" w:rsidRPr="0056226C" w:rsidTr="007240EA">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Прибуток, тис. грн.</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209</w:t>
            </w:r>
          </w:p>
        </w:tc>
      </w:tr>
      <w:tr w:rsidR="0056226C" w:rsidRPr="0056226C" w:rsidTr="007240EA">
        <w:trPr>
          <w:trHeight w:val="289"/>
        </w:trPr>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Рентабельність, %</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66</w:t>
            </w:r>
          </w:p>
        </w:tc>
      </w:tr>
      <w:tr w:rsidR="0056226C" w:rsidRPr="0056226C" w:rsidTr="007240EA">
        <w:trPr>
          <w:trHeight w:val="379"/>
        </w:trPr>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Коефіцієнт економічної ефективності</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3</w:t>
            </w:r>
          </w:p>
        </w:tc>
      </w:tr>
      <w:tr w:rsidR="0056226C" w:rsidRPr="0056226C" w:rsidTr="007240EA">
        <w:tc>
          <w:tcPr>
            <w:tcW w:w="4957" w:type="dxa"/>
            <w:tcBorders>
              <w:top w:val="single" w:sz="4" w:space="0" w:color="auto"/>
              <w:left w:val="single" w:sz="4" w:space="0" w:color="auto"/>
              <w:bottom w:val="single" w:sz="4" w:space="0" w:color="auto"/>
              <w:right w:val="single" w:sz="4" w:space="0" w:color="auto"/>
            </w:tcBorders>
            <w:vAlign w:val="center"/>
            <w:hideMark/>
          </w:tcPr>
          <w:p w:rsidR="0056226C" w:rsidRPr="0056226C" w:rsidRDefault="0056226C" w:rsidP="007240EA">
            <w:pPr>
              <w:spacing w:after="0" w:line="312" w:lineRule="auto"/>
              <w:jc w:val="center"/>
              <w:rPr>
                <w:rFonts w:ascii="Times New Roman" w:eastAsia="Calibri" w:hAnsi="Times New Roman" w:cs="Times New Roman"/>
                <w:sz w:val="28"/>
                <w:szCs w:val="28"/>
              </w:rPr>
            </w:pPr>
            <w:r w:rsidRPr="0056226C">
              <w:rPr>
                <w:rFonts w:ascii="Times New Roman" w:eastAsia="Calibri" w:hAnsi="Times New Roman" w:cs="Times New Roman"/>
                <w:sz w:val="28"/>
                <w:szCs w:val="28"/>
              </w:rPr>
              <w:t>Період повернення капіталовкладень, років</w:t>
            </w:r>
          </w:p>
        </w:tc>
        <w:tc>
          <w:tcPr>
            <w:tcW w:w="4388" w:type="dxa"/>
            <w:tcBorders>
              <w:top w:val="single" w:sz="4" w:space="0" w:color="auto"/>
              <w:left w:val="single" w:sz="4" w:space="0" w:color="auto"/>
              <w:bottom w:val="single" w:sz="4" w:space="0" w:color="auto"/>
              <w:right w:val="single" w:sz="4" w:space="0" w:color="auto"/>
            </w:tcBorders>
            <w:vAlign w:val="center"/>
          </w:tcPr>
          <w:p w:rsidR="0056226C" w:rsidRPr="0056226C" w:rsidRDefault="0056226C" w:rsidP="007240EA">
            <w:pPr>
              <w:spacing w:after="0" w:line="312" w:lineRule="auto"/>
              <w:jc w:val="center"/>
              <w:rPr>
                <w:rFonts w:ascii="Times New Roman" w:eastAsia="Calibri" w:hAnsi="Times New Roman" w:cs="Times New Roman"/>
                <w:sz w:val="28"/>
                <w:szCs w:val="28"/>
                <w:lang w:val="ru-RU"/>
              </w:rPr>
            </w:pPr>
            <w:r w:rsidRPr="0056226C">
              <w:rPr>
                <w:rFonts w:ascii="Times New Roman" w:eastAsia="Calibri" w:hAnsi="Times New Roman" w:cs="Times New Roman"/>
                <w:sz w:val="28"/>
                <w:szCs w:val="28"/>
                <w:lang w:val="en-US"/>
              </w:rPr>
              <w:t>4,2</w:t>
            </w:r>
          </w:p>
        </w:tc>
      </w:tr>
    </w:tbl>
    <w:p w:rsidR="0056226C" w:rsidRDefault="0056226C" w:rsidP="0056226C">
      <w:pPr>
        <w:autoSpaceDE w:val="0"/>
        <w:autoSpaceDN w:val="0"/>
        <w:adjustRightInd w:val="0"/>
        <w:spacing w:after="0" w:line="360" w:lineRule="auto"/>
        <w:jc w:val="both"/>
        <w:rPr>
          <w:rFonts w:ascii="Times New Roman" w:eastAsia="Times New Roman" w:hAnsi="Times New Roman" w:cs="Times New Roman"/>
          <w:sz w:val="28"/>
          <w:szCs w:val="20"/>
          <w:lang w:eastAsia="ru-RU"/>
        </w:rPr>
      </w:pPr>
    </w:p>
    <w:p w:rsidR="0056226C" w:rsidRDefault="0056226C" w:rsidP="0056226C">
      <w:pPr>
        <w:autoSpaceDE w:val="0"/>
        <w:autoSpaceDN w:val="0"/>
        <w:adjustRightInd w:val="0"/>
        <w:spacing w:after="0" w:line="360" w:lineRule="auto"/>
        <w:jc w:val="both"/>
        <w:rPr>
          <w:rFonts w:ascii="Times New Roman" w:eastAsia="Times New Roman" w:hAnsi="Times New Roman" w:cs="Times New Roman"/>
          <w:sz w:val="28"/>
          <w:szCs w:val="20"/>
          <w:lang w:eastAsia="ru-RU"/>
        </w:rPr>
      </w:pPr>
    </w:p>
    <w:p w:rsidR="005B6DA1" w:rsidRDefault="005B6DA1">
      <w:pP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br w:type="page"/>
      </w:r>
    </w:p>
    <w:p w:rsidR="005B6DA1" w:rsidRPr="005B6DA1" w:rsidRDefault="005B6DA1" w:rsidP="005B6DA1">
      <w:pPr>
        <w:autoSpaceDE w:val="0"/>
        <w:autoSpaceDN w:val="0"/>
        <w:adjustRightInd w:val="0"/>
        <w:spacing w:after="0" w:line="360" w:lineRule="auto"/>
        <w:ind w:firstLine="709"/>
        <w:jc w:val="center"/>
        <w:rPr>
          <w:rFonts w:ascii="Times New Roman" w:eastAsia="Calibri" w:hAnsi="Times New Roman" w:cs="Times New Roman"/>
          <w:sz w:val="32"/>
          <w:szCs w:val="32"/>
        </w:rPr>
      </w:pPr>
      <w:r w:rsidRPr="005B6DA1">
        <w:rPr>
          <w:rFonts w:ascii="Times New Roman" w:eastAsia="Calibri" w:hAnsi="Times New Roman" w:cs="Times New Roman"/>
          <w:sz w:val="32"/>
          <w:szCs w:val="32"/>
        </w:rPr>
        <w:lastRenderedPageBreak/>
        <w:t>ВИСНОВКИ</w:t>
      </w:r>
    </w:p>
    <w:p w:rsidR="005B6DA1" w:rsidRPr="005B6DA1"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 xml:space="preserve">У цій </w:t>
      </w:r>
      <w:r>
        <w:rPr>
          <w:rFonts w:ascii="Times New Roman" w:eastAsia="Calibri" w:hAnsi="Times New Roman" w:cs="Times New Roman"/>
          <w:sz w:val="28"/>
          <w:szCs w:val="28"/>
          <w:lang w:val="ru-RU"/>
        </w:rPr>
        <w:t xml:space="preserve">дисертації </w:t>
      </w:r>
      <w:r>
        <w:rPr>
          <w:rFonts w:ascii="Times New Roman" w:eastAsia="Calibri" w:hAnsi="Times New Roman" w:cs="Times New Roman"/>
          <w:sz w:val="28"/>
          <w:szCs w:val="28"/>
        </w:rPr>
        <w:t>була</w:t>
      </w:r>
      <w:r w:rsidRPr="005B6DA1">
        <w:rPr>
          <w:rFonts w:ascii="Times New Roman" w:eastAsia="Calibri" w:hAnsi="Times New Roman" w:cs="Times New Roman"/>
          <w:sz w:val="28"/>
          <w:szCs w:val="28"/>
        </w:rPr>
        <w:t xml:space="preserve"> виконана автоматизація</w:t>
      </w:r>
      <w:r>
        <w:rPr>
          <w:rFonts w:ascii="Times New Roman" w:eastAsia="Calibri" w:hAnsi="Times New Roman" w:cs="Times New Roman"/>
          <w:sz w:val="28"/>
          <w:szCs w:val="28"/>
          <w:lang w:val="ru-RU"/>
        </w:rPr>
        <w:t xml:space="preserve"> </w:t>
      </w:r>
      <w:r w:rsidRPr="005B6DA1">
        <w:rPr>
          <w:rFonts w:ascii="Times New Roman" w:eastAsia="Calibri" w:hAnsi="Times New Roman" w:cs="Times New Roman"/>
          <w:sz w:val="28"/>
          <w:szCs w:val="28"/>
        </w:rPr>
        <w:t>насосної станції</w:t>
      </w:r>
      <w:r w:rsidR="00FB74C8">
        <w:rPr>
          <w:rFonts w:ascii="Times New Roman" w:eastAsia="Calibri" w:hAnsi="Times New Roman" w:cs="Times New Roman"/>
          <w:sz w:val="28"/>
          <w:szCs w:val="28"/>
          <w:lang w:val="ru-RU"/>
        </w:rPr>
        <w:t>водоочисної станції м.Києва</w:t>
      </w:r>
      <w:r w:rsidRPr="005B6DA1">
        <w:rPr>
          <w:rFonts w:ascii="Times New Roman" w:eastAsia="Calibri" w:hAnsi="Times New Roman" w:cs="Times New Roman"/>
          <w:sz w:val="28"/>
          <w:szCs w:val="28"/>
        </w:rPr>
        <w:t>, а саме проектування та вибір такого обладнання як насос високого тиску, асинхронний двигун, перетворювач частоти, датчик тиску</w:t>
      </w:r>
      <w:r w:rsidR="00FB74C8">
        <w:rPr>
          <w:rFonts w:ascii="Times New Roman" w:eastAsia="Calibri" w:hAnsi="Times New Roman" w:cs="Times New Roman"/>
          <w:sz w:val="28"/>
          <w:szCs w:val="28"/>
          <w:lang w:val="ru-RU"/>
        </w:rPr>
        <w:t>, ПЛК</w:t>
      </w:r>
      <w:r w:rsidRPr="005B6DA1">
        <w:rPr>
          <w:rFonts w:ascii="Times New Roman" w:eastAsia="Calibri" w:hAnsi="Times New Roman" w:cs="Times New Roman"/>
          <w:sz w:val="28"/>
          <w:szCs w:val="28"/>
        </w:rPr>
        <w:t xml:space="preserve">. </w:t>
      </w:r>
    </w:p>
    <w:p w:rsidR="005B6DA1" w:rsidRPr="005B6DA1"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Було обрано схему насосоної станції з 3 відцентровими багатоступінчатими насосами, що зєднані між собою паралельно. Два насоси є керованими, а третій – резервний. Що працює лише при пікових навантаженнях. Недоліком такої схеми є її значна дороговизна і складність ремонту у разі поломки такого обладнання як перетворювач частоти або датчик тиску. Але перевага у вигляді гнучноскі регулювання установки і її енергоефективність може перектити ці недоліки.</w:t>
      </w:r>
    </w:p>
    <w:p w:rsidR="005B6DA1" w:rsidRPr="005B6DA1"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Важливими параметрами автоматизації і управління установки зворотнього осмосу, є такі як: швидкість обертання валу двигуна головного насосу; та тиск на вході та виході з станції. За обрахованими параметрами структурної схеми САК ПЧ-АД з П регулятором напору та ПІ регулятором струму, було зроблено моделювання автоматизованого приводу насосної установки в середовищі SIMULINK та побудовані перехідні характеристики по швидкості, моментові та напорові. Було також змодельовано роботу установки лише з вхідним ПІД-регулятором.</w:t>
      </w:r>
    </w:p>
    <w:p w:rsidR="005B6DA1" w:rsidRPr="005B6DA1"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 xml:space="preserve">В системі підлеглого регулювання напору с ПІ-регулятором струму і П-регулятором напору при різкій зміні навантаження спостерігаються різкі коливання напору в мережі. Ці коливання досить швидко заспокоюються завдяки контуру регулювання напору. Так як регулятор напору пропорційний, то спостерігається також деяка статична помилка регулювання. Тобто, при навантаженні на головний насос, меншому за номінальне, сумарний напір в мережі дещо більший за розрахунковий. </w:t>
      </w:r>
    </w:p>
    <w:p w:rsidR="005B6DA1" w:rsidRPr="005B6DA1"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Завдяки ПІ-регулятору струму, момент, який йому пропорційний, змінюється досить плавно, без сплесків і коливань, що дуже добре для двигуна і привода в цілому. Динаміка швидкості такої ЕМС також відносно непогана.</w:t>
      </w:r>
    </w:p>
    <w:p w:rsidR="005B6DA1" w:rsidRPr="005B6DA1"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 xml:space="preserve"> При використанні ПІД-регулятора на вході САУ можна повністю відрегулювати динаміку системи. При критичності сплесків моменту, їх можна </w:t>
      </w:r>
      <w:r w:rsidRPr="005B6DA1">
        <w:rPr>
          <w:rFonts w:ascii="Times New Roman" w:eastAsia="Calibri" w:hAnsi="Times New Roman" w:cs="Times New Roman"/>
          <w:sz w:val="28"/>
          <w:szCs w:val="28"/>
        </w:rPr>
        <w:lastRenderedPageBreak/>
        <w:t>зовсім прибрати, але при цьому втрачаємо на швидкості регулювання, і навпаки, при прискоренні динамічних процесів за рахунок збільшення Кі і Кп збільшуються коливання в системі. Статична похибка в системі відсутня, так як характеристики САУ з ПІД-регулятором на вході абсолютно жорсткі. Динаміку швидкості і моменту також можна відрегулювати так, як того вимагає технологічний процес.</w:t>
      </w:r>
    </w:p>
    <w:p w:rsidR="005B6DA1" w:rsidRPr="005B6DA1"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В подальшій роботі планується синтезувати схему керування установкою з програмовано-логічним контролером чи з використанням нейромереж. При цьому економічно доцільно буде змінити логіку роботи установки і залишити лише один керований насос, а два некерованих. Необхідно також дослідити регулювальні характеристики в такому випадку, і оцінити економічний ефект від використання даної модернізації в межах одного теплового пункту.</w:t>
      </w:r>
    </w:p>
    <w:p w:rsidR="00525BBF" w:rsidRPr="00525BBF" w:rsidRDefault="005B6DA1" w:rsidP="005B6DA1">
      <w:pPr>
        <w:autoSpaceDE w:val="0"/>
        <w:autoSpaceDN w:val="0"/>
        <w:adjustRightInd w:val="0"/>
        <w:spacing w:after="0" w:line="360" w:lineRule="auto"/>
        <w:ind w:firstLine="709"/>
        <w:jc w:val="both"/>
        <w:rPr>
          <w:rFonts w:ascii="Times New Roman" w:eastAsia="Calibri" w:hAnsi="Times New Roman" w:cs="Times New Roman"/>
          <w:sz w:val="28"/>
          <w:szCs w:val="28"/>
        </w:rPr>
      </w:pPr>
      <w:r w:rsidRPr="005B6DA1">
        <w:rPr>
          <w:rFonts w:ascii="Times New Roman" w:eastAsia="Calibri" w:hAnsi="Times New Roman" w:cs="Times New Roman"/>
          <w:sz w:val="28"/>
          <w:szCs w:val="28"/>
        </w:rPr>
        <w:t>Рекомендується ввести в систему керування засоби діагностування і індикатори роботи, завдяки чому можна виявити поломки завчасно, а експлуатаційний термін роботи насосної станції завдяки цьому зросте.</w:t>
      </w:r>
    </w:p>
    <w:p w:rsidR="00B7775D" w:rsidRDefault="00B7775D">
      <w:pPr>
        <w:rPr>
          <w:rFonts w:ascii="Times New Roman" w:hAnsi="Times New Roman" w:cs="Times New Roman"/>
          <w:sz w:val="28"/>
        </w:rPr>
      </w:pPr>
      <w:r>
        <w:rPr>
          <w:rFonts w:ascii="Times New Roman" w:hAnsi="Times New Roman" w:cs="Times New Roman"/>
          <w:sz w:val="28"/>
        </w:rPr>
        <w:br w:type="page"/>
      </w:r>
    </w:p>
    <w:p w:rsidR="00B7775D" w:rsidRPr="00222F55" w:rsidRDefault="00B7775D" w:rsidP="00B7775D">
      <w:pPr>
        <w:spacing w:after="0" w:line="360" w:lineRule="auto"/>
        <w:ind w:firstLine="709"/>
        <w:jc w:val="center"/>
        <w:rPr>
          <w:rFonts w:ascii="Times New Roman" w:hAnsi="Times New Roman" w:cs="Times New Roman"/>
          <w:b/>
          <w:bCs/>
          <w:sz w:val="28"/>
          <w:lang w:val="ru-RU"/>
        </w:rPr>
      </w:pPr>
      <w:r w:rsidRPr="00222F55">
        <w:rPr>
          <w:rFonts w:ascii="Times New Roman" w:hAnsi="Times New Roman" w:cs="Times New Roman"/>
          <w:b/>
          <w:bCs/>
          <w:sz w:val="28"/>
        </w:rPr>
        <w:lastRenderedPageBreak/>
        <w:t>ПЕРЕЛІК ДЖЕРЕЛ ПОСИЛАННЯ</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 Energy efficiency analysis of fixed-speed pump drives with various types of motors / V. Goman, S. Oshurbekov, V. Kazakbaev, V. Prakht [et al.] // Applied Sciences. –2019. –Vol. 24, iss. 9. –Pp. 1-12. –Mode of access: https://doi.org/10.3390/app9245295.</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2. Куцик  А.С.Математична  модель  системи  «частотно-керований  електропривод –насос –водопровідна мережа» / А.С. Куцик, А.О. Лозинський, О.Ф. Кінчур // Вісник Національного університету «Львівська політехніка». –2015. –No 834. –С. 48-55. –(Серія: Електроенерге-тичні та електромеханічні системи).</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3. Лезнов Б.С. Применение регулируемого электропривода в насосных установках систем во-доснабжения и водоотведения / Б.С. Лезнов // Экологические системы: электронный жур-нал энергосервисной компании. –Кременчуг, 2010. –No 11. –С. 9-12.</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4. Багатоцільова оптимізація усталених режимів роботи електроприводної нафтоперекачува-льної станції / І.І. Яремак, В.С. Костишин // Вісник Кременчуцького національного універ-ситету  імені  Михайла  Остроградського. –2018. –Вип.  1. –С.  15-21. –Режим  доступу: https://doi.org/10.30929/1995-0519.2018.1.15-21.</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5. Мелихов  А.Ю.  Разработка  энергосберегающего  алгоритма  управления  плавным  пуском асинхронных двигателей насосной станции. Часть 2. Математическая модель энергетиче-ской подсистемы насосной станции / А.Ю. Мелихов, Ю.В. Колоколов // Системы управле-ния и информационные технологии. –2009. –No 1.3(35). –С. 369-374.</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6. Костишин В.С. Аналіз показників ефективності та надійності роботи насосного агрегата на засадах системного підходу / В.С. Костишин, І.І. Яремак// Розвідка та розробка нафтових і газових родовищ. –2017. –No 1. –С. 50-60.</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 xml:space="preserve">7. Мелихов  А.Ю.  Разработка  энергосберегающего  алгоритма  управления  плавным  пуском асинхронных двигателей насосной станции. Часть 3. Математическая модель гидравличе-ской подсистемынасосной станции / А.Ю. </w:t>
      </w:r>
      <w:r w:rsidRPr="002F13DD">
        <w:rPr>
          <w:rFonts w:ascii="Times New Roman" w:hAnsi="Times New Roman" w:cs="Times New Roman"/>
          <w:sz w:val="28"/>
        </w:rPr>
        <w:lastRenderedPageBreak/>
        <w:t>Мелихов // Системы управления и информационные технологии. –2009. –No 3.2(37). –С. 263-267.</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8. Андрущак С.В. Математическое и имитационное моделирование процесса транспортирова-ния и дозирования шлама / С.В. Андрущак, П.В. Беседин // Научные ведомости Белгород-ского государственного университета. –2016. –No 16. –С. 115-122. –(Серия: Экономика. Информатика).</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9. Harihara  P.  Fault  Diagnosis  of  Centrifugal  Pumps  Using  Motor  Electrical  Signals/  P. Harihara, A.Parlos  //  Centrifugal  Pumps.–2012. –Pp.  15-32. –Mode  of  access: https://doi.org/10.5772/26439.</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10. Fault diagnosis of centrifugal pumps based on the intrinsic time-scale decomposition of motor cur-rent signals / S. Alabied, O. Hamomd, A. Daraz, F. Gu, A. D. Ball// 2017 23rd International Con-ference  on  Automation  and  Computing  (ICAC). –Huddersfield,  2017. –Pp.  1-6. –Mode  of  ac-cess: https://doi.org/10.23919/IConAC.2017.8082027.</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11. Misiunas D. Burst Detection and Location in Pipelines and Pipe Networks with application in wa-ter  distribution  systems  /  D.  Misiunas. –113  p. –Mode  of  access: http://www.iea.lth.se/publications/Theses/LTH-IEA-1038.pdf.</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12. Яремак І.І. Багатоцільова оптимізація усталених режимі</w:t>
      </w:r>
      <w:r w:rsidR="000E4A43">
        <w:rPr>
          <w:rFonts w:ascii="Times New Roman" w:hAnsi="Times New Roman" w:cs="Times New Roman"/>
          <w:sz w:val="28"/>
        </w:rPr>
        <w:t>в роботи електроприводних насос</w:t>
      </w:r>
      <w:r w:rsidRPr="002F13DD">
        <w:rPr>
          <w:rFonts w:ascii="Times New Roman" w:hAnsi="Times New Roman" w:cs="Times New Roman"/>
          <w:sz w:val="28"/>
        </w:rPr>
        <w:t>них  станцій  магістральних  нафтопроводів :  автореф. дис....  канд.  техн. наук  :  05.13.07 / Яремак  Ірина  Ігорівна;  Івано-Франків.  нац.  техн.  ун-т  нафти  і  газу. –Івано-Франківськ, 2018. –20 с.</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13. Paranchuk  Y.S.  Energy  efficient  power  supply  system  and  automatic  control  of  the  complex «power  supply –pumping  station»modes  /  Y.S.  Paranchuk,  V.H.  Lysiak  //  Naukovyi  Visnyk Natsionalnoho  Hirnychoho  Universytetu. –2018. –No  3. –Pp.  115-124. –Режимдоступу: https://doi.org/10.29202/nvngu/2018-3/16.</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14. Лысяк В.Г. Математическая модель электротехнического комплекса системы энергоснаб-жения / В.Г. Лысяк, Ю.Л. Шелех, М.Б. Сабат // Научно-технический вестник информацион-ных технологий, механики и оптики. –2017. –Т. 17, No 4. –С. 733-743. –Режим доступу: https://doi.org/10.17586/2226-1494-2017-17-4-733-743.</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lastRenderedPageBreak/>
        <w:t>15. Костишин В.С. Дослідження динамічних режимів роботи електроприводних відцентрових насосних  агрегатів  за  допомогою  їхніх  комп’ютерно-орієнтованих  Bond  Graph  моделей  / В.С.Костишин,  П.О.  Курляк  //  Вісник  Вінницького  політехнічного  інституту. –2012. –No 2. –С. 148-153.</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16 .Яремак  І.І.  Керування  режимами електрогідравлічного комплексу  на  підставі  системного підходу / І.І. Яремак, В.С.Костишин // Науковий вісник НЛТУ України. –2020. –No30(3). –С. 83-88. –Режим доступу: https://doi.org/10.36930/40300314.</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17. Mathematical  Modeling  and  Simulation  of Transients  in  Power  Distribution  Systems  with Valve Devices and Dynamic Loading / P.Gogolyuk, T. Grechyn, A. Ravlyk, I. Grinberg // Proceedings of the IEEE Power Engineering Society General Meeting. –2003.–Pp. 1580-1585.</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18. Lysiak V. Modeling of Hydraulic  Load  of Electric  Drive  in Electrical Complex of Pumping Sta-tion / V. Lysiak, M. Oliinyk, Yu. Shelekh// Energy Engineering and Control Systems. –2018. –Vol. 4, no. 1. –Pp. 31-36. –Mode of access: https://doi.org/10.23939/jeecs2018.01.031.</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19. Костишин В. С. Моделювання режимів роботи відцентрових насосів на основі електрогід-равлічної аналогії : автореф. дис. д-ра техн. наук : 05.15.13 / Костишин Володимир Степа-нович;  Івано-Франківський  національний  технічний  університет  нафти  і  газу. –Івано-Франківськ, 2003. –36 с.</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20. Kostyshyn  V.S.  Creation  of  object-oriented  model  of  centrifugal  pump  on  the  basis  of  electro-hydrodynamic analogy method/ V.S. Kostyshyn, I.I. Yaremak, P.O. Kurlyak // Naukovyi Visnyk Natsionalnoho  Hirnychoho  Universytetu. –2019. –No  6. –Pp. 72-79. –Mode  of  access: https://doi.org/10.29202/nvngu/2019-6/11.</w:t>
      </w:r>
    </w:p>
    <w:p w:rsidR="002F13DD" w:rsidRP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21. Kostyshyn  V.S.  Simulation  of  performance  characteristics  of  centrifugal  pumps  by  the  electro-hydrodynamic analogy method / V.S.Kostyshyn, P.O. Kurlyak // Journal of Hydrocarbon Power Engineering. –2015. –Vol. 2, No 1. –Pp. 24-31.</w:t>
      </w:r>
    </w:p>
    <w:p w:rsidR="002F13DD" w:rsidRDefault="002F13DD" w:rsidP="002F13DD">
      <w:pPr>
        <w:spacing w:after="0" w:line="360" w:lineRule="auto"/>
        <w:ind w:firstLine="709"/>
        <w:jc w:val="both"/>
        <w:rPr>
          <w:rFonts w:ascii="Times New Roman" w:hAnsi="Times New Roman" w:cs="Times New Roman"/>
          <w:sz w:val="28"/>
        </w:rPr>
      </w:pPr>
      <w:r w:rsidRPr="002F13DD">
        <w:rPr>
          <w:rFonts w:ascii="Times New Roman" w:hAnsi="Times New Roman" w:cs="Times New Roman"/>
          <w:sz w:val="28"/>
        </w:rPr>
        <w:t xml:space="preserve">22. Шелепетень Т. М. Обчисленняінтегральних параметрів електромагнітних апаратів з допо-могою цифрових моделей / Т.М. Шелепетень // Технічна електродинаміка : спец. вип. за ма-тер. ІІ Міжнародної наук.-техн. </w:t>
      </w:r>
      <w:r w:rsidRPr="002F13DD">
        <w:rPr>
          <w:rFonts w:ascii="Times New Roman" w:hAnsi="Times New Roman" w:cs="Times New Roman"/>
          <w:sz w:val="28"/>
        </w:rPr>
        <w:lastRenderedPageBreak/>
        <w:t>конф. «Математичне моделювання в електротехніці і електродинаміці». –К., 1998. –С. 169-172.</w:t>
      </w:r>
    </w:p>
    <w:p w:rsidR="002B752D" w:rsidRPr="002B752D" w:rsidRDefault="002F13DD" w:rsidP="002B752D">
      <w:pPr>
        <w:spacing w:after="0" w:line="360" w:lineRule="auto"/>
        <w:ind w:firstLine="709"/>
        <w:jc w:val="both"/>
        <w:rPr>
          <w:rFonts w:ascii="Times New Roman" w:hAnsi="Times New Roman" w:cs="Times New Roman"/>
          <w:sz w:val="28"/>
        </w:rPr>
      </w:pPr>
      <w:r>
        <w:rPr>
          <w:rFonts w:ascii="Times New Roman" w:hAnsi="Times New Roman" w:cs="Times New Roman"/>
          <w:sz w:val="28"/>
        </w:rPr>
        <w:t>23</w:t>
      </w:r>
      <w:r w:rsidR="0089665B">
        <w:rPr>
          <w:rFonts w:ascii="Times New Roman" w:hAnsi="Times New Roman" w:cs="Times New Roman"/>
          <w:sz w:val="28"/>
        </w:rPr>
        <w:t>.</w:t>
      </w:r>
      <w:r w:rsidR="002B752D" w:rsidRPr="002B752D">
        <w:rPr>
          <w:rFonts w:ascii="Times New Roman" w:hAnsi="Times New Roman" w:cs="Times New Roman"/>
          <w:sz w:val="28"/>
        </w:rPr>
        <w:t xml:space="preserve"> Розроблення стартап-проекту [Електронний ресурс] : Методичні рекомендації до виконання розділу магістерських дисертацій для студентів інженерних спеціальностей / За заг. ред. О.А. Гавриша. – Київ : НТУУ «КПІ», 2016. – 28 с. </w:t>
      </w:r>
    </w:p>
    <w:p w:rsidR="002B752D" w:rsidRPr="002B752D" w:rsidRDefault="002F13DD" w:rsidP="002B752D">
      <w:pPr>
        <w:spacing w:after="0" w:line="360" w:lineRule="auto"/>
        <w:ind w:firstLine="709"/>
        <w:jc w:val="both"/>
        <w:rPr>
          <w:rFonts w:ascii="Times New Roman" w:hAnsi="Times New Roman" w:cs="Times New Roman"/>
          <w:sz w:val="28"/>
        </w:rPr>
      </w:pPr>
      <w:r>
        <w:rPr>
          <w:rFonts w:ascii="Times New Roman" w:hAnsi="Times New Roman" w:cs="Times New Roman"/>
          <w:sz w:val="28"/>
        </w:rPr>
        <w:t>24</w:t>
      </w:r>
      <w:r w:rsidR="0089665B">
        <w:rPr>
          <w:rFonts w:ascii="Times New Roman" w:hAnsi="Times New Roman" w:cs="Times New Roman"/>
          <w:sz w:val="28"/>
        </w:rPr>
        <w:t>.</w:t>
      </w:r>
      <w:r w:rsidR="002B752D" w:rsidRPr="002B752D">
        <w:rPr>
          <w:rFonts w:ascii="Times New Roman" w:hAnsi="Times New Roman" w:cs="Times New Roman"/>
          <w:sz w:val="28"/>
        </w:rPr>
        <w:t xml:space="preserve"> Закон України «Про збір та облік єдиного внеску на загальнообов'язкове державне соціальне страхування №2464-VІ.» http://www.president.gov.ua/documents/2464-vi-11763/</w:t>
      </w:r>
    </w:p>
    <w:p w:rsidR="002B752D" w:rsidRPr="002B752D" w:rsidRDefault="002F13DD" w:rsidP="002B752D">
      <w:pPr>
        <w:spacing w:after="0" w:line="360" w:lineRule="auto"/>
        <w:ind w:firstLine="709"/>
        <w:jc w:val="both"/>
        <w:rPr>
          <w:rFonts w:ascii="Times New Roman" w:hAnsi="Times New Roman" w:cs="Times New Roman"/>
          <w:sz w:val="28"/>
        </w:rPr>
      </w:pPr>
      <w:r>
        <w:rPr>
          <w:rFonts w:ascii="Times New Roman" w:hAnsi="Times New Roman" w:cs="Times New Roman"/>
          <w:sz w:val="28"/>
        </w:rPr>
        <w:t>25</w:t>
      </w:r>
      <w:r w:rsidR="0089665B">
        <w:rPr>
          <w:rFonts w:ascii="Times New Roman" w:hAnsi="Times New Roman" w:cs="Times New Roman"/>
          <w:sz w:val="28"/>
        </w:rPr>
        <w:t>.</w:t>
      </w:r>
      <w:r w:rsidR="002B752D" w:rsidRPr="002B752D">
        <w:rPr>
          <w:rFonts w:ascii="Times New Roman" w:hAnsi="Times New Roman" w:cs="Times New Roman"/>
          <w:sz w:val="28"/>
        </w:rPr>
        <w:t xml:space="preserve"> Економіка підприємства: Книга 1. [підручник для студентів вищих навч. закладів]; за заг.ред. П.В. Круша, К.В. Шелехова. – К.: ДП «НВЦ Пріоритети», 2014. -676 с.</w:t>
      </w:r>
    </w:p>
    <w:p w:rsidR="002B752D" w:rsidRPr="002B752D" w:rsidRDefault="002F13DD" w:rsidP="002B752D">
      <w:pPr>
        <w:spacing w:after="0" w:line="360" w:lineRule="auto"/>
        <w:ind w:firstLine="709"/>
        <w:jc w:val="both"/>
        <w:rPr>
          <w:rFonts w:ascii="Times New Roman" w:hAnsi="Times New Roman" w:cs="Times New Roman"/>
          <w:sz w:val="28"/>
        </w:rPr>
      </w:pPr>
      <w:r>
        <w:rPr>
          <w:rFonts w:ascii="Times New Roman" w:hAnsi="Times New Roman" w:cs="Times New Roman"/>
          <w:sz w:val="28"/>
        </w:rPr>
        <w:t>26</w:t>
      </w:r>
      <w:r w:rsidR="0089665B">
        <w:rPr>
          <w:rFonts w:ascii="Times New Roman" w:hAnsi="Times New Roman" w:cs="Times New Roman"/>
          <w:sz w:val="28"/>
        </w:rPr>
        <w:t>.</w:t>
      </w:r>
      <w:r w:rsidR="002B752D" w:rsidRPr="002B752D">
        <w:rPr>
          <w:rFonts w:ascii="Times New Roman" w:hAnsi="Times New Roman" w:cs="Times New Roman"/>
          <w:sz w:val="28"/>
        </w:rPr>
        <w:t xml:space="preserve"> Податковий кодекс України. Закон № 2755-VI від 02.12.2010 «Голос України» № 229-230 від 04. 12. 2010.</w:t>
      </w:r>
    </w:p>
    <w:p w:rsidR="002B752D" w:rsidRPr="002B752D" w:rsidRDefault="002F13DD" w:rsidP="002B752D">
      <w:pPr>
        <w:spacing w:after="0" w:line="360" w:lineRule="auto"/>
        <w:ind w:firstLine="709"/>
        <w:jc w:val="both"/>
        <w:rPr>
          <w:rFonts w:ascii="Times New Roman" w:hAnsi="Times New Roman" w:cs="Times New Roman"/>
          <w:sz w:val="28"/>
        </w:rPr>
      </w:pPr>
      <w:r>
        <w:rPr>
          <w:rFonts w:ascii="Times New Roman" w:hAnsi="Times New Roman" w:cs="Times New Roman"/>
          <w:sz w:val="28"/>
        </w:rPr>
        <w:t>27</w:t>
      </w:r>
      <w:r w:rsidR="0089665B">
        <w:rPr>
          <w:rFonts w:ascii="Times New Roman" w:hAnsi="Times New Roman" w:cs="Times New Roman"/>
          <w:sz w:val="28"/>
        </w:rPr>
        <w:t>.</w:t>
      </w:r>
      <w:r w:rsidR="002B752D" w:rsidRPr="002B752D">
        <w:rPr>
          <w:rFonts w:ascii="Times New Roman" w:hAnsi="Times New Roman" w:cs="Times New Roman"/>
          <w:sz w:val="28"/>
        </w:rPr>
        <w:t xml:space="preserve"> Шевчук Н.А., Зайченко С.В., Кривда О.В. Впровадження та реалізація стартап проекту геомехатронного комплексуСучасні проблеми економіки і підприємництво [Текст]: Збірник наукових праць. – Вип. 21. – К.: ІВЦ Видавництво «Політехніка», 2018 C. 94-101. http://sb-keip.kpi.ua/article/viewFile/130546/132655</w:t>
      </w:r>
    </w:p>
    <w:p w:rsidR="002B752D" w:rsidRPr="002B752D" w:rsidRDefault="002F13DD" w:rsidP="002B752D">
      <w:pPr>
        <w:spacing w:after="0" w:line="360" w:lineRule="auto"/>
        <w:ind w:firstLine="709"/>
        <w:jc w:val="both"/>
        <w:rPr>
          <w:rFonts w:ascii="Times New Roman" w:hAnsi="Times New Roman" w:cs="Times New Roman"/>
          <w:sz w:val="28"/>
        </w:rPr>
      </w:pPr>
      <w:r>
        <w:rPr>
          <w:rFonts w:ascii="Times New Roman" w:hAnsi="Times New Roman" w:cs="Times New Roman"/>
          <w:sz w:val="28"/>
        </w:rPr>
        <w:t>28</w:t>
      </w:r>
      <w:r w:rsidR="0089665B">
        <w:rPr>
          <w:rFonts w:ascii="Times New Roman" w:hAnsi="Times New Roman" w:cs="Times New Roman"/>
          <w:sz w:val="28"/>
        </w:rPr>
        <w:t>.</w:t>
      </w:r>
      <w:r w:rsidR="002B752D" w:rsidRPr="002B752D">
        <w:rPr>
          <w:rFonts w:ascii="Times New Roman" w:hAnsi="Times New Roman" w:cs="Times New Roman"/>
          <w:sz w:val="28"/>
        </w:rPr>
        <w:t xml:space="preserve"> Шевчук Н.А. Впровадження та реалізація стартапів в гірництві / Шевчук Н.А. / Міжнародна науково-технічна конференція, присвячена 120 – річчю КПІ «ПРОБЛЕМИ ГЕОІНЖЕНЕРІЇ ТА ПІДЗЕМНОЇ УРБАНІСТИКИ», м. Київ, 17-18 травня 2018 р.– К.: НТУУ «КПІ», 2018. – С. 89-90.</w:t>
      </w:r>
    </w:p>
    <w:p w:rsidR="0089665B" w:rsidRPr="0089665B" w:rsidRDefault="002F13DD" w:rsidP="0089665B">
      <w:pPr>
        <w:spacing w:after="0" w:line="360" w:lineRule="auto"/>
        <w:ind w:firstLine="709"/>
        <w:jc w:val="both"/>
        <w:rPr>
          <w:rFonts w:ascii="Times New Roman" w:hAnsi="Times New Roman" w:cs="Times New Roman"/>
          <w:sz w:val="28"/>
        </w:rPr>
      </w:pPr>
      <w:r>
        <w:rPr>
          <w:rFonts w:ascii="Times New Roman" w:hAnsi="Times New Roman" w:cs="Times New Roman"/>
          <w:sz w:val="28"/>
        </w:rPr>
        <w:t>29</w:t>
      </w:r>
      <w:r w:rsidR="0089665B" w:rsidRPr="0089665B">
        <w:rPr>
          <w:rFonts w:ascii="Times New Roman" w:hAnsi="Times New Roman" w:cs="Times New Roman"/>
          <w:sz w:val="28"/>
        </w:rPr>
        <w:t xml:space="preserve">. Стартап-проект. Рекомендації до виконання розділу магістерської дисертації «Розроблення стартап-проекту» [Електронний ресурс] : навчальний посібник для студентів спеціальностей: 101 «Екологія», 141 «Електроенергетика, електротехніка та електромеханіка», 144 «Теплотехніка», спеціалізацій: «Інженерна екологія та ресурсозбереження», «Інжиніринг електротехнічних комплексів», «Електромеханічні та мехатронні системи енергоємних виробництв», «Системи електропостачання», «Енергетичний менеджмент та енергоефективність» «Енергетичний менеджмент та інжиніринг» / П. В. Круш, </w:t>
      </w:r>
      <w:r w:rsidR="0089665B" w:rsidRPr="0089665B">
        <w:rPr>
          <w:rFonts w:ascii="Times New Roman" w:hAnsi="Times New Roman" w:cs="Times New Roman"/>
          <w:sz w:val="28"/>
        </w:rPr>
        <w:lastRenderedPageBreak/>
        <w:t>Н. А. Шевчук, О. І. Андрусь ; КПІ ім. Ігоря Сікорського. – Електронні тестові дані (1 файл: 127 КБ). – Київ : КПІ ім. Ігоря Сікорського, 2019. – 50 с. https://ela.kpi.ua/handle/123456789/27914</w:t>
      </w:r>
    </w:p>
    <w:p w:rsidR="0089665B" w:rsidRPr="0089665B" w:rsidRDefault="002F13DD" w:rsidP="0089665B">
      <w:pPr>
        <w:spacing w:after="0" w:line="360" w:lineRule="auto"/>
        <w:ind w:firstLine="709"/>
        <w:jc w:val="both"/>
        <w:rPr>
          <w:rFonts w:ascii="Times New Roman" w:hAnsi="Times New Roman" w:cs="Times New Roman"/>
          <w:sz w:val="28"/>
        </w:rPr>
      </w:pPr>
      <w:r>
        <w:rPr>
          <w:rFonts w:ascii="Times New Roman" w:hAnsi="Times New Roman" w:cs="Times New Roman"/>
          <w:sz w:val="28"/>
        </w:rPr>
        <w:t>3</w:t>
      </w:r>
      <w:r>
        <w:rPr>
          <w:rFonts w:ascii="Times New Roman" w:hAnsi="Times New Roman" w:cs="Times New Roman"/>
          <w:sz w:val="28"/>
          <w:lang w:val="ru-RU"/>
        </w:rPr>
        <w:t>0</w:t>
      </w:r>
      <w:r w:rsidR="0089665B" w:rsidRPr="0089665B">
        <w:rPr>
          <w:rFonts w:ascii="Times New Roman" w:hAnsi="Times New Roman" w:cs="Times New Roman"/>
          <w:sz w:val="28"/>
        </w:rPr>
        <w:t>. Startup-project: Recommendations for the elaboration of the Master's thesis section «Startup Project Elaboration» [Electronic resource] : teach. edition for studio specialties 101 «Ecology», 141 «Power, electrical engineering and electromechanics», 144 «Thermal engineering» specializations «Engineering Ecology and Resource saving», «Engineering of Automated Electrotechnical Complexes», «Electromechanical and Mechatronic Systems of Power-intensive Industries», «Power Supply Systems», «Energy Management and Energy Efficiency», «Energy Management and Engineering» / P. Krush, N. Shevchuk, O. Andrus ; Igor Sikorsky Kyiv Polytechnic Institute. – Electronic test data (1 file: 109 Kb). – Kyiv : Igor Sikorsky Kyiv Polytechnic Institute, 2019. – 50 p. https://ela.kpi.ua/handle/123456789/27938</w:t>
      </w:r>
    </w:p>
    <w:p w:rsidR="0089665B" w:rsidRPr="0089665B" w:rsidRDefault="002F13DD" w:rsidP="0089665B">
      <w:pPr>
        <w:spacing w:after="0" w:line="360" w:lineRule="auto"/>
        <w:ind w:firstLine="709"/>
        <w:jc w:val="both"/>
        <w:rPr>
          <w:rFonts w:ascii="Times New Roman" w:hAnsi="Times New Roman" w:cs="Times New Roman"/>
          <w:sz w:val="28"/>
        </w:rPr>
      </w:pPr>
      <w:r>
        <w:rPr>
          <w:rFonts w:ascii="Times New Roman" w:hAnsi="Times New Roman" w:cs="Times New Roman"/>
          <w:sz w:val="28"/>
        </w:rPr>
        <w:t>31</w:t>
      </w:r>
      <w:r w:rsidR="0089665B" w:rsidRPr="0089665B">
        <w:rPr>
          <w:rFonts w:ascii="Times New Roman" w:hAnsi="Times New Roman" w:cs="Times New Roman"/>
          <w:sz w:val="28"/>
        </w:rPr>
        <w:t>. Шевчук Н.А. Розробка та впровадження стартап проекту на прикладі геосинтетичного модуля-опалубки / Шевчук Н.А., Вапнічна В.В. // Сучасні проблеми економіки і підприємництво [Текст]: Збірник наукових праць. – Вип. 23. – К.: ІВЦ Видавництво «Політехніка», 2019 C.32-40. file:///C:/Users/user/Downloads/165788-384771-1-PB%20(6).pdf</w:t>
      </w:r>
    </w:p>
    <w:p w:rsidR="0089665B" w:rsidRPr="0089665B" w:rsidRDefault="002F13DD" w:rsidP="0089665B">
      <w:pPr>
        <w:spacing w:after="0" w:line="360" w:lineRule="auto"/>
        <w:ind w:firstLine="709"/>
        <w:jc w:val="both"/>
        <w:rPr>
          <w:rFonts w:ascii="Times New Roman" w:hAnsi="Times New Roman" w:cs="Times New Roman"/>
          <w:sz w:val="28"/>
        </w:rPr>
      </w:pPr>
      <w:r>
        <w:rPr>
          <w:rFonts w:ascii="Times New Roman" w:hAnsi="Times New Roman" w:cs="Times New Roman"/>
          <w:sz w:val="28"/>
        </w:rPr>
        <w:t>32</w:t>
      </w:r>
      <w:r w:rsidR="0089665B" w:rsidRPr="0089665B">
        <w:rPr>
          <w:rFonts w:ascii="Times New Roman" w:hAnsi="Times New Roman" w:cs="Times New Roman"/>
          <w:sz w:val="28"/>
        </w:rPr>
        <w:t>. Шевчук Н.А. Економіка і організація виробництва: Рекомендації до виконання розрахункової роботи:[Електронний ресурс]: навч. посібник для студ. спеціальностей: 141 «Електроенергетика, електротехніка та електромеханіка» спеціалізацій: «Інжиніринг електротехнічних комплексів»,«Електромеханічні та мехатронні системи енергоємних виробництв»/ Н.А. Шевчук, С.О. Тульчинська/КПІ ім. Ігоря Сікорського.– Київ: КПІ ім. Ігоря Сікорського, 2019.–60 с.</w:t>
      </w:r>
    </w:p>
    <w:p w:rsidR="0089665B" w:rsidRPr="0089665B" w:rsidRDefault="002F13DD" w:rsidP="0089665B">
      <w:pPr>
        <w:spacing w:after="0" w:line="360" w:lineRule="auto"/>
        <w:ind w:firstLine="709"/>
        <w:jc w:val="both"/>
        <w:rPr>
          <w:rFonts w:ascii="Times New Roman" w:hAnsi="Times New Roman" w:cs="Times New Roman"/>
          <w:sz w:val="28"/>
        </w:rPr>
      </w:pPr>
      <w:r>
        <w:rPr>
          <w:rFonts w:ascii="Times New Roman" w:hAnsi="Times New Roman" w:cs="Times New Roman"/>
          <w:sz w:val="28"/>
        </w:rPr>
        <w:t>33</w:t>
      </w:r>
      <w:r w:rsidR="0089665B" w:rsidRPr="0089665B">
        <w:rPr>
          <w:rFonts w:ascii="Times New Roman" w:hAnsi="Times New Roman" w:cs="Times New Roman"/>
          <w:sz w:val="28"/>
        </w:rPr>
        <w:t>. Шевчук Н.А., Тульчинська С.О., Вовк О.О., Темченко О.А. Успішний розвиток стартап-школи в системі інноваційного простору закладу вищої освіти. Агросвіт. 2021. № 19. С.16-22.</w:t>
      </w:r>
    </w:p>
    <w:p w:rsidR="00B06048" w:rsidRPr="00222F55" w:rsidRDefault="002F13DD" w:rsidP="002F13DD">
      <w:pPr>
        <w:spacing w:after="0" w:line="360" w:lineRule="auto"/>
        <w:ind w:firstLine="709"/>
        <w:jc w:val="both"/>
        <w:rPr>
          <w:rFonts w:ascii="Times New Roman" w:hAnsi="Times New Roman" w:cs="Times New Roman"/>
          <w:sz w:val="28"/>
          <w:lang w:val="ru-RU"/>
        </w:rPr>
      </w:pPr>
      <w:r>
        <w:rPr>
          <w:rFonts w:ascii="Times New Roman" w:hAnsi="Times New Roman" w:cs="Times New Roman"/>
          <w:sz w:val="28"/>
        </w:rPr>
        <w:t>34</w:t>
      </w:r>
      <w:r w:rsidR="0089665B" w:rsidRPr="0089665B">
        <w:rPr>
          <w:rFonts w:ascii="Times New Roman" w:hAnsi="Times New Roman" w:cs="Times New Roman"/>
          <w:sz w:val="28"/>
        </w:rPr>
        <w:t xml:space="preserve">. Shevchuk N. Development of a business model for the evaluation of an Eco-industrial park. ІІІ Міжнародна науково-практична конференція «БІЗНЕС, </w:t>
      </w:r>
      <w:r w:rsidR="0089665B" w:rsidRPr="0089665B">
        <w:rPr>
          <w:rFonts w:ascii="Times New Roman" w:hAnsi="Times New Roman" w:cs="Times New Roman"/>
          <w:sz w:val="28"/>
        </w:rPr>
        <w:lastRenderedPageBreak/>
        <w:t>ІННОВАЦІЇ,  МЕНЕДЖМЕНТ: ПРОБЛЕМИ ТА ПЕРСПЕКТИВИ», м. Київ, 8 грудня 2022 р.– К.: НТУУ «КПІ», 2022.</w:t>
      </w:r>
    </w:p>
    <w:sectPr w:rsidR="00B06048" w:rsidRPr="00222F55">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F33" w:rsidRDefault="00B15F33" w:rsidP="00525BBF">
      <w:pPr>
        <w:spacing w:after="0" w:line="240" w:lineRule="auto"/>
      </w:pPr>
      <w:r>
        <w:separator/>
      </w:r>
    </w:p>
  </w:endnote>
  <w:endnote w:type="continuationSeparator" w:id="0">
    <w:p w:rsidR="00B15F33" w:rsidRDefault="00B15F33" w:rsidP="00525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Narrow">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F33" w:rsidRDefault="00B15F33" w:rsidP="00525BBF">
      <w:pPr>
        <w:spacing w:after="0" w:line="240" w:lineRule="auto"/>
      </w:pPr>
      <w:r>
        <w:separator/>
      </w:r>
    </w:p>
  </w:footnote>
  <w:footnote w:type="continuationSeparator" w:id="0">
    <w:p w:rsidR="00B15F33" w:rsidRDefault="00B15F33" w:rsidP="00525B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7759"/>
    <w:multiLevelType w:val="hybridMultilevel"/>
    <w:tmpl w:val="C8560BB8"/>
    <w:lvl w:ilvl="0" w:tplc="1B96C49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A7719"/>
    <w:multiLevelType w:val="hybridMultilevel"/>
    <w:tmpl w:val="C09E09B0"/>
    <w:lvl w:ilvl="0" w:tplc="E800D002">
      <w:start w:val="1"/>
      <w:numFmt w:val="decimal"/>
      <w:lvlText w:val="3.%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0346494F"/>
    <w:multiLevelType w:val="multilevel"/>
    <w:tmpl w:val="2EA00BF4"/>
    <w:lvl w:ilvl="0">
      <w:start w:val="1"/>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15:restartNumberingAfterBreak="0">
    <w:nsid w:val="044204A5"/>
    <w:multiLevelType w:val="hybridMultilevel"/>
    <w:tmpl w:val="30C67990"/>
    <w:lvl w:ilvl="0" w:tplc="82BAAC8E">
      <w:start w:val="8"/>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 w15:restartNumberingAfterBreak="0">
    <w:nsid w:val="06E52AEA"/>
    <w:multiLevelType w:val="multilevel"/>
    <w:tmpl w:val="FA86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B5740"/>
    <w:multiLevelType w:val="hybridMultilevel"/>
    <w:tmpl w:val="ED569006"/>
    <w:lvl w:ilvl="0" w:tplc="C38E9836">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D0C3AE6"/>
    <w:multiLevelType w:val="hybridMultilevel"/>
    <w:tmpl w:val="9246F6AE"/>
    <w:lvl w:ilvl="0" w:tplc="F8429B2C">
      <w:start w:val="1"/>
      <w:numFmt w:val="bullet"/>
      <w:lvlText w:val=""/>
      <w:lvlJc w:val="center"/>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7" w15:restartNumberingAfterBreak="0">
    <w:nsid w:val="10472B3A"/>
    <w:multiLevelType w:val="hybridMultilevel"/>
    <w:tmpl w:val="451244C4"/>
    <w:lvl w:ilvl="0" w:tplc="C23890D8">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52727F0"/>
    <w:multiLevelType w:val="multilevel"/>
    <w:tmpl w:val="C3E84992"/>
    <w:lvl w:ilvl="0">
      <w:start w:val="4"/>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1C6573B7"/>
    <w:multiLevelType w:val="hybridMultilevel"/>
    <w:tmpl w:val="AB30E36C"/>
    <w:lvl w:ilvl="0" w:tplc="11621944">
      <w:start w:val="5"/>
      <w:numFmt w:val="bullet"/>
      <w:lvlText w:val="-"/>
      <w:lvlJc w:val="left"/>
      <w:pPr>
        <w:ind w:left="1069" w:hanging="360"/>
      </w:pPr>
      <w:rPr>
        <w:rFonts w:ascii="Times New Roman" w:eastAsiaTheme="minorHAnsi"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1CA06799"/>
    <w:multiLevelType w:val="multilevel"/>
    <w:tmpl w:val="5C80071E"/>
    <w:lvl w:ilvl="0">
      <w:start w:val="3"/>
      <w:numFmt w:val="decimal"/>
      <w:lvlText w:val="%1"/>
      <w:lvlJc w:val="left"/>
      <w:pPr>
        <w:ind w:left="375" w:hanging="375"/>
      </w:pPr>
      <w:rPr>
        <w:rFonts w:eastAsiaTheme="minorHAnsi" w:hint="default"/>
      </w:rPr>
    </w:lvl>
    <w:lvl w:ilvl="1">
      <w:start w:val="7"/>
      <w:numFmt w:val="decimal"/>
      <w:lvlText w:val="%1.%2"/>
      <w:lvlJc w:val="left"/>
      <w:pPr>
        <w:ind w:left="375" w:hanging="37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11" w15:restartNumberingAfterBreak="0">
    <w:nsid w:val="1F066186"/>
    <w:multiLevelType w:val="hybridMultilevel"/>
    <w:tmpl w:val="31F4B124"/>
    <w:lvl w:ilvl="0" w:tplc="F8429B2C">
      <w:start w:val="1"/>
      <w:numFmt w:val="bullet"/>
      <w:lvlText w:val=""/>
      <w:lvlJc w:val="center"/>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2" w15:restartNumberingAfterBreak="0">
    <w:nsid w:val="21DB09DF"/>
    <w:multiLevelType w:val="hybridMultilevel"/>
    <w:tmpl w:val="6C8CA958"/>
    <w:lvl w:ilvl="0" w:tplc="B8A650BA">
      <w:start w:val="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2AE72B1A"/>
    <w:multiLevelType w:val="multilevel"/>
    <w:tmpl w:val="7E40DE2E"/>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15:restartNumberingAfterBreak="0">
    <w:nsid w:val="2B797C36"/>
    <w:multiLevelType w:val="hybridMultilevel"/>
    <w:tmpl w:val="A4E69214"/>
    <w:lvl w:ilvl="0" w:tplc="ADAE6F9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2BCF6F70"/>
    <w:multiLevelType w:val="hybridMultilevel"/>
    <w:tmpl w:val="D4FC8648"/>
    <w:lvl w:ilvl="0" w:tplc="CABACF2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3D1F15"/>
    <w:multiLevelType w:val="hybridMultilevel"/>
    <w:tmpl w:val="32FAF1A2"/>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62905CF"/>
    <w:multiLevelType w:val="hybridMultilevel"/>
    <w:tmpl w:val="D9E8321C"/>
    <w:lvl w:ilvl="0" w:tplc="4FD02FB6">
      <w:start w:val="20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8" w15:restartNumberingAfterBreak="0">
    <w:nsid w:val="3A963D3C"/>
    <w:multiLevelType w:val="hybridMultilevel"/>
    <w:tmpl w:val="EAE630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D813EF8"/>
    <w:multiLevelType w:val="hybridMultilevel"/>
    <w:tmpl w:val="BC488E5E"/>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1372124"/>
    <w:multiLevelType w:val="hybridMultilevel"/>
    <w:tmpl w:val="2FC04490"/>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2630126"/>
    <w:multiLevelType w:val="hybridMultilevel"/>
    <w:tmpl w:val="AEE86E22"/>
    <w:lvl w:ilvl="0" w:tplc="A532FA1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4BBE713F"/>
    <w:multiLevelType w:val="hybridMultilevel"/>
    <w:tmpl w:val="D35CF2F8"/>
    <w:lvl w:ilvl="0" w:tplc="73AE760A">
      <w:start w:val="3"/>
      <w:numFmt w:val="bullet"/>
      <w:lvlText w:val="-"/>
      <w:lvlJc w:val="left"/>
      <w:pPr>
        <w:ind w:left="1212" w:hanging="360"/>
      </w:pPr>
      <w:rPr>
        <w:rFonts w:ascii="Times New Roman" w:eastAsia="Times New Roman" w:hAnsi="Times New Roman" w:cs="Times New Roman" w:hint="default"/>
      </w:rPr>
    </w:lvl>
    <w:lvl w:ilvl="1" w:tplc="04220003" w:tentative="1">
      <w:start w:val="1"/>
      <w:numFmt w:val="bullet"/>
      <w:lvlText w:val="o"/>
      <w:lvlJc w:val="left"/>
      <w:pPr>
        <w:ind w:left="1932" w:hanging="360"/>
      </w:pPr>
      <w:rPr>
        <w:rFonts w:ascii="Courier New" w:hAnsi="Courier New" w:cs="Courier New" w:hint="default"/>
      </w:rPr>
    </w:lvl>
    <w:lvl w:ilvl="2" w:tplc="04220005" w:tentative="1">
      <w:start w:val="1"/>
      <w:numFmt w:val="bullet"/>
      <w:lvlText w:val=""/>
      <w:lvlJc w:val="left"/>
      <w:pPr>
        <w:ind w:left="2652" w:hanging="360"/>
      </w:pPr>
      <w:rPr>
        <w:rFonts w:ascii="Wingdings" w:hAnsi="Wingdings" w:hint="default"/>
      </w:rPr>
    </w:lvl>
    <w:lvl w:ilvl="3" w:tplc="04220001" w:tentative="1">
      <w:start w:val="1"/>
      <w:numFmt w:val="bullet"/>
      <w:lvlText w:val=""/>
      <w:lvlJc w:val="left"/>
      <w:pPr>
        <w:ind w:left="3372" w:hanging="360"/>
      </w:pPr>
      <w:rPr>
        <w:rFonts w:ascii="Symbol" w:hAnsi="Symbol" w:hint="default"/>
      </w:rPr>
    </w:lvl>
    <w:lvl w:ilvl="4" w:tplc="04220003" w:tentative="1">
      <w:start w:val="1"/>
      <w:numFmt w:val="bullet"/>
      <w:lvlText w:val="o"/>
      <w:lvlJc w:val="left"/>
      <w:pPr>
        <w:ind w:left="4092" w:hanging="360"/>
      </w:pPr>
      <w:rPr>
        <w:rFonts w:ascii="Courier New" w:hAnsi="Courier New" w:cs="Courier New" w:hint="default"/>
      </w:rPr>
    </w:lvl>
    <w:lvl w:ilvl="5" w:tplc="04220005" w:tentative="1">
      <w:start w:val="1"/>
      <w:numFmt w:val="bullet"/>
      <w:lvlText w:val=""/>
      <w:lvlJc w:val="left"/>
      <w:pPr>
        <w:ind w:left="4812" w:hanging="360"/>
      </w:pPr>
      <w:rPr>
        <w:rFonts w:ascii="Wingdings" w:hAnsi="Wingdings" w:hint="default"/>
      </w:rPr>
    </w:lvl>
    <w:lvl w:ilvl="6" w:tplc="04220001" w:tentative="1">
      <w:start w:val="1"/>
      <w:numFmt w:val="bullet"/>
      <w:lvlText w:val=""/>
      <w:lvlJc w:val="left"/>
      <w:pPr>
        <w:ind w:left="5532" w:hanging="360"/>
      </w:pPr>
      <w:rPr>
        <w:rFonts w:ascii="Symbol" w:hAnsi="Symbol" w:hint="default"/>
      </w:rPr>
    </w:lvl>
    <w:lvl w:ilvl="7" w:tplc="04220003" w:tentative="1">
      <w:start w:val="1"/>
      <w:numFmt w:val="bullet"/>
      <w:lvlText w:val="o"/>
      <w:lvlJc w:val="left"/>
      <w:pPr>
        <w:ind w:left="6252" w:hanging="360"/>
      </w:pPr>
      <w:rPr>
        <w:rFonts w:ascii="Courier New" w:hAnsi="Courier New" w:cs="Courier New" w:hint="default"/>
      </w:rPr>
    </w:lvl>
    <w:lvl w:ilvl="8" w:tplc="04220005" w:tentative="1">
      <w:start w:val="1"/>
      <w:numFmt w:val="bullet"/>
      <w:lvlText w:val=""/>
      <w:lvlJc w:val="left"/>
      <w:pPr>
        <w:ind w:left="6972" w:hanging="360"/>
      </w:pPr>
      <w:rPr>
        <w:rFonts w:ascii="Wingdings" w:hAnsi="Wingdings" w:hint="default"/>
      </w:rPr>
    </w:lvl>
  </w:abstractNum>
  <w:abstractNum w:abstractNumId="23" w15:restartNumberingAfterBreak="0">
    <w:nsid w:val="58615925"/>
    <w:multiLevelType w:val="multilevel"/>
    <w:tmpl w:val="B1A6CD7A"/>
    <w:lvl w:ilvl="0">
      <w:start w:val="1"/>
      <w:numFmt w:val="decimal"/>
      <w:lvlText w:val="%1."/>
      <w:lvlJc w:val="left"/>
      <w:pPr>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97472B3"/>
    <w:multiLevelType w:val="multilevel"/>
    <w:tmpl w:val="19FC21C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A914886"/>
    <w:multiLevelType w:val="multilevel"/>
    <w:tmpl w:val="12080E3A"/>
    <w:lvl w:ilvl="0">
      <w:start w:val="4"/>
      <w:numFmt w:val="decimal"/>
      <w:lvlText w:val="%1"/>
      <w:lvlJc w:val="left"/>
      <w:pPr>
        <w:ind w:left="360" w:hanging="360"/>
      </w:pPr>
      <w:rPr>
        <w:rFonts w:eastAsia="Calibri" w:hint="default"/>
        <w:b w:val="0"/>
        <w:sz w:val="24"/>
      </w:rPr>
    </w:lvl>
    <w:lvl w:ilvl="1">
      <w:start w:val="7"/>
      <w:numFmt w:val="decimal"/>
      <w:lvlText w:val="%1.%2"/>
      <w:lvlJc w:val="left"/>
      <w:pPr>
        <w:ind w:left="360" w:hanging="360"/>
      </w:pPr>
      <w:rPr>
        <w:rFonts w:eastAsia="Calibri" w:hint="default"/>
        <w:b w:val="0"/>
        <w:sz w:val="28"/>
        <w:szCs w:val="28"/>
      </w:rPr>
    </w:lvl>
    <w:lvl w:ilvl="2">
      <w:start w:val="1"/>
      <w:numFmt w:val="decimal"/>
      <w:lvlText w:val="%1.%2.%3"/>
      <w:lvlJc w:val="left"/>
      <w:pPr>
        <w:ind w:left="720" w:hanging="720"/>
      </w:pPr>
      <w:rPr>
        <w:rFonts w:eastAsia="Calibri" w:hint="default"/>
        <w:b w:val="0"/>
        <w:sz w:val="24"/>
      </w:rPr>
    </w:lvl>
    <w:lvl w:ilvl="3">
      <w:start w:val="1"/>
      <w:numFmt w:val="decimal"/>
      <w:lvlText w:val="%1.%2.%3.%4"/>
      <w:lvlJc w:val="left"/>
      <w:pPr>
        <w:ind w:left="1080" w:hanging="1080"/>
      </w:pPr>
      <w:rPr>
        <w:rFonts w:eastAsia="Calibri" w:hint="default"/>
        <w:b w:val="0"/>
        <w:sz w:val="24"/>
      </w:rPr>
    </w:lvl>
    <w:lvl w:ilvl="4">
      <w:start w:val="1"/>
      <w:numFmt w:val="decimal"/>
      <w:lvlText w:val="%1.%2.%3.%4.%5"/>
      <w:lvlJc w:val="left"/>
      <w:pPr>
        <w:ind w:left="1080" w:hanging="1080"/>
      </w:pPr>
      <w:rPr>
        <w:rFonts w:eastAsia="Calibri" w:hint="default"/>
        <w:b w:val="0"/>
        <w:sz w:val="24"/>
      </w:rPr>
    </w:lvl>
    <w:lvl w:ilvl="5">
      <w:start w:val="1"/>
      <w:numFmt w:val="decimal"/>
      <w:lvlText w:val="%1.%2.%3.%4.%5.%6"/>
      <w:lvlJc w:val="left"/>
      <w:pPr>
        <w:ind w:left="1440" w:hanging="1440"/>
      </w:pPr>
      <w:rPr>
        <w:rFonts w:eastAsia="Calibri" w:hint="default"/>
        <w:b w:val="0"/>
        <w:sz w:val="24"/>
      </w:rPr>
    </w:lvl>
    <w:lvl w:ilvl="6">
      <w:start w:val="1"/>
      <w:numFmt w:val="decimal"/>
      <w:lvlText w:val="%1.%2.%3.%4.%5.%6.%7"/>
      <w:lvlJc w:val="left"/>
      <w:pPr>
        <w:ind w:left="1440" w:hanging="1440"/>
      </w:pPr>
      <w:rPr>
        <w:rFonts w:eastAsia="Calibri" w:hint="default"/>
        <w:b w:val="0"/>
        <w:sz w:val="24"/>
      </w:rPr>
    </w:lvl>
    <w:lvl w:ilvl="7">
      <w:start w:val="1"/>
      <w:numFmt w:val="decimal"/>
      <w:lvlText w:val="%1.%2.%3.%4.%5.%6.%7.%8"/>
      <w:lvlJc w:val="left"/>
      <w:pPr>
        <w:ind w:left="1800" w:hanging="1800"/>
      </w:pPr>
      <w:rPr>
        <w:rFonts w:eastAsia="Calibri" w:hint="default"/>
        <w:b w:val="0"/>
        <w:sz w:val="24"/>
      </w:rPr>
    </w:lvl>
    <w:lvl w:ilvl="8">
      <w:start w:val="1"/>
      <w:numFmt w:val="decimal"/>
      <w:lvlText w:val="%1.%2.%3.%4.%5.%6.%7.%8.%9"/>
      <w:lvlJc w:val="left"/>
      <w:pPr>
        <w:ind w:left="2160" w:hanging="2160"/>
      </w:pPr>
      <w:rPr>
        <w:rFonts w:eastAsia="Calibri" w:hint="default"/>
        <w:b w:val="0"/>
        <w:sz w:val="24"/>
      </w:rPr>
    </w:lvl>
  </w:abstractNum>
  <w:abstractNum w:abstractNumId="26" w15:restartNumberingAfterBreak="0">
    <w:nsid w:val="61914136"/>
    <w:multiLevelType w:val="hybridMultilevel"/>
    <w:tmpl w:val="164CE88E"/>
    <w:lvl w:ilvl="0" w:tplc="1ACC8E7E">
      <w:start w:val="3"/>
      <w:numFmt w:val="decimal"/>
      <w:lvlText w:val="%1."/>
      <w:lvlJc w:val="left"/>
      <w:pPr>
        <w:ind w:left="720" w:hanging="360"/>
      </w:pPr>
      <w:rPr>
        <w:rFonts w:ascii="Times New Roman" w:eastAsiaTheme="majorEastAsia" w:hAnsi="Times New Roman" w:cs="Times New Roman"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6D7574"/>
    <w:multiLevelType w:val="multilevel"/>
    <w:tmpl w:val="5872A00E"/>
    <w:lvl w:ilvl="0">
      <w:start w:val="2"/>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8" w15:restartNumberingAfterBreak="0">
    <w:nsid w:val="698A19F1"/>
    <w:multiLevelType w:val="hybridMultilevel"/>
    <w:tmpl w:val="EE42EBB2"/>
    <w:lvl w:ilvl="0" w:tplc="C38E9836">
      <w:start w:val="1"/>
      <w:numFmt w:val="bullet"/>
      <w:lvlText w:val=""/>
      <w:lvlJc w:val="left"/>
      <w:pPr>
        <w:tabs>
          <w:tab w:val="num" w:pos="720"/>
        </w:tabs>
        <w:ind w:left="720" w:hanging="360"/>
      </w:pPr>
      <w:rPr>
        <w:rFonts w:ascii="Symbol" w:hAnsi="Symbol" w:hint="default"/>
      </w:rPr>
    </w:lvl>
    <w:lvl w:ilvl="1" w:tplc="1B96C494">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6BF3181C"/>
    <w:multiLevelType w:val="multilevel"/>
    <w:tmpl w:val="54F6DBF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3CD514C"/>
    <w:multiLevelType w:val="hybridMultilevel"/>
    <w:tmpl w:val="E32492D8"/>
    <w:lvl w:ilvl="0" w:tplc="1B96C494">
      <w:start w:val="1"/>
      <w:numFmt w:val="bullet"/>
      <w:lvlText w:val=""/>
      <w:lvlJc w:val="left"/>
      <w:pPr>
        <w:tabs>
          <w:tab w:val="num" w:pos="2008"/>
        </w:tabs>
        <w:ind w:left="200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79C70A9C"/>
    <w:multiLevelType w:val="multilevel"/>
    <w:tmpl w:val="C3E84992"/>
    <w:lvl w:ilvl="0">
      <w:start w:val="4"/>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2" w15:restartNumberingAfterBreak="0">
    <w:nsid w:val="7B2A5902"/>
    <w:multiLevelType w:val="hybridMultilevel"/>
    <w:tmpl w:val="D5FA8588"/>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C3561D2"/>
    <w:multiLevelType w:val="hybridMultilevel"/>
    <w:tmpl w:val="BCD6E82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4" w15:restartNumberingAfterBreak="0">
    <w:nsid w:val="7D6A13C5"/>
    <w:multiLevelType w:val="hybridMultilevel"/>
    <w:tmpl w:val="63FC4030"/>
    <w:lvl w:ilvl="0" w:tplc="1B96C49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7DC36EF9"/>
    <w:multiLevelType w:val="multilevel"/>
    <w:tmpl w:val="0E368EBE"/>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7EC06D09"/>
    <w:multiLevelType w:val="hybridMultilevel"/>
    <w:tmpl w:val="A65246BA"/>
    <w:lvl w:ilvl="0" w:tplc="F8429B2C">
      <w:start w:val="1"/>
      <w:numFmt w:val="bullet"/>
      <w:lvlText w:val=""/>
      <w:lvlJc w:val="center"/>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8"/>
  </w:num>
  <w:num w:numId="2">
    <w:abstractNumId w:val="3"/>
  </w:num>
  <w:num w:numId="3">
    <w:abstractNumId w:val="2"/>
  </w:num>
  <w:num w:numId="4">
    <w:abstractNumId w:val="22"/>
  </w:num>
  <w:num w:numId="5">
    <w:abstractNumId w:val="12"/>
  </w:num>
  <w:num w:numId="6">
    <w:abstractNumId w:val="27"/>
  </w:num>
  <w:num w:numId="7">
    <w:abstractNumId w:val="17"/>
  </w:num>
  <w:num w:numId="8">
    <w:abstractNumId w:val="14"/>
  </w:num>
  <w:num w:numId="9">
    <w:abstractNumId w:val="1"/>
  </w:num>
  <w:num w:numId="10">
    <w:abstractNumId w:val="34"/>
  </w:num>
  <w:num w:numId="11">
    <w:abstractNumId w:val="33"/>
  </w:num>
  <w:num w:numId="12">
    <w:abstractNumId w:val="26"/>
  </w:num>
  <w:num w:numId="13">
    <w:abstractNumId w:val="31"/>
  </w:num>
  <w:num w:numId="14">
    <w:abstractNumId w:val="9"/>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36"/>
  </w:num>
  <w:num w:numId="18">
    <w:abstractNumId w:val="19"/>
  </w:num>
  <w:num w:numId="19">
    <w:abstractNumId w:val="32"/>
  </w:num>
  <w:num w:numId="20">
    <w:abstractNumId w:val="20"/>
  </w:num>
  <w:num w:numId="21">
    <w:abstractNumId w:val="16"/>
  </w:num>
  <w:num w:numId="22">
    <w:abstractNumId w:val="11"/>
  </w:num>
  <w:num w:numId="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5"/>
  </w:num>
  <w:num w:numId="26">
    <w:abstractNumId w:val="0"/>
  </w:num>
  <w:num w:numId="27">
    <w:abstractNumId w:val="21"/>
  </w:num>
  <w:num w:numId="28">
    <w:abstractNumId w:val="7"/>
  </w:num>
  <w:num w:numId="29">
    <w:abstractNumId w:val="8"/>
  </w:num>
  <w:num w:numId="30">
    <w:abstractNumId w:val="10"/>
  </w:num>
  <w:num w:numId="31">
    <w:abstractNumId w:val="23"/>
  </w:num>
  <w:num w:numId="32">
    <w:abstractNumId w:val="13"/>
  </w:num>
  <w:num w:numId="33">
    <w:abstractNumId w:val="35"/>
  </w:num>
  <w:num w:numId="34">
    <w:abstractNumId w:val="29"/>
  </w:num>
  <w:num w:numId="35">
    <w:abstractNumId w:val="25"/>
  </w:num>
  <w:num w:numId="36">
    <w:abstractNumId w:val="4"/>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E68"/>
    <w:rsid w:val="00012E7D"/>
    <w:rsid w:val="00024734"/>
    <w:rsid w:val="000511C9"/>
    <w:rsid w:val="00062541"/>
    <w:rsid w:val="00094A85"/>
    <w:rsid w:val="000A53FD"/>
    <w:rsid w:val="000B2C4E"/>
    <w:rsid w:val="000B7C7F"/>
    <w:rsid w:val="000C1CF9"/>
    <w:rsid w:val="000D58D3"/>
    <w:rsid w:val="000E4A43"/>
    <w:rsid w:val="0010657F"/>
    <w:rsid w:val="001133A5"/>
    <w:rsid w:val="00114C60"/>
    <w:rsid w:val="00116DA4"/>
    <w:rsid w:val="00127CD9"/>
    <w:rsid w:val="001442A3"/>
    <w:rsid w:val="001517B8"/>
    <w:rsid w:val="001550D0"/>
    <w:rsid w:val="001724B1"/>
    <w:rsid w:val="001913E4"/>
    <w:rsid w:val="001A33EF"/>
    <w:rsid w:val="001B0629"/>
    <w:rsid w:val="001B3B87"/>
    <w:rsid w:val="001B3E7C"/>
    <w:rsid w:val="001F1A2A"/>
    <w:rsid w:val="00213C3F"/>
    <w:rsid w:val="00215057"/>
    <w:rsid w:val="002169E5"/>
    <w:rsid w:val="00222F55"/>
    <w:rsid w:val="002247D5"/>
    <w:rsid w:val="00244054"/>
    <w:rsid w:val="00251AE0"/>
    <w:rsid w:val="0025500E"/>
    <w:rsid w:val="00280E68"/>
    <w:rsid w:val="00284314"/>
    <w:rsid w:val="00293EE7"/>
    <w:rsid w:val="00295684"/>
    <w:rsid w:val="002A32E8"/>
    <w:rsid w:val="002B0C2A"/>
    <w:rsid w:val="002B752D"/>
    <w:rsid w:val="002C20FB"/>
    <w:rsid w:val="002D0FF0"/>
    <w:rsid w:val="002F13DD"/>
    <w:rsid w:val="002F42A7"/>
    <w:rsid w:val="002F69B5"/>
    <w:rsid w:val="002F7B6C"/>
    <w:rsid w:val="003001AE"/>
    <w:rsid w:val="00310090"/>
    <w:rsid w:val="00311794"/>
    <w:rsid w:val="00311820"/>
    <w:rsid w:val="003120A2"/>
    <w:rsid w:val="00314656"/>
    <w:rsid w:val="00324676"/>
    <w:rsid w:val="0032535C"/>
    <w:rsid w:val="003565CE"/>
    <w:rsid w:val="003613BF"/>
    <w:rsid w:val="003909B5"/>
    <w:rsid w:val="003A1E62"/>
    <w:rsid w:val="003A445A"/>
    <w:rsid w:val="003C10A8"/>
    <w:rsid w:val="003C11B8"/>
    <w:rsid w:val="003D0505"/>
    <w:rsid w:val="003D264C"/>
    <w:rsid w:val="00407BB9"/>
    <w:rsid w:val="004258BA"/>
    <w:rsid w:val="00437DE0"/>
    <w:rsid w:val="00443A01"/>
    <w:rsid w:val="00444C67"/>
    <w:rsid w:val="004A582C"/>
    <w:rsid w:val="004B0503"/>
    <w:rsid w:val="004B4E81"/>
    <w:rsid w:val="004C4149"/>
    <w:rsid w:val="004E75D8"/>
    <w:rsid w:val="00525BBF"/>
    <w:rsid w:val="00545979"/>
    <w:rsid w:val="00547810"/>
    <w:rsid w:val="00560DDB"/>
    <w:rsid w:val="0056226C"/>
    <w:rsid w:val="005651AD"/>
    <w:rsid w:val="005764E1"/>
    <w:rsid w:val="00591460"/>
    <w:rsid w:val="005B6DA1"/>
    <w:rsid w:val="005D4C77"/>
    <w:rsid w:val="005D7BD3"/>
    <w:rsid w:val="005F0345"/>
    <w:rsid w:val="00620BC9"/>
    <w:rsid w:val="00655889"/>
    <w:rsid w:val="00661EF1"/>
    <w:rsid w:val="0069033C"/>
    <w:rsid w:val="006A01D5"/>
    <w:rsid w:val="006A3F52"/>
    <w:rsid w:val="006B1630"/>
    <w:rsid w:val="006D0403"/>
    <w:rsid w:val="007140F4"/>
    <w:rsid w:val="007151B2"/>
    <w:rsid w:val="007240EA"/>
    <w:rsid w:val="00734EB1"/>
    <w:rsid w:val="0074042C"/>
    <w:rsid w:val="00770416"/>
    <w:rsid w:val="00786F34"/>
    <w:rsid w:val="00791CCD"/>
    <w:rsid w:val="00794209"/>
    <w:rsid w:val="0079471E"/>
    <w:rsid w:val="007A5D4B"/>
    <w:rsid w:val="007F09C5"/>
    <w:rsid w:val="007F7426"/>
    <w:rsid w:val="00807A72"/>
    <w:rsid w:val="00823875"/>
    <w:rsid w:val="00827981"/>
    <w:rsid w:val="0083764D"/>
    <w:rsid w:val="00841786"/>
    <w:rsid w:val="00866EE5"/>
    <w:rsid w:val="00875786"/>
    <w:rsid w:val="0089665B"/>
    <w:rsid w:val="008977A2"/>
    <w:rsid w:val="008B0B1C"/>
    <w:rsid w:val="008B16D7"/>
    <w:rsid w:val="008C57A8"/>
    <w:rsid w:val="008D4D85"/>
    <w:rsid w:val="008F56DE"/>
    <w:rsid w:val="008F5D16"/>
    <w:rsid w:val="00906EDF"/>
    <w:rsid w:val="00921A84"/>
    <w:rsid w:val="00933D85"/>
    <w:rsid w:val="00965354"/>
    <w:rsid w:val="009660FE"/>
    <w:rsid w:val="00972C60"/>
    <w:rsid w:val="00987B33"/>
    <w:rsid w:val="009969EB"/>
    <w:rsid w:val="009A30EB"/>
    <w:rsid w:val="009A7C2E"/>
    <w:rsid w:val="009B7088"/>
    <w:rsid w:val="009D712A"/>
    <w:rsid w:val="009F0FC1"/>
    <w:rsid w:val="00A001BE"/>
    <w:rsid w:val="00A6022C"/>
    <w:rsid w:val="00A7024F"/>
    <w:rsid w:val="00A918D9"/>
    <w:rsid w:val="00A92850"/>
    <w:rsid w:val="00AC040D"/>
    <w:rsid w:val="00AD6A2D"/>
    <w:rsid w:val="00B06048"/>
    <w:rsid w:val="00B10EA8"/>
    <w:rsid w:val="00B15F33"/>
    <w:rsid w:val="00B160FD"/>
    <w:rsid w:val="00B1700C"/>
    <w:rsid w:val="00B37BBE"/>
    <w:rsid w:val="00B403BE"/>
    <w:rsid w:val="00B626A0"/>
    <w:rsid w:val="00B7544C"/>
    <w:rsid w:val="00B7775D"/>
    <w:rsid w:val="00B84F4A"/>
    <w:rsid w:val="00B85108"/>
    <w:rsid w:val="00B93C5E"/>
    <w:rsid w:val="00BA5D10"/>
    <w:rsid w:val="00BF66E1"/>
    <w:rsid w:val="00C015D2"/>
    <w:rsid w:val="00C040B2"/>
    <w:rsid w:val="00C04B6E"/>
    <w:rsid w:val="00C324FA"/>
    <w:rsid w:val="00C4791C"/>
    <w:rsid w:val="00C547D0"/>
    <w:rsid w:val="00CA0E0B"/>
    <w:rsid w:val="00CA7741"/>
    <w:rsid w:val="00CB569C"/>
    <w:rsid w:val="00D06450"/>
    <w:rsid w:val="00D17B7D"/>
    <w:rsid w:val="00D81D04"/>
    <w:rsid w:val="00D92316"/>
    <w:rsid w:val="00DD1BF0"/>
    <w:rsid w:val="00DE5853"/>
    <w:rsid w:val="00DE6D51"/>
    <w:rsid w:val="00DE6E69"/>
    <w:rsid w:val="00DF657F"/>
    <w:rsid w:val="00DF7543"/>
    <w:rsid w:val="00E02D63"/>
    <w:rsid w:val="00E513FC"/>
    <w:rsid w:val="00E6530D"/>
    <w:rsid w:val="00E70556"/>
    <w:rsid w:val="00E76030"/>
    <w:rsid w:val="00E9279D"/>
    <w:rsid w:val="00EA1641"/>
    <w:rsid w:val="00EB6886"/>
    <w:rsid w:val="00EC12F6"/>
    <w:rsid w:val="00EC4B04"/>
    <w:rsid w:val="00ED4C6C"/>
    <w:rsid w:val="00EE36AD"/>
    <w:rsid w:val="00F0320B"/>
    <w:rsid w:val="00F456B8"/>
    <w:rsid w:val="00F45CBE"/>
    <w:rsid w:val="00F505FE"/>
    <w:rsid w:val="00F53440"/>
    <w:rsid w:val="00F55B90"/>
    <w:rsid w:val="00F572F2"/>
    <w:rsid w:val="00F726CD"/>
    <w:rsid w:val="00F8191D"/>
    <w:rsid w:val="00F9069F"/>
    <w:rsid w:val="00F97C6D"/>
    <w:rsid w:val="00FB182C"/>
    <w:rsid w:val="00FB74C8"/>
    <w:rsid w:val="00FD2C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10286"/>
  <w15:chartTrackingRefBased/>
  <w15:docId w15:val="{C85AAC39-95FF-437E-BAD9-752A31FA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A3F52"/>
    <w:pPr>
      <w:keepNext/>
      <w:keepLines/>
      <w:spacing w:before="240" w:after="0"/>
      <w:outlineLvl w:val="0"/>
    </w:pPr>
    <w:rPr>
      <w:rFonts w:asciiTheme="majorHAnsi" w:eastAsiaTheme="majorEastAsia" w:hAnsiTheme="majorHAnsi" w:cstheme="majorBidi"/>
      <w:color w:val="2E74B5" w:themeColor="accent1" w:themeShade="BF"/>
      <w:sz w:val="32"/>
      <w:szCs w:val="32"/>
      <w:lang w:val="ru-RU"/>
    </w:rPr>
  </w:style>
  <w:style w:type="paragraph" w:styleId="2">
    <w:name w:val="heading 2"/>
    <w:basedOn w:val="a"/>
    <w:next w:val="a"/>
    <w:link w:val="20"/>
    <w:uiPriority w:val="9"/>
    <w:unhideWhenUsed/>
    <w:qFormat/>
    <w:rsid w:val="006A3F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A3F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182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39"/>
    <w:rsid w:val="00FB182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6A3F52"/>
  </w:style>
  <w:style w:type="character" w:styleId="a4">
    <w:name w:val="Placeholder Text"/>
    <w:basedOn w:val="a0"/>
    <w:uiPriority w:val="99"/>
    <w:semiHidden/>
    <w:rsid w:val="006A3F52"/>
    <w:rPr>
      <w:color w:val="808080"/>
    </w:rPr>
  </w:style>
  <w:style w:type="paragraph" w:styleId="a5">
    <w:name w:val="List Paragraph"/>
    <w:basedOn w:val="a"/>
    <w:uiPriority w:val="34"/>
    <w:qFormat/>
    <w:rsid w:val="006A3F52"/>
    <w:pPr>
      <w:ind w:left="720"/>
      <w:contextualSpacing/>
    </w:pPr>
  </w:style>
  <w:style w:type="table" w:customStyle="1" w:styleId="21">
    <w:name w:val="Сетка таблицы2"/>
    <w:basedOn w:val="a1"/>
    <w:next w:val="a3"/>
    <w:uiPriority w:val="39"/>
    <w:rsid w:val="006A3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A3F52"/>
    <w:rPr>
      <w:rFonts w:asciiTheme="majorHAnsi" w:eastAsiaTheme="majorEastAsia" w:hAnsiTheme="majorHAnsi" w:cstheme="majorBidi"/>
      <w:color w:val="2E74B5" w:themeColor="accent1" w:themeShade="BF"/>
      <w:sz w:val="32"/>
      <w:szCs w:val="32"/>
      <w:lang w:val="ru-RU"/>
    </w:rPr>
  </w:style>
  <w:style w:type="character" w:customStyle="1" w:styleId="20">
    <w:name w:val="Заголовок 2 Знак"/>
    <w:basedOn w:val="a0"/>
    <w:link w:val="2"/>
    <w:uiPriority w:val="9"/>
    <w:rsid w:val="006A3F52"/>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6A3F52"/>
    <w:rPr>
      <w:rFonts w:asciiTheme="majorHAnsi" w:eastAsiaTheme="majorEastAsia" w:hAnsiTheme="majorHAnsi" w:cstheme="majorBidi"/>
      <w:color w:val="1F4D78" w:themeColor="accent1" w:themeShade="7F"/>
      <w:sz w:val="24"/>
      <w:szCs w:val="24"/>
    </w:rPr>
  </w:style>
  <w:style w:type="numbering" w:customStyle="1" w:styleId="22">
    <w:name w:val="Нет списка2"/>
    <w:next w:val="a2"/>
    <w:uiPriority w:val="99"/>
    <w:semiHidden/>
    <w:unhideWhenUsed/>
    <w:rsid w:val="006A3F52"/>
  </w:style>
  <w:style w:type="table" w:customStyle="1" w:styleId="31">
    <w:name w:val="Сетка таблицы3"/>
    <w:basedOn w:val="a1"/>
    <w:next w:val="a3"/>
    <w:uiPriority w:val="39"/>
    <w:rsid w:val="006A3F5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F52"/>
    <w:pPr>
      <w:autoSpaceDE w:val="0"/>
      <w:autoSpaceDN w:val="0"/>
      <w:adjustRightInd w:val="0"/>
      <w:spacing w:after="0" w:line="240" w:lineRule="auto"/>
    </w:pPr>
    <w:rPr>
      <w:rFonts w:ascii="Arial" w:eastAsia="Calibri" w:hAnsi="Arial" w:cs="Arial"/>
      <w:color w:val="000000"/>
      <w:sz w:val="24"/>
      <w:szCs w:val="24"/>
    </w:rPr>
  </w:style>
  <w:style w:type="paragraph" w:styleId="32">
    <w:name w:val="Body Text 3"/>
    <w:basedOn w:val="a"/>
    <w:link w:val="33"/>
    <w:uiPriority w:val="99"/>
    <w:unhideWhenUsed/>
    <w:rsid w:val="006A3F52"/>
    <w:pPr>
      <w:spacing w:after="120"/>
    </w:pPr>
    <w:rPr>
      <w:sz w:val="16"/>
      <w:szCs w:val="16"/>
      <w:lang w:val="ru-RU"/>
    </w:rPr>
  </w:style>
  <w:style w:type="character" w:customStyle="1" w:styleId="33">
    <w:name w:val="Основной текст 3 Знак"/>
    <w:basedOn w:val="a0"/>
    <w:link w:val="32"/>
    <w:uiPriority w:val="99"/>
    <w:rsid w:val="006A3F52"/>
    <w:rPr>
      <w:sz w:val="16"/>
      <w:szCs w:val="16"/>
      <w:lang w:val="ru-RU"/>
    </w:rPr>
  </w:style>
  <w:style w:type="paragraph" w:styleId="23">
    <w:name w:val="Body Text 2"/>
    <w:basedOn w:val="a"/>
    <w:link w:val="24"/>
    <w:uiPriority w:val="99"/>
    <w:unhideWhenUsed/>
    <w:rsid w:val="006A3F52"/>
    <w:pPr>
      <w:spacing w:after="120" w:line="480" w:lineRule="auto"/>
    </w:pPr>
    <w:rPr>
      <w:lang w:val="ru-RU"/>
    </w:rPr>
  </w:style>
  <w:style w:type="character" w:customStyle="1" w:styleId="24">
    <w:name w:val="Основной текст 2 Знак"/>
    <w:basedOn w:val="a0"/>
    <w:link w:val="23"/>
    <w:uiPriority w:val="99"/>
    <w:rsid w:val="006A3F52"/>
    <w:rPr>
      <w:lang w:val="ru-RU"/>
    </w:rPr>
  </w:style>
  <w:style w:type="paragraph" w:customStyle="1" w:styleId="Just">
    <w:name w:val="Just"/>
    <w:rsid w:val="006A3F52"/>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val="ru-RU" w:eastAsia="ru-RU"/>
    </w:rPr>
  </w:style>
  <w:style w:type="paragraph" w:styleId="25">
    <w:name w:val="Body Text Indent 2"/>
    <w:basedOn w:val="a"/>
    <w:link w:val="26"/>
    <w:uiPriority w:val="99"/>
    <w:unhideWhenUsed/>
    <w:rsid w:val="006A3F52"/>
    <w:pPr>
      <w:spacing w:after="120" w:line="480" w:lineRule="auto"/>
      <w:ind w:left="283"/>
    </w:pPr>
    <w:rPr>
      <w:lang w:val="ru-RU"/>
    </w:rPr>
  </w:style>
  <w:style w:type="character" w:customStyle="1" w:styleId="26">
    <w:name w:val="Основной текст с отступом 2 Знак"/>
    <w:basedOn w:val="a0"/>
    <w:link w:val="25"/>
    <w:uiPriority w:val="99"/>
    <w:rsid w:val="006A3F52"/>
    <w:rPr>
      <w:lang w:val="ru-RU"/>
    </w:rPr>
  </w:style>
  <w:style w:type="paragraph" w:customStyle="1" w:styleId="a6">
    <w:name w:val="Текст таблиці"/>
    <w:basedOn w:val="a"/>
    <w:link w:val="a7"/>
    <w:qFormat/>
    <w:rsid w:val="006A3F52"/>
    <w:pPr>
      <w:numPr>
        <w:ilvl w:val="12"/>
      </w:numPr>
      <w:spacing w:after="0" w:line="240" w:lineRule="auto"/>
    </w:pPr>
    <w:rPr>
      <w:rFonts w:ascii="Calibri" w:eastAsia="Times New Roman" w:hAnsi="Calibri" w:cs="Bookman Old Style"/>
      <w:sz w:val="24"/>
      <w:szCs w:val="24"/>
      <w:lang w:eastAsia="ru-RU"/>
    </w:rPr>
  </w:style>
  <w:style w:type="character" w:customStyle="1" w:styleId="a7">
    <w:name w:val="Текст таблиці Знак"/>
    <w:basedOn w:val="a0"/>
    <w:link w:val="a6"/>
    <w:rsid w:val="006A3F52"/>
    <w:rPr>
      <w:rFonts w:ascii="Calibri" w:eastAsia="Times New Roman" w:hAnsi="Calibri" w:cs="Bookman Old Style"/>
      <w:sz w:val="24"/>
      <w:szCs w:val="24"/>
      <w:lang w:eastAsia="ru-RU"/>
    </w:rPr>
  </w:style>
  <w:style w:type="table" w:customStyle="1" w:styleId="TableGrid">
    <w:name w:val="TableGrid"/>
    <w:rsid w:val="006A3F52"/>
    <w:pPr>
      <w:spacing w:after="0" w:line="240" w:lineRule="auto"/>
    </w:pPr>
    <w:rPr>
      <w:rFonts w:eastAsia="Times New Roman"/>
      <w:lang w:val="ru-RU" w:eastAsia="ru-RU"/>
    </w:rPr>
    <w:tblPr>
      <w:tblCellMar>
        <w:top w:w="0" w:type="dxa"/>
        <w:left w:w="0" w:type="dxa"/>
        <w:bottom w:w="0" w:type="dxa"/>
        <w:right w:w="0" w:type="dxa"/>
      </w:tblCellMar>
    </w:tblPr>
  </w:style>
  <w:style w:type="table" w:customStyle="1" w:styleId="4">
    <w:name w:val="Сетка таблицы4"/>
    <w:basedOn w:val="a1"/>
    <w:next w:val="a3"/>
    <w:uiPriority w:val="59"/>
    <w:rsid w:val="002247D5"/>
    <w:pPr>
      <w:spacing w:after="0" w:line="240" w:lineRule="auto"/>
    </w:pPr>
    <w:rPr>
      <w:lang w:val="ru-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525BB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semiHidden/>
    <w:rsid w:val="00525BBF"/>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525BBF"/>
    <w:rPr>
      <w:rFonts w:ascii="Times New Roman" w:eastAsia="Times New Roman" w:hAnsi="Times New Roman" w:cs="Times New Roman"/>
      <w:sz w:val="20"/>
      <w:szCs w:val="20"/>
      <w:lang w:eastAsia="ru-RU"/>
    </w:rPr>
  </w:style>
  <w:style w:type="character" w:styleId="aa">
    <w:name w:val="footnote reference"/>
    <w:semiHidden/>
    <w:rsid w:val="00525BBF"/>
    <w:rPr>
      <w:vertAlign w:val="superscript"/>
    </w:rPr>
  </w:style>
  <w:style w:type="paragraph" w:styleId="ab">
    <w:name w:val="Body Text"/>
    <w:basedOn w:val="a"/>
    <w:link w:val="ac"/>
    <w:uiPriority w:val="99"/>
    <w:semiHidden/>
    <w:unhideWhenUsed/>
    <w:rsid w:val="0056226C"/>
    <w:pPr>
      <w:spacing w:after="120"/>
    </w:pPr>
  </w:style>
  <w:style w:type="character" w:customStyle="1" w:styleId="ac">
    <w:name w:val="Основной текст Знак"/>
    <w:basedOn w:val="a0"/>
    <w:link w:val="ab"/>
    <w:uiPriority w:val="99"/>
    <w:semiHidden/>
    <w:rsid w:val="0056226C"/>
  </w:style>
  <w:style w:type="table" w:customStyle="1" w:styleId="6">
    <w:name w:val="Сетка таблицы6"/>
    <w:basedOn w:val="a1"/>
    <w:next w:val="a3"/>
    <w:uiPriority w:val="39"/>
    <w:rsid w:val="008C57A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next w:val="a3"/>
    <w:uiPriority w:val="39"/>
    <w:rsid w:val="008C57A8"/>
    <w:pPr>
      <w:spacing w:after="0" w:line="240" w:lineRule="auto"/>
    </w:pPr>
    <w:rPr>
      <w:lang w:val="ru-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025914">
      <w:bodyDiv w:val="1"/>
      <w:marLeft w:val="0"/>
      <w:marRight w:val="0"/>
      <w:marTop w:val="0"/>
      <w:marBottom w:val="0"/>
      <w:divBdr>
        <w:top w:val="none" w:sz="0" w:space="0" w:color="auto"/>
        <w:left w:val="none" w:sz="0" w:space="0" w:color="auto"/>
        <w:bottom w:val="none" w:sz="0" w:space="0" w:color="auto"/>
        <w:right w:val="none" w:sz="0" w:space="0" w:color="auto"/>
      </w:divBdr>
    </w:div>
    <w:div w:id="121427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image" Target="media/image76.png"/><Relationship Id="rId89" Type="http://schemas.openxmlformats.org/officeDocument/2006/relationships/image" Target="media/image81.png"/><Relationship Id="rId97" Type="http://schemas.openxmlformats.org/officeDocument/2006/relationships/image" Target="media/image88.wmf"/><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9.png"/><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image" Target="media/image82.png"/><Relationship Id="rId95" Type="http://schemas.openxmlformats.org/officeDocument/2006/relationships/image" Target="media/image87.wmf"/><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100" Type="http://schemas.openxmlformats.org/officeDocument/2006/relationships/oleObject" Target="embeddings/oleObject3.bin"/><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oleObject" Target="embeddings/oleObject2.bin"/><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hyperlink" Target="https://owen.ua/ua/pryvidna-tehnika/pchv3-peretvorjuvach-chastoty-vektornyj/2" TargetMode="External"/><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emf"/><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89.wmf"/><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628B0-2E4C-4525-937B-1A9E01FA9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93</Pages>
  <Words>80936</Words>
  <Characters>46134</Characters>
  <Application>Microsoft Office Word</Application>
  <DocSecurity>0</DocSecurity>
  <Lines>384</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cp:keywords/>
  <dc:description/>
  <cp:lastModifiedBy>Андрей Горобець</cp:lastModifiedBy>
  <cp:revision>51</cp:revision>
  <dcterms:created xsi:type="dcterms:W3CDTF">2022-12-11T09:37:00Z</dcterms:created>
  <dcterms:modified xsi:type="dcterms:W3CDTF">2022-12-21T21:32:00Z</dcterms:modified>
</cp:coreProperties>
</file>