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12A" w:rsidRPr="00F4523C" w:rsidRDefault="0057712A" w:rsidP="0057712A">
      <w:pPr>
        <w:jc w:val="center"/>
        <w:rPr>
          <w:b/>
          <w:sz w:val="28"/>
          <w:szCs w:val="28"/>
          <w:lang w:val="uk-UA"/>
        </w:rPr>
      </w:pPr>
      <w:r w:rsidRPr="00F4523C">
        <w:rPr>
          <w:b/>
          <w:sz w:val="28"/>
          <w:szCs w:val="28"/>
          <w:lang w:val="uk-UA"/>
        </w:rPr>
        <w:t>НАЦІОНАЛЬНИЙ ТЕХНІЧНИЙ УНІВЕРСИТЕТ УКРАЇНИ</w:t>
      </w:r>
    </w:p>
    <w:p w:rsidR="0057712A" w:rsidRDefault="0057712A" w:rsidP="0057712A">
      <w:pPr>
        <w:jc w:val="center"/>
        <w:rPr>
          <w:b/>
          <w:sz w:val="28"/>
          <w:szCs w:val="28"/>
          <w:lang w:val="uk-UA"/>
        </w:rPr>
      </w:pPr>
      <w:r w:rsidRPr="00F4523C">
        <w:rPr>
          <w:b/>
          <w:sz w:val="28"/>
          <w:szCs w:val="28"/>
          <w:lang w:val="uk-UA"/>
        </w:rPr>
        <w:t>«КИЇВСЬКИЙ ПОЛІТЕХНІЧНИЙ ІНСТИТУТ</w:t>
      </w:r>
    </w:p>
    <w:p w:rsidR="0057712A" w:rsidRPr="007409FE" w:rsidRDefault="0057712A" w:rsidP="0057712A">
      <w:pPr>
        <w:jc w:val="center"/>
        <w:rPr>
          <w:b/>
          <w:sz w:val="28"/>
          <w:szCs w:val="28"/>
          <w:lang w:val="uk-UA"/>
        </w:rPr>
      </w:pPr>
      <w:r>
        <w:rPr>
          <w:b/>
          <w:sz w:val="28"/>
          <w:szCs w:val="28"/>
          <w:lang w:val="uk-UA"/>
        </w:rPr>
        <w:t>імені ІГОРЯ СІКОРСЬКОГО</w:t>
      </w:r>
      <w:r w:rsidRPr="007409FE">
        <w:rPr>
          <w:b/>
          <w:sz w:val="28"/>
          <w:szCs w:val="28"/>
          <w:lang w:val="uk-UA"/>
        </w:rPr>
        <w:t>»</w:t>
      </w:r>
    </w:p>
    <w:p w:rsidR="0057712A" w:rsidRDefault="0057712A" w:rsidP="0057712A">
      <w:pPr>
        <w:jc w:val="center"/>
        <w:rPr>
          <w:sz w:val="16"/>
          <w:lang w:val="uk-UA"/>
        </w:rPr>
      </w:pPr>
    </w:p>
    <w:p w:rsidR="0057712A" w:rsidRDefault="0057712A" w:rsidP="0057712A">
      <w:pPr>
        <w:jc w:val="center"/>
        <w:rPr>
          <w:sz w:val="28"/>
          <w:szCs w:val="28"/>
          <w:u w:val="single"/>
          <w:lang w:val="uk-UA"/>
        </w:rPr>
      </w:pPr>
      <w:r>
        <w:rPr>
          <w:sz w:val="28"/>
          <w:szCs w:val="28"/>
          <w:u w:val="single"/>
        </w:rPr>
        <w:t>Теплоенергетичний</w:t>
      </w:r>
      <w:r>
        <w:rPr>
          <w:sz w:val="28"/>
          <w:szCs w:val="28"/>
          <w:u w:val="single"/>
          <w:lang w:val="uk-UA"/>
        </w:rPr>
        <w:t xml:space="preserve">   </w:t>
      </w:r>
    </w:p>
    <w:p w:rsidR="0057712A" w:rsidRDefault="0057712A" w:rsidP="0057712A">
      <w:pPr>
        <w:jc w:val="center"/>
        <w:rPr>
          <w:sz w:val="16"/>
        </w:rPr>
      </w:pPr>
      <w:r>
        <w:rPr>
          <w:sz w:val="16"/>
          <w:lang w:val="uk-UA"/>
        </w:rPr>
        <w:t>(повна назва  факультету)</w:t>
      </w:r>
    </w:p>
    <w:p w:rsidR="0057712A" w:rsidRDefault="0057712A" w:rsidP="0057712A">
      <w:pPr>
        <w:jc w:val="center"/>
        <w:rPr>
          <w:sz w:val="28"/>
          <w:szCs w:val="28"/>
          <w:u w:val="single"/>
          <w:lang w:val="uk-UA"/>
        </w:rPr>
      </w:pPr>
      <w:r w:rsidRPr="005A39A9">
        <w:rPr>
          <w:sz w:val="28"/>
          <w:szCs w:val="28"/>
          <w:u w:val="single"/>
          <w:lang w:val="uk-UA"/>
        </w:rPr>
        <w:t>Теплоенергетичних установок теплових та атомних</w:t>
      </w:r>
      <w:r>
        <w:rPr>
          <w:sz w:val="28"/>
          <w:szCs w:val="28"/>
          <w:u w:val="single"/>
          <w:lang w:val="uk-UA"/>
        </w:rPr>
        <w:t xml:space="preserve"> е</w:t>
      </w:r>
      <w:r w:rsidRPr="005A39A9">
        <w:rPr>
          <w:sz w:val="28"/>
          <w:szCs w:val="28"/>
          <w:u w:val="single"/>
          <w:lang w:val="uk-UA"/>
        </w:rPr>
        <w:t>лектростанцій</w:t>
      </w:r>
    </w:p>
    <w:p w:rsidR="0057712A" w:rsidRDefault="0057712A" w:rsidP="0057712A">
      <w:pPr>
        <w:jc w:val="center"/>
        <w:rPr>
          <w:sz w:val="16"/>
          <w:lang w:val="uk-UA"/>
        </w:rPr>
      </w:pPr>
      <w:r>
        <w:rPr>
          <w:sz w:val="16"/>
          <w:lang w:val="uk-UA"/>
        </w:rPr>
        <w:t xml:space="preserve"> (повна назва кафедри) </w:t>
      </w:r>
    </w:p>
    <w:p w:rsidR="0057712A" w:rsidRDefault="0057712A" w:rsidP="0057712A">
      <w:pPr>
        <w:jc w:val="center"/>
        <w:rPr>
          <w:sz w:val="16"/>
          <w:lang w:val="uk-UA"/>
        </w:rPr>
      </w:pPr>
    </w:p>
    <w:tbl>
      <w:tblPr>
        <w:tblW w:w="0" w:type="auto"/>
        <w:tblInd w:w="108" w:type="dxa"/>
        <w:tblLook w:val="01E0"/>
      </w:tblPr>
      <w:tblGrid>
        <w:gridCol w:w="4412"/>
        <w:gridCol w:w="5051"/>
      </w:tblGrid>
      <w:tr w:rsidR="0057712A" w:rsidTr="000924BA">
        <w:trPr>
          <w:trHeight w:val="1602"/>
        </w:trPr>
        <w:tc>
          <w:tcPr>
            <w:tcW w:w="4677" w:type="dxa"/>
          </w:tcPr>
          <w:p w:rsidR="0057712A" w:rsidRDefault="0057712A" w:rsidP="000924BA">
            <w:pPr>
              <w:tabs>
                <w:tab w:val="left" w:leader="underscore" w:pos="8903"/>
                <w:tab w:val="left" w:leader="underscore" w:pos="9631"/>
              </w:tabs>
            </w:pPr>
            <w:r>
              <w:t>"На правах рукопису"</w:t>
            </w:r>
          </w:p>
          <w:p w:rsidR="0057712A" w:rsidRDefault="0057712A" w:rsidP="000924BA">
            <w:pPr>
              <w:tabs>
                <w:tab w:val="left" w:leader="underscore" w:pos="8903"/>
                <w:tab w:val="left" w:leader="underscore" w:pos="9631"/>
              </w:tabs>
              <w:rPr>
                <w:sz w:val="28"/>
                <w:vertAlign w:val="superscript"/>
              </w:rPr>
            </w:pPr>
            <w:r>
              <w:t>УДК__________</w:t>
            </w:r>
            <w:r>
              <w:rPr>
                <w:sz w:val="26"/>
              </w:rPr>
              <w:t xml:space="preserve">                                      </w:t>
            </w:r>
          </w:p>
        </w:tc>
        <w:tc>
          <w:tcPr>
            <w:tcW w:w="5223" w:type="dxa"/>
          </w:tcPr>
          <w:p w:rsidR="0057712A" w:rsidRDefault="0057712A" w:rsidP="000924BA">
            <w:pPr>
              <w:tabs>
                <w:tab w:val="left" w:leader="underscore" w:pos="8903"/>
                <w:tab w:val="left" w:leader="underscore" w:pos="9631"/>
              </w:tabs>
              <w:rPr>
                <w:sz w:val="26"/>
                <w:szCs w:val="26"/>
              </w:rPr>
            </w:pPr>
            <w:r>
              <w:rPr>
                <w:sz w:val="26"/>
                <w:szCs w:val="26"/>
              </w:rPr>
              <w:t xml:space="preserve">         «До захисту допущено»</w:t>
            </w:r>
          </w:p>
          <w:p w:rsidR="0057712A" w:rsidRDefault="0057712A" w:rsidP="000924BA">
            <w:pPr>
              <w:pStyle w:val="35"/>
              <w:tabs>
                <w:tab w:val="left" w:pos="720"/>
              </w:tabs>
              <w:rPr>
                <w:szCs w:val="28"/>
              </w:rPr>
            </w:pPr>
            <w:r>
              <w:t xml:space="preserve">         </w:t>
            </w:r>
            <w:r>
              <w:rPr>
                <w:szCs w:val="28"/>
              </w:rPr>
              <w:t>Завідувач кафедри</w:t>
            </w:r>
          </w:p>
          <w:p w:rsidR="0057712A" w:rsidRDefault="0057712A" w:rsidP="000924BA">
            <w:pPr>
              <w:rPr>
                <w:sz w:val="28"/>
                <w:szCs w:val="28"/>
                <w:lang w:val="uk-UA"/>
              </w:rPr>
            </w:pPr>
            <w:r>
              <w:rPr>
                <w:sz w:val="28"/>
                <w:szCs w:val="28"/>
                <w:lang w:val="uk-UA"/>
              </w:rPr>
              <w:tab/>
            </w:r>
            <w:r>
              <w:rPr>
                <w:sz w:val="28"/>
                <w:szCs w:val="28"/>
                <w:lang w:val="uk-UA"/>
              </w:rPr>
              <w:tab/>
            </w:r>
            <w:r>
              <w:rPr>
                <w:sz w:val="28"/>
                <w:szCs w:val="28"/>
                <w:lang w:val="uk-UA"/>
              </w:rPr>
              <w:tab/>
              <w:t xml:space="preserve">            </w:t>
            </w:r>
          </w:p>
          <w:p w:rsidR="0057712A" w:rsidRDefault="0057712A" w:rsidP="000924BA">
            <w:pPr>
              <w:rPr>
                <w:sz w:val="28"/>
                <w:szCs w:val="28"/>
                <w:lang w:val="uk-UA"/>
              </w:rPr>
            </w:pPr>
          </w:p>
          <w:p w:rsidR="0057712A" w:rsidRDefault="0057712A" w:rsidP="000924BA">
            <w:pPr>
              <w:rPr>
                <w:sz w:val="26"/>
                <w:lang w:val="uk-UA"/>
              </w:rPr>
            </w:pPr>
            <w:r>
              <w:rPr>
                <w:sz w:val="28"/>
                <w:szCs w:val="28"/>
                <w:lang w:val="uk-UA"/>
              </w:rPr>
              <w:t xml:space="preserve">           </w:t>
            </w:r>
            <w:r>
              <w:rPr>
                <w:bCs/>
                <w:sz w:val="28"/>
                <w:lang w:val="uk-UA"/>
              </w:rPr>
              <w:t xml:space="preserve">___________    </w:t>
            </w:r>
            <w:r>
              <w:rPr>
                <w:sz w:val="28"/>
                <w:szCs w:val="28"/>
                <w:u w:val="single"/>
                <w:lang w:val="uk-UA"/>
              </w:rPr>
              <w:t>О</w:t>
            </w:r>
            <w:r w:rsidRPr="005A39A9">
              <w:rPr>
                <w:sz w:val="28"/>
                <w:szCs w:val="28"/>
                <w:u w:val="single"/>
                <w:lang w:val="uk-UA"/>
              </w:rPr>
              <w:t>.</w:t>
            </w:r>
            <w:r>
              <w:rPr>
                <w:sz w:val="28"/>
                <w:szCs w:val="28"/>
                <w:u w:val="single"/>
                <w:lang w:val="uk-UA"/>
              </w:rPr>
              <w:t>Ю</w:t>
            </w:r>
            <w:r w:rsidRPr="005A39A9">
              <w:rPr>
                <w:sz w:val="28"/>
                <w:szCs w:val="28"/>
                <w:u w:val="single"/>
                <w:lang w:val="uk-UA"/>
              </w:rPr>
              <w:t>.</w:t>
            </w:r>
            <w:r>
              <w:rPr>
                <w:sz w:val="28"/>
                <w:szCs w:val="28"/>
                <w:u w:val="single"/>
                <w:lang w:val="uk-UA"/>
              </w:rPr>
              <w:t>Черноу</w:t>
            </w:r>
            <w:r w:rsidRPr="005A39A9">
              <w:rPr>
                <w:sz w:val="28"/>
                <w:szCs w:val="28"/>
                <w:u w:val="single"/>
                <w:lang w:val="uk-UA"/>
              </w:rPr>
              <w:t xml:space="preserve">сенко </w:t>
            </w:r>
            <w:r>
              <w:rPr>
                <w:sz w:val="26"/>
              </w:rPr>
              <w:t xml:space="preserve">               </w:t>
            </w:r>
            <w:r>
              <w:rPr>
                <w:sz w:val="26"/>
                <w:lang w:val="uk-UA"/>
              </w:rPr>
              <w:t xml:space="preserve">                                                      </w:t>
            </w:r>
          </w:p>
          <w:p w:rsidR="0057712A" w:rsidRDefault="0057712A" w:rsidP="000924BA">
            <w:pPr>
              <w:rPr>
                <w:sz w:val="26"/>
                <w:vertAlign w:val="superscript"/>
              </w:rPr>
            </w:pPr>
            <w:r>
              <w:rPr>
                <w:sz w:val="26"/>
                <w:lang w:val="uk-UA"/>
              </w:rPr>
              <w:t xml:space="preserve">                 </w:t>
            </w:r>
            <w:r>
              <w:rPr>
                <w:sz w:val="26"/>
                <w:vertAlign w:val="superscript"/>
              </w:rPr>
              <w:t xml:space="preserve">(підпис) </w:t>
            </w:r>
            <w:r>
              <w:rPr>
                <w:sz w:val="26"/>
                <w:vertAlign w:val="superscript"/>
                <w:lang w:val="uk-UA"/>
              </w:rPr>
              <w:t xml:space="preserve">           </w:t>
            </w:r>
            <w:r>
              <w:rPr>
                <w:sz w:val="26"/>
                <w:vertAlign w:val="superscript"/>
              </w:rPr>
              <w:t xml:space="preserve">                 (ініціали, прізвище)</w:t>
            </w:r>
          </w:p>
          <w:p w:rsidR="0057712A" w:rsidRDefault="0057712A" w:rsidP="000924BA">
            <w:pPr>
              <w:tabs>
                <w:tab w:val="left" w:leader="underscore" w:pos="8903"/>
                <w:tab w:val="left" w:leader="underscore" w:pos="9631"/>
              </w:tabs>
              <w:rPr>
                <w:sz w:val="28"/>
                <w:vertAlign w:val="superscript"/>
              </w:rPr>
            </w:pPr>
            <w:r>
              <w:rPr>
                <w:sz w:val="26"/>
              </w:rPr>
              <w:t xml:space="preserve">           “___”_____________2019р.  </w:t>
            </w:r>
            <w:r>
              <w:rPr>
                <w:bCs/>
              </w:rPr>
              <w:t xml:space="preserve">                                                                                 </w:t>
            </w:r>
            <w:r>
              <w:t xml:space="preserve">       </w:t>
            </w:r>
            <w:r>
              <w:rPr>
                <w:b/>
                <w:bCs/>
              </w:rPr>
              <w:t xml:space="preserve">    </w:t>
            </w:r>
            <w:r>
              <w:rPr>
                <w:sz w:val="26"/>
              </w:rPr>
              <w:t xml:space="preserve">                                                    </w:t>
            </w:r>
          </w:p>
        </w:tc>
      </w:tr>
    </w:tbl>
    <w:p w:rsidR="0057712A" w:rsidRDefault="0057712A" w:rsidP="0057712A">
      <w:pPr>
        <w:jc w:val="center"/>
        <w:rPr>
          <w:sz w:val="16"/>
          <w:lang w:val="uk-UA"/>
        </w:rPr>
      </w:pPr>
      <w:r>
        <w:rPr>
          <w:sz w:val="26"/>
        </w:rPr>
        <w:t xml:space="preserve">                                                                       </w:t>
      </w:r>
    </w:p>
    <w:p w:rsidR="0057712A" w:rsidRPr="009F419F" w:rsidRDefault="0057712A" w:rsidP="0057712A">
      <w:pPr>
        <w:pStyle w:val="2"/>
        <w:rPr>
          <w:b w:val="0"/>
          <w:bCs w:val="0"/>
          <w:sz w:val="32"/>
          <w:szCs w:val="32"/>
        </w:rPr>
      </w:pPr>
      <w:r w:rsidRPr="009F419F">
        <w:rPr>
          <w:b w:val="0"/>
          <w:bCs w:val="0"/>
          <w:sz w:val="32"/>
          <w:szCs w:val="32"/>
        </w:rPr>
        <w:t>Магістерська дисертація</w:t>
      </w:r>
    </w:p>
    <w:p w:rsidR="0057712A" w:rsidRDefault="0057712A" w:rsidP="0057712A">
      <w:pPr>
        <w:jc w:val="center"/>
        <w:rPr>
          <w:sz w:val="28"/>
          <w:szCs w:val="28"/>
          <w:lang w:val="uk-UA"/>
        </w:rPr>
      </w:pPr>
    </w:p>
    <w:p w:rsidR="0057712A" w:rsidRDefault="0057712A" w:rsidP="0057712A">
      <w:pPr>
        <w:jc w:val="center"/>
        <w:rPr>
          <w:sz w:val="28"/>
          <w:szCs w:val="28"/>
          <w:u w:val="single"/>
          <w:lang w:val="uk-UA"/>
        </w:rPr>
      </w:pPr>
      <w:r w:rsidRPr="009F419F">
        <w:rPr>
          <w:sz w:val="28"/>
          <w:szCs w:val="28"/>
        </w:rPr>
        <w:t xml:space="preserve">за спеціальністю   </w:t>
      </w:r>
      <w:r w:rsidRPr="009F419F">
        <w:rPr>
          <w:sz w:val="28"/>
          <w:szCs w:val="28"/>
          <w:u w:val="single"/>
        </w:rPr>
        <w:t>144 «Теплоенергетика»</w:t>
      </w:r>
    </w:p>
    <w:p w:rsidR="0057712A" w:rsidRDefault="0057712A" w:rsidP="0057712A">
      <w:pPr>
        <w:tabs>
          <w:tab w:val="left" w:leader="underscore" w:pos="8903"/>
        </w:tabs>
        <w:rPr>
          <w:sz w:val="26"/>
          <w:vertAlign w:val="superscript"/>
          <w:lang w:val="uk-UA"/>
        </w:rPr>
      </w:pPr>
      <w:r>
        <w:rPr>
          <w:sz w:val="26"/>
          <w:vertAlign w:val="superscript"/>
          <w:lang w:val="uk-UA"/>
        </w:rPr>
        <w:t xml:space="preserve">                                                                                                                    (код і назва спеціальності)</w:t>
      </w:r>
    </w:p>
    <w:p w:rsidR="0057712A" w:rsidRDefault="0057712A" w:rsidP="0057712A">
      <w:pPr>
        <w:jc w:val="center"/>
        <w:rPr>
          <w:sz w:val="28"/>
          <w:szCs w:val="28"/>
          <w:lang w:val="uk-UA"/>
        </w:rPr>
      </w:pPr>
      <w:r w:rsidRPr="009F419F">
        <w:rPr>
          <w:sz w:val="28"/>
          <w:szCs w:val="28"/>
        </w:rPr>
        <w:t xml:space="preserve">спеціалізацією </w:t>
      </w:r>
      <w:r w:rsidRPr="009F419F">
        <w:rPr>
          <w:sz w:val="28"/>
          <w:szCs w:val="28"/>
          <w:u w:val="single"/>
        </w:rPr>
        <w:t>«Теплові електричні станції та установки»</w:t>
      </w:r>
      <w:r w:rsidRPr="009F419F">
        <w:rPr>
          <w:sz w:val="28"/>
          <w:szCs w:val="28"/>
        </w:rPr>
        <w:t>,</w:t>
      </w:r>
    </w:p>
    <w:p w:rsidR="0057712A" w:rsidRDefault="0057712A" w:rsidP="0057712A">
      <w:pPr>
        <w:tabs>
          <w:tab w:val="left" w:leader="underscore" w:pos="8903"/>
        </w:tabs>
        <w:rPr>
          <w:sz w:val="28"/>
          <w:lang w:val="uk-UA"/>
        </w:rPr>
      </w:pPr>
      <w:r>
        <w:rPr>
          <w:sz w:val="26"/>
          <w:lang w:val="uk-UA"/>
        </w:rPr>
        <w:t xml:space="preserve">                                 </w:t>
      </w:r>
      <w:r>
        <w:rPr>
          <w:sz w:val="26"/>
          <w:vertAlign w:val="superscript"/>
          <w:lang w:val="uk-UA"/>
        </w:rPr>
        <w:t xml:space="preserve">                          (код і назва спеціальності)</w:t>
      </w:r>
    </w:p>
    <w:p w:rsidR="0057712A" w:rsidRPr="00565AE9" w:rsidRDefault="0057712A" w:rsidP="0057712A">
      <w:pPr>
        <w:spacing w:line="360" w:lineRule="auto"/>
        <w:rPr>
          <w:sz w:val="28"/>
          <w:szCs w:val="44"/>
          <w:lang w:val="uk-UA"/>
        </w:rPr>
      </w:pPr>
      <w:r>
        <w:rPr>
          <w:sz w:val="28"/>
          <w:lang w:val="uk-UA"/>
        </w:rPr>
        <w:t>на тему</w:t>
      </w:r>
      <w:r>
        <w:rPr>
          <w:sz w:val="16"/>
          <w:lang w:val="uk-UA"/>
        </w:rPr>
        <w:t xml:space="preserve"> </w:t>
      </w:r>
      <w:r w:rsidRPr="0042252D">
        <w:rPr>
          <w:sz w:val="28"/>
          <w:szCs w:val="28"/>
          <w:u w:val="single"/>
          <w:lang w:val="uk-UA"/>
        </w:rPr>
        <w:t xml:space="preserve"> </w:t>
      </w:r>
      <w:r w:rsidR="0042252D" w:rsidRPr="0042252D">
        <w:rPr>
          <w:sz w:val="28"/>
          <w:szCs w:val="28"/>
          <w:u w:val="single"/>
        </w:rPr>
        <w:t xml:space="preserve">Впровадження автоматичної системи технічної </w:t>
      </w:r>
      <w:r w:rsidR="0042252D">
        <w:rPr>
          <w:sz w:val="28"/>
          <w:szCs w:val="28"/>
          <w:u w:val="single"/>
        </w:rPr>
        <w:t>діагностики для енергоблоку 200</w:t>
      </w:r>
      <w:r w:rsidR="0042252D" w:rsidRPr="0042252D">
        <w:rPr>
          <w:sz w:val="28"/>
          <w:szCs w:val="28"/>
          <w:u w:val="single"/>
        </w:rPr>
        <w:t>МВт</w:t>
      </w:r>
      <w:r w:rsidR="0042252D" w:rsidRPr="001275DB">
        <w:t>.</w:t>
      </w:r>
      <w:r>
        <w:rPr>
          <w:sz w:val="28"/>
          <w:szCs w:val="44"/>
          <w:lang w:val="uk-UA"/>
        </w:rPr>
        <w:t>______________</w:t>
      </w:r>
      <w:r w:rsidR="0042252D">
        <w:rPr>
          <w:sz w:val="28"/>
          <w:szCs w:val="44"/>
          <w:lang w:val="uk-UA"/>
        </w:rPr>
        <w:t>______________________</w:t>
      </w:r>
      <w:r w:rsidR="0042252D" w:rsidRPr="0042252D">
        <w:rPr>
          <w:sz w:val="28"/>
          <w:szCs w:val="44"/>
        </w:rPr>
        <w:t>_</w:t>
      </w:r>
      <w:r>
        <w:rPr>
          <w:sz w:val="28"/>
          <w:szCs w:val="44"/>
          <w:lang w:val="uk-UA"/>
        </w:rPr>
        <w:t>______</w:t>
      </w:r>
      <w:r>
        <w:rPr>
          <w:sz w:val="28"/>
          <w:szCs w:val="44"/>
          <w:u w:val="single"/>
          <w:lang w:val="uk-UA"/>
        </w:rPr>
        <w:t xml:space="preserve">   </w:t>
      </w:r>
    </w:p>
    <w:p w:rsidR="0057712A" w:rsidRDefault="0057712A" w:rsidP="0057712A">
      <w:pPr>
        <w:jc w:val="center"/>
        <w:rPr>
          <w:sz w:val="28"/>
          <w:lang w:val="uk-UA"/>
        </w:rPr>
      </w:pPr>
    </w:p>
    <w:p w:rsidR="0057712A" w:rsidRDefault="0057712A" w:rsidP="0057712A">
      <w:pPr>
        <w:rPr>
          <w:sz w:val="28"/>
          <w:lang w:val="uk-UA"/>
        </w:rPr>
      </w:pPr>
      <w:r>
        <w:rPr>
          <w:sz w:val="28"/>
          <w:lang w:val="uk-UA"/>
        </w:rPr>
        <w:t>Виконав (-ла): студент (-ка)   _</w:t>
      </w:r>
      <w:r w:rsidRPr="00F61EEB">
        <w:rPr>
          <w:sz w:val="28"/>
          <w:u w:val="single"/>
          <w:lang w:val="uk-UA"/>
        </w:rPr>
        <w:t>6</w:t>
      </w:r>
      <w:r>
        <w:rPr>
          <w:sz w:val="28"/>
          <w:lang w:val="uk-UA"/>
        </w:rPr>
        <w:t xml:space="preserve">__     курсу, групи   </w:t>
      </w:r>
      <w:r w:rsidRPr="002C1617">
        <w:rPr>
          <w:sz w:val="28"/>
          <w:u w:val="single"/>
          <w:lang w:val="uk-UA"/>
        </w:rPr>
        <w:t xml:space="preserve">   </w:t>
      </w:r>
      <w:r>
        <w:rPr>
          <w:sz w:val="28"/>
          <w:u w:val="single"/>
          <w:lang w:val="uk-UA"/>
        </w:rPr>
        <w:t xml:space="preserve"> </w:t>
      </w:r>
      <w:r w:rsidRPr="00F61EEB">
        <w:rPr>
          <w:sz w:val="28"/>
          <w:u w:val="single"/>
          <w:lang w:val="uk-UA"/>
        </w:rPr>
        <w:t>ТС-</w:t>
      </w:r>
      <w:r>
        <w:rPr>
          <w:sz w:val="28"/>
          <w:u w:val="single"/>
          <w:lang w:val="uk-UA"/>
        </w:rPr>
        <w:t>8</w:t>
      </w:r>
      <w:r w:rsidRPr="00F61EEB">
        <w:rPr>
          <w:sz w:val="28"/>
          <w:u w:val="single"/>
          <w:lang w:val="uk-UA"/>
        </w:rPr>
        <w:t>1</w:t>
      </w:r>
      <w:r>
        <w:rPr>
          <w:sz w:val="28"/>
          <w:u w:val="single"/>
          <w:lang w:val="uk-UA"/>
        </w:rPr>
        <w:t xml:space="preserve">мп  </w:t>
      </w:r>
      <w:r w:rsidRPr="002C1617">
        <w:rPr>
          <w:sz w:val="28"/>
          <w:u w:val="single"/>
          <w:lang w:val="uk-UA"/>
        </w:rPr>
        <w:t xml:space="preserve">   </w:t>
      </w:r>
      <w:r>
        <w:rPr>
          <w:sz w:val="28"/>
          <w:lang w:val="uk-UA"/>
        </w:rPr>
        <w:t>_</w:t>
      </w:r>
    </w:p>
    <w:p w:rsidR="0057712A" w:rsidRDefault="0057712A" w:rsidP="0057712A">
      <w:pPr>
        <w:ind w:left="720"/>
        <w:rPr>
          <w:sz w:val="28"/>
          <w:lang w:val="uk-UA"/>
        </w:rPr>
      </w:pPr>
      <w:r>
        <w:rPr>
          <w:sz w:val="26"/>
          <w:vertAlign w:val="superscript"/>
          <w:lang w:val="uk-UA"/>
        </w:rPr>
        <w:t xml:space="preserve">                                                                                                                                    (шифр групи)</w:t>
      </w:r>
    </w:p>
    <w:p w:rsidR="0057712A" w:rsidRDefault="0057712A" w:rsidP="0057712A">
      <w:pPr>
        <w:rPr>
          <w:sz w:val="26"/>
          <w:vertAlign w:val="superscript"/>
          <w:lang w:val="uk-UA"/>
        </w:rPr>
      </w:pPr>
      <w:r w:rsidRPr="009A3C54">
        <w:rPr>
          <w:sz w:val="28"/>
          <w:u w:val="single"/>
          <w:lang w:val="uk-UA"/>
        </w:rPr>
        <w:t xml:space="preserve">      </w:t>
      </w:r>
      <w:r w:rsidR="0042252D" w:rsidRPr="0042252D">
        <w:rPr>
          <w:sz w:val="28"/>
          <w:szCs w:val="28"/>
          <w:u w:val="single"/>
        </w:rPr>
        <w:t>Боков Дмитро Сергійович</w:t>
      </w:r>
      <w:r w:rsidRPr="009A3C54">
        <w:rPr>
          <w:sz w:val="28"/>
          <w:u w:val="single"/>
          <w:lang w:val="uk-UA"/>
        </w:rPr>
        <w:t xml:space="preserve">   </w:t>
      </w:r>
      <w:r>
        <w:rPr>
          <w:sz w:val="28"/>
          <w:lang w:val="uk-UA"/>
        </w:rPr>
        <w:t xml:space="preserve">                              __________     </w:t>
      </w:r>
      <w:r>
        <w:rPr>
          <w:sz w:val="26"/>
          <w:vertAlign w:val="superscript"/>
          <w:lang w:val="uk-UA"/>
        </w:rPr>
        <w:tab/>
        <w:t xml:space="preserve">     </w:t>
      </w:r>
    </w:p>
    <w:p w:rsidR="0057712A" w:rsidRDefault="0057712A" w:rsidP="0057712A">
      <w:pPr>
        <w:ind w:left="720"/>
        <w:rPr>
          <w:sz w:val="28"/>
          <w:lang w:val="uk-UA"/>
        </w:rPr>
      </w:pPr>
      <w:r>
        <w:rPr>
          <w:sz w:val="26"/>
          <w:vertAlign w:val="superscript"/>
          <w:lang w:val="uk-UA"/>
        </w:rPr>
        <w:t xml:space="preserve">         (прізвище, ім’я, по батькові)</w:t>
      </w:r>
      <w:r>
        <w:rPr>
          <w:sz w:val="26"/>
          <w:vertAlign w:val="superscript"/>
          <w:lang w:val="uk-UA"/>
        </w:rPr>
        <w:tab/>
        <w:t xml:space="preserve">                         </w:t>
      </w:r>
      <w:r>
        <w:rPr>
          <w:sz w:val="26"/>
          <w:vertAlign w:val="superscript"/>
          <w:lang w:val="uk-UA"/>
        </w:rPr>
        <w:tab/>
        <w:t xml:space="preserve">                                      (пі</w:t>
      </w:r>
      <w:r>
        <w:rPr>
          <w:sz w:val="26"/>
          <w:vertAlign w:val="superscript"/>
          <w:lang w:val="uk-UA"/>
        </w:rPr>
        <w:t>д</w:t>
      </w:r>
      <w:r>
        <w:rPr>
          <w:sz w:val="26"/>
          <w:vertAlign w:val="superscript"/>
          <w:lang w:val="uk-UA"/>
        </w:rPr>
        <w:t xml:space="preserve">пис) </w:t>
      </w:r>
      <w:r>
        <w:rPr>
          <w:sz w:val="26"/>
          <w:vertAlign w:val="superscript"/>
          <w:lang w:val="uk-UA"/>
        </w:rPr>
        <w:tab/>
      </w:r>
    </w:p>
    <w:p w:rsidR="0042252D" w:rsidRPr="0042252D" w:rsidRDefault="0057712A" w:rsidP="0042252D">
      <w:pPr>
        <w:pStyle w:val="Title"/>
        <w:jc w:val="left"/>
        <w:rPr>
          <w:b w:val="0"/>
          <w:sz w:val="24"/>
          <w:szCs w:val="24"/>
          <w:lang w:val="en-US"/>
        </w:rPr>
      </w:pPr>
      <w:r w:rsidRPr="0042252D">
        <w:rPr>
          <w:b w:val="0"/>
        </w:rPr>
        <w:t>Науковий керівник</w:t>
      </w:r>
      <w:r w:rsidRPr="0042252D">
        <w:rPr>
          <w:b w:val="0"/>
          <w:sz w:val="20"/>
          <w:u w:val="single"/>
        </w:rPr>
        <w:t xml:space="preserve">      </w:t>
      </w:r>
      <w:r w:rsidR="0042252D" w:rsidRPr="0042252D">
        <w:rPr>
          <w:b w:val="0"/>
          <w:sz w:val="20"/>
          <w:u w:val="single"/>
          <w:lang w:val="ru-RU"/>
        </w:rPr>
        <w:t>Д</w:t>
      </w:r>
      <w:r w:rsidR="0042252D" w:rsidRPr="0042252D">
        <w:rPr>
          <w:b w:val="0"/>
          <w:sz w:val="20"/>
          <w:u w:val="single"/>
        </w:rPr>
        <w:t>.т.н., проф.</w:t>
      </w:r>
      <w:r w:rsidR="0042252D" w:rsidRPr="0042252D">
        <w:rPr>
          <w:b w:val="0"/>
          <w:sz w:val="20"/>
          <w:u w:val="single"/>
          <w:lang w:val="ru-RU"/>
        </w:rPr>
        <w:t xml:space="preserve"> </w:t>
      </w:r>
      <w:r w:rsidR="0042252D" w:rsidRPr="0042252D">
        <w:rPr>
          <w:b w:val="0"/>
          <w:sz w:val="20"/>
          <w:u w:val="single"/>
        </w:rPr>
        <w:t>Черноусенко</w:t>
      </w:r>
      <w:r w:rsidR="0042252D" w:rsidRPr="0042252D">
        <w:rPr>
          <w:b w:val="0"/>
          <w:sz w:val="20"/>
          <w:u w:val="single"/>
          <w:lang w:val="ru-RU"/>
        </w:rPr>
        <w:t xml:space="preserve"> О.Ю.</w:t>
      </w:r>
      <w:r w:rsidR="0042252D">
        <w:rPr>
          <w:b w:val="0"/>
          <w:sz w:val="20"/>
          <w:u w:val="single"/>
          <w:lang w:val="en-US"/>
        </w:rPr>
        <w:t xml:space="preserve">                            </w:t>
      </w:r>
    </w:p>
    <w:p w:rsidR="0057712A" w:rsidRDefault="0057712A" w:rsidP="0057712A">
      <w:pPr>
        <w:ind w:left="720"/>
        <w:rPr>
          <w:sz w:val="28"/>
          <w:lang w:val="uk-UA"/>
        </w:rPr>
      </w:pPr>
      <w:r>
        <w:rPr>
          <w:sz w:val="28"/>
          <w:lang w:val="uk-UA"/>
        </w:rPr>
        <w:t xml:space="preserve">                       </w:t>
      </w:r>
      <w:r>
        <w:rPr>
          <w:sz w:val="16"/>
          <w:lang w:val="uk-UA"/>
        </w:rPr>
        <w:t>(посада, науковий ступінь, вчене звання, прізв</w:t>
      </w:r>
      <w:r w:rsidR="0042252D">
        <w:rPr>
          <w:sz w:val="16"/>
          <w:lang w:val="uk-UA"/>
        </w:rPr>
        <w:t xml:space="preserve">ище та ініціали)  </w:t>
      </w:r>
      <w:r>
        <w:rPr>
          <w:sz w:val="16"/>
          <w:lang w:val="uk-UA"/>
        </w:rPr>
        <w:t xml:space="preserve">  (підпис)</w:t>
      </w:r>
    </w:p>
    <w:p w:rsidR="0057712A" w:rsidRDefault="0057712A" w:rsidP="0057712A">
      <w:pPr>
        <w:tabs>
          <w:tab w:val="left" w:pos="426"/>
        </w:tabs>
        <w:rPr>
          <w:sz w:val="28"/>
          <w:lang w:val="uk-UA"/>
        </w:rPr>
      </w:pPr>
      <w:r w:rsidRPr="00923A25">
        <w:rPr>
          <w:rFonts w:ascii="Times New Roman CYR" w:hAnsi="Times New Roman CYR"/>
        </w:rPr>
        <w:t>Консультанти:</w:t>
      </w:r>
      <w:r>
        <w:rPr>
          <w:rFonts w:ascii="Times New Roman CYR" w:hAnsi="Times New Roman CYR"/>
          <w:lang w:val="uk-UA"/>
        </w:rPr>
        <w:t xml:space="preserve">     </w:t>
      </w:r>
    </w:p>
    <w:p w:rsidR="0057712A" w:rsidRDefault="0057712A" w:rsidP="0057712A">
      <w:pPr>
        <w:rPr>
          <w:vertAlign w:val="superscript"/>
        </w:rPr>
      </w:pPr>
      <w:r>
        <w:rPr>
          <w:i/>
          <w:u w:val="single"/>
        </w:rPr>
        <w:t>з електричних питань</w:t>
      </w:r>
      <w:r>
        <w:rPr>
          <w:i/>
        </w:rPr>
        <w:t xml:space="preserve">  </w:t>
      </w:r>
      <w:r>
        <w:t xml:space="preserve">         </w:t>
      </w:r>
      <w:r w:rsidRPr="00741A94">
        <w:rPr>
          <w:u w:val="single"/>
        </w:rPr>
        <w:t xml:space="preserve"> </w:t>
      </w:r>
      <w:r>
        <w:rPr>
          <w:u w:val="single"/>
        </w:rPr>
        <w:t xml:space="preserve">доц., </w:t>
      </w:r>
      <w:r>
        <w:rPr>
          <w:i/>
          <w:u w:val="single"/>
        </w:rPr>
        <w:t xml:space="preserve"> </w:t>
      </w:r>
      <w:r>
        <w:rPr>
          <w:u w:val="single"/>
        </w:rPr>
        <w:t>к.т.н., доц</w:t>
      </w:r>
      <w:r>
        <w:rPr>
          <w:u w:val="single"/>
          <w:lang w:val="uk-UA"/>
        </w:rPr>
        <w:t xml:space="preserve">.  </w:t>
      </w:r>
      <w:r>
        <w:rPr>
          <w:u w:val="single"/>
        </w:rPr>
        <w:t>Оста</w:t>
      </w:r>
      <w:r>
        <w:rPr>
          <w:u w:val="single"/>
          <w:lang w:val="uk-UA"/>
        </w:rPr>
        <w:t xml:space="preserve">пчук О.В.             </w:t>
      </w:r>
      <w:r>
        <w:t xml:space="preserve">    </w:t>
      </w:r>
      <w:r>
        <w:rPr>
          <w:lang w:val="uk-UA"/>
        </w:rPr>
        <w:t xml:space="preserve">     </w:t>
      </w:r>
      <w:r>
        <w:t xml:space="preserve">______    </w:t>
      </w:r>
      <w:r>
        <w:rPr>
          <w:vertAlign w:val="superscript"/>
        </w:rPr>
        <w:t xml:space="preserve">                      </w:t>
      </w:r>
      <w:r>
        <w:rPr>
          <w:u w:val="single"/>
          <w:vertAlign w:val="superscript"/>
        </w:rPr>
        <w:t xml:space="preserve">       </w:t>
      </w:r>
      <w:r>
        <w:rPr>
          <w:vertAlign w:val="superscript"/>
        </w:rPr>
        <w:t xml:space="preserve">        </w:t>
      </w:r>
    </w:p>
    <w:p w:rsidR="0057712A" w:rsidRDefault="0057712A" w:rsidP="0057712A">
      <w:pPr>
        <w:rPr>
          <w:vertAlign w:val="superscript"/>
        </w:rPr>
      </w:pPr>
      <w:r>
        <w:rPr>
          <w:vertAlign w:val="superscript"/>
        </w:rPr>
        <w:t xml:space="preserve">  (назва розділу)                                              (</w:t>
      </w:r>
      <w:r>
        <w:rPr>
          <w:vertAlign w:val="superscript"/>
          <w:lang w:val="uk-UA"/>
        </w:rPr>
        <w:t xml:space="preserve">посада, вчене </w:t>
      </w:r>
      <w:r>
        <w:rPr>
          <w:vertAlign w:val="superscript"/>
        </w:rPr>
        <w:t xml:space="preserve">звання, </w:t>
      </w:r>
      <w:r>
        <w:rPr>
          <w:vertAlign w:val="superscript"/>
          <w:lang w:val="uk-UA"/>
        </w:rPr>
        <w:t>науковий ступінь,</w:t>
      </w:r>
      <w:r>
        <w:rPr>
          <w:vertAlign w:val="superscript"/>
        </w:rPr>
        <w:t xml:space="preserve">прізвище, ініціали)     </w:t>
      </w:r>
      <w:r>
        <w:rPr>
          <w:vertAlign w:val="superscript"/>
          <w:lang w:val="uk-UA"/>
        </w:rPr>
        <w:t xml:space="preserve">        </w:t>
      </w:r>
      <w:r>
        <w:rPr>
          <w:vertAlign w:val="superscript"/>
        </w:rPr>
        <w:t xml:space="preserve">   (підпис)                        </w:t>
      </w:r>
    </w:p>
    <w:p w:rsidR="0057712A" w:rsidRDefault="0057712A" w:rsidP="0057712A">
      <w:r>
        <w:rPr>
          <w:i/>
          <w:u w:val="single"/>
        </w:rPr>
        <w:t xml:space="preserve">з економічних питань          </w:t>
      </w:r>
      <w:r>
        <w:rPr>
          <w:i/>
        </w:rPr>
        <w:t xml:space="preserve">   </w:t>
      </w:r>
      <w:r>
        <w:rPr>
          <w:u w:val="single"/>
        </w:rPr>
        <w:t xml:space="preserve">доц., </w:t>
      </w:r>
      <w:r>
        <w:rPr>
          <w:i/>
          <w:u w:val="single"/>
        </w:rPr>
        <w:t xml:space="preserve"> </w:t>
      </w:r>
      <w:r>
        <w:rPr>
          <w:u w:val="single"/>
        </w:rPr>
        <w:t xml:space="preserve">к.т.н., доц. </w:t>
      </w:r>
      <w:r>
        <w:rPr>
          <w:u w:val="single"/>
          <w:lang w:val="uk-UA"/>
        </w:rPr>
        <w:t xml:space="preserve">Руденко </w:t>
      </w:r>
      <w:r>
        <w:rPr>
          <w:u w:val="single"/>
        </w:rPr>
        <w:t>О.</w:t>
      </w:r>
      <w:r>
        <w:rPr>
          <w:u w:val="single"/>
          <w:lang w:val="uk-UA"/>
        </w:rPr>
        <w:t xml:space="preserve">І.      </w:t>
      </w:r>
      <w:r>
        <w:t xml:space="preserve">_____    </w:t>
      </w:r>
      <w:r>
        <w:rPr>
          <w:lang w:val="uk-UA"/>
        </w:rPr>
        <w:t xml:space="preserve">   </w:t>
      </w:r>
      <w:r>
        <w:t xml:space="preserve">  ______</w:t>
      </w:r>
    </w:p>
    <w:p w:rsidR="0057712A" w:rsidRDefault="0057712A" w:rsidP="0057712A">
      <w:pPr>
        <w:rPr>
          <w:vertAlign w:val="superscript"/>
        </w:rPr>
      </w:pPr>
      <w:r>
        <w:rPr>
          <w:vertAlign w:val="superscript"/>
        </w:rPr>
        <w:t xml:space="preserve">   (назва розділу)                                             (</w:t>
      </w:r>
      <w:r>
        <w:rPr>
          <w:vertAlign w:val="superscript"/>
          <w:lang w:val="uk-UA"/>
        </w:rPr>
        <w:t xml:space="preserve">посада, вчене </w:t>
      </w:r>
      <w:r>
        <w:rPr>
          <w:vertAlign w:val="superscript"/>
        </w:rPr>
        <w:t xml:space="preserve">звання, </w:t>
      </w:r>
      <w:r>
        <w:rPr>
          <w:vertAlign w:val="superscript"/>
          <w:lang w:val="uk-UA"/>
        </w:rPr>
        <w:t>науковий ступінь,</w:t>
      </w:r>
      <w:r>
        <w:rPr>
          <w:vertAlign w:val="superscript"/>
        </w:rPr>
        <w:t xml:space="preserve">прізвище, ініціали)       </w:t>
      </w:r>
      <w:r>
        <w:rPr>
          <w:vertAlign w:val="superscript"/>
          <w:lang w:val="uk-UA"/>
        </w:rPr>
        <w:t xml:space="preserve">     </w:t>
      </w:r>
      <w:r>
        <w:rPr>
          <w:vertAlign w:val="superscript"/>
        </w:rPr>
        <w:t xml:space="preserve">   (підпис)   </w:t>
      </w:r>
    </w:p>
    <w:p w:rsidR="0057712A" w:rsidRDefault="0057712A" w:rsidP="0057712A">
      <w:r>
        <w:rPr>
          <w:i/>
          <w:u w:val="single"/>
        </w:rPr>
        <w:t>з питань автоматизації ТП</w:t>
      </w:r>
      <w:r>
        <w:rPr>
          <w:i/>
        </w:rPr>
        <w:t xml:space="preserve"> </w:t>
      </w:r>
      <w:r>
        <w:rPr>
          <w:u w:val="single"/>
        </w:rPr>
        <w:t xml:space="preserve"> </w:t>
      </w:r>
      <w:r>
        <w:rPr>
          <w:u w:val="single"/>
          <w:lang w:val="uk-UA"/>
        </w:rPr>
        <w:t>ст. викл.</w:t>
      </w:r>
      <w:r>
        <w:rPr>
          <w:u w:val="single"/>
        </w:rPr>
        <w:t>,</w:t>
      </w:r>
      <w:r>
        <w:rPr>
          <w:u w:val="single"/>
          <w:lang w:val="uk-UA"/>
        </w:rPr>
        <w:t xml:space="preserve"> </w:t>
      </w:r>
      <w:r>
        <w:rPr>
          <w:u w:val="single"/>
        </w:rPr>
        <w:t xml:space="preserve">к.т.н. </w:t>
      </w:r>
      <w:r>
        <w:rPr>
          <w:u w:val="single"/>
          <w:lang w:val="uk-UA"/>
        </w:rPr>
        <w:t xml:space="preserve">Нікуленкова Т.В.   </w:t>
      </w:r>
      <w:r>
        <w:t xml:space="preserve">____    </w:t>
      </w:r>
      <w:r>
        <w:rPr>
          <w:lang w:val="uk-UA"/>
        </w:rPr>
        <w:t xml:space="preserve">   </w:t>
      </w:r>
      <w:r>
        <w:t xml:space="preserve">  ______</w:t>
      </w:r>
    </w:p>
    <w:p w:rsidR="0057712A" w:rsidRDefault="0057712A" w:rsidP="0057712A">
      <w:pPr>
        <w:rPr>
          <w:vertAlign w:val="superscript"/>
        </w:rPr>
      </w:pPr>
      <w:r>
        <w:rPr>
          <w:vertAlign w:val="superscript"/>
        </w:rPr>
        <w:t xml:space="preserve">   (назва розділу)                                             (</w:t>
      </w:r>
      <w:r>
        <w:rPr>
          <w:vertAlign w:val="superscript"/>
          <w:lang w:val="uk-UA"/>
        </w:rPr>
        <w:t xml:space="preserve">посада, вчене </w:t>
      </w:r>
      <w:r>
        <w:rPr>
          <w:vertAlign w:val="superscript"/>
        </w:rPr>
        <w:t xml:space="preserve">звання, </w:t>
      </w:r>
      <w:r>
        <w:rPr>
          <w:vertAlign w:val="superscript"/>
          <w:lang w:val="uk-UA"/>
        </w:rPr>
        <w:t>науковий ступінь,</w:t>
      </w:r>
      <w:r>
        <w:rPr>
          <w:vertAlign w:val="superscript"/>
        </w:rPr>
        <w:t xml:space="preserve">прізвище, ініціали)     </w:t>
      </w:r>
      <w:r>
        <w:rPr>
          <w:vertAlign w:val="superscript"/>
          <w:lang w:val="uk-UA"/>
        </w:rPr>
        <w:t xml:space="preserve">    </w:t>
      </w:r>
      <w:r>
        <w:rPr>
          <w:vertAlign w:val="superscript"/>
        </w:rPr>
        <w:t xml:space="preserve">      (підпис)   </w:t>
      </w:r>
    </w:p>
    <w:p w:rsidR="0057712A" w:rsidRDefault="0057712A" w:rsidP="0057712A">
      <w:r>
        <w:rPr>
          <w:i/>
          <w:u w:val="single"/>
        </w:rPr>
        <w:t xml:space="preserve">з питань охорони праці  </w:t>
      </w:r>
      <w:r>
        <w:rPr>
          <w:i/>
        </w:rPr>
        <w:t xml:space="preserve">        </w:t>
      </w:r>
      <w:r>
        <w:rPr>
          <w:u w:val="single"/>
        </w:rPr>
        <w:t>доц.,</w:t>
      </w:r>
      <w:r>
        <w:rPr>
          <w:u w:val="single"/>
          <w:lang w:val="uk-UA"/>
        </w:rPr>
        <w:t xml:space="preserve"> </w:t>
      </w:r>
      <w:r>
        <w:rPr>
          <w:u w:val="single"/>
        </w:rPr>
        <w:t xml:space="preserve">к.т.н., доц.  </w:t>
      </w:r>
      <w:r>
        <w:rPr>
          <w:u w:val="single"/>
          <w:lang w:val="uk-UA"/>
        </w:rPr>
        <w:t xml:space="preserve">Каштанов С.Ф.              </w:t>
      </w:r>
      <w:r>
        <w:t xml:space="preserve"> </w:t>
      </w:r>
      <w:r>
        <w:rPr>
          <w:lang w:val="uk-UA"/>
        </w:rPr>
        <w:t xml:space="preserve">        </w:t>
      </w:r>
      <w:r>
        <w:t>______</w:t>
      </w:r>
    </w:p>
    <w:p w:rsidR="0057712A" w:rsidRDefault="0057712A" w:rsidP="0057712A">
      <w:pPr>
        <w:rPr>
          <w:sz w:val="28"/>
          <w:lang w:val="uk-UA"/>
        </w:rPr>
      </w:pPr>
      <w:r>
        <w:rPr>
          <w:vertAlign w:val="superscript"/>
        </w:rPr>
        <w:t xml:space="preserve">   (назва розділу)                                         </w:t>
      </w:r>
      <w:r>
        <w:rPr>
          <w:vertAlign w:val="superscript"/>
          <w:lang w:val="uk-UA"/>
        </w:rPr>
        <w:t xml:space="preserve">   </w:t>
      </w:r>
      <w:r>
        <w:rPr>
          <w:vertAlign w:val="superscript"/>
        </w:rPr>
        <w:t xml:space="preserve">  (</w:t>
      </w:r>
      <w:r>
        <w:rPr>
          <w:vertAlign w:val="superscript"/>
          <w:lang w:val="uk-UA"/>
        </w:rPr>
        <w:t xml:space="preserve">посада, вчене </w:t>
      </w:r>
      <w:r>
        <w:rPr>
          <w:vertAlign w:val="superscript"/>
        </w:rPr>
        <w:t xml:space="preserve">звання, </w:t>
      </w:r>
      <w:r>
        <w:rPr>
          <w:vertAlign w:val="superscript"/>
          <w:lang w:val="uk-UA"/>
        </w:rPr>
        <w:t>науковий ступінь,</w:t>
      </w:r>
      <w:r>
        <w:rPr>
          <w:vertAlign w:val="superscript"/>
        </w:rPr>
        <w:t xml:space="preserve">прізвище, ініціали)       </w:t>
      </w:r>
      <w:r>
        <w:rPr>
          <w:vertAlign w:val="superscript"/>
          <w:lang w:val="uk-UA"/>
        </w:rPr>
        <w:t xml:space="preserve">     </w:t>
      </w:r>
      <w:r>
        <w:rPr>
          <w:vertAlign w:val="superscript"/>
        </w:rPr>
        <w:t xml:space="preserve">    (підпис)   </w:t>
      </w:r>
    </w:p>
    <w:p w:rsidR="0057712A" w:rsidRDefault="0057712A" w:rsidP="0057712A">
      <w:pPr>
        <w:rPr>
          <w:sz w:val="28"/>
          <w:lang w:val="uk-UA"/>
        </w:rPr>
      </w:pPr>
      <w:r>
        <w:rPr>
          <w:sz w:val="28"/>
          <w:lang w:val="uk-UA"/>
        </w:rPr>
        <w:t xml:space="preserve">Рецензент        ___________________________________             __________         </w:t>
      </w:r>
    </w:p>
    <w:p w:rsidR="0057712A" w:rsidRDefault="0057712A" w:rsidP="0057712A">
      <w:pPr>
        <w:tabs>
          <w:tab w:val="center" w:pos="4677"/>
          <w:tab w:val="left" w:pos="7905"/>
        </w:tabs>
        <w:rPr>
          <w:sz w:val="16"/>
          <w:lang w:val="uk-UA"/>
        </w:rPr>
      </w:pPr>
      <w:r>
        <w:rPr>
          <w:sz w:val="16"/>
          <w:lang w:val="uk-UA"/>
        </w:rPr>
        <w:t xml:space="preserve">                                                  (посада,</w:t>
      </w:r>
      <w:r w:rsidRPr="002C1617">
        <w:rPr>
          <w:sz w:val="16"/>
          <w:lang w:val="uk-UA"/>
        </w:rPr>
        <w:t xml:space="preserve"> </w:t>
      </w:r>
      <w:r>
        <w:rPr>
          <w:sz w:val="16"/>
          <w:lang w:val="uk-UA"/>
        </w:rPr>
        <w:t xml:space="preserve">науковий ступінь, вчене звання, прізвище та ініціали)                                            (підпис) </w:t>
      </w:r>
    </w:p>
    <w:p w:rsidR="0057712A" w:rsidRDefault="0057712A" w:rsidP="0057712A">
      <w:pPr>
        <w:jc w:val="right"/>
        <w:rPr>
          <w:sz w:val="28"/>
          <w:lang w:val="uk-UA"/>
        </w:rPr>
      </w:pPr>
    </w:p>
    <w:p w:rsidR="0057712A" w:rsidRPr="009A3C54" w:rsidRDefault="0057712A" w:rsidP="0057712A">
      <w:pPr>
        <w:tabs>
          <w:tab w:val="left" w:pos="330"/>
        </w:tabs>
        <w:ind w:left="4536"/>
        <w:rPr>
          <w:lang w:val="uk-UA"/>
        </w:rPr>
      </w:pPr>
      <w:r w:rsidRPr="009A3C54">
        <w:rPr>
          <w:lang w:val="uk-UA"/>
        </w:rPr>
        <w:t>Засвідчую, що у цій магістерській дисертації немає запозичень з праць інших авторів без відповідних посилань.</w:t>
      </w:r>
    </w:p>
    <w:p w:rsidR="0057712A" w:rsidRPr="009A3C54" w:rsidRDefault="0057712A" w:rsidP="0057712A">
      <w:pPr>
        <w:tabs>
          <w:tab w:val="left" w:pos="330"/>
        </w:tabs>
        <w:ind w:left="4536"/>
        <w:rPr>
          <w:lang w:val="uk-UA"/>
        </w:rPr>
      </w:pPr>
      <w:r w:rsidRPr="009A3C54">
        <w:rPr>
          <w:lang w:val="uk-UA"/>
        </w:rPr>
        <w:t xml:space="preserve">Студент </w:t>
      </w:r>
      <w:r>
        <w:rPr>
          <w:lang w:val="uk-UA"/>
        </w:rPr>
        <w:t xml:space="preserve">            </w:t>
      </w:r>
      <w:r w:rsidRPr="009A3C54">
        <w:rPr>
          <w:lang w:val="uk-UA"/>
        </w:rPr>
        <w:t>_____________</w:t>
      </w:r>
    </w:p>
    <w:p w:rsidR="0057712A" w:rsidRDefault="0057712A" w:rsidP="0057712A">
      <w:pPr>
        <w:tabs>
          <w:tab w:val="left" w:pos="7938"/>
        </w:tabs>
        <w:ind w:left="4536" w:firstLine="1701"/>
        <w:rPr>
          <w:sz w:val="28"/>
          <w:lang w:val="uk-UA"/>
        </w:rPr>
      </w:pPr>
      <w:r w:rsidRPr="009A3C54">
        <w:rPr>
          <w:vertAlign w:val="superscript"/>
          <w:lang w:val="uk-UA"/>
        </w:rPr>
        <w:t>(підпис)</w:t>
      </w:r>
    </w:p>
    <w:p w:rsidR="0057712A" w:rsidRDefault="0057712A" w:rsidP="0057712A">
      <w:pPr>
        <w:jc w:val="center"/>
        <w:rPr>
          <w:lang w:val="uk-UA"/>
        </w:rPr>
      </w:pPr>
      <w:r>
        <w:rPr>
          <w:sz w:val="28"/>
          <w:lang w:val="uk-UA"/>
        </w:rPr>
        <w:t>Київ - 2019 року</w:t>
      </w:r>
      <w:r>
        <w:rPr>
          <w:lang w:val="uk-UA"/>
        </w:rPr>
        <w:tab/>
      </w:r>
    </w:p>
    <w:p w:rsidR="006F292A" w:rsidRPr="00063405" w:rsidRDefault="0057712A" w:rsidP="006F292A">
      <w:pPr>
        <w:spacing w:line="360" w:lineRule="auto"/>
        <w:ind w:left="-90" w:right="142" w:firstLine="709"/>
        <w:jc w:val="center"/>
        <w:rPr>
          <w:b/>
          <w:i/>
          <w:sz w:val="28"/>
          <w:szCs w:val="28"/>
        </w:rPr>
      </w:pPr>
      <w:r>
        <w:rPr>
          <w:b/>
          <w:sz w:val="28"/>
          <w:szCs w:val="28"/>
        </w:rPr>
        <w:br w:type="page"/>
      </w:r>
      <w:r w:rsidR="006F292A" w:rsidRPr="00063405">
        <w:rPr>
          <w:b/>
          <w:sz w:val="28"/>
          <w:szCs w:val="28"/>
        </w:rPr>
        <w:lastRenderedPageBreak/>
        <w:t>АНОТАЦІЯ</w:t>
      </w:r>
    </w:p>
    <w:p w:rsidR="006F292A" w:rsidRPr="00063405" w:rsidRDefault="006F292A" w:rsidP="006F292A">
      <w:pPr>
        <w:spacing w:line="360" w:lineRule="auto"/>
        <w:ind w:left="-90" w:right="142" w:firstLine="709"/>
        <w:jc w:val="both"/>
        <w:rPr>
          <w:i/>
          <w:sz w:val="28"/>
          <w:szCs w:val="28"/>
          <w:lang w:val="uk-UA"/>
        </w:rPr>
      </w:pPr>
      <w:r w:rsidRPr="00063405">
        <w:rPr>
          <w:sz w:val="28"/>
          <w:szCs w:val="28"/>
          <w:lang w:val="uk-UA"/>
        </w:rPr>
        <w:t>У цьому проекті запропоновано мо</w:t>
      </w:r>
      <w:r w:rsidR="00E43E10" w:rsidRPr="00063405">
        <w:rPr>
          <w:sz w:val="28"/>
          <w:szCs w:val="28"/>
          <w:lang w:val="uk-UA"/>
        </w:rPr>
        <w:t>д</w:t>
      </w:r>
      <w:r w:rsidRPr="00063405">
        <w:rPr>
          <w:sz w:val="28"/>
          <w:szCs w:val="28"/>
          <w:lang w:val="uk-UA"/>
        </w:rPr>
        <w:t>ернізацію</w:t>
      </w:r>
      <w:r w:rsidR="00E43E10" w:rsidRPr="00063405">
        <w:rPr>
          <w:sz w:val="28"/>
          <w:szCs w:val="28"/>
          <w:lang w:val="uk-UA"/>
        </w:rPr>
        <w:t xml:space="preserve"> енергоблоку</w:t>
      </w:r>
      <w:r w:rsidRPr="00063405">
        <w:rPr>
          <w:sz w:val="28"/>
          <w:szCs w:val="28"/>
          <w:lang w:val="uk-UA"/>
        </w:rPr>
        <w:t xml:space="preserve"> </w:t>
      </w:r>
      <w:r w:rsidR="00E43E10" w:rsidRPr="00063405">
        <w:rPr>
          <w:sz w:val="28"/>
          <w:szCs w:val="28"/>
          <w:lang w:val="uk-UA"/>
        </w:rPr>
        <w:t xml:space="preserve">потужністю 200 МВт з подальшим </w:t>
      </w:r>
      <w:r w:rsidRPr="00063405">
        <w:rPr>
          <w:sz w:val="28"/>
          <w:szCs w:val="28"/>
          <w:lang w:val="uk-UA"/>
        </w:rPr>
        <w:t>впровадження</w:t>
      </w:r>
      <w:r w:rsidR="00E43E10" w:rsidRPr="00063405">
        <w:rPr>
          <w:sz w:val="28"/>
          <w:szCs w:val="28"/>
          <w:lang w:val="uk-UA"/>
        </w:rPr>
        <w:t>м</w:t>
      </w:r>
      <w:r w:rsidRPr="00063405">
        <w:rPr>
          <w:sz w:val="28"/>
          <w:szCs w:val="28"/>
          <w:lang w:val="uk-UA"/>
        </w:rPr>
        <w:t xml:space="preserve">  автоматичної системи </w:t>
      </w:r>
      <w:r w:rsidR="00E43E10" w:rsidRPr="00063405">
        <w:rPr>
          <w:sz w:val="28"/>
          <w:szCs w:val="28"/>
          <w:lang w:val="uk-UA"/>
        </w:rPr>
        <w:t xml:space="preserve">технічної </w:t>
      </w:r>
      <w:r w:rsidRPr="00063405">
        <w:rPr>
          <w:sz w:val="28"/>
          <w:szCs w:val="28"/>
          <w:lang w:val="uk-UA"/>
        </w:rPr>
        <w:t>діагностики</w:t>
      </w:r>
    </w:p>
    <w:p w:rsidR="00E43E10" w:rsidRPr="00063405" w:rsidRDefault="006F292A" w:rsidP="00E43E10">
      <w:pPr>
        <w:spacing w:line="360" w:lineRule="auto"/>
        <w:ind w:left="-90" w:firstLine="567"/>
        <w:jc w:val="both"/>
        <w:rPr>
          <w:sz w:val="28"/>
          <w:szCs w:val="28"/>
          <w:lang w:val="uk-UA"/>
        </w:rPr>
      </w:pPr>
      <w:r w:rsidRPr="00063405">
        <w:rPr>
          <w:sz w:val="28"/>
          <w:szCs w:val="28"/>
          <w:lang w:val="uk-UA"/>
        </w:rPr>
        <w:t xml:space="preserve">За допомогою техніко-економічного розрахунку було </w:t>
      </w:r>
      <w:r w:rsidR="00E43E10" w:rsidRPr="00063405">
        <w:rPr>
          <w:sz w:val="28"/>
          <w:szCs w:val="28"/>
          <w:lang w:val="uk-UA"/>
        </w:rPr>
        <w:t>встановлено що впроваждення данного рішення веде до збільшення відпуску електроенергії від блоку, підвищення надійності роботи блоку та зниження величини витрати електроенергії на власні потреби й ін.</w:t>
      </w:r>
    </w:p>
    <w:p w:rsidR="006F292A" w:rsidRPr="00063405" w:rsidRDefault="006F292A" w:rsidP="006F292A">
      <w:pPr>
        <w:spacing w:line="360" w:lineRule="auto"/>
        <w:ind w:left="-90" w:right="142" w:firstLine="709"/>
        <w:jc w:val="both"/>
        <w:rPr>
          <w:i/>
          <w:sz w:val="28"/>
          <w:szCs w:val="28"/>
          <w:lang w:val="uk-UA"/>
        </w:rPr>
      </w:pPr>
      <w:r w:rsidRPr="00063405">
        <w:rPr>
          <w:sz w:val="28"/>
          <w:szCs w:val="28"/>
          <w:lang w:val="uk-UA"/>
        </w:rPr>
        <w:t>Було розглянуто калькуляцію собівартості електроенергії при використанні данного обладнання, аналіз та роз</w:t>
      </w:r>
      <w:r w:rsidR="00850136" w:rsidRPr="00063405">
        <w:rPr>
          <w:sz w:val="28"/>
          <w:szCs w:val="28"/>
          <w:lang w:val="uk-UA"/>
        </w:rPr>
        <w:t>р</w:t>
      </w:r>
      <w:r w:rsidRPr="00063405">
        <w:rPr>
          <w:sz w:val="28"/>
          <w:szCs w:val="28"/>
          <w:lang w:val="uk-UA"/>
        </w:rPr>
        <w:t xml:space="preserve">ахунок витрат на </w:t>
      </w:r>
      <w:r w:rsidR="00E43E10" w:rsidRPr="00063405">
        <w:rPr>
          <w:sz w:val="28"/>
          <w:szCs w:val="28"/>
          <w:lang w:val="uk-UA"/>
        </w:rPr>
        <w:t>модернізацію</w:t>
      </w:r>
      <w:r w:rsidRPr="00063405">
        <w:rPr>
          <w:sz w:val="28"/>
          <w:szCs w:val="28"/>
          <w:lang w:val="uk-UA"/>
        </w:rPr>
        <w:t xml:space="preserve"> та підтримку фунціонування </w:t>
      </w:r>
      <w:r w:rsidR="00850136" w:rsidRPr="00063405">
        <w:rPr>
          <w:sz w:val="28"/>
          <w:szCs w:val="28"/>
          <w:lang w:val="uk-UA"/>
        </w:rPr>
        <w:t>блоку</w:t>
      </w:r>
      <w:r w:rsidRPr="00063405">
        <w:rPr>
          <w:sz w:val="28"/>
          <w:szCs w:val="28"/>
          <w:lang w:val="uk-UA"/>
        </w:rPr>
        <w:t xml:space="preserve"> та приведені висновки що до економічної доцільності</w:t>
      </w:r>
      <w:r w:rsidR="00E43E10" w:rsidRPr="00063405">
        <w:rPr>
          <w:sz w:val="28"/>
          <w:szCs w:val="28"/>
          <w:lang w:val="uk-UA"/>
        </w:rPr>
        <w:t xml:space="preserve"> модерцізації</w:t>
      </w:r>
      <w:r w:rsidRPr="00063405">
        <w:rPr>
          <w:sz w:val="28"/>
          <w:szCs w:val="28"/>
          <w:lang w:val="uk-UA"/>
        </w:rPr>
        <w:t xml:space="preserve"> впровадження даного обладнання</w:t>
      </w:r>
      <w:r w:rsidR="00F63958" w:rsidRPr="00063405">
        <w:rPr>
          <w:sz w:val="28"/>
          <w:szCs w:val="28"/>
          <w:lang w:val="uk-UA"/>
        </w:rPr>
        <w:t>.</w:t>
      </w:r>
    </w:p>
    <w:p w:rsidR="006F292A" w:rsidRPr="00063405" w:rsidRDefault="006F292A" w:rsidP="006F292A">
      <w:pPr>
        <w:spacing w:line="360" w:lineRule="auto"/>
        <w:ind w:left="-90" w:right="142" w:firstLine="709"/>
        <w:jc w:val="both"/>
        <w:rPr>
          <w:i/>
          <w:sz w:val="28"/>
          <w:szCs w:val="28"/>
          <w:lang w:val="uk-UA"/>
        </w:rPr>
      </w:pPr>
      <w:r w:rsidRPr="00063405">
        <w:rPr>
          <w:sz w:val="28"/>
          <w:szCs w:val="28"/>
          <w:lang w:val="uk-UA"/>
        </w:rPr>
        <w:t>У тепломеханічній частині роботи приведений детальний опис обладнання та технічних рішень з забезпечення оптимальної роботи установки</w:t>
      </w:r>
      <w:r w:rsidR="00531255" w:rsidRPr="00063405">
        <w:rPr>
          <w:sz w:val="28"/>
          <w:szCs w:val="28"/>
          <w:lang w:val="uk-UA"/>
        </w:rPr>
        <w:t xml:space="preserve">. </w:t>
      </w:r>
    </w:p>
    <w:p w:rsidR="006F292A" w:rsidRPr="00063405" w:rsidRDefault="006F292A" w:rsidP="006F292A">
      <w:pPr>
        <w:spacing w:line="360" w:lineRule="auto"/>
        <w:ind w:left="-90" w:right="142" w:firstLine="709"/>
        <w:jc w:val="both"/>
        <w:rPr>
          <w:i/>
          <w:sz w:val="28"/>
          <w:szCs w:val="28"/>
          <w:lang w:val="uk-UA"/>
        </w:rPr>
      </w:pPr>
      <w:r w:rsidRPr="00063405">
        <w:rPr>
          <w:sz w:val="28"/>
          <w:szCs w:val="28"/>
          <w:lang w:val="uk-UA"/>
        </w:rPr>
        <w:t xml:space="preserve">У розділі, що присвячений охороні праці розглядются організайційні заходи та тезнічні рішеня які спрямовані на впровадження безпечних умов праці працівників станції. </w:t>
      </w:r>
    </w:p>
    <w:p w:rsidR="006F292A" w:rsidRPr="00063405" w:rsidRDefault="006F292A" w:rsidP="006F292A">
      <w:pPr>
        <w:spacing w:line="360" w:lineRule="auto"/>
        <w:ind w:left="-90" w:right="142" w:firstLine="709"/>
        <w:jc w:val="both"/>
        <w:rPr>
          <w:i/>
          <w:sz w:val="28"/>
          <w:szCs w:val="28"/>
          <w:lang w:val="uk-UA"/>
        </w:rPr>
      </w:pPr>
      <w:r w:rsidRPr="00063405">
        <w:rPr>
          <w:sz w:val="28"/>
          <w:szCs w:val="28"/>
          <w:lang w:val="uk-UA"/>
        </w:rPr>
        <w:t>Так як функціонування</w:t>
      </w:r>
      <w:r w:rsidR="004A5189" w:rsidRPr="00063405">
        <w:rPr>
          <w:sz w:val="28"/>
          <w:szCs w:val="28"/>
          <w:lang w:val="uk-UA"/>
        </w:rPr>
        <w:t xml:space="preserve"> енергоблоку</w:t>
      </w:r>
      <w:r w:rsidRPr="00063405">
        <w:rPr>
          <w:sz w:val="28"/>
          <w:szCs w:val="28"/>
          <w:lang w:val="uk-UA"/>
        </w:rPr>
        <w:t xml:space="preserve"> ТЕ</w:t>
      </w:r>
      <w:r w:rsidR="004A5189" w:rsidRPr="00063405">
        <w:rPr>
          <w:sz w:val="28"/>
          <w:szCs w:val="28"/>
          <w:lang w:val="uk-UA"/>
        </w:rPr>
        <w:t>С</w:t>
      </w:r>
      <w:r w:rsidRPr="00063405">
        <w:rPr>
          <w:sz w:val="28"/>
          <w:szCs w:val="28"/>
          <w:lang w:val="uk-UA"/>
        </w:rPr>
        <w:t xml:space="preserve"> пов’язане з підвищенною вогненебезпечністью, у цьому розділі розлядаются методи попереджання пожеж та технічні рішення систем протипожежного захисту. </w:t>
      </w:r>
    </w:p>
    <w:p w:rsidR="006F292A" w:rsidRPr="00063405" w:rsidRDefault="006F292A" w:rsidP="006F292A">
      <w:pPr>
        <w:spacing w:line="360" w:lineRule="auto"/>
        <w:ind w:left="-90" w:right="142" w:firstLine="709"/>
        <w:jc w:val="both"/>
        <w:rPr>
          <w:i/>
          <w:sz w:val="28"/>
          <w:szCs w:val="28"/>
        </w:rPr>
      </w:pPr>
      <w:r w:rsidRPr="00063405">
        <w:rPr>
          <w:sz w:val="28"/>
          <w:szCs w:val="28"/>
        </w:rPr>
        <w:t xml:space="preserve">Проект має графічну частину, яка складається з </w:t>
      </w:r>
      <w:r w:rsidR="004A5189" w:rsidRPr="00063405">
        <w:rPr>
          <w:sz w:val="28"/>
          <w:szCs w:val="28"/>
          <w:lang w:val="uk-UA"/>
        </w:rPr>
        <w:t xml:space="preserve">восьми </w:t>
      </w:r>
      <w:r w:rsidRPr="00063405">
        <w:rPr>
          <w:sz w:val="28"/>
          <w:szCs w:val="28"/>
        </w:rPr>
        <w:t>креслень:</w:t>
      </w:r>
    </w:p>
    <w:p w:rsidR="006F292A" w:rsidRPr="00063405" w:rsidRDefault="006F292A"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rPr>
        <w:t>теплова схема ТЕЦ;</w:t>
      </w:r>
    </w:p>
    <w:p w:rsidR="006F292A" w:rsidRPr="00063405" w:rsidRDefault="006F292A"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rPr>
        <w:t>компонування головного корпусу;</w:t>
      </w:r>
    </w:p>
    <w:p w:rsidR="006F292A" w:rsidRPr="00063405" w:rsidRDefault="006F292A"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rPr>
        <w:t>генеральний план.</w:t>
      </w:r>
    </w:p>
    <w:p w:rsidR="00BB0801" w:rsidRPr="00063405" w:rsidRDefault="00BB0801"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rPr>
        <w:t>схема головних</w:t>
      </w:r>
      <w:r w:rsidRPr="00063405">
        <w:rPr>
          <w:sz w:val="28"/>
          <w:szCs w:val="28"/>
          <w:lang w:val="uk-UA"/>
        </w:rPr>
        <w:t xml:space="preserve">електричних з’єднань </w:t>
      </w:r>
    </w:p>
    <w:p w:rsidR="00BB0801" w:rsidRPr="00063405" w:rsidRDefault="00BB0801"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lang w:val="uk-UA"/>
        </w:rPr>
        <w:t xml:space="preserve">схема станційної систему управління </w:t>
      </w:r>
    </w:p>
    <w:p w:rsidR="00BB0801" w:rsidRPr="00063405" w:rsidRDefault="00BB0801"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lang w:val="uk-UA"/>
        </w:rPr>
        <w:t>структура взаємозв’язку АСТД і АСУ ТП енергоблоку</w:t>
      </w:r>
    </w:p>
    <w:p w:rsidR="00BB0801" w:rsidRPr="00063405" w:rsidRDefault="00BB0801"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lang w:val="uk-UA"/>
        </w:rPr>
        <w:t>фунціональні завдання АСТД енергоблоку ТЕС</w:t>
      </w:r>
    </w:p>
    <w:p w:rsidR="00BB0801" w:rsidRPr="00063405" w:rsidRDefault="00BB0801"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lang w:val="uk-UA"/>
        </w:rPr>
        <w:t>очікувані технічні та економічні результати</w:t>
      </w:r>
    </w:p>
    <w:p w:rsidR="000F4A08" w:rsidRPr="00063405" w:rsidRDefault="000F4A08" w:rsidP="000F4A08">
      <w:pPr>
        <w:spacing w:line="360" w:lineRule="auto"/>
        <w:ind w:left="1069" w:right="142"/>
        <w:jc w:val="center"/>
        <w:rPr>
          <w:b/>
          <w:i/>
          <w:sz w:val="28"/>
          <w:szCs w:val="28"/>
          <w:lang w:val="en-US"/>
        </w:rPr>
      </w:pPr>
      <w:r w:rsidRPr="00063405">
        <w:rPr>
          <w:b/>
          <w:sz w:val="28"/>
          <w:szCs w:val="28"/>
          <w:lang w:val="en-US"/>
        </w:rPr>
        <w:lastRenderedPageBreak/>
        <w:t>SUMMARY</w:t>
      </w:r>
    </w:p>
    <w:p w:rsidR="006D6039" w:rsidRPr="00063405" w:rsidRDefault="000F4A08" w:rsidP="000F4A08">
      <w:pPr>
        <w:spacing w:line="360" w:lineRule="auto"/>
        <w:ind w:firstLine="708"/>
        <w:rPr>
          <w:sz w:val="28"/>
          <w:szCs w:val="28"/>
          <w:lang w:val="en-US"/>
        </w:rPr>
      </w:pPr>
      <w:r w:rsidRPr="00063405">
        <w:rPr>
          <w:sz w:val="28"/>
          <w:szCs w:val="28"/>
          <w:lang w:val="en-US"/>
        </w:rPr>
        <w:t xml:space="preserve">This project contains suggestion of modification for power unit with power capacity 200 MW with future implementation of automatic technical diagnosis system.  </w:t>
      </w:r>
    </w:p>
    <w:p w:rsidR="000F4A08" w:rsidRPr="00063405" w:rsidRDefault="000F4A08" w:rsidP="000F4A08">
      <w:pPr>
        <w:spacing w:line="360" w:lineRule="auto"/>
        <w:rPr>
          <w:sz w:val="28"/>
          <w:szCs w:val="28"/>
          <w:lang w:val="en-US"/>
        </w:rPr>
      </w:pPr>
      <w:r w:rsidRPr="00063405">
        <w:rPr>
          <w:sz w:val="28"/>
          <w:szCs w:val="28"/>
          <w:lang w:val="en-US"/>
        </w:rPr>
        <w:tab/>
        <w:t xml:space="preserve">According to the technical and economic calculation, the implementation of this solution leads to increasing of electricity supply from the power unit, increasing power unit reliability and decreasing of energy for self-demands. </w:t>
      </w:r>
    </w:p>
    <w:p w:rsidR="00003693" w:rsidRPr="00063405" w:rsidRDefault="000F4A08" w:rsidP="00003693">
      <w:pPr>
        <w:spacing w:line="360" w:lineRule="auto"/>
        <w:ind w:left="-90" w:right="142" w:firstLine="709"/>
        <w:jc w:val="both"/>
        <w:rPr>
          <w:i/>
          <w:sz w:val="28"/>
          <w:szCs w:val="28"/>
          <w:lang w:val="en-US"/>
        </w:rPr>
      </w:pPr>
      <w:r w:rsidRPr="00063405">
        <w:rPr>
          <w:sz w:val="28"/>
          <w:szCs w:val="28"/>
          <w:lang w:val="en-US"/>
        </w:rPr>
        <w:tab/>
      </w:r>
      <w:r w:rsidR="00003693" w:rsidRPr="00063405">
        <w:rPr>
          <w:sz w:val="28"/>
          <w:szCs w:val="28"/>
          <w:lang w:val="en-US"/>
        </w:rPr>
        <w:t xml:space="preserve">The calculation of electricity value, construction analysis was considered according to this equipment set. Analysis of economic advisability of modification and power unit support was considered as well. </w:t>
      </w:r>
    </w:p>
    <w:p w:rsidR="00003693" w:rsidRPr="00063405" w:rsidRDefault="00003693" w:rsidP="00003693">
      <w:pPr>
        <w:spacing w:line="360" w:lineRule="auto"/>
        <w:ind w:left="-90" w:right="142" w:firstLine="709"/>
        <w:jc w:val="both"/>
        <w:rPr>
          <w:sz w:val="28"/>
          <w:szCs w:val="28"/>
          <w:lang w:val="en-US"/>
        </w:rPr>
      </w:pPr>
      <w:r w:rsidRPr="00063405">
        <w:rPr>
          <w:sz w:val="28"/>
          <w:szCs w:val="28"/>
          <w:lang w:val="en-US"/>
        </w:rPr>
        <w:tab/>
        <w:t xml:space="preserve">Thermal-mechanic part of this project contains detailed description of all equipment and technical solutions necessary for optimal functioning of the unit. </w:t>
      </w:r>
    </w:p>
    <w:p w:rsidR="00003693" w:rsidRPr="00063405" w:rsidRDefault="00003693" w:rsidP="00003693">
      <w:pPr>
        <w:spacing w:line="360" w:lineRule="auto"/>
        <w:ind w:left="-90" w:right="142" w:firstLine="709"/>
        <w:jc w:val="both"/>
        <w:rPr>
          <w:i/>
          <w:sz w:val="28"/>
          <w:szCs w:val="28"/>
          <w:lang w:val="en-US"/>
        </w:rPr>
      </w:pPr>
      <w:r w:rsidRPr="00063405">
        <w:rPr>
          <w:sz w:val="28"/>
          <w:szCs w:val="28"/>
          <w:lang w:val="en-US"/>
        </w:rPr>
        <w:t>In the section devoted to labor protection, organizational measures and technical measures aimed at providing safe working conditions for the station's employees.</w:t>
      </w:r>
    </w:p>
    <w:p w:rsidR="00003693" w:rsidRPr="00063405" w:rsidRDefault="00003693" w:rsidP="00003693">
      <w:pPr>
        <w:spacing w:line="360" w:lineRule="auto"/>
        <w:ind w:left="-90" w:right="142" w:firstLine="709"/>
        <w:jc w:val="both"/>
        <w:rPr>
          <w:i/>
          <w:sz w:val="28"/>
          <w:szCs w:val="28"/>
          <w:lang w:val="en-US"/>
        </w:rPr>
      </w:pPr>
      <w:r w:rsidRPr="00063405">
        <w:rPr>
          <w:sz w:val="28"/>
          <w:szCs w:val="28"/>
          <w:lang w:val="en-US"/>
        </w:rPr>
        <w:t>Thermal power plant functionality is associated with high fire danger. This part includes technical decisions and methods for fire safety and fire prevention</w:t>
      </w:r>
    </w:p>
    <w:p w:rsidR="00003693" w:rsidRPr="00063405" w:rsidRDefault="00003693" w:rsidP="00003693">
      <w:pPr>
        <w:spacing w:line="360" w:lineRule="auto"/>
        <w:ind w:left="-90" w:right="142" w:firstLine="709"/>
        <w:jc w:val="both"/>
        <w:rPr>
          <w:i/>
          <w:sz w:val="28"/>
          <w:szCs w:val="28"/>
          <w:lang w:val="en-US"/>
        </w:rPr>
      </w:pPr>
      <w:r w:rsidRPr="00063405">
        <w:rPr>
          <w:sz w:val="28"/>
          <w:szCs w:val="28"/>
          <w:lang w:val="en-US"/>
        </w:rPr>
        <w:t>The project has the graphic part, which consist of the eight drawings:</w:t>
      </w:r>
    </w:p>
    <w:p w:rsidR="00003693" w:rsidRPr="00063405" w:rsidRDefault="00003693" w:rsidP="00691279">
      <w:pPr>
        <w:widowControl/>
        <w:numPr>
          <w:ilvl w:val="0"/>
          <w:numId w:val="1"/>
        </w:numPr>
        <w:autoSpaceDE/>
        <w:autoSpaceDN/>
        <w:adjustRightInd/>
        <w:spacing w:line="360" w:lineRule="auto"/>
        <w:ind w:left="-90" w:right="142" w:firstLine="709"/>
        <w:jc w:val="both"/>
        <w:rPr>
          <w:i/>
          <w:sz w:val="28"/>
          <w:szCs w:val="28"/>
          <w:lang w:val="en-US"/>
        </w:rPr>
      </w:pPr>
      <w:r w:rsidRPr="00063405">
        <w:rPr>
          <w:sz w:val="28"/>
          <w:szCs w:val="28"/>
          <w:lang w:val="en-US"/>
        </w:rPr>
        <w:t>the thermal scheme of TPP;</w:t>
      </w:r>
    </w:p>
    <w:p w:rsidR="00003693" w:rsidRPr="00063405" w:rsidRDefault="00003693" w:rsidP="00691279">
      <w:pPr>
        <w:widowControl/>
        <w:numPr>
          <w:ilvl w:val="0"/>
          <w:numId w:val="1"/>
        </w:numPr>
        <w:autoSpaceDE/>
        <w:autoSpaceDN/>
        <w:adjustRightInd/>
        <w:spacing w:line="360" w:lineRule="auto"/>
        <w:ind w:left="-90" w:right="142" w:firstLine="709"/>
        <w:jc w:val="both"/>
        <w:rPr>
          <w:i/>
          <w:sz w:val="28"/>
          <w:szCs w:val="28"/>
          <w:lang w:val="en-US"/>
        </w:rPr>
      </w:pPr>
      <w:r w:rsidRPr="00063405">
        <w:rPr>
          <w:sz w:val="28"/>
          <w:szCs w:val="28"/>
          <w:lang w:val="en-US"/>
        </w:rPr>
        <w:t>the arrangement of the main building;</w:t>
      </w:r>
    </w:p>
    <w:p w:rsidR="00003693" w:rsidRPr="00063405" w:rsidRDefault="00003693" w:rsidP="00691279">
      <w:pPr>
        <w:widowControl/>
        <w:numPr>
          <w:ilvl w:val="0"/>
          <w:numId w:val="1"/>
        </w:numPr>
        <w:autoSpaceDE/>
        <w:autoSpaceDN/>
        <w:adjustRightInd/>
        <w:spacing w:line="360" w:lineRule="auto"/>
        <w:ind w:left="-90" w:right="142" w:firstLine="709"/>
        <w:jc w:val="both"/>
        <w:rPr>
          <w:i/>
          <w:sz w:val="28"/>
          <w:szCs w:val="28"/>
          <w:lang w:val="en-US"/>
        </w:rPr>
      </w:pPr>
      <w:r w:rsidRPr="00063405">
        <w:rPr>
          <w:sz w:val="28"/>
          <w:szCs w:val="28"/>
          <w:lang w:val="en-US"/>
        </w:rPr>
        <w:t>the general plan of the TPP</w:t>
      </w:r>
    </w:p>
    <w:p w:rsidR="00003693" w:rsidRPr="00063405" w:rsidRDefault="00003693" w:rsidP="00691279">
      <w:pPr>
        <w:widowControl/>
        <w:numPr>
          <w:ilvl w:val="0"/>
          <w:numId w:val="1"/>
        </w:numPr>
        <w:autoSpaceDE/>
        <w:autoSpaceDN/>
        <w:adjustRightInd/>
        <w:spacing w:line="360" w:lineRule="auto"/>
        <w:ind w:left="-90" w:right="142" w:firstLine="709"/>
        <w:jc w:val="both"/>
        <w:rPr>
          <w:i/>
          <w:sz w:val="28"/>
          <w:szCs w:val="28"/>
          <w:lang w:val="en-US"/>
        </w:rPr>
      </w:pPr>
      <w:r w:rsidRPr="00063405">
        <w:rPr>
          <w:sz w:val="28"/>
          <w:szCs w:val="28"/>
          <w:lang w:val="en-US"/>
        </w:rPr>
        <w:t xml:space="preserve">main scheme of electric connection </w:t>
      </w:r>
    </w:p>
    <w:p w:rsidR="00003693" w:rsidRPr="00063405" w:rsidRDefault="00C23B52" w:rsidP="00691279">
      <w:pPr>
        <w:widowControl/>
        <w:numPr>
          <w:ilvl w:val="0"/>
          <w:numId w:val="1"/>
        </w:numPr>
        <w:autoSpaceDE/>
        <w:autoSpaceDN/>
        <w:adjustRightInd/>
        <w:spacing w:line="360" w:lineRule="auto"/>
        <w:ind w:left="-90" w:right="142" w:firstLine="709"/>
        <w:jc w:val="both"/>
        <w:rPr>
          <w:iCs/>
          <w:sz w:val="28"/>
          <w:szCs w:val="28"/>
        </w:rPr>
      </w:pPr>
      <w:r w:rsidRPr="00063405">
        <w:rPr>
          <w:iCs/>
          <w:sz w:val="28"/>
          <w:szCs w:val="28"/>
          <w:lang w:val="en-US"/>
        </w:rPr>
        <w:t>station control scheme</w:t>
      </w:r>
    </w:p>
    <w:p w:rsidR="00003693" w:rsidRPr="00063405" w:rsidRDefault="00C23B52" w:rsidP="00691279">
      <w:pPr>
        <w:widowControl/>
        <w:numPr>
          <w:ilvl w:val="0"/>
          <w:numId w:val="1"/>
        </w:numPr>
        <w:autoSpaceDE/>
        <w:autoSpaceDN/>
        <w:adjustRightInd/>
        <w:spacing w:line="360" w:lineRule="auto"/>
        <w:ind w:left="-90" w:right="142" w:firstLine="709"/>
        <w:jc w:val="both"/>
        <w:rPr>
          <w:i/>
          <w:sz w:val="28"/>
          <w:szCs w:val="28"/>
          <w:lang w:val="en-US"/>
        </w:rPr>
      </w:pPr>
      <w:r w:rsidRPr="00063405">
        <w:rPr>
          <w:sz w:val="28"/>
          <w:szCs w:val="28"/>
          <w:lang w:val="en-US"/>
        </w:rPr>
        <w:t xml:space="preserve">interconnection of automatic diagnosis scheme </w:t>
      </w:r>
    </w:p>
    <w:p w:rsidR="00003693" w:rsidRPr="00063405" w:rsidRDefault="00C23B52" w:rsidP="00691279">
      <w:pPr>
        <w:widowControl/>
        <w:numPr>
          <w:ilvl w:val="0"/>
          <w:numId w:val="1"/>
        </w:numPr>
        <w:autoSpaceDE/>
        <w:autoSpaceDN/>
        <w:adjustRightInd/>
        <w:spacing w:line="360" w:lineRule="auto"/>
        <w:ind w:left="-90" w:right="142" w:firstLine="709"/>
        <w:jc w:val="both"/>
        <w:rPr>
          <w:i/>
          <w:sz w:val="28"/>
          <w:szCs w:val="28"/>
          <w:lang w:val="en-US"/>
        </w:rPr>
      </w:pPr>
      <w:r w:rsidRPr="00063405">
        <w:rPr>
          <w:sz w:val="28"/>
          <w:szCs w:val="28"/>
          <w:lang w:val="en-US"/>
        </w:rPr>
        <w:t xml:space="preserve">functional tasks of automatic diagnosis </w:t>
      </w:r>
    </w:p>
    <w:p w:rsidR="00003693" w:rsidRPr="00063405" w:rsidRDefault="00C23B52" w:rsidP="00691279">
      <w:pPr>
        <w:widowControl/>
        <w:numPr>
          <w:ilvl w:val="0"/>
          <w:numId w:val="1"/>
        </w:numPr>
        <w:autoSpaceDE/>
        <w:autoSpaceDN/>
        <w:adjustRightInd/>
        <w:spacing w:line="360" w:lineRule="auto"/>
        <w:ind w:left="-90" w:right="142" w:firstLine="709"/>
        <w:jc w:val="both"/>
        <w:rPr>
          <w:i/>
          <w:sz w:val="28"/>
          <w:szCs w:val="28"/>
        </w:rPr>
      </w:pPr>
      <w:r w:rsidRPr="00063405">
        <w:rPr>
          <w:sz w:val="28"/>
          <w:szCs w:val="28"/>
          <w:lang w:val="en-US"/>
        </w:rPr>
        <w:t xml:space="preserve">technical and economical expectations </w:t>
      </w:r>
    </w:p>
    <w:p w:rsidR="00003693" w:rsidRPr="00063405" w:rsidRDefault="00003693" w:rsidP="00003693">
      <w:pPr>
        <w:spacing w:line="360" w:lineRule="auto"/>
        <w:ind w:left="-90" w:right="142" w:firstLine="709"/>
        <w:jc w:val="both"/>
        <w:rPr>
          <w:iCs/>
          <w:sz w:val="28"/>
          <w:szCs w:val="28"/>
          <w:lang w:val="en-US"/>
        </w:rPr>
      </w:pPr>
    </w:p>
    <w:p w:rsidR="000F4A08" w:rsidRPr="00063405" w:rsidRDefault="000F4A08" w:rsidP="000F4A08">
      <w:pPr>
        <w:spacing w:line="360" w:lineRule="auto"/>
        <w:rPr>
          <w:sz w:val="28"/>
          <w:szCs w:val="28"/>
          <w:lang w:val="en-US"/>
        </w:rPr>
      </w:pPr>
    </w:p>
    <w:p w:rsidR="008523AB" w:rsidRPr="00063405" w:rsidRDefault="008523AB" w:rsidP="000F4A08">
      <w:pPr>
        <w:spacing w:line="360" w:lineRule="auto"/>
        <w:rPr>
          <w:sz w:val="28"/>
          <w:szCs w:val="28"/>
          <w:lang w:val="en-US"/>
        </w:rPr>
      </w:pPr>
    </w:p>
    <w:p w:rsidR="008523AB" w:rsidRPr="00063405" w:rsidRDefault="008523AB" w:rsidP="000F4A08">
      <w:pPr>
        <w:spacing w:line="360" w:lineRule="auto"/>
        <w:rPr>
          <w:sz w:val="28"/>
          <w:szCs w:val="28"/>
          <w:lang w:val="en-US"/>
        </w:rPr>
      </w:pPr>
    </w:p>
    <w:p w:rsidR="008523AB" w:rsidRPr="00063405" w:rsidRDefault="008523AB" w:rsidP="00400DBC">
      <w:pPr>
        <w:pStyle w:val="1"/>
        <w:spacing w:line="360" w:lineRule="auto"/>
        <w:ind w:left="-90" w:right="142"/>
        <w:jc w:val="center"/>
        <w:rPr>
          <w:rFonts w:ascii="Times New Roman" w:hAnsi="Times New Roman"/>
          <w:i/>
          <w:caps/>
          <w:lang w:val="uk-UA" w:eastAsia="uk-UA"/>
        </w:rPr>
      </w:pPr>
      <w:r w:rsidRPr="00063405">
        <w:rPr>
          <w:rFonts w:ascii="Times New Roman" w:hAnsi="Times New Roman"/>
          <w:caps/>
          <w:lang w:val="uk-UA"/>
        </w:rPr>
        <w:lastRenderedPageBreak/>
        <w:t>СКОРОЧЕННЯ, ПРИЙНЯТІ В ДИПЛОМНОМУ  ПРОЕКТІ</w:t>
      </w:r>
    </w:p>
    <w:p w:rsidR="008523AB" w:rsidRPr="00063405" w:rsidRDefault="008523AB" w:rsidP="008523AB">
      <w:pPr>
        <w:spacing w:line="360" w:lineRule="auto"/>
        <w:ind w:left="-90" w:right="142" w:firstLine="709"/>
        <w:jc w:val="both"/>
        <w:rPr>
          <w:i/>
          <w:lang w:val="uk-UA"/>
        </w:rPr>
      </w:pPr>
    </w:p>
    <w:p w:rsidR="008523AB" w:rsidRPr="00063405" w:rsidRDefault="008523AB" w:rsidP="008523AB">
      <w:pPr>
        <w:spacing w:line="360" w:lineRule="auto"/>
        <w:ind w:left="-90" w:right="142" w:firstLine="709"/>
        <w:jc w:val="both"/>
        <w:rPr>
          <w:sz w:val="28"/>
          <w:szCs w:val="28"/>
        </w:rPr>
      </w:pPr>
      <w:r w:rsidRPr="00063405">
        <w:rPr>
          <w:sz w:val="28"/>
          <w:szCs w:val="28"/>
        </w:rPr>
        <w:t>АСУ – автоматична система управл</w:t>
      </w:r>
      <w:r w:rsidRPr="00063405">
        <w:rPr>
          <w:sz w:val="28"/>
          <w:szCs w:val="28"/>
          <w:lang w:val="uk-UA"/>
        </w:rPr>
        <w:t>і</w:t>
      </w:r>
      <w:r w:rsidRPr="00063405">
        <w:rPr>
          <w:sz w:val="28"/>
          <w:szCs w:val="28"/>
        </w:rPr>
        <w:t>ння  .</w:t>
      </w:r>
    </w:p>
    <w:p w:rsidR="008523AB" w:rsidRPr="00063405" w:rsidRDefault="008523AB" w:rsidP="008523AB">
      <w:pPr>
        <w:spacing w:line="360" w:lineRule="auto"/>
        <w:ind w:left="-90" w:right="142" w:firstLine="709"/>
        <w:jc w:val="both"/>
        <w:rPr>
          <w:i/>
          <w:sz w:val="28"/>
          <w:szCs w:val="28"/>
        </w:rPr>
      </w:pPr>
      <w:r w:rsidRPr="00063405">
        <w:rPr>
          <w:sz w:val="28"/>
          <w:szCs w:val="28"/>
          <w:lang w:val="uk-UA"/>
        </w:rPr>
        <w:t>АСТД</w:t>
      </w:r>
      <w:r w:rsidRPr="00063405">
        <w:rPr>
          <w:sz w:val="28"/>
          <w:szCs w:val="28"/>
        </w:rPr>
        <w:t xml:space="preserve"> – </w:t>
      </w:r>
      <w:r w:rsidRPr="00063405">
        <w:rPr>
          <w:sz w:val="28"/>
          <w:szCs w:val="28"/>
          <w:lang w:val="uk-UA"/>
        </w:rPr>
        <w:t>Автоматична система технічної діагностики</w:t>
      </w:r>
      <w:r w:rsidRPr="00063405">
        <w:rPr>
          <w:sz w:val="28"/>
          <w:szCs w:val="28"/>
        </w:rPr>
        <w:t>.</w:t>
      </w:r>
    </w:p>
    <w:p w:rsidR="008523AB" w:rsidRPr="00063405" w:rsidRDefault="008523AB" w:rsidP="008523AB">
      <w:pPr>
        <w:spacing w:line="360" w:lineRule="auto"/>
        <w:ind w:left="-90" w:right="142" w:firstLine="709"/>
        <w:jc w:val="both"/>
        <w:rPr>
          <w:i/>
          <w:sz w:val="28"/>
          <w:szCs w:val="28"/>
        </w:rPr>
      </w:pPr>
      <w:r w:rsidRPr="00063405">
        <w:rPr>
          <w:sz w:val="28"/>
          <w:szCs w:val="28"/>
        </w:rPr>
        <w:t>ШРОУ – швидкодіючий редукційно-охолоджувальний пристрій;</w:t>
      </w:r>
    </w:p>
    <w:p w:rsidR="008523AB" w:rsidRPr="00063405" w:rsidRDefault="008523AB" w:rsidP="008523AB">
      <w:pPr>
        <w:spacing w:line="360" w:lineRule="auto"/>
        <w:ind w:left="-90" w:right="142" w:firstLine="709"/>
        <w:jc w:val="both"/>
        <w:rPr>
          <w:i/>
          <w:sz w:val="28"/>
          <w:szCs w:val="28"/>
        </w:rPr>
      </w:pPr>
      <w:r w:rsidRPr="00063405">
        <w:rPr>
          <w:sz w:val="28"/>
          <w:szCs w:val="28"/>
        </w:rPr>
        <w:t>РОУ – редукційно-охолоджувальна установка;</w:t>
      </w:r>
    </w:p>
    <w:p w:rsidR="008523AB" w:rsidRPr="00063405" w:rsidRDefault="008523AB" w:rsidP="008523AB">
      <w:pPr>
        <w:spacing w:line="360" w:lineRule="auto"/>
        <w:ind w:left="-90" w:right="142" w:firstLine="709"/>
        <w:jc w:val="both"/>
        <w:rPr>
          <w:i/>
          <w:sz w:val="28"/>
          <w:szCs w:val="28"/>
        </w:rPr>
      </w:pPr>
      <w:r w:rsidRPr="00063405">
        <w:rPr>
          <w:sz w:val="28"/>
          <w:szCs w:val="28"/>
        </w:rPr>
        <w:t>ВМП –  верхній мережний підігрівник;</w:t>
      </w:r>
    </w:p>
    <w:p w:rsidR="008523AB" w:rsidRPr="00063405" w:rsidRDefault="008523AB" w:rsidP="008523AB">
      <w:pPr>
        <w:spacing w:line="360" w:lineRule="auto"/>
        <w:ind w:left="-90" w:right="142" w:firstLine="709"/>
        <w:jc w:val="both"/>
        <w:rPr>
          <w:i/>
          <w:sz w:val="28"/>
          <w:szCs w:val="28"/>
        </w:rPr>
      </w:pPr>
      <w:r w:rsidRPr="00063405">
        <w:rPr>
          <w:sz w:val="28"/>
          <w:szCs w:val="28"/>
        </w:rPr>
        <w:t>ГВС – гаряче водопостачання;</w:t>
      </w:r>
    </w:p>
    <w:p w:rsidR="008523AB" w:rsidRPr="00063405" w:rsidRDefault="008523AB" w:rsidP="008523AB">
      <w:pPr>
        <w:spacing w:line="360" w:lineRule="auto"/>
        <w:ind w:left="-90" w:right="142" w:firstLine="709"/>
        <w:jc w:val="both"/>
        <w:rPr>
          <w:i/>
          <w:sz w:val="28"/>
          <w:szCs w:val="28"/>
        </w:rPr>
      </w:pPr>
      <w:r w:rsidRPr="00063405">
        <w:rPr>
          <w:sz w:val="28"/>
          <w:szCs w:val="28"/>
        </w:rPr>
        <w:t>ККД – коефіцієнт корисної дії;</w:t>
      </w:r>
    </w:p>
    <w:p w:rsidR="008523AB" w:rsidRPr="00063405" w:rsidRDefault="008523AB" w:rsidP="008523AB">
      <w:pPr>
        <w:spacing w:line="360" w:lineRule="auto"/>
        <w:ind w:left="-90" w:right="142" w:firstLine="709"/>
        <w:jc w:val="both"/>
        <w:rPr>
          <w:i/>
          <w:sz w:val="28"/>
          <w:szCs w:val="28"/>
        </w:rPr>
      </w:pPr>
      <w:r w:rsidRPr="00063405">
        <w:rPr>
          <w:sz w:val="28"/>
          <w:szCs w:val="28"/>
        </w:rPr>
        <w:t>НМП – нижній мережний підігрівник;</w:t>
      </w:r>
    </w:p>
    <w:p w:rsidR="008523AB" w:rsidRPr="00063405" w:rsidRDefault="008523AB" w:rsidP="008523AB">
      <w:pPr>
        <w:spacing w:line="360" w:lineRule="auto"/>
        <w:ind w:left="-90" w:right="142" w:firstLine="709"/>
        <w:jc w:val="both"/>
        <w:rPr>
          <w:i/>
          <w:sz w:val="28"/>
          <w:szCs w:val="28"/>
        </w:rPr>
      </w:pPr>
      <w:r w:rsidRPr="00063405">
        <w:rPr>
          <w:sz w:val="28"/>
          <w:szCs w:val="28"/>
        </w:rPr>
        <w:t>ОД – охолоджувач дренажу;</w:t>
      </w:r>
    </w:p>
    <w:p w:rsidR="008523AB" w:rsidRPr="00063405" w:rsidRDefault="008523AB" w:rsidP="008523AB">
      <w:pPr>
        <w:spacing w:line="360" w:lineRule="auto"/>
        <w:ind w:left="-90" w:right="142" w:firstLine="709"/>
        <w:jc w:val="both"/>
        <w:rPr>
          <w:i/>
          <w:sz w:val="28"/>
          <w:szCs w:val="28"/>
        </w:rPr>
      </w:pPr>
      <w:r w:rsidRPr="00063405">
        <w:rPr>
          <w:sz w:val="28"/>
          <w:szCs w:val="28"/>
        </w:rPr>
        <w:t>ОП – охолоджувач пари;</w:t>
      </w:r>
    </w:p>
    <w:p w:rsidR="008523AB" w:rsidRPr="00063405" w:rsidRDefault="008523AB" w:rsidP="008523AB">
      <w:pPr>
        <w:spacing w:line="360" w:lineRule="auto"/>
        <w:ind w:left="-90" w:right="142" w:firstLine="709"/>
        <w:jc w:val="both"/>
        <w:rPr>
          <w:i/>
          <w:sz w:val="28"/>
          <w:szCs w:val="28"/>
        </w:rPr>
      </w:pPr>
      <w:r w:rsidRPr="00063405">
        <w:rPr>
          <w:sz w:val="28"/>
          <w:szCs w:val="28"/>
        </w:rPr>
        <w:t xml:space="preserve">ОУ – охолоджувач ущільнень; </w:t>
      </w:r>
    </w:p>
    <w:p w:rsidR="008523AB" w:rsidRPr="00063405" w:rsidRDefault="008523AB" w:rsidP="008523AB">
      <w:pPr>
        <w:spacing w:line="360" w:lineRule="auto"/>
        <w:ind w:left="-90" w:right="142" w:firstLine="709"/>
        <w:jc w:val="both"/>
        <w:rPr>
          <w:i/>
          <w:sz w:val="28"/>
          <w:szCs w:val="28"/>
        </w:rPr>
      </w:pPr>
      <w:r w:rsidRPr="00063405">
        <w:rPr>
          <w:sz w:val="28"/>
          <w:szCs w:val="28"/>
        </w:rPr>
        <w:t>ПВТ – підігрівник високого тиску;</w:t>
      </w:r>
    </w:p>
    <w:p w:rsidR="008523AB" w:rsidRPr="00063405" w:rsidRDefault="008523AB" w:rsidP="008523AB">
      <w:pPr>
        <w:spacing w:line="360" w:lineRule="auto"/>
        <w:ind w:left="-90" w:right="142" w:firstLine="709"/>
        <w:jc w:val="both"/>
        <w:rPr>
          <w:i/>
          <w:sz w:val="28"/>
          <w:szCs w:val="28"/>
        </w:rPr>
      </w:pPr>
      <w:r w:rsidRPr="00063405">
        <w:rPr>
          <w:sz w:val="28"/>
          <w:szCs w:val="28"/>
        </w:rPr>
        <w:t>ПВК - піковий водонагрівальий котел;</w:t>
      </w:r>
    </w:p>
    <w:p w:rsidR="008523AB" w:rsidRPr="00063405" w:rsidRDefault="008523AB" w:rsidP="008523AB">
      <w:pPr>
        <w:spacing w:line="360" w:lineRule="auto"/>
        <w:ind w:left="-90" w:right="142" w:firstLine="709"/>
        <w:jc w:val="both"/>
        <w:rPr>
          <w:i/>
          <w:sz w:val="28"/>
          <w:szCs w:val="28"/>
        </w:rPr>
      </w:pPr>
      <w:r w:rsidRPr="00063405">
        <w:rPr>
          <w:sz w:val="28"/>
          <w:szCs w:val="28"/>
        </w:rPr>
        <w:t>ПВП – пароводяний підігрівник;</w:t>
      </w:r>
    </w:p>
    <w:p w:rsidR="008523AB" w:rsidRPr="00063405" w:rsidRDefault="008523AB" w:rsidP="008523AB">
      <w:pPr>
        <w:spacing w:line="360" w:lineRule="auto"/>
        <w:ind w:left="-90" w:right="142" w:firstLine="709"/>
        <w:jc w:val="both"/>
        <w:rPr>
          <w:i/>
          <w:sz w:val="28"/>
          <w:szCs w:val="28"/>
        </w:rPr>
      </w:pPr>
      <w:r w:rsidRPr="00063405">
        <w:rPr>
          <w:sz w:val="28"/>
          <w:szCs w:val="28"/>
        </w:rPr>
        <w:t>ГДК - гранично припустима концентрація;</w:t>
      </w:r>
    </w:p>
    <w:p w:rsidR="008523AB" w:rsidRPr="00063405" w:rsidRDefault="008523AB" w:rsidP="008523AB">
      <w:pPr>
        <w:spacing w:line="360" w:lineRule="auto"/>
        <w:ind w:left="-90" w:right="142" w:firstLine="709"/>
        <w:jc w:val="both"/>
        <w:rPr>
          <w:i/>
          <w:sz w:val="28"/>
          <w:szCs w:val="28"/>
        </w:rPr>
      </w:pPr>
      <w:r w:rsidRPr="00063405">
        <w:rPr>
          <w:sz w:val="28"/>
          <w:szCs w:val="28"/>
        </w:rPr>
        <w:t>ПК – паровий котел;</w:t>
      </w:r>
    </w:p>
    <w:p w:rsidR="008523AB" w:rsidRPr="00063405" w:rsidRDefault="008523AB" w:rsidP="008523AB">
      <w:pPr>
        <w:spacing w:line="360" w:lineRule="auto"/>
        <w:ind w:left="-90" w:right="142" w:firstLine="709"/>
        <w:jc w:val="both"/>
        <w:rPr>
          <w:i/>
          <w:sz w:val="28"/>
          <w:szCs w:val="28"/>
        </w:rPr>
      </w:pPr>
      <w:r w:rsidRPr="00063405">
        <w:rPr>
          <w:sz w:val="28"/>
          <w:szCs w:val="28"/>
        </w:rPr>
        <w:t>ПНТ - підігрівник низького тиску;</w:t>
      </w:r>
    </w:p>
    <w:p w:rsidR="008523AB" w:rsidRPr="00063405" w:rsidRDefault="008523AB" w:rsidP="008523AB">
      <w:pPr>
        <w:spacing w:line="360" w:lineRule="auto"/>
        <w:ind w:left="-90" w:right="142" w:firstLine="709"/>
        <w:jc w:val="both"/>
        <w:rPr>
          <w:i/>
          <w:sz w:val="28"/>
          <w:szCs w:val="28"/>
        </w:rPr>
      </w:pPr>
      <w:r w:rsidRPr="00063405">
        <w:rPr>
          <w:sz w:val="28"/>
          <w:szCs w:val="28"/>
        </w:rPr>
        <w:t>ПТС – принципова теплова схема;</w:t>
      </w:r>
    </w:p>
    <w:p w:rsidR="008523AB" w:rsidRPr="00063405" w:rsidRDefault="008523AB" w:rsidP="008523AB">
      <w:pPr>
        <w:spacing w:line="360" w:lineRule="auto"/>
        <w:ind w:left="-90" w:right="142" w:firstLine="709"/>
        <w:jc w:val="both"/>
        <w:rPr>
          <w:i/>
          <w:sz w:val="28"/>
          <w:szCs w:val="28"/>
        </w:rPr>
      </w:pPr>
      <w:r w:rsidRPr="00063405">
        <w:rPr>
          <w:sz w:val="28"/>
          <w:szCs w:val="28"/>
        </w:rPr>
        <w:t>МП – мережний підігрівник;</w:t>
      </w:r>
    </w:p>
    <w:p w:rsidR="008523AB" w:rsidRPr="00063405" w:rsidRDefault="008523AB" w:rsidP="008523AB">
      <w:pPr>
        <w:spacing w:line="360" w:lineRule="auto"/>
        <w:ind w:left="-90" w:right="142" w:firstLine="709"/>
        <w:jc w:val="both"/>
        <w:rPr>
          <w:i/>
          <w:sz w:val="28"/>
          <w:szCs w:val="28"/>
        </w:rPr>
      </w:pPr>
      <w:r w:rsidRPr="00063405">
        <w:rPr>
          <w:sz w:val="28"/>
          <w:szCs w:val="28"/>
        </w:rPr>
        <w:t>ТЕС – теплова електрична станція;</w:t>
      </w:r>
    </w:p>
    <w:p w:rsidR="008523AB" w:rsidRPr="00063405" w:rsidRDefault="008523AB" w:rsidP="008523AB">
      <w:pPr>
        <w:spacing w:line="360" w:lineRule="auto"/>
        <w:ind w:left="-90" w:right="142" w:firstLine="709"/>
        <w:jc w:val="both"/>
        <w:rPr>
          <w:i/>
          <w:sz w:val="28"/>
          <w:szCs w:val="28"/>
        </w:rPr>
      </w:pPr>
      <w:r w:rsidRPr="00063405">
        <w:rPr>
          <w:sz w:val="28"/>
          <w:szCs w:val="28"/>
        </w:rPr>
        <w:t>ТЕЦ – теплоелектроцентраль;</w:t>
      </w:r>
    </w:p>
    <w:p w:rsidR="008523AB" w:rsidRPr="00063405" w:rsidRDefault="008523AB" w:rsidP="008523AB">
      <w:pPr>
        <w:spacing w:line="360" w:lineRule="auto"/>
        <w:ind w:left="-90" w:right="142" w:firstLine="709"/>
        <w:jc w:val="both"/>
        <w:rPr>
          <w:i/>
          <w:sz w:val="28"/>
          <w:szCs w:val="28"/>
        </w:rPr>
      </w:pPr>
      <w:r w:rsidRPr="00063405">
        <w:rPr>
          <w:sz w:val="28"/>
          <w:szCs w:val="28"/>
        </w:rPr>
        <w:t>ХВО – химводоочистка;</w:t>
      </w:r>
    </w:p>
    <w:p w:rsidR="008523AB" w:rsidRPr="00063405" w:rsidRDefault="008523AB" w:rsidP="008523AB">
      <w:pPr>
        <w:spacing w:line="360" w:lineRule="auto"/>
        <w:ind w:left="-90" w:right="142" w:firstLine="709"/>
        <w:jc w:val="both"/>
        <w:rPr>
          <w:i/>
          <w:sz w:val="28"/>
          <w:szCs w:val="28"/>
        </w:rPr>
      </w:pPr>
      <w:r w:rsidRPr="00063405">
        <w:rPr>
          <w:sz w:val="28"/>
          <w:szCs w:val="28"/>
        </w:rPr>
        <w:t>ЖЕН – живильний електронасос;</w:t>
      </w:r>
    </w:p>
    <w:p w:rsidR="008523AB" w:rsidRPr="00063405" w:rsidRDefault="008523AB" w:rsidP="008523AB">
      <w:pPr>
        <w:spacing w:line="360" w:lineRule="auto"/>
        <w:ind w:left="-90" w:right="142" w:firstLine="709"/>
        <w:jc w:val="both"/>
        <w:rPr>
          <w:i/>
          <w:sz w:val="28"/>
          <w:szCs w:val="28"/>
        </w:rPr>
      </w:pPr>
      <w:r w:rsidRPr="00063405">
        <w:rPr>
          <w:sz w:val="28"/>
          <w:szCs w:val="28"/>
        </w:rPr>
        <w:t>ЦВТ – циліндр високого тиску;</w:t>
      </w:r>
    </w:p>
    <w:p w:rsidR="008523AB" w:rsidRPr="00063405" w:rsidRDefault="008523AB" w:rsidP="008523AB">
      <w:pPr>
        <w:spacing w:line="360" w:lineRule="auto"/>
        <w:ind w:left="-90" w:right="142" w:firstLine="709"/>
        <w:jc w:val="both"/>
        <w:rPr>
          <w:i/>
          <w:sz w:val="28"/>
          <w:szCs w:val="28"/>
        </w:rPr>
      </w:pPr>
      <w:r w:rsidRPr="00063405">
        <w:rPr>
          <w:sz w:val="28"/>
          <w:szCs w:val="28"/>
        </w:rPr>
        <w:t>ЦНТ – циліндр низького тиску;</w:t>
      </w:r>
    </w:p>
    <w:p w:rsidR="008523AB" w:rsidRPr="00063405" w:rsidRDefault="008523AB" w:rsidP="008523AB">
      <w:pPr>
        <w:spacing w:line="360" w:lineRule="auto"/>
        <w:ind w:left="-90" w:right="142" w:firstLine="709"/>
        <w:jc w:val="both"/>
        <w:rPr>
          <w:i/>
          <w:sz w:val="28"/>
          <w:szCs w:val="28"/>
        </w:rPr>
      </w:pPr>
    </w:p>
    <w:p w:rsidR="008523AB" w:rsidRPr="00063405" w:rsidRDefault="008523AB" w:rsidP="008523AB">
      <w:pPr>
        <w:spacing w:line="360" w:lineRule="auto"/>
        <w:ind w:left="-90" w:right="142" w:firstLine="709"/>
        <w:jc w:val="both"/>
        <w:rPr>
          <w:i/>
          <w:sz w:val="28"/>
          <w:szCs w:val="28"/>
        </w:rPr>
      </w:pPr>
    </w:p>
    <w:p w:rsidR="00400DBC" w:rsidRPr="00063405" w:rsidRDefault="008523AB" w:rsidP="00400DBC">
      <w:pPr>
        <w:tabs>
          <w:tab w:val="left" w:pos="0"/>
        </w:tabs>
        <w:spacing w:line="360" w:lineRule="auto"/>
        <w:ind w:firstLine="720"/>
        <w:jc w:val="center"/>
        <w:rPr>
          <w:b/>
          <w:bCs/>
          <w:sz w:val="28"/>
          <w:szCs w:val="28"/>
          <w:lang w:val="uk-UA"/>
        </w:rPr>
      </w:pPr>
      <w:r w:rsidRPr="00063405">
        <w:rPr>
          <w:sz w:val="28"/>
          <w:szCs w:val="28"/>
          <w:lang w:eastAsia="uk-UA"/>
        </w:rPr>
        <w:br w:type="page"/>
      </w:r>
      <w:r w:rsidR="00063405" w:rsidRPr="00063405">
        <w:rPr>
          <w:b/>
          <w:bCs/>
          <w:sz w:val="28"/>
          <w:szCs w:val="28"/>
          <w:lang w:val="uk-UA"/>
        </w:rPr>
        <w:lastRenderedPageBreak/>
        <w:t>ВСТУП</w:t>
      </w:r>
    </w:p>
    <w:p w:rsidR="00400DBC" w:rsidRPr="00063405" w:rsidRDefault="00400DBC" w:rsidP="00400DBC">
      <w:pPr>
        <w:tabs>
          <w:tab w:val="left" w:pos="0"/>
        </w:tabs>
        <w:spacing w:line="360" w:lineRule="auto"/>
        <w:ind w:firstLine="720"/>
        <w:jc w:val="center"/>
        <w:rPr>
          <w:b/>
          <w:bCs/>
          <w:sz w:val="28"/>
          <w:szCs w:val="28"/>
          <w:lang w:val="uk-UA"/>
        </w:rPr>
      </w:pPr>
    </w:p>
    <w:p w:rsidR="00400DBC" w:rsidRPr="00063405" w:rsidRDefault="00400DBC" w:rsidP="00400DBC">
      <w:pPr>
        <w:spacing w:line="360" w:lineRule="auto"/>
        <w:ind w:firstLine="709"/>
        <w:jc w:val="both"/>
        <w:rPr>
          <w:sz w:val="28"/>
          <w:szCs w:val="28"/>
          <w:lang w:val="uk-UA"/>
        </w:rPr>
      </w:pPr>
      <w:r w:rsidRPr="00063405">
        <w:rPr>
          <w:sz w:val="28"/>
          <w:szCs w:val="28"/>
          <w:lang w:val="uk-UA"/>
        </w:rPr>
        <w:t>У світі теплоенергетика переважає серед традиційних видів електроенергетики. Паливно-енергетичний сектор економіки є найбільш інерційною, капіталомісткою й наукомісткою структурою.</w:t>
      </w:r>
    </w:p>
    <w:p w:rsidR="00400DBC" w:rsidRPr="00063405" w:rsidRDefault="00400DBC" w:rsidP="00400DBC">
      <w:pPr>
        <w:spacing w:line="360" w:lineRule="auto"/>
        <w:ind w:firstLine="709"/>
        <w:jc w:val="both"/>
        <w:rPr>
          <w:sz w:val="28"/>
          <w:szCs w:val="28"/>
          <w:lang w:val="uk-UA"/>
        </w:rPr>
      </w:pPr>
      <w:r w:rsidRPr="00063405">
        <w:rPr>
          <w:sz w:val="28"/>
          <w:szCs w:val="28"/>
          <w:lang w:val="uk-UA"/>
        </w:rPr>
        <w:t>Головна мета формування енергетичної стратегії України - забезпечення енергетичних потреб країни, найбільш ефективне використання енергетичних ресурсів як власних, так й імпортованих, для поліпшення умов й якості життя населення, а також для забезпечення її обороноздатності, зміцнення економічного становища у світі.</w:t>
      </w:r>
    </w:p>
    <w:p w:rsidR="00400DBC" w:rsidRPr="00063405" w:rsidRDefault="00400DBC" w:rsidP="00400DBC">
      <w:pPr>
        <w:spacing w:line="360" w:lineRule="auto"/>
        <w:ind w:firstLine="708"/>
        <w:jc w:val="both"/>
        <w:rPr>
          <w:sz w:val="28"/>
          <w:szCs w:val="28"/>
          <w:lang w:val="uk-UA"/>
        </w:rPr>
      </w:pPr>
      <w:r w:rsidRPr="00063405">
        <w:rPr>
          <w:sz w:val="28"/>
          <w:szCs w:val="28"/>
          <w:lang w:val="uk-UA"/>
        </w:rPr>
        <w:t>Необхідною умовою для задовольнення енергетичних потреб країни є забезпеченість ресурсами та належний стан діючого обладнання.</w:t>
      </w:r>
    </w:p>
    <w:p w:rsidR="00400DBC" w:rsidRPr="00063405" w:rsidRDefault="00400DBC" w:rsidP="00400DBC">
      <w:pPr>
        <w:spacing w:line="360" w:lineRule="auto"/>
        <w:ind w:firstLine="708"/>
        <w:jc w:val="both"/>
        <w:rPr>
          <w:sz w:val="28"/>
          <w:szCs w:val="28"/>
        </w:rPr>
      </w:pPr>
      <w:r w:rsidRPr="00063405">
        <w:rPr>
          <w:sz w:val="28"/>
          <w:szCs w:val="28"/>
        </w:rPr>
        <w:t>Експлуатація потужних енергоблоків ТЕС і АЕС в даний час ускладнюється вичерпанням їх паркового ресурсу. Так на Україні 42 блоки потужністю 200 МВт і практично все обладнання відпрацювало свій ресурс по 200000-300000 годин при нормі 150000. Тому особливо актуальні роботи з оцінки поточного стану обладнання, організації технічного обслуговування та ремонту цього обладнання "станом". Це вже призвело до появи численних робіт присвячених діагностиці технологічного обладнання ТЕС і АЕС.</w:t>
      </w:r>
    </w:p>
    <w:p w:rsidR="00400DBC" w:rsidRPr="00063405" w:rsidRDefault="00400DBC" w:rsidP="00400DBC">
      <w:pPr>
        <w:spacing w:line="360" w:lineRule="auto"/>
        <w:ind w:firstLine="708"/>
        <w:jc w:val="both"/>
        <w:rPr>
          <w:sz w:val="28"/>
          <w:szCs w:val="28"/>
        </w:rPr>
      </w:pPr>
      <w:r w:rsidRPr="00063405">
        <w:rPr>
          <w:sz w:val="28"/>
          <w:szCs w:val="28"/>
        </w:rPr>
        <w:t>Як показує огляд літератури, всі розробки представляють розрізнені, що відносяться до окремих елементів обладнання, пристрої та програми. Це ускладнює реалізацію їх на теплових електричних станціях, а наявні комплекси діагностичних завдань не можуть бути об'єднані в загальну систему, так як не пов'язані спільною ідеологією.</w:t>
      </w:r>
    </w:p>
    <w:p w:rsidR="00400DBC" w:rsidRPr="00063405" w:rsidRDefault="00400DBC" w:rsidP="00400DBC">
      <w:pPr>
        <w:spacing w:line="360" w:lineRule="auto"/>
        <w:ind w:firstLine="708"/>
        <w:jc w:val="both"/>
        <w:rPr>
          <w:sz w:val="28"/>
          <w:szCs w:val="28"/>
        </w:rPr>
      </w:pPr>
      <w:r w:rsidRPr="00063405">
        <w:rPr>
          <w:sz w:val="28"/>
          <w:szCs w:val="28"/>
        </w:rPr>
        <w:t xml:space="preserve">Для того щоб об'єднати завдання діагностування різнорідного обладнання в єдину систему необхідно, насамперед, розробити єдину концепцію контролю за станом обладнання ТЕС. Як вже зазначалося особливу увагу до стану обладнання проявилося в останній час в теплоенергетиці </w:t>
      </w:r>
    </w:p>
    <w:p w:rsidR="00400DBC" w:rsidRPr="00063405" w:rsidRDefault="00400DBC" w:rsidP="00400DBC">
      <w:pPr>
        <w:spacing w:line="360" w:lineRule="auto"/>
        <w:ind w:firstLine="708"/>
        <w:jc w:val="both"/>
        <w:rPr>
          <w:sz w:val="28"/>
          <w:szCs w:val="28"/>
        </w:rPr>
      </w:pPr>
    </w:p>
    <w:p w:rsidR="00400DBC" w:rsidRPr="00063405" w:rsidRDefault="00400DBC" w:rsidP="00400DBC">
      <w:pPr>
        <w:spacing w:line="360" w:lineRule="auto"/>
        <w:jc w:val="both"/>
        <w:rPr>
          <w:sz w:val="28"/>
          <w:szCs w:val="28"/>
        </w:rPr>
      </w:pPr>
      <w:r w:rsidRPr="00063405">
        <w:rPr>
          <w:sz w:val="28"/>
          <w:szCs w:val="28"/>
        </w:rPr>
        <w:lastRenderedPageBreak/>
        <w:t>внаслідок старіння обладнання, однак, підходи до контролю за станом концептуально оформлені, що відбивається на якості розробки засобів і систем діагностики.</w:t>
      </w:r>
    </w:p>
    <w:p w:rsidR="00400DBC" w:rsidRPr="00063405" w:rsidRDefault="00400DBC" w:rsidP="00400DBC">
      <w:pPr>
        <w:spacing w:line="360" w:lineRule="auto"/>
        <w:ind w:firstLine="708"/>
        <w:jc w:val="both"/>
        <w:rPr>
          <w:sz w:val="28"/>
          <w:szCs w:val="28"/>
        </w:rPr>
      </w:pPr>
      <w:r w:rsidRPr="00063405">
        <w:rPr>
          <w:sz w:val="28"/>
          <w:szCs w:val="28"/>
        </w:rPr>
        <w:t>Значну увагу фахівців з діагностики звернено до парової турбіни та її допоміжного обладнання.</w:t>
      </w:r>
    </w:p>
    <w:p w:rsidR="00400DBC" w:rsidRPr="00063405" w:rsidRDefault="00400DBC" w:rsidP="00400DBC">
      <w:pPr>
        <w:spacing w:line="360" w:lineRule="auto"/>
        <w:ind w:firstLine="708"/>
        <w:jc w:val="both"/>
        <w:rPr>
          <w:sz w:val="28"/>
          <w:szCs w:val="28"/>
        </w:rPr>
      </w:pPr>
      <w:r w:rsidRPr="00063405">
        <w:rPr>
          <w:sz w:val="28"/>
          <w:szCs w:val="28"/>
        </w:rPr>
        <w:t>У світовій енергетичній практиці все більший розвиток отримують тенденції продовження термін експлуатації турбін до 400 тис. год і більше, збільшення міжремонтного періоду до 8-10 років, переходу від експлуатації призначеного ресурсу до експлуатації за фактичним технічним станом обладнання.</w:t>
      </w:r>
    </w:p>
    <w:p w:rsidR="00400DBC" w:rsidRPr="00063405" w:rsidRDefault="00400DBC" w:rsidP="00400DBC">
      <w:pPr>
        <w:spacing w:line="360" w:lineRule="auto"/>
        <w:ind w:firstLine="708"/>
        <w:jc w:val="both"/>
        <w:rPr>
          <w:sz w:val="28"/>
          <w:szCs w:val="28"/>
        </w:rPr>
      </w:pPr>
      <w:r w:rsidRPr="00063405">
        <w:rPr>
          <w:sz w:val="28"/>
          <w:szCs w:val="28"/>
        </w:rPr>
        <w:t>Впровадження і розвиток систем діагностики (СД) несправностей на діючих і проектованих ТЕС, є істотним резервом подальшого підвищення надійності, безпеки і рівня експлуатації енергообладнання. Крім того, діагностика може сприяти не тільки підвищенню безпеки, а й зменшенню витрат по експлуатації та обслуговуванню ТЕС, продовженню терміну служби і підтримці обладнання в робочому стані протягом усього життєвого циклу. Тому на багатьох теплових і атомних електростанціях впроваджуються інтегровані засоби контролю, а на новостворюваних об'єктах ці розробки включаються в основний проект.</w:t>
      </w:r>
    </w:p>
    <w:p w:rsidR="009213DE" w:rsidRPr="00063405" w:rsidRDefault="009213DE" w:rsidP="00400DBC">
      <w:pPr>
        <w:spacing w:line="360" w:lineRule="auto"/>
        <w:ind w:firstLine="708"/>
        <w:jc w:val="both"/>
        <w:rPr>
          <w:sz w:val="28"/>
          <w:szCs w:val="28"/>
        </w:rPr>
      </w:pPr>
    </w:p>
    <w:p w:rsidR="00400DBC" w:rsidRPr="00063405" w:rsidRDefault="00400DBC" w:rsidP="00400DBC">
      <w:pPr>
        <w:spacing w:line="360" w:lineRule="auto"/>
        <w:ind w:firstLine="708"/>
        <w:jc w:val="both"/>
        <w:rPr>
          <w:sz w:val="28"/>
          <w:szCs w:val="28"/>
        </w:rPr>
      </w:pPr>
      <w:r w:rsidRPr="00063405">
        <w:rPr>
          <w:sz w:val="28"/>
          <w:szCs w:val="28"/>
        </w:rPr>
        <w:t>Головною перешкодою на шляху впровадження діагностичних систем є додаткові капітальні витрати, що становлять від 3 до 20% вартості обладнання і споруд. Однак, як показує досвід, ці витрати швидко окупаються (протягом одного – трьох років), а потім дають відчутний прибуток.</w:t>
      </w:r>
    </w:p>
    <w:p w:rsidR="00400DBC" w:rsidRPr="00063405" w:rsidRDefault="00400DBC" w:rsidP="00400DBC">
      <w:pPr>
        <w:spacing w:line="360" w:lineRule="auto"/>
        <w:ind w:firstLine="708"/>
        <w:jc w:val="both"/>
        <w:rPr>
          <w:sz w:val="28"/>
          <w:szCs w:val="28"/>
        </w:rPr>
      </w:pPr>
    </w:p>
    <w:p w:rsidR="00400DBC" w:rsidRPr="00063405" w:rsidRDefault="00400DBC" w:rsidP="00400DBC">
      <w:pPr>
        <w:spacing w:line="360" w:lineRule="auto"/>
        <w:jc w:val="both"/>
        <w:rPr>
          <w:sz w:val="28"/>
          <w:szCs w:val="28"/>
        </w:rPr>
      </w:pPr>
      <w:r w:rsidRPr="00063405">
        <w:rPr>
          <w:sz w:val="28"/>
          <w:szCs w:val="28"/>
        </w:rPr>
        <w:t xml:space="preserve">Рішення приступити до робіт зі створення комплексної автоматизованої системи технічної діагностики обладнання та споруд енергоблоків ТЕС України обґрунтовано. </w:t>
      </w:r>
    </w:p>
    <w:p w:rsidR="00400DBC" w:rsidRPr="00063405" w:rsidRDefault="00400DBC" w:rsidP="00400DBC">
      <w:pPr>
        <w:spacing w:line="360" w:lineRule="auto"/>
        <w:jc w:val="both"/>
        <w:rPr>
          <w:sz w:val="28"/>
          <w:szCs w:val="28"/>
          <w:lang w:val="uk-UA"/>
        </w:rPr>
      </w:pPr>
    </w:p>
    <w:p w:rsidR="00400DBC" w:rsidRPr="00063405" w:rsidRDefault="005D029F" w:rsidP="005D029F">
      <w:pPr>
        <w:numPr>
          <w:ilvl w:val="0"/>
          <w:numId w:val="47"/>
        </w:numPr>
        <w:jc w:val="center"/>
        <w:rPr>
          <w:b/>
          <w:sz w:val="28"/>
          <w:szCs w:val="28"/>
          <w:lang w:val="uk-UA"/>
        </w:rPr>
      </w:pPr>
      <w:r>
        <w:rPr>
          <w:b/>
          <w:sz w:val="28"/>
          <w:szCs w:val="28"/>
          <w:lang w:val="uk-UA"/>
        </w:rPr>
        <w:lastRenderedPageBreak/>
        <w:t>ТЕХНІКО-ЕКОНОМІЧНЕ ОБГРУНТУВАННЯ ПРОЕКТУ</w:t>
      </w:r>
      <w:r w:rsidR="00400DBC" w:rsidRPr="00063405">
        <w:rPr>
          <w:b/>
          <w:sz w:val="28"/>
          <w:szCs w:val="28"/>
          <w:lang w:val="uk-UA"/>
        </w:rPr>
        <w:t>.</w:t>
      </w:r>
    </w:p>
    <w:p w:rsidR="00400DBC" w:rsidRPr="00063405" w:rsidRDefault="00400DBC" w:rsidP="00400DBC">
      <w:pPr>
        <w:jc w:val="center"/>
        <w:rPr>
          <w:b/>
          <w:sz w:val="24"/>
          <w:szCs w:val="24"/>
          <w:lang w:val="uk-UA"/>
        </w:rPr>
      </w:pPr>
    </w:p>
    <w:p w:rsidR="00400DBC" w:rsidRPr="00063405" w:rsidRDefault="00400DBC" w:rsidP="00400DBC">
      <w:pPr>
        <w:pStyle w:val="6"/>
        <w:spacing w:line="360" w:lineRule="auto"/>
        <w:ind w:left="0" w:firstLine="284"/>
        <w:jc w:val="both"/>
        <w:rPr>
          <w:sz w:val="28"/>
        </w:rPr>
      </w:pPr>
      <w:r w:rsidRPr="00063405">
        <w:rPr>
          <w:sz w:val="28"/>
        </w:rPr>
        <w:t xml:space="preserve">     У даному  розділі проводитися вибір і обгрунтування проекту, основного обладнання й доцільність  проведення модифікації енергоблоку  200 МВт з подальшим впровадженням систем диагностики. </w:t>
      </w:r>
    </w:p>
    <w:p w:rsidR="00400DBC" w:rsidRPr="00063405" w:rsidRDefault="00400DBC" w:rsidP="00400DBC">
      <w:pPr>
        <w:rPr>
          <w:lang w:val="uk-UA"/>
        </w:rPr>
      </w:pPr>
    </w:p>
    <w:p w:rsidR="00400DBC" w:rsidRPr="00063405" w:rsidRDefault="00400DBC" w:rsidP="00400DBC">
      <w:pPr>
        <w:rPr>
          <w:b/>
          <w:sz w:val="28"/>
          <w:szCs w:val="28"/>
          <w:lang w:val="uk-UA"/>
        </w:rPr>
      </w:pPr>
      <w:bookmarkStart w:id="0" w:name="_Toc501946666"/>
      <w:r w:rsidRPr="00063405">
        <w:rPr>
          <w:sz w:val="28"/>
          <w:szCs w:val="28"/>
          <w:lang w:val="uk-UA"/>
        </w:rPr>
        <w:t>Таблиця 1.1</w:t>
      </w:r>
      <w:r w:rsidRPr="00063405">
        <w:rPr>
          <w:b/>
          <w:sz w:val="28"/>
          <w:szCs w:val="28"/>
          <w:lang w:val="uk-UA"/>
        </w:rPr>
        <w:t xml:space="preserve"> </w:t>
      </w:r>
      <w:r w:rsidRPr="00904C2B">
        <w:rPr>
          <w:bCs/>
          <w:sz w:val="28"/>
          <w:szCs w:val="28"/>
          <w:lang w:val="uk-UA"/>
        </w:rPr>
        <w:t xml:space="preserve">Техніко-економічні показники </w:t>
      </w:r>
      <w:bookmarkEnd w:id="0"/>
      <w:r w:rsidRPr="00904C2B">
        <w:rPr>
          <w:bCs/>
          <w:sz w:val="28"/>
          <w:szCs w:val="28"/>
          <w:lang w:val="uk-UA"/>
        </w:rPr>
        <w:t>проекту</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81"/>
        <w:gridCol w:w="1394"/>
        <w:gridCol w:w="1672"/>
      </w:tblGrid>
      <w:tr w:rsidR="00400DBC" w:rsidRPr="00063405" w:rsidTr="00904C2B">
        <w:tblPrEx>
          <w:tblCellMar>
            <w:top w:w="0" w:type="dxa"/>
            <w:bottom w:w="0" w:type="dxa"/>
          </w:tblCellMar>
        </w:tblPrEx>
        <w:trPr>
          <w:cantSplit/>
          <w:trHeight w:val="553"/>
        </w:trPr>
        <w:tc>
          <w:tcPr>
            <w:tcW w:w="6681" w:type="dxa"/>
            <w:vMerge w:val="restart"/>
            <w:vAlign w:val="center"/>
          </w:tcPr>
          <w:p w:rsidR="00400DBC" w:rsidRPr="00904C2B" w:rsidRDefault="00400DBC" w:rsidP="00063405">
            <w:pPr>
              <w:pStyle w:val="BodyText1"/>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Найменування показника</w:t>
            </w:r>
          </w:p>
          <w:p w:rsidR="00400DBC" w:rsidRPr="00904C2B" w:rsidRDefault="00400DBC" w:rsidP="00063405">
            <w:pPr>
              <w:pStyle w:val="BodyText1"/>
              <w:rPr>
                <w:rFonts w:ascii="Times New Roman" w:hAnsi="Times New Roman"/>
                <w:b w:val="0"/>
                <w:szCs w:val="24"/>
                <w:lang w:val="uk-UA"/>
              </w:rPr>
            </w:pPr>
          </w:p>
        </w:tc>
        <w:tc>
          <w:tcPr>
            <w:tcW w:w="3066" w:type="dxa"/>
            <w:gridSpan w:val="2"/>
            <w:vAlign w:val="center"/>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Величина показника</w:t>
            </w:r>
          </w:p>
        </w:tc>
      </w:tr>
      <w:tr w:rsidR="00400DBC" w:rsidRPr="00063405" w:rsidTr="00904C2B">
        <w:tblPrEx>
          <w:tblCellMar>
            <w:top w:w="0" w:type="dxa"/>
            <w:bottom w:w="0" w:type="dxa"/>
          </w:tblCellMar>
        </w:tblPrEx>
        <w:trPr>
          <w:cantSplit/>
          <w:trHeight w:val="552"/>
        </w:trPr>
        <w:tc>
          <w:tcPr>
            <w:tcW w:w="6681" w:type="dxa"/>
            <w:vMerge/>
            <w:vAlign w:val="center"/>
          </w:tcPr>
          <w:p w:rsidR="00400DBC" w:rsidRPr="00904C2B" w:rsidRDefault="00400DBC" w:rsidP="00063405">
            <w:pPr>
              <w:pStyle w:val="BodyText1"/>
              <w:rPr>
                <w:rFonts w:ascii="Times New Roman" w:hAnsi="Times New Roman"/>
                <w:b w:val="0"/>
                <w:szCs w:val="24"/>
                <w:lang w:val="uk-UA"/>
              </w:rPr>
            </w:pPr>
          </w:p>
        </w:tc>
        <w:tc>
          <w:tcPr>
            <w:tcW w:w="1394" w:type="dxa"/>
            <w:vAlign w:val="center"/>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до модернізаії блоку</w:t>
            </w:r>
          </w:p>
        </w:tc>
        <w:tc>
          <w:tcPr>
            <w:tcW w:w="1672" w:type="dxa"/>
            <w:vAlign w:val="center"/>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після модернізації блоку</w:t>
            </w:r>
          </w:p>
        </w:tc>
      </w:tr>
      <w:tr w:rsidR="00400DBC" w:rsidRPr="00063405" w:rsidTr="00904C2B">
        <w:tblPrEx>
          <w:tblCellMar>
            <w:top w:w="0" w:type="dxa"/>
            <w:bottom w:w="0" w:type="dxa"/>
          </w:tblCellMar>
        </w:tblPrEx>
        <w:trPr>
          <w:cantSplit/>
          <w:trHeight w:val="300"/>
        </w:trPr>
        <w:tc>
          <w:tcPr>
            <w:tcW w:w="6681" w:type="dxa"/>
            <w:vAlign w:val="center"/>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tc>
        <w:tc>
          <w:tcPr>
            <w:tcW w:w="1394" w:type="dxa"/>
            <w:vAlign w:val="center"/>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2</w:t>
            </w:r>
          </w:p>
        </w:tc>
        <w:tc>
          <w:tcPr>
            <w:tcW w:w="1672" w:type="dxa"/>
            <w:vAlign w:val="center"/>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3</w:t>
            </w:r>
          </w:p>
        </w:tc>
      </w:tr>
      <w:tr w:rsidR="00400DBC" w:rsidRPr="00063405" w:rsidTr="00904C2B">
        <w:tblPrEx>
          <w:tblCellMar>
            <w:top w:w="0" w:type="dxa"/>
            <w:bottom w:w="0" w:type="dxa"/>
          </w:tblCellMar>
        </w:tblPrEx>
        <w:trPr>
          <w:cantSplit/>
          <w:trHeight w:val="919"/>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Проектна потужність:  електрична, МВт</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Фактична електрична, Мвт</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теплова, Гдж/год(Гкал/год)</w:t>
            </w:r>
          </w:p>
        </w:tc>
        <w:tc>
          <w:tcPr>
            <w:tcW w:w="1394"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200</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150</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w:t>
            </w:r>
          </w:p>
        </w:tc>
        <w:tc>
          <w:tcPr>
            <w:tcW w:w="1672"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210</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w:t>
            </w:r>
          </w:p>
        </w:tc>
      </w:tr>
      <w:tr w:rsidR="00400DBC" w:rsidRPr="00063405" w:rsidTr="00904C2B">
        <w:tblPrEx>
          <w:tblCellMar>
            <w:top w:w="0" w:type="dxa"/>
            <w:bottom w:w="0" w:type="dxa"/>
          </w:tblCellMar>
        </w:tblPrEx>
        <w:trPr>
          <w:cantSplit/>
          <w:trHeight w:val="3677"/>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Склад основного обладнання:</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турбіни, тип,</w:t>
            </w:r>
          </w:p>
          <w:p w:rsidR="00400DBC" w:rsidRPr="00904C2B" w:rsidRDefault="00400DBC" w:rsidP="00063405">
            <w:pPr>
              <w:pStyle w:val="BodyText1"/>
              <w:rPr>
                <w:rFonts w:ascii="Times New Roman" w:hAnsi="Times New Roman"/>
                <w:b w:val="0"/>
                <w:szCs w:val="24"/>
                <w:lang w:val="uk-UA"/>
              </w:rPr>
            </w:pP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кількість, шт.</w:t>
            </w:r>
          </w:p>
          <w:p w:rsidR="00400DBC" w:rsidRPr="00904C2B" w:rsidRDefault="00400DBC" w:rsidP="00063405">
            <w:pPr>
              <w:pStyle w:val="BodyText1"/>
              <w:rPr>
                <w:rFonts w:ascii="Times New Roman" w:hAnsi="Times New Roman"/>
                <w:b w:val="0"/>
                <w:szCs w:val="24"/>
                <w:lang w:val="uk-UA"/>
              </w:rPr>
            </w:pP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генератори, тип,</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 xml:space="preserve"> кількість, шт.</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енергетичні котли, тип,</w:t>
            </w:r>
          </w:p>
          <w:p w:rsidR="00400DBC" w:rsidRPr="00904C2B" w:rsidRDefault="00400DBC" w:rsidP="00063405">
            <w:pPr>
              <w:pStyle w:val="BodyText1"/>
              <w:rPr>
                <w:rFonts w:ascii="Times New Roman" w:hAnsi="Times New Roman"/>
                <w:b w:val="0"/>
                <w:szCs w:val="24"/>
                <w:lang w:val="uk-UA"/>
              </w:rPr>
            </w:pP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кількість, шт.</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паропродуктивність, т/год</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теплова потужність, Мвт</w:t>
            </w:r>
          </w:p>
        </w:tc>
        <w:tc>
          <w:tcPr>
            <w:tcW w:w="1394" w:type="dxa"/>
          </w:tcPr>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К-200-130</w:t>
            </w:r>
          </w:p>
          <w:p w:rsidR="00400DBC" w:rsidRPr="00904C2B" w:rsidRDefault="00400DBC" w:rsidP="00063405">
            <w:pPr>
              <w:pStyle w:val="BodyText1"/>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ТГВ-200</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ТП-100</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640</w:t>
            </w:r>
          </w:p>
        </w:tc>
        <w:tc>
          <w:tcPr>
            <w:tcW w:w="1672" w:type="dxa"/>
          </w:tcPr>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Існуюча(мо-дернізована)</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ТГВ-200</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ТП-100</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670</w:t>
            </w:r>
          </w:p>
        </w:tc>
      </w:tr>
      <w:tr w:rsidR="00400DBC" w:rsidRPr="00063405" w:rsidTr="00904C2B">
        <w:tblPrEx>
          <w:tblCellMar>
            <w:top w:w="0" w:type="dxa"/>
            <w:bottom w:w="0" w:type="dxa"/>
          </w:tblCellMar>
        </w:tblPrEx>
        <w:trPr>
          <w:cantSplit/>
          <w:trHeight w:val="300"/>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Число годин використання встановленої потужності, год/рік</w:t>
            </w:r>
          </w:p>
        </w:tc>
        <w:tc>
          <w:tcPr>
            <w:tcW w:w="1394"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5000</w:t>
            </w:r>
          </w:p>
        </w:tc>
        <w:tc>
          <w:tcPr>
            <w:tcW w:w="1672"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6000</w:t>
            </w:r>
          </w:p>
        </w:tc>
      </w:tr>
      <w:tr w:rsidR="00400DBC" w:rsidRPr="00063405" w:rsidTr="00904C2B">
        <w:tblPrEx>
          <w:tblCellMar>
            <w:top w:w="0" w:type="dxa"/>
            <w:bottom w:w="0" w:type="dxa"/>
          </w:tblCellMar>
        </w:tblPrEx>
        <w:trPr>
          <w:cantSplit/>
          <w:trHeight w:val="1220"/>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Вид палива: основного</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резервного</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підсвітлюючого</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пускового</w:t>
            </w:r>
          </w:p>
        </w:tc>
        <w:tc>
          <w:tcPr>
            <w:tcW w:w="1394"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АШ</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Газ, мазут</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Газ, мазут</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Газ, мазут</w:t>
            </w:r>
          </w:p>
        </w:tc>
        <w:tc>
          <w:tcPr>
            <w:tcW w:w="1672"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Шлам</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АШ</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Відсутній</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Газ, мазут</w:t>
            </w:r>
          </w:p>
        </w:tc>
      </w:tr>
      <w:tr w:rsidR="00400DBC" w:rsidRPr="00063405" w:rsidTr="00904C2B">
        <w:tblPrEx>
          <w:tblCellMar>
            <w:top w:w="0" w:type="dxa"/>
            <w:bottom w:w="0" w:type="dxa"/>
          </w:tblCellMar>
        </w:tblPrEx>
        <w:trPr>
          <w:cantSplit/>
          <w:trHeight w:val="1237"/>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Витрата електроенергії на власні потреби, %</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у тому числі:</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 xml:space="preserve">на виробництво електроенергії, квт.год/Гдж  </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на виробництво теплової енергії, квт.год/Гдж  (квт.год/Гкал)</w:t>
            </w:r>
          </w:p>
        </w:tc>
        <w:tc>
          <w:tcPr>
            <w:tcW w:w="1394"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11,773</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11,773</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w:t>
            </w:r>
          </w:p>
        </w:tc>
        <w:tc>
          <w:tcPr>
            <w:tcW w:w="1672" w:type="dxa"/>
          </w:tcPr>
          <w:p w:rsidR="00400DBC" w:rsidRPr="00904C2B" w:rsidRDefault="00400DBC" w:rsidP="00063405">
            <w:pPr>
              <w:pStyle w:val="BodyText1"/>
              <w:jc w:val="center"/>
              <w:rPr>
                <w:rFonts w:ascii="Times New Roman" w:hAnsi="Times New Roman"/>
                <w:b w:val="0"/>
                <w:szCs w:val="24"/>
              </w:rPr>
            </w:pPr>
            <w:r w:rsidRPr="00904C2B">
              <w:rPr>
                <w:rFonts w:ascii="Times New Roman" w:hAnsi="Times New Roman"/>
                <w:b w:val="0"/>
                <w:szCs w:val="24"/>
              </w:rPr>
              <w:t>7.932</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rPr>
            </w:pPr>
            <w:r w:rsidRPr="00904C2B">
              <w:rPr>
                <w:rFonts w:ascii="Times New Roman" w:hAnsi="Times New Roman"/>
                <w:b w:val="0"/>
                <w:szCs w:val="24"/>
              </w:rPr>
              <w:t>7.932</w:t>
            </w: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w:t>
            </w:r>
          </w:p>
        </w:tc>
      </w:tr>
      <w:tr w:rsidR="00400DBC" w:rsidRPr="00063405" w:rsidTr="00904C2B">
        <w:tblPrEx>
          <w:tblCellMar>
            <w:top w:w="0" w:type="dxa"/>
            <w:left w:w="70" w:type="dxa"/>
            <w:bottom w:w="0" w:type="dxa"/>
            <w:right w:w="70" w:type="dxa"/>
          </w:tblCellMar>
        </w:tblPrEx>
        <w:trPr>
          <w:trHeight w:val="1008"/>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Річний відпуск енергії споживачам:</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електроенергії, Мвт.ч</w:t>
            </w:r>
          </w:p>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lang w:val="uk-UA"/>
              </w:rPr>
              <w:t>теплоенергії, млн.Гдж (млн.Гкал)</w:t>
            </w:r>
          </w:p>
        </w:tc>
        <w:tc>
          <w:tcPr>
            <w:tcW w:w="1394"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678 024</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jc w:val="center"/>
              <w:rPr>
                <w:sz w:val="24"/>
                <w:szCs w:val="24"/>
                <w:lang w:val="uk-UA"/>
              </w:rPr>
            </w:pPr>
            <w:r w:rsidRPr="00904C2B">
              <w:rPr>
                <w:sz w:val="24"/>
                <w:szCs w:val="24"/>
                <w:lang w:val="uk-UA"/>
              </w:rPr>
              <w:t>-</w:t>
            </w:r>
          </w:p>
        </w:tc>
        <w:tc>
          <w:tcPr>
            <w:tcW w:w="1672"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1214,695</w:t>
            </w:r>
          </w:p>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a3"/>
              <w:jc w:val="center"/>
              <w:rPr>
                <w:b w:val="0"/>
                <w:szCs w:val="24"/>
                <w:lang w:val="uk-UA"/>
              </w:rPr>
            </w:pPr>
            <w:r w:rsidRPr="00904C2B">
              <w:rPr>
                <w:b w:val="0"/>
                <w:szCs w:val="24"/>
                <w:lang w:val="uk-UA"/>
              </w:rPr>
              <w:t>-</w:t>
            </w:r>
          </w:p>
        </w:tc>
      </w:tr>
      <w:tr w:rsidR="00400DBC" w:rsidRPr="00063405" w:rsidTr="00904C2B">
        <w:tblPrEx>
          <w:tblCellMar>
            <w:top w:w="0" w:type="dxa"/>
            <w:left w:w="70" w:type="dxa"/>
            <w:bottom w:w="0" w:type="dxa"/>
            <w:right w:w="70" w:type="dxa"/>
          </w:tblCellMar>
        </w:tblPrEx>
        <w:trPr>
          <w:trHeight w:val="781"/>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Питома витрата умовного палива на відпущену електроенергію, т/кВт.год:</w:t>
            </w:r>
          </w:p>
        </w:tc>
        <w:tc>
          <w:tcPr>
            <w:tcW w:w="1394" w:type="dxa"/>
          </w:tcPr>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420,3</w:t>
            </w:r>
          </w:p>
        </w:tc>
        <w:tc>
          <w:tcPr>
            <w:tcW w:w="1672" w:type="dxa"/>
          </w:tcPr>
          <w:p w:rsidR="00400DBC" w:rsidRPr="00904C2B" w:rsidRDefault="00400DBC" w:rsidP="00063405">
            <w:pPr>
              <w:pStyle w:val="BodyText1"/>
              <w:jc w:val="center"/>
              <w:rPr>
                <w:rFonts w:ascii="Times New Roman" w:hAnsi="Times New Roman"/>
                <w:b w:val="0"/>
                <w:szCs w:val="24"/>
                <w:lang w:val="uk-UA"/>
              </w:rPr>
            </w:pPr>
          </w:p>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lang w:val="uk-UA"/>
              </w:rPr>
              <w:t>373,8</w:t>
            </w:r>
          </w:p>
        </w:tc>
      </w:tr>
      <w:tr w:rsidR="00400DBC" w:rsidRPr="00063405" w:rsidTr="00904C2B">
        <w:tblPrEx>
          <w:tblCellMar>
            <w:top w:w="0" w:type="dxa"/>
            <w:left w:w="70" w:type="dxa"/>
            <w:bottom w:w="0" w:type="dxa"/>
            <w:right w:w="70" w:type="dxa"/>
          </w:tblCellMar>
        </w:tblPrEx>
        <w:trPr>
          <w:trHeight w:val="401"/>
        </w:trPr>
        <w:tc>
          <w:tcPr>
            <w:tcW w:w="6681" w:type="dxa"/>
          </w:tcPr>
          <w:p w:rsidR="00400DBC" w:rsidRPr="00904C2B" w:rsidRDefault="00400DBC" w:rsidP="00063405">
            <w:pPr>
              <w:pStyle w:val="BodyText1"/>
              <w:rPr>
                <w:rFonts w:ascii="Times New Roman" w:hAnsi="Times New Roman"/>
                <w:b w:val="0"/>
                <w:szCs w:val="24"/>
                <w:lang w:val="uk-UA"/>
              </w:rPr>
            </w:pPr>
            <w:r w:rsidRPr="00904C2B">
              <w:rPr>
                <w:rFonts w:ascii="Times New Roman" w:hAnsi="Times New Roman"/>
                <w:b w:val="0"/>
                <w:szCs w:val="24"/>
                <w:lang w:val="uk-UA"/>
              </w:rPr>
              <w:t>Річна витрата вапняку, т/рік:</w:t>
            </w:r>
          </w:p>
          <w:p w:rsidR="00400DBC" w:rsidRPr="00904C2B" w:rsidRDefault="00400DBC" w:rsidP="00063405">
            <w:pPr>
              <w:pStyle w:val="BodyText1"/>
              <w:rPr>
                <w:rFonts w:ascii="Times New Roman" w:hAnsi="Times New Roman"/>
                <w:b w:val="0"/>
                <w:szCs w:val="24"/>
                <w:lang w:val="uk-UA"/>
              </w:rPr>
            </w:pPr>
          </w:p>
        </w:tc>
        <w:tc>
          <w:tcPr>
            <w:tcW w:w="1394"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w:t>
            </w:r>
          </w:p>
        </w:tc>
        <w:tc>
          <w:tcPr>
            <w:tcW w:w="1672" w:type="dxa"/>
          </w:tcPr>
          <w:p w:rsidR="00400DBC" w:rsidRPr="00904C2B" w:rsidRDefault="00400DBC" w:rsidP="00063405">
            <w:pPr>
              <w:pStyle w:val="BodyText1"/>
              <w:jc w:val="center"/>
              <w:rPr>
                <w:rFonts w:ascii="Times New Roman" w:hAnsi="Times New Roman"/>
                <w:b w:val="0"/>
                <w:szCs w:val="24"/>
                <w:lang w:val="uk-UA"/>
              </w:rPr>
            </w:pPr>
            <w:r w:rsidRPr="00904C2B">
              <w:rPr>
                <w:rFonts w:ascii="Times New Roman" w:hAnsi="Times New Roman"/>
                <w:b w:val="0"/>
                <w:szCs w:val="24"/>
                <w:lang w:val="uk-UA"/>
              </w:rPr>
              <w:t>142 700</w:t>
            </w:r>
          </w:p>
        </w:tc>
      </w:tr>
    </w:tbl>
    <w:p w:rsidR="00400DBC" w:rsidRPr="00063405" w:rsidRDefault="00400DBC" w:rsidP="00400DBC">
      <w:pPr>
        <w:rPr>
          <w:sz w:val="24"/>
          <w:szCs w:val="24"/>
          <w:lang w:val="uk-UA"/>
        </w:rPr>
        <w:sectPr w:rsidR="00400DBC" w:rsidRPr="00063405" w:rsidSect="00C62EE5">
          <w:headerReference w:type="even" r:id="rId8"/>
          <w:headerReference w:type="default" r:id="rId9"/>
          <w:pgSz w:w="11907" w:h="16840" w:code="9"/>
          <w:pgMar w:top="1134" w:right="851" w:bottom="1134" w:left="1701" w:header="720" w:footer="915" w:gutter="0"/>
          <w:pgNumType w:start="9"/>
          <w:cols w:space="720"/>
        </w:sectPr>
      </w:pPr>
    </w:p>
    <w:tbl>
      <w:tblPr>
        <w:tblW w:w="9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42"/>
        <w:gridCol w:w="1711"/>
        <w:gridCol w:w="1713"/>
      </w:tblGrid>
      <w:tr w:rsidR="00400DBC" w:rsidRPr="00063405" w:rsidTr="00904C2B">
        <w:tblPrEx>
          <w:tblCellMar>
            <w:top w:w="0" w:type="dxa"/>
            <w:bottom w:w="0" w:type="dxa"/>
          </w:tblCellMar>
        </w:tblPrEx>
        <w:trPr>
          <w:cantSplit/>
          <w:trHeight w:val="306"/>
        </w:trPr>
        <w:tc>
          <w:tcPr>
            <w:tcW w:w="9666" w:type="dxa"/>
            <w:gridSpan w:val="3"/>
            <w:tcBorders>
              <w:top w:val="nil"/>
              <w:left w:val="nil"/>
              <w:right w:val="nil"/>
            </w:tcBorders>
          </w:tcPr>
          <w:p w:rsidR="00400DBC" w:rsidRPr="00063405" w:rsidRDefault="00400DBC" w:rsidP="00CB1A37">
            <w:pPr>
              <w:jc w:val="right"/>
              <w:rPr>
                <w:b/>
                <w:sz w:val="28"/>
                <w:szCs w:val="28"/>
                <w:lang w:val="uk-UA"/>
              </w:rPr>
            </w:pPr>
            <w:r w:rsidRPr="00063405">
              <w:rPr>
                <w:sz w:val="28"/>
                <w:szCs w:val="28"/>
                <w:lang w:val="uk-UA"/>
              </w:rPr>
              <w:lastRenderedPageBreak/>
              <w:br w:type="page"/>
            </w:r>
            <w:r w:rsidRPr="00063405">
              <w:rPr>
                <w:sz w:val="28"/>
                <w:szCs w:val="28"/>
                <w:lang w:val="uk-UA"/>
              </w:rPr>
              <w:br w:type="page"/>
              <w:t xml:space="preserve">Продовження таблиці 1.1 </w:t>
            </w:r>
            <w:r w:rsidRPr="00904C2B">
              <w:rPr>
                <w:bCs/>
                <w:sz w:val="28"/>
                <w:szCs w:val="28"/>
                <w:lang w:val="uk-UA"/>
              </w:rPr>
              <w:t>Техніко-економічні показники проекту</w:t>
            </w:r>
          </w:p>
          <w:p w:rsidR="00400DBC" w:rsidRPr="00063405" w:rsidRDefault="00400DBC" w:rsidP="00063405">
            <w:pPr>
              <w:rPr>
                <w:sz w:val="28"/>
                <w:szCs w:val="28"/>
                <w:lang w:val="uk-UA"/>
              </w:rPr>
            </w:pPr>
          </w:p>
        </w:tc>
      </w:tr>
      <w:tr w:rsidR="00400DBC" w:rsidRPr="00063405" w:rsidTr="00904C2B">
        <w:tblPrEx>
          <w:tblCellMar>
            <w:top w:w="0" w:type="dxa"/>
            <w:bottom w:w="0" w:type="dxa"/>
          </w:tblCellMar>
        </w:tblPrEx>
        <w:trPr>
          <w:cantSplit/>
          <w:trHeight w:val="296"/>
        </w:trPr>
        <w:tc>
          <w:tcPr>
            <w:tcW w:w="6242" w:type="dxa"/>
          </w:tcPr>
          <w:p w:rsidR="00400DBC" w:rsidRPr="00904C2B" w:rsidRDefault="00400DBC" w:rsidP="00063405">
            <w:pPr>
              <w:pStyle w:val="BodyText1"/>
              <w:jc w:val="center"/>
              <w:rPr>
                <w:rFonts w:ascii="Times New Roman" w:hAnsi="Times New Roman"/>
                <w:b w:val="0"/>
                <w:bCs/>
                <w:szCs w:val="24"/>
                <w:lang w:val="uk-UA"/>
              </w:rPr>
            </w:pPr>
            <w:r w:rsidRPr="00904C2B">
              <w:rPr>
                <w:rFonts w:ascii="Times New Roman" w:hAnsi="Times New Roman"/>
                <w:b w:val="0"/>
                <w:bCs/>
                <w:szCs w:val="24"/>
                <w:lang w:val="uk-UA"/>
              </w:rPr>
              <w:t>1</w:t>
            </w: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2</w:t>
            </w: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3</w:t>
            </w:r>
          </w:p>
        </w:tc>
      </w:tr>
      <w:tr w:rsidR="00400DBC" w:rsidRPr="00063405" w:rsidTr="00904C2B">
        <w:tblPrEx>
          <w:tblCellMar>
            <w:top w:w="0" w:type="dxa"/>
            <w:bottom w:w="0" w:type="dxa"/>
          </w:tblCellMar>
        </w:tblPrEx>
        <w:trPr>
          <w:cantSplit/>
          <w:trHeight w:val="593"/>
        </w:trPr>
        <w:tc>
          <w:tcPr>
            <w:tcW w:w="6242" w:type="dxa"/>
          </w:tcPr>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Загальна кошторисна вартість будівництва, грн ($)</w:t>
            </w:r>
          </w:p>
          <w:p w:rsidR="00400DBC" w:rsidRPr="00063405" w:rsidRDefault="00400DBC" w:rsidP="00063405">
            <w:pPr>
              <w:pStyle w:val="BodyText1"/>
              <w:rPr>
                <w:rFonts w:ascii="Times New Roman" w:hAnsi="Times New Roman"/>
                <w:b w:val="0"/>
                <w:szCs w:val="24"/>
                <w:lang w:val="uk-UA"/>
              </w:rPr>
            </w:pP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w:t>
            </w: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711 812 628</w:t>
            </w:r>
          </w:p>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(28472505)</w:t>
            </w:r>
          </w:p>
        </w:tc>
      </w:tr>
      <w:tr w:rsidR="00400DBC" w:rsidRPr="00063405" w:rsidTr="00904C2B">
        <w:tblPrEx>
          <w:tblCellMar>
            <w:top w:w="0" w:type="dxa"/>
            <w:bottom w:w="0" w:type="dxa"/>
          </w:tblCellMar>
        </w:tblPrEx>
        <w:trPr>
          <w:cantSplit/>
          <w:trHeight w:val="609"/>
        </w:trPr>
        <w:tc>
          <w:tcPr>
            <w:tcW w:w="6242" w:type="dxa"/>
          </w:tcPr>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 xml:space="preserve"> Питомі капітальні вкладення по об'єктах виробничого призначення, грн. /кВт ($/кВт)</w:t>
            </w:r>
          </w:p>
        </w:tc>
        <w:tc>
          <w:tcPr>
            <w:tcW w:w="1711" w:type="dxa"/>
          </w:tcPr>
          <w:p w:rsidR="00400DBC" w:rsidRPr="00063405" w:rsidRDefault="00400DBC" w:rsidP="00063405">
            <w:pPr>
              <w:pStyle w:val="BodyText1"/>
              <w:jc w:val="center"/>
              <w:rPr>
                <w:rFonts w:ascii="Times New Roman" w:hAnsi="Times New Roman"/>
                <w:b w:val="0"/>
                <w:szCs w:val="24"/>
                <w:lang w:val="uk-UA"/>
              </w:rPr>
            </w:pPr>
          </w:p>
          <w:p w:rsidR="00400DBC" w:rsidRPr="00063405" w:rsidRDefault="00400DBC" w:rsidP="00063405">
            <w:pPr>
              <w:pStyle w:val="BodyText1"/>
              <w:jc w:val="center"/>
              <w:rPr>
                <w:rFonts w:ascii="Times New Roman" w:hAnsi="Times New Roman"/>
                <w:b w:val="0"/>
                <w:szCs w:val="24"/>
                <w:lang w:val="uk-UA"/>
              </w:rPr>
            </w:pP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2578,3</w:t>
            </w:r>
          </w:p>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(103,13)</w:t>
            </w:r>
          </w:p>
        </w:tc>
      </w:tr>
      <w:tr w:rsidR="00400DBC" w:rsidRPr="00063405" w:rsidTr="00904C2B">
        <w:tblPrEx>
          <w:tblCellMar>
            <w:top w:w="0" w:type="dxa"/>
            <w:bottom w:w="0" w:type="dxa"/>
          </w:tblCellMar>
        </w:tblPrEx>
        <w:trPr>
          <w:cantSplit/>
          <w:trHeight w:val="1203"/>
        </w:trPr>
        <w:tc>
          <w:tcPr>
            <w:tcW w:w="6242" w:type="dxa"/>
          </w:tcPr>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Загальна чисельність персоналу, чол.</w:t>
            </w:r>
          </w:p>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у тому числі:</w:t>
            </w:r>
          </w:p>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промислово -виробничого, чол</w:t>
            </w:r>
          </w:p>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задіяного ремонтного, чол</w:t>
            </w: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223</w:t>
            </w:r>
          </w:p>
          <w:p w:rsidR="00400DBC" w:rsidRPr="00063405" w:rsidRDefault="00400DBC" w:rsidP="00063405">
            <w:pPr>
              <w:pStyle w:val="BodyText1"/>
              <w:rPr>
                <w:rFonts w:ascii="Times New Roman" w:hAnsi="Times New Roman"/>
                <w:b w:val="0"/>
                <w:szCs w:val="24"/>
                <w:lang w:val="uk-UA"/>
              </w:rPr>
            </w:pPr>
          </w:p>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119</w:t>
            </w:r>
          </w:p>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104</w:t>
            </w: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170</w:t>
            </w:r>
          </w:p>
          <w:p w:rsidR="00400DBC" w:rsidRPr="00063405" w:rsidRDefault="00400DBC" w:rsidP="00063405">
            <w:pPr>
              <w:pStyle w:val="BodyText1"/>
              <w:rPr>
                <w:rFonts w:ascii="Times New Roman" w:hAnsi="Times New Roman"/>
                <w:b w:val="0"/>
                <w:szCs w:val="24"/>
                <w:lang w:val="uk-UA"/>
              </w:rPr>
            </w:pPr>
          </w:p>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120</w:t>
            </w:r>
          </w:p>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50</w:t>
            </w:r>
          </w:p>
        </w:tc>
      </w:tr>
      <w:tr w:rsidR="00400DBC" w:rsidRPr="00063405" w:rsidTr="00904C2B">
        <w:tblPrEx>
          <w:tblCellMar>
            <w:top w:w="0" w:type="dxa"/>
            <w:bottom w:w="0" w:type="dxa"/>
          </w:tblCellMar>
        </w:tblPrEx>
        <w:trPr>
          <w:cantSplit/>
          <w:trHeight w:val="609"/>
        </w:trPr>
        <w:tc>
          <w:tcPr>
            <w:tcW w:w="6242" w:type="dxa"/>
          </w:tcPr>
          <w:p w:rsidR="00400DBC" w:rsidRPr="00063405" w:rsidRDefault="00400DBC" w:rsidP="00063405">
            <w:pPr>
              <w:widowControl/>
              <w:autoSpaceDE/>
              <w:autoSpaceDN/>
              <w:adjustRightInd/>
              <w:jc w:val="both"/>
              <w:rPr>
                <w:sz w:val="24"/>
                <w:szCs w:val="24"/>
                <w:lang w:val="uk-UA"/>
              </w:rPr>
            </w:pPr>
            <w:r w:rsidRPr="00063405">
              <w:rPr>
                <w:sz w:val="24"/>
                <w:szCs w:val="24"/>
                <w:lang w:val="uk-UA"/>
              </w:rPr>
              <w:t xml:space="preserve">Сумарні річні експлуатаційні витрати, грн. </w:t>
            </w:r>
          </w:p>
        </w:tc>
        <w:tc>
          <w:tcPr>
            <w:tcW w:w="1711" w:type="dxa"/>
          </w:tcPr>
          <w:p w:rsidR="00400DBC" w:rsidRPr="00063405" w:rsidRDefault="00400DBC" w:rsidP="00063405">
            <w:pPr>
              <w:jc w:val="center"/>
              <w:rPr>
                <w:sz w:val="24"/>
                <w:szCs w:val="24"/>
              </w:rPr>
            </w:pPr>
            <w:r w:rsidRPr="00063405">
              <w:rPr>
                <w:sz w:val="24"/>
                <w:szCs w:val="24"/>
              </w:rPr>
              <w:t xml:space="preserve">63 833 081 </w:t>
            </w:r>
          </w:p>
          <w:p w:rsidR="00400DBC" w:rsidRPr="00063405" w:rsidRDefault="00400DBC" w:rsidP="00063405">
            <w:pPr>
              <w:jc w:val="center"/>
              <w:rPr>
                <w:sz w:val="24"/>
                <w:szCs w:val="24"/>
              </w:rPr>
            </w:pPr>
          </w:p>
        </w:tc>
        <w:tc>
          <w:tcPr>
            <w:tcW w:w="1711" w:type="dxa"/>
          </w:tcPr>
          <w:p w:rsidR="00400DBC" w:rsidRPr="00063405" w:rsidRDefault="00400DBC" w:rsidP="00063405">
            <w:pPr>
              <w:jc w:val="center"/>
              <w:rPr>
                <w:sz w:val="24"/>
                <w:szCs w:val="24"/>
              </w:rPr>
            </w:pPr>
            <w:r w:rsidRPr="00063405">
              <w:rPr>
                <w:sz w:val="24"/>
                <w:szCs w:val="24"/>
              </w:rPr>
              <w:t>40 449 415</w:t>
            </w:r>
          </w:p>
          <w:p w:rsidR="00400DBC" w:rsidRPr="00063405" w:rsidRDefault="00400DBC" w:rsidP="00063405">
            <w:pPr>
              <w:jc w:val="center"/>
              <w:rPr>
                <w:sz w:val="24"/>
                <w:szCs w:val="24"/>
              </w:rPr>
            </w:pPr>
          </w:p>
        </w:tc>
      </w:tr>
      <w:tr w:rsidR="00400DBC" w:rsidRPr="00063405" w:rsidTr="00904C2B">
        <w:tblPrEx>
          <w:tblCellMar>
            <w:top w:w="0" w:type="dxa"/>
            <w:bottom w:w="0" w:type="dxa"/>
          </w:tblCellMar>
        </w:tblPrEx>
        <w:trPr>
          <w:cantSplit/>
          <w:trHeight w:val="593"/>
        </w:trPr>
        <w:tc>
          <w:tcPr>
            <w:tcW w:w="6242" w:type="dxa"/>
          </w:tcPr>
          <w:p w:rsidR="00400DBC" w:rsidRPr="00063405" w:rsidRDefault="00400DBC" w:rsidP="00063405">
            <w:pPr>
              <w:widowControl/>
              <w:autoSpaceDE/>
              <w:autoSpaceDN/>
              <w:adjustRightInd/>
              <w:jc w:val="both"/>
              <w:rPr>
                <w:sz w:val="24"/>
                <w:szCs w:val="24"/>
              </w:rPr>
            </w:pPr>
            <w:r w:rsidRPr="00063405">
              <w:rPr>
                <w:sz w:val="24"/>
                <w:szCs w:val="24"/>
              </w:rPr>
              <w:t xml:space="preserve">Сумарні річні виробничі витрати, грн. </w:t>
            </w:r>
          </w:p>
        </w:tc>
        <w:tc>
          <w:tcPr>
            <w:tcW w:w="1711" w:type="dxa"/>
          </w:tcPr>
          <w:p w:rsidR="00400DBC" w:rsidRPr="00063405" w:rsidRDefault="00400DBC" w:rsidP="00063405">
            <w:pPr>
              <w:jc w:val="center"/>
              <w:rPr>
                <w:sz w:val="24"/>
                <w:szCs w:val="24"/>
              </w:rPr>
            </w:pPr>
            <w:r w:rsidRPr="00063405">
              <w:rPr>
                <w:sz w:val="24"/>
                <w:szCs w:val="24"/>
              </w:rPr>
              <w:t xml:space="preserve">66 378 654 </w:t>
            </w:r>
          </w:p>
          <w:p w:rsidR="00400DBC" w:rsidRPr="00063405" w:rsidRDefault="00400DBC" w:rsidP="00063405">
            <w:pPr>
              <w:jc w:val="center"/>
              <w:rPr>
                <w:sz w:val="24"/>
                <w:szCs w:val="24"/>
              </w:rPr>
            </w:pPr>
          </w:p>
        </w:tc>
        <w:tc>
          <w:tcPr>
            <w:tcW w:w="1711" w:type="dxa"/>
          </w:tcPr>
          <w:p w:rsidR="00400DBC" w:rsidRPr="00063405" w:rsidRDefault="00400DBC" w:rsidP="00063405">
            <w:pPr>
              <w:jc w:val="center"/>
              <w:rPr>
                <w:sz w:val="24"/>
                <w:szCs w:val="24"/>
              </w:rPr>
            </w:pPr>
            <w:r w:rsidRPr="00063405">
              <w:rPr>
                <w:sz w:val="24"/>
                <w:szCs w:val="24"/>
                <w:lang w:val="en-US"/>
              </w:rPr>
              <w:t>4</w:t>
            </w:r>
            <w:r w:rsidRPr="00063405">
              <w:rPr>
                <w:sz w:val="24"/>
                <w:szCs w:val="24"/>
              </w:rPr>
              <w:t>9 575 748</w:t>
            </w:r>
          </w:p>
          <w:p w:rsidR="00400DBC" w:rsidRPr="00063405" w:rsidRDefault="00400DBC" w:rsidP="00063405">
            <w:pPr>
              <w:jc w:val="center"/>
              <w:rPr>
                <w:sz w:val="24"/>
                <w:szCs w:val="24"/>
              </w:rPr>
            </w:pPr>
          </w:p>
        </w:tc>
      </w:tr>
      <w:tr w:rsidR="00400DBC" w:rsidRPr="00063405" w:rsidTr="00904C2B">
        <w:tblPrEx>
          <w:tblCellMar>
            <w:top w:w="0" w:type="dxa"/>
            <w:bottom w:w="0" w:type="dxa"/>
          </w:tblCellMar>
        </w:tblPrEx>
        <w:trPr>
          <w:cantSplit/>
          <w:trHeight w:val="296"/>
        </w:trPr>
        <w:tc>
          <w:tcPr>
            <w:tcW w:w="6242" w:type="dxa"/>
          </w:tcPr>
          <w:p w:rsidR="00400DBC" w:rsidRPr="00063405" w:rsidRDefault="00400DBC" w:rsidP="00063405">
            <w:pPr>
              <w:widowControl/>
              <w:autoSpaceDE/>
              <w:autoSpaceDN/>
              <w:adjustRightInd/>
              <w:jc w:val="both"/>
              <w:rPr>
                <w:sz w:val="24"/>
                <w:szCs w:val="24"/>
              </w:rPr>
            </w:pPr>
            <w:r w:rsidRPr="00063405">
              <w:rPr>
                <w:sz w:val="24"/>
                <w:szCs w:val="24"/>
              </w:rPr>
              <w:t>Строк окупності капітальних вкладень, років</w:t>
            </w:r>
          </w:p>
        </w:tc>
        <w:tc>
          <w:tcPr>
            <w:tcW w:w="1711" w:type="dxa"/>
          </w:tcPr>
          <w:p w:rsidR="00400DBC" w:rsidRPr="00063405" w:rsidRDefault="00400DBC" w:rsidP="00063405">
            <w:pPr>
              <w:jc w:val="center"/>
              <w:rPr>
                <w:sz w:val="24"/>
                <w:szCs w:val="24"/>
              </w:rPr>
            </w:pPr>
          </w:p>
        </w:tc>
        <w:tc>
          <w:tcPr>
            <w:tcW w:w="1711" w:type="dxa"/>
          </w:tcPr>
          <w:p w:rsidR="00400DBC" w:rsidRPr="00063405" w:rsidRDefault="00400DBC" w:rsidP="00063405">
            <w:pPr>
              <w:jc w:val="center"/>
              <w:rPr>
                <w:sz w:val="24"/>
                <w:szCs w:val="24"/>
              </w:rPr>
            </w:pPr>
            <w:r w:rsidRPr="00063405">
              <w:rPr>
                <w:sz w:val="24"/>
                <w:szCs w:val="24"/>
              </w:rPr>
              <w:t>6,5/8,56</w:t>
            </w:r>
          </w:p>
        </w:tc>
      </w:tr>
      <w:tr w:rsidR="00400DBC" w:rsidRPr="00063405" w:rsidTr="00904C2B">
        <w:tblPrEx>
          <w:tblCellMar>
            <w:top w:w="0" w:type="dxa"/>
            <w:bottom w:w="0" w:type="dxa"/>
          </w:tblCellMar>
        </w:tblPrEx>
        <w:trPr>
          <w:cantSplit/>
          <w:trHeight w:val="1813"/>
        </w:trPr>
        <w:tc>
          <w:tcPr>
            <w:tcW w:w="6242" w:type="dxa"/>
          </w:tcPr>
          <w:p w:rsidR="00400DBC" w:rsidRPr="00063405" w:rsidRDefault="00400DBC" w:rsidP="00063405">
            <w:pPr>
              <w:widowControl/>
              <w:autoSpaceDE/>
              <w:autoSpaceDN/>
              <w:adjustRightInd/>
              <w:jc w:val="both"/>
              <w:rPr>
                <w:sz w:val="24"/>
                <w:szCs w:val="24"/>
              </w:rPr>
            </w:pPr>
            <w:r w:rsidRPr="00063405">
              <w:rPr>
                <w:sz w:val="24"/>
                <w:szCs w:val="24"/>
              </w:rPr>
              <w:t>Трудомісткість будівельно-монтажних робіт:</w:t>
            </w:r>
          </w:p>
          <w:p w:rsidR="00400DBC" w:rsidRPr="00063405" w:rsidRDefault="00400DBC" w:rsidP="00063405">
            <w:pPr>
              <w:widowControl/>
              <w:tabs>
                <w:tab w:val="num" w:pos="360"/>
              </w:tabs>
              <w:autoSpaceDE/>
              <w:autoSpaceDN/>
              <w:adjustRightInd/>
              <w:ind w:left="360" w:hanging="360"/>
              <w:jc w:val="both"/>
              <w:rPr>
                <w:sz w:val="24"/>
                <w:szCs w:val="24"/>
              </w:rPr>
            </w:pPr>
          </w:p>
          <w:p w:rsidR="00400DBC" w:rsidRPr="00063405" w:rsidRDefault="00400DBC" w:rsidP="00063405">
            <w:pPr>
              <w:widowControl/>
              <w:tabs>
                <w:tab w:val="num" w:pos="360"/>
              </w:tabs>
              <w:autoSpaceDE/>
              <w:autoSpaceDN/>
              <w:adjustRightInd/>
              <w:ind w:left="360" w:hanging="360"/>
              <w:jc w:val="both"/>
              <w:rPr>
                <w:sz w:val="24"/>
                <w:szCs w:val="24"/>
              </w:rPr>
            </w:pPr>
            <w:r w:rsidRPr="00063405">
              <w:rPr>
                <w:sz w:val="24"/>
                <w:szCs w:val="24"/>
              </w:rPr>
              <w:t>на будівництві об'єктів виробничого призначення, тис.люд.днів</w:t>
            </w:r>
          </w:p>
          <w:p w:rsidR="00400DBC" w:rsidRPr="00063405" w:rsidRDefault="00400DBC" w:rsidP="00063405">
            <w:pPr>
              <w:widowControl/>
              <w:tabs>
                <w:tab w:val="num" w:pos="360"/>
              </w:tabs>
              <w:autoSpaceDE/>
              <w:autoSpaceDN/>
              <w:adjustRightInd/>
              <w:ind w:left="360" w:hanging="360"/>
              <w:jc w:val="both"/>
              <w:rPr>
                <w:sz w:val="24"/>
                <w:szCs w:val="24"/>
              </w:rPr>
            </w:pPr>
          </w:p>
          <w:p w:rsidR="00400DBC" w:rsidRPr="00063405" w:rsidRDefault="00400DBC" w:rsidP="00063405">
            <w:pPr>
              <w:widowControl/>
              <w:tabs>
                <w:tab w:val="num" w:pos="360"/>
              </w:tabs>
              <w:autoSpaceDE/>
              <w:autoSpaceDN/>
              <w:adjustRightInd/>
              <w:ind w:left="360" w:hanging="360"/>
              <w:jc w:val="both"/>
              <w:rPr>
                <w:sz w:val="24"/>
                <w:szCs w:val="24"/>
              </w:rPr>
            </w:pPr>
            <w:r w:rsidRPr="00063405">
              <w:rPr>
                <w:sz w:val="24"/>
                <w:szCs w:val="24"/>
              </w:rPr>
              <w:t>на 1 квт потужності, люд.днів/кВт</w:t>
            </w:r>
          </w:p>
        </w:tc>
        <w:tc>
          <w:tcPr>
            <w:tcW w:w="1711" w:type="dxa"/>
          </w:tcPr>
          <w:p w:rsidR="00400DBC" w:rsidRPr="00063405" w:rsidRDefault="00400DBC" w:rsidP="00063405">
            <w:pPr>
              <w:jc w:val="center"/>
              <w:rPr>
                <w:sz w:val="24"/>
                <w:szCs w:val="24"/>
              </w:rPr>
            </w:pPr>
          </w:p>
        </w:tc>
        <w:tc>
          <w:tcPr>
            <w:tcW w:w="1711" w:type="dxa"/>
          </w:tcPr>
          <w:p w:rsidR="00400DBC" w:rsidRPr="00063405" w:rsidRDefault="00400DBC" w:rsidP="00063405">
            <w:pPr>
              <w:jc w:val="center"/>
              <w:rPr>
                <w:sz w:val="24"/>
                <w:szCs w:val="24"/>
              </w:rPr>
            </w:pPr>
          </w:p>
          <w:p w:rsidR="00400DBC" w:rsidRPr="00063405" w:rsidRDefault="00400DBC" w:rsidP="00063405">
            <w:pPr>
              <w:jc w:val="center"/>
              <w:rPr>
                <w:sz w:val="24"/>
                <w:szCs w:val="24"/>
              </w:rPr>
            </w:pPr>
          </w:p>
          <w:p w:rsidR="00400DBC" w:rsidRPr="00063405" w:rsidRDefault="00400DBC" w:rsidP="00063405">
            <w:pPr>
              <w:jc w:val="center"/>
              <w:rPr>
                <w:sz w:val="24"/>
                <w:szCs w:val="24"/>
              </w:rPr>
            </w:pPr>
          </w:p>
          <w:p w:rsidR="00400DBC" w:rsidRPr="00063405" w:rsidRDefault="00400DBC" w:rsidP="00063405">
            <w:pPr>
              <w:jc w:val="center"/>
              <w:rPr>
                <w:sz w:val="24"/>
                <w:szCs w:val="24"/>
              </w:rPr>
            </w:pPr>
            <w:r w:rsidRPr="00063405">
              <w:rPr>
                <w:sz w:val="24"/>
                <w:szCs w:val="24"/>
              </w:rPr>
              <w:t>11,5</w:t>
            </w:r>
          </w:p>
          <w:p w:rsidR="00400DBC" w:rsidRPr="00063405" w:rsidRDefault="00400DBC" w:rsidP="00063405">
            <w:pPr>
              <w:jc w:val="center"/>
              <w:rPr>
                <w:sz w:val="24"/>
                <w:szCs w:val="24"/>
              </w:rPr>
            </w:pPr>
          </w:p>
          <w:p w:rsidR="00400DBC" w:rsidRPr="00063405" w:rsidRDefault="00400DBC" w:rsidP="00063405">
            <w:pPr>
              <w:jc w:val="center"/>
              <w:rPr>
                <w:sz w:val="24"/>
                <w:szCs w:val="24"/>
              </w:rPr>
            </w:pPr>
            <w:r w:rsidRPr="00063405">
              <w:rPr>
                <w:sz w:val="24"/>
                <w:szCs w:val="24"/>
              </w:rPr>
              <w:t>5,5</w:t>
            </w:r>
          </w:p>
        </w:tc>
      </w:tr>
      <w:tr w:rsidR="00400DBC" w:rsidRPr="00063405" w:rsidTr="00904C2B">
        <w:tblPrEx>
          <w:tblCellMar>
            <w:top w:w="0" w:type="dxa"/>
            <w:bottom w:w="0" w:type="dxa"/>
          </w:tblCellMar>
        </w:tblPrEx>
        <w:trPr>
          <w:cantSplit/>
          <w:trHeight w:val="296"/>
        </w:trPr>
        <w:tc>
          <w:tcPr>
            <w:tcW w:w="6242" w:type="dxa"/>
          </w:tcPr>
          <w:p w:rsidR="00400DBC" w:rsidRPr="00063405" w:rsidRDefault="00400DBC" w:rsidP="00063405">
            <w:pPr>
              <w:pStyle w:val="BodyText1"/>
              <w:rPr>
                <w:rFonts w:ascii="Times New Roman" w:hAnsi="Times New Roman"/>
                <w:b w:val="0"/>
                <w:szCs w:val="24"/>
                <w:lang w:val="uk-UA"/>
              </w:rPr>
            </w:pPr>
            <w:r w:rsidRPr="00063405">
              <w:rPr>
                <w:rFonts w:ascii="Times New Roman" w:hAnsi="Times New Roman"/>
                <w:b w:val="0"/>
                <w:szCs w:val="24"/>
                <w:lang w:val="uk-UA"/>
              </w:rPr>
              <w:t>Тривалість будівництва, років (місяців)</w:t>
            </w:r>
          </w:p>
        </w:tc>
        <w:tc>
          <w:tcPr>
            <w:tcW w:w="1711" w:type="dxa"/>
          </w:tcPr>
          <w:p w:rsidR="00400DBC" w:rsidRPr="00063405" w:rsidRDefault="00400DBC" w:rsidP="00063405">
            <w:pPr>
              <w:pStyle w:val="BodyText1"/>
              <w:jc w:val="center"/>
              <w:rPr>
                <w:rFonts w:ascii="Times New Roman" w:hAnsi="Times New Roman"/>
                <w:b w:val="0"/>
                <w:szCs w:val="24"/>
                <w:lang w:val="uk-UA"/>
              </w:rPr>
            </w:pPr>
          </w:p>
        </w:tc>
        <w:tc>
          <w:tcPr>
            <w:tcW w:w="1711" w:type="dxa"/>
          </w:tcPr>
          <w:p w:rsidR="00400DBC" w:rsidRPr="00063405" w:rsidRDefault="00400DBC" w:rsidP="00063405">
            <w:pPr>
              <w:pStyle w:val="BodyText1"/>
              <w:jc w:val="center"/>
              <w:rPr>
                <w:rFonts w:ascii="Times New Roman" w:hAnsi="Times New Roman"/>
                <w:b w:val="0"/>
                <w:szCs w:val="24"/>
                <w:lang w:val="uk-UA"/>
              </w:rPr>
            </w:pPr>
            <w:r w:rsidRPr="00063405">
              <w:rPr>
                <w:rFonts w:ascii="Times New Roman" w:hAnsi="Times New Roman"/>
                <w:b w:val="0"/>
                <w:szCs w:val="24"/>
                <w:lang w:val="uk-UA"/>
              </w:rPr>
              <w:t>2,5 (30)</w:t>
            </w:r>
          </w:p>
        </w:tc>
      </w:tr>
    </w:tbl>
    <w:p w:rsidR="00400DBC" w:rsidRPr="00063405" w:rsidRDefault="00400DBC" w:rsidP="00400DBC">
      <w:pPr>
        <w:rPr>
          <w:sz w:val="24"/>
          <w:szCs w:val="24"/>
          <w:lang w:val="uk-UA"/>
        </w:rPr>
      </w:pPr>
    </w:p>
    <w:p w:rsidR="00400DBC" w:rsidRPr="00063405" w:rsidRDefault="00400DBC" w:rsidP="00400DBC">
      <w:pPr>
        <w:ind w:left="360"/>
        <w:rPr>
          <w:sz w:val="24"/>
          <w:szCs w:val="24"/>
          <w:lang w:val="uk-UA"/>
        </w:rPr>
      </w:pPr>
    </w:p>
    <w:p w:rsidR="00400DBC" w:rsidRPr="00063405" w:rsidRDefault="00400DBC" w:rsidP="00400DBC">
      <w:pPr>
        <w:rPr>
          <w:b/>
          <w:sz w:val="28"/>
          <w:szCs w:val="28"/>
          <w:lang w:val="uk-UA"/>
        </w:rPr>
      </w:pPr>
      <w:r w:rsidRPr="00063405">
        <w:rPr>
          <w:b/>
          <w:sz w:val="28"/>
          <w:szCs w:val="28"/>
          <w:lang w:val="uk-UA"/>
        </w:rPr>
        <w:t>1.1 Розрахунок капіталовкладень у модернізацію блоку.</w:t>
      </w:r>
    </w:p>
    <w:p w:rsidR="00400DBC" w:rsidRPr="00063405" w:rsidRDefault="00400DBC" w:rsidP="00400DBC">
      <w:pPr>
        <w:jc w:val="both"/>
        <w:rPr>
          <w:bCs/>
          <w:sz w:val="28"/>
          <w:szCs w:val="28"/>
          <w:lang w:val="uk-UA"/>
        </w:rPr>
      </w:pPr>
      <w:r w:rsidRPr="00063405">
        <w:rPr>
          <w:b/>
          <w:sz w:val="28"/>
          <w:szCs w:val="28"/>
          <w:lang w:val="uk-UA"/>
        </w:rPr>
        <w:t xml:space="preserve">            </w:t>
      </w:r>
      <w:r w:rsidRPr="00063405">
        <w:rPr>
          <w:bCs/>
          <w:sz w:val="28"/>
          <w:szCs w:val="28"/>
          <w:lang w:val="uk-UA"/>
        </w:rPr>
        <w:t>Для розрахунку грошових потоків і критеріїв економічності інвестиційного проекту розраховуємо наступні основні показники:</w:t>
      </w:r>
    </w:p>
    <w:p w:rsidR="00400DBC" w:rsidRPr="00063405" w:rsidRDefault="00400DBC" w:rsidP="00400DBC">
      <w:pPr>
        <w:spacing w:line="360" w:lineRule="auto"/>
        <w:ind w:firstLine="426"/>
        <w:jc w:val="both"/>
        <w:rPr>
          <w:bCs/>
          <w:sz w:val="28"/>
          <w:szCs w:val="28"/>
          <w:lang w:val="uk-UA"/>
        </w:rPr>
      </w:pPr>
      <w:r w:rsidRPr="00063405">
        <w:rPr>
          <w:bCs/>
          <w:sz w:val="28"/>
          <w:szCs w:val="28"/>
          <w:lang w:val="uk-UA"/>
        </w:rPr>
        <w:t xml:space="preserve">Для блокових КЕС:        </w:t>
      </w:r>
    </w:p>
    <w:p w:rsidR="00400DBC" w:rsidRPr="00063405" w:rsidRDefault="00400DBC" w:rsidP="00400DBC">
      <w:pPr>
        <w:spacing w:line="360" w:lineRule="auto"/>
        <w:ind w:firstLine="426"/>
        <w:jc w:val="both"/>
        <w:rPr>
          <w:b/>
          <w:sz w:val="28"/>
          <w:szCs w:val="28"/>
          <w:lang w:val="uk-UA"/>
        </w:rPr>
      </w:pPr>
    </w:p>
    <w:p w:rsidR="00400DBC" w:rsidRPr="00063405" w:rsidRDefault="00400DBC" w:rsidP="00400DBC">
      <w:pPr>
        <w:spacing w:line="360" w:lineRule="auto"/>
        <w:ind w:firstLine="426"/>
        <w:jc w:val="center"/>
        <w:rPr>
          <w:sz w:val="28"/>
          <w:szCs w:val="28"/>
          <w:lang w:val="uk-UA"/>
        </w:rPr>
      </w:pPr>
      <w:r w:rsidRPr="00063405">
        <w:rPr>
          <w:position w:val="-12"/>
          <w:sz w:val="28"/>
          <w:szCs w:val="28"/>
          <w:vertAlign w:val="subscript"/>
          <w:lang w:val="uk-UA"/>
        </w:rPr>
        <w:object w:dxaOrig="34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1pt;height:18.75pt" o:ole="">
            <v:imagedata r:id="rId10" o:title=""/>
          </v:shape>
          <o:OLEObject Type="Embed" ProgID="Equation.3" ShapeID="_x0000_i1025" DrawAspect="Content" ObjectID="_1645206666" r:id="rId11"/>
        </w:object>
      </w:r>
      <w:r w:rsidRPr="00063405">
        <w:rPr>
          <w:sz w:val="28"/>
          <w:szCs w:val="28"/>
          <w:vertAlign w:val="subscript"/>
          <w:lang w:val="uk-UA"/>
        </w:rPr>
        <w:t xml:space="preserve"> </w:t>
      </w:r>
      <w:r w:rsidRPr="00063405">
        <w:rPr>
          <w:sz w:val="28"/>
          <w:szCs w:val="28"/>
          <w:lang w:val="uk-UA"/>
        </w:rPr>
        <w:t>,       (1.1)</w:t>
      </w:r>
    </w:p>
    <w:p w:rsidR="00400DBC" w:rsidRPr="00063405" w:rsidRDefault="00400DBC" w:rsidP="00400DBC">
      <w:pPr>
        <w:spacing w:line="360" w:lineRule="auto"/>
        <w:ind w:firstLine="426"/>
        <w:jc w:val="center"/>
        <w:rPr>
          <w:sz w:val="28"/>
          <w:szCs w:val="28"/>
          <w:lang w:val="uk-UA"/>
        </w:rPr>
      </w:pPr>
    </w:p>
    <w:p w:rsidR="00400DBC" w:rsidRPr="00063405" w:rsidRDefault="00400DBC" w:rsidP="00400DBC">
      <w:pPr>
        <w:spacing w:line="360" w:lineRule="auto"/>
        <w:jc w:val="both"/>
        <w:rPr>
          <w:sz w:val="28"/>
          <w:szCs w:val="28"/>
          <w:lang w:val="uk-UA"/>
        </w:rPr>
      </w:pPr>
      <w:r w:rsidRPr="00063405">
        <w:rPr>
          <w:sz w:val="28"/>
          <w:szCs w:val="28"/>
          <w:lang w:val="uk-UA"/>
        </w:rPr>
        <w:t xml:space="preserve">де </w:t>
      </w:r>
      <w:r w:rsidRPr="00063405">
        <w:rPr>
          <w:position w:val="-12"/>
          <w:sz w:val="28"/>
          <w:szCs w:val="28"/>
          <w:lang w:val="uk-UA"/>
        </w:rPr>
        <w:object w:dxaOrig="840" w:dyaOrig="380">
          <v:shape id="_x0000_i1026" type="#_x0000_t75" style="width:42pt;height:18.75pt" o:ole="">
            <v:imagedata r:id="rId12" o:title=""/>
          </v:shape>
          <o:OLEObject Type="Embed" ProgID="Equation.3" ShapeID="_x0000_i1026" DrawAspect="Content" ObjectID="_1645206667" r:id="rId13"/>
        </w:object>
      </w:r>
      <w:r w:rsidRPr="00063405">
        <w:rPr>
          <w:sz w:val="28"/>
          <w:szCs w:val="28"/>
          <w:lang w:val="uk-UA"/>
        </w:rPr>
        <w:t xml:space="preserve"> - витрати на будівлі та споруди , віднесені на один блок, млн. у. о;</w:t>
      </w:r>
    </w:p>
    <w:p w:rsidR="00400DBC" w:rsidRPr="00063405" w:rsidRDefault="00400DBC" w:rsidP="00400DBC">
      <w:pPr>
        <w:spacing w:line="360" w:lineRule="auto"/>
        <w:jc w:val="both"/>
        <w:rPr>
          <w:sz w:val="28"/>
          <w:szCs w:val="28"/>
          <w:lang w:val="uk-UA"/>
        </w:rPr>
      </w:pPr>
      <w:r w:rsidRPr="00063405">
        <w:rPr>
          <w:sz w:val="28"/>
          <w:szCs w:val="28"/>
        </w:rPr>
        <w:t xml:space="preserve">    </w:t>
      </w:r>
      <w:r w:rsidRPr="00063405">
        <w:rPr>
          <w:sz w:val="28"/>
          <w:szCs w:val="28"/>
          <w:lang w:val="uk-UA"/>
        </w:rPr>
        <w:t>n- кількість наступних блоків;</w:t>
      </w:r>
    </w:p>
    <w:p w:rsidR="00400DBC" w:rsidRPr="00063405" w:rsidRDefault="00400DBC" w:rsidP="00400DBC">
      <w:pPr>
        <w:spacing w:line="360" w:lineRule="auto"/>
        <w:jc w:val="both"/>
        <w:rPr>
          <w:sz w:val="28"/>
          <w:szCs w:val="28"/>
          <w:lang w:val="uk-UA"/>
        </w:rPr>
      </w:pPr>
    </w:p>
    <w:p w:rsidR="00400DBC" w:rsidRPr="00063405" w:rsidRDefault="00400DBC" w:rsidP="00400DBC">
      <w:pPr>
        <w:spacing w:line="360" w:lineRule="auto"/>
        <w:jc w:val="both"/>
        <w:rPr>
          <w:sz w:val="28"/>
          <w:szCs w:val="28"/>
          <w:lang w:val="uk-UA"/>
        </w:rPr>
      </w:pPr>
      <w:r w:rsidRPr="00063405">
        <w:rPr>
          <w:sz w:val="28"/>
          <w:szCs w:val="28"/>
        </w:rPr>
        <w:t xml:space="preserve">   </w:t>
      </w:r>
      <w:r w:rsidRPr="00063405">
        <w:rPr>
          <w:sz w:val="28"/>
          <w:szCs w:val="28"/>
          <w:lang w:val="uk-UA"/>
        </w:rPr>
        <w:t xml:space="preserve"> </w:t>
      </w:r>
      <w:r w:rsidRPr="00063405">
        <w:rPr>
          <w:position w:val="-12"/>
          <w:sz w:val="28"/>
          <w:szCs w:val="28"/>
          <w:lang w:val="uk-UA"/>
        </w:rPr>
        <w:object w:dxaOrig="980" w:dyaOrig="380">
          <v:shape id="_x0000_i1027" type="#_x0000_t75" style="width:48.75pt;height:18.75pt" o:ole="">
            <v:imagedata r:id="rId14" o:title=""/>
          </v:shape>
          <o:OLEObject Type="Embed" ProgID="Equation.3" ShapeID="_x0000_i1027" DrawAspect="Content" ObjectID="_1645206668" r:id="rId15"/>
        </w:object>
      </w:r>
      <w:r w:rsidRPr="00063405">
        <w:rPr>
          <w:sz w:val="28"/>
          <w:szCs w:val="28"/>
          <w:lang w:val="uk-UA"/>
        </w:rPr>
        <w:t xml:space="preserve"> - витрати на устаткування, віднесені на один блок, млн. у. о; </w:t>
      </w:r>
      <w:r w:rsidRPr="00063405">
        <w:rPr>
          <w:sz w:val="28"/>
          <w:szCs w:val="28"/>
        </w:rPr>
        <w:t xml:space="preserve">              </w:t>
      </w:r>
      <w:r w:rsidRPr="00063405">
        <w:rPr>
          <w:sz w:val="28"/>
          <w:szCs w:val="28"/>
          <w:lang w:val="uk-UA"/>
        </w:rPr>
        <w:t>Капіталовкладення в</w:t>
      </w:r>
      <w:r w:rsidRPr="00063405">
        <w:rPr>
          <w:sz w:val="28"/>
          <w:szCs w:val="28"/>
        </w:rPr>
        <w:t xml:space="preserve"> </w:t>
      </w:r>
      <w:r w:rsidRPr="00063405">
        <w:rPr>
          <w:sz w:val="28"/>
          <w:szCs w:val="28"/>
          <w:lang w:val="uk-UA"/>
        </w:rPr>
        <w:t>модернізацію блоку ТЕС за даними становлять:</w:t>
      </w:r>
    </w:p>
    <w:p w:rsidR="00400DBC" w:rsidRPr="00063405" w:rsidRDefault="00400DBC" w:rsidP="00400DBC">
      <w:pPr>
        <w:jc w:val="both"/>
        <w:rPr>
          <w:sz w:val="28"/>
          <w:szCs w:val="28"/>
          <w:lang w:val="uk-UA"/>
        </w:rPr>
      </w:pPr>
    </w:p>
    <w:p w:rsidR="00400DBC" w:rsidRPr="00063405" w:rsidRDefault="00400DBC" w:rsidP="00400DBC">
      <w:pPr>
        <w:ind w:firstLine="426"/>
        <w:jc w:val="center"/>
        <w:rPr>
          <w:b/>
          <w:i/>
          <w:sz w:val="24"/>
          <w:szCs w:val="24"/>
          <w:lang w:val="uk-UA"/>
        </w:rPr>
      </w:pPr>
      <w:r w:rsidRPr="00063405">
        <w:rPr>
          <w:position w:val="-12"/>
          <w:sz w:val="28"/>
          <w:szCs w:val="28"/>
          <w:lang w:val="uk-UA"/>
        </w:rPr>
        <w:object w:dxaOrig="2540" w:dyaOrig="360">
          <v:shape id="_x0000_i1028" type="#_x0000_t75" style="width:126.75pt;height:18pt" o:ole="">
            <v:imagedata r:id="rId16" o:title=""/>
          </v:shape>
          <o:OLEObject Type="Embed" ProgID="Equation.3" ShapeID="_x0000_i1028" DrawAspect="Content" ObjectID="_1645206669" r:id="rId17"/>
        </w:object>
      </w:r>
    </w:p>
    <w:p w:rsidR="00400DBC" w:rsidRPr="00063405" w:rsidRDefault="00400DBC" w:rsidP="00400DBC">
      <w:pPr>
        <w:ind w:firstLine="426"/>
        <w:jc w:val="both"/>
        <w:rPr>
          <w:b/>
          <w:i/>
          <w:sz w:val="24"/>
          <w:szCs w:val="24"/>
          <w:lang w:val="uk-UA"/>
        </w:rPr>
      </w:pPr>
    </w:p>
    <w:p w:rsidR="008523AB" w:rsidRPr="00063405" w:rsidRDefault="008523AB" w:rsidP="008523AB">
      <w:pPr>
        <w:spacing w:line="360" w:lineRule="auto"/>
        <w:rPr>
          <w:sz w:val="28"/>
          <w:szCs w:val="28"/>
          <w:lang w:val="uk-UA"/>
        </w:rPr>
      </w:pPr>
    </w:p>
    <w:p w:rsidR="00063405" w:rsidRPr="00063405" w:rsidRDefault="00063405" w:rsidP="00063405">
      <w:pPr>
        <w:pStyle w:val="5"/>
        <w:tabs>
          <w:tab w:val="num" w:pos="1080"/>
          <w:tab w:val="num" w:pos="1298"/>
        </w:tabs>
        <w:spacing w:line="360" w:lineRule="auto"/>
        <w:ind w:left="1021" w:hanging="301"/>
        <w:jc w:val="center"/>
        <w:rPr>
          <w:rFonts w:ascii="Times New Roman" w:hAnsi="Times New Roman"/>
          <w:i w:val="0"/>
          <w:color w:val="000000"/>
          <w:sz w:val="28"/>
          <w:szCs w:val="28"/>
          <w:lang w:val="uk-UA"/>
        </w:rPr>
      </w:pPr>
      <w:r w:rsidRPr="00063405">
        <w:rPr>
          <w:rFonts w:ascii="Times New Roman" w:hAnsi="Times New Roman"/>
          <w:i w:val="0"/>
          <w:color w:val="000000"/>
          <w:sz w:val="28"/>
          <w:szCs w:val="28"/>
          <w:lang w:val="uk-UA"/>
        </w:rPr>
        <w:lastRenderedPageBreak/>
        <w:t>2. ТЕПЛОМЕХАНІЧНА ЧАСТИНА</w:t>
      </w:r>
    </w:p>
    <w:p w:rsidR="00063405" w:rsidRPr="00063405" w:rsidRDefault="00063405" w:rsidP="00CB1A37">
      <w:pPr>
        <w:pStyle w:val="5"/>
        <w:tabs>
          <w:tab w:val="num" w:pos="1080"/>
          <w:tab w:val="num" w:pos="1298"/>
        </w:tabs>
        <w:spacing w:line="360" w:lineRule="auto"/>
        <w:ind w:left="1021" w:hanging="301"/>
        <w:rPr>
          <w:rFonts w:ascii="Times New Roman" w:hAnsi="Times New Roman"/>
          <w:b w:val="0"/>
          <w:i w:val="0"/>
          <w:iCs w:val="0"/>
          <w:sz w:val="28"/>
          <w:szCs w:val="28"/>
          <w:lang w:val="en-US"/>
        </w:rPr>
      </w:pPr>
      <w:r w:rsidRPr="00063405">
        <w:rPr>
          <w:rFonts w:ascii="Times New Roman" w:hAnsi="Times New Roman"/>
          <w:i w:val="0"/>
          <w:iCs w:val="0"/>
          <w:sz w:val="28"/>
          <w:szCs w:val="28"/>
          <w:lang w:val="uk-UA"/>
        </w:rPr>
        <w:t xml:space="preserve">2.1 Загальні характеристики </w:t>
      </w:r>
    </w:p>
    <w:p w:rsidR="00063405" w:rsidRPr="00063405" w:rsidRDefault="00063405" w:rsidP="00CB1A37">
      <w:pPr>
        <w:widowControl/>
        <w:numPr>
          <w:ilvl w:val="0"/>
          <w:numId w:val="4"/>
        </w:numPr>
        <w:autoSpaceDE/>
        <w:adjustRightInd/>
        <w:spacing w:line="360" w:lineRule="auto"/>
        <w:ind w:firstLine="369"/>
        <w:rPr>
          <w:b/>
          <w:color w:val="000000"/>
          <w:sz w:val="28"/>
          <w:szCs w:val="28"/>
          <w:lang w:val="uk-UA"/>
        </w:rPr>
      </w:pPr>
      <w:r w:rsidRPr="00063405">
        <w:rPr>
          <w:b/>
          <w:color w:val="000000"/>
          <w:sz w:val="28"/>
          <w:szCs w:val="28"/>
          <w:lang w:val="uk-UA"/>
        </w:rPr>
        <w:t>2.1.1 Ситуаційні умови</w:t>
      </w:r>
    </w:p>
    <w:p w:rsidR="00063405" w:rsidRPr="00063405" w:rsidRDefault="00063405" w:rsidP="00063405">
      <w:pPr>
        <w:spacing w:line="360" w:lineRule="auto"/>
        <w:ind w:firstLine="720"/>
        <w:jc w:val="both"/>
        <w:rPr>
          <w:color w:val="000000"/>
          <w:sz w:val="28"/>
          <w:szCs w:val="28"/>
          <w:lang w:val="uk-UA"/>
        </w:rPr>
      </w:pPr>
    </w:p>
    <w:p w:rsidR="00063405" w:rsidRPr="00063405" w:rsidRDefault="00063405" w:rsidP="00063405">
      <w:pPr>
        <w:pStyle w:val="ab"/>
        <w:spacing w:line="360" w:lineRule="auto"/>
        <w:ind w:firstLine="720"/>
        <w:jc w:val="both"/>
        <w:rPr>
          <w:color w:val="000000"/>
          <w:sz w:val="28"/>
          <w:szCs w:val="28"/>
          <w:lang w:val="uk-UA"/>
        </w:rPr>
      </w:pPr>
      <w:r w:rsidRPr="00063405">
        <w:rPr>
          <w:color w:val="000000"/>
          <w:sz w:val="28"/>
          <w:szCs w:val="28"/>
          <w:lang w:val="uk-UA"/>
        </w:rPr>
        <w:t>На Україні 43 енергоблоки к-200-130.Практично все обладнання відпрацювало свій ресурс. Блоки N=200МВт – 200000-300000 годин при нормі 150000. Тому особливого значення набули заходи, спрямовані на отримання даних про стан устаткування, його надійності в процесі експлуатації, вдосконалення зв'язку між оператором енергоблоку і ЕОМ при зборі, обробці значних масивів інформації, представлення результатів та рекомендацій технічного персоналу.</w:t>
      </w:r>
    </w:p>
    <w:p w:rsidR="00063405" w:rsidRPr="00063405" w:rsidRDefault="00063405" w:rsidP="00063405">
      <w:pPr>
        <w:pStyle w:val="ab"/>
        <w:spacing w:line="360" w:lineRule="auto"/>
        <w:ind w:firstLine="720"/>
        <w:jc w:val="both"/>
        <w:rPr>
          <w:color w:val="000000"/>
          <w:sz w:val="28"/>
          <w:szCs w:val="28"/>
          <w:lang w:val="uk-UA"/>
        </w:rPr>
      </w:pPr>
      <w:r w:rsidRPr="00063405">
        <w:rPr>
          <w:color w:val="000000"/>
          <w:sz w:val="28"/>
          <w:szCs w:val="28"/>
          <w:lang w:val="uk-UA"/>
        </w:rPr>
        <w:t>Наявність достовірних ситуаційних оцінок дає можливість прийняти правильні рішення в процесі експлуатації, запобігти розвитку відмов, скоротити витрати, пов'язані з незапланованим простоєм, оптимізувати ремонтне обслуговування устаткування енергоблоку К-200-130 в залежності від його технічного стану.</w:t>
      </w:r>
    </w:p>
    <w:p w:rsidR="00063405" w:rsidRPr="00063405" w:rsidRDefault="00063405" w:rsidP="00063405">
      <w:pPr>
        <w:pStyle w:val="ab"/>
        <w:spacing w:line="360" w:lineRule="auto"/>
        <w:ind w:left="0" w:firstLine="720"/>
        <w:jc w:val="both"/>
        <w:rPr>
          <w:b/>
          <w:sz w:val="28"/>
          <w:szCs w:val="28"/>
          <w:lang w:val="uk-UA"/>
        </w:rPr>
      </w:pPr>
      <w:r w:rsidRPr="00063405">
        <w:rPr>
          <w:color w:val="000000"/>
          <w:sz w:val="28"/>
          <w:szCs w:val="28"/>
          <w:lang w:val="uk-UA"/>
        </w:rPr>
        <w:t>Так як енергоблоки К-200-130 на Україні в даний час оснащені тільки окремими локальними підсистемами діагностики, то для підвищення безпеки та якості експлуатації у відповідності з вимогами міжнародних стандартів рекомендується створити комплекс АСТД з використанням сучасних технічних засобів.</w:t>
      </w:r>
    </w:p>
    <w:p w:rsidR="00063405" w:rsidRPr="00063405" w:rsidRDefault="00063405" w:rsidP="00CB1A37">
      <w:pPr>
        <w:pStyle w:val="ab"/>
        <w:spacing w:line="360" w:lineRule="auto"/>
        <w:ind w:left="0" w:firstLine="709"/>
        <w:rPr>
          <w:b/>
          <w:sz w:val="28"/>
          <w:szCs w:val="28"/>
          <w:lang w:val="uk-UA"/>
        </w:rPr>
      </w:pPr>
      <w:r w:rsidRPr="00063405">
        <w:rPr>
          <w:b/>
          <w:sz w:val="28"/>
          <w:szCs w:val="28"/>
          <w:lang w:val="uk-UA"/>
        </w:rPr>
        <w:t>2.1.2 Характеристик</w:t>
      </w:r>
      <w:r w:rsidR="00FE1351">
        <w:rPr>
          <w:b/>
          <w:sz w:val="28"/>
          <w:szCs w:val="28"/>
          <w:lang w:val="uk-UA"/>
        </w:rPr>
        <w:t>и</w:t>
      </w:r>
      <w:r w:rsidRPr="00063405">
        <w:rPr>
          <w:b/>
          <w:sz w:val="28"/>
          <w:szCs w:val="28"/>
          <w:lang w:val="uk-UA"/>
        </w:rPr>
        <w:t xml:space="preserve"> існуючоих електростанцій</w:t>
      </w:r>
    </w:p>
    <w:p w:rsidR="00063405" w:rsidRPr="00063405" w:rsidRDefault="00063405" w:rsidP="00063405">
      <w:pPr>
        <w:spacing w:line="360" w:lineRule="auto"/>
        <w:rPr>
          <w:sz w:val="28"/>
          <w:szCs w:val="28"/>
          <w:lang w:val="uk-UA"/>
        </w:rPr>
      </w:pP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Проектна встановлена потужність ТЕС - 2300 МВт</w:t>
      </w:r>
      <w:r w:rsidRPr="00063405">
        <w:rPr>
          <w:b/>
          <w:color w:val="000000"/>
          <w:sz w:val="28"/>
          <w:szCs w:val="28"/>
          <w:lang w:val="uk-UA"/>
        </w:rPr>
        <w:t>.</w:t>
      </w:r>
      <w:r w:rsidRPr="00063405">
        <w:rPr>
          <w:color w:val="000000"/>
          <w:sz w:val="28"/>
          <w:szCs w:val="28"/>
          <w:lang w:val="uk-UA"/>
        </w:rPr>
        <w:t xml:space="preserve"> Будівництво подібних електростанцій здійснювалося з 1958 р. у три черги. </w:t>
      </w:r>
    </w:p>
    <w:p w:rsidR="00063405" w:rsidRPr="00063405" w:rsidRDefault="00063405" w:rsidP="00063405">
      <w:pPr>
        <w:pStyle w:val="21"/>
        <w:spacing w:line="360" w:lineRule="auto"/>
        <w:rPr>
          <w:sz w:val="28"/>
          <w:szCs w:val="28"/>
          <w:lang w:val="uk-UA"/>
        </w:rPr>
      </w:pPr>
      <w:r w:rsidRPr="00063405">
        <w:rPr>
          <w:sz w:val="28"/>
          <w:szCs w:val="28"/>
          <w:lang w:val="uk-UA"/>
        </w:rPr>
        <w:t>1 черга – загальною потужністю 300</w:t>
      </w:r>
      <w:r w:rsidRPr="00063405">
        <w:rPr>
          <w:b/>
          <w:sz w:val="28"/>
          <w:szCs w:val="28"/>
          <w:lang w:val="uk-UA"/>
        </w:rPr>
        <w:t xml:space="preserve"> </w:t>
      </w:r>
      <w:r w:rsidRPr="00063405">
        <w:rPr>
          <w:sz w:val="28"/>
          <w:szCs w:val="28"/>
          <w:lang w:val="uk-UA"/>
        </w:rPr>
        <w:t>МВт (3 турбіни електричною потужністю по 100 МВт кожна, 6 котлів паропродуктивністю по 220 т/год.).</w:t>
      </w:r>
    </w:p>
    <w:p w:rsidR="00063405" w:rsidRPr="00063405" w:rsidRDefault="00063405" w:rsidP="00063405">
      <w:pPr>
        <w:pStyle w:val="21"/>
        <w:spacing w:line="360" w:lineRule="auto"/>
        <w:rPr>
          <w:sz w:val="28"/>
          <w:szCs w:val="28"/>
          <w:lang w:val="uk-UA"/>
        </w:rPr>
      </w:pPr>
      <w:r w:rsidRPr="00063405">
        <w:rPr>
          <w:sz w:val="28"/>
          <w:szCs w:val="28"/>
          <w:lang w:val="uk-UA"/>
        </w:rPr>
        <w:lastRenderedPageBreak/>
        <w:t xml:space="preserve">2 черга – 6 блоків 200 МВт, загальною електричною потужністю 1200 МВт. </w:t>
      </w:r>
    </w:p>
    <w:p w:rsidR="00063405" w:rsidRPr="00063405" w:rsidRDefault="00063405" w:rsidP="00063405">
      <w:pPr>
        <w:spacing w:line="360" w:lineRule="auto"/>
        <w:jc w:val="both"/>
        <w:rPr>
          <w:color w:val="000000"/>
          <w:sz w:val="28"/>
          <w:szCs w:val="28"/>
          <w:lang w:val="uk-UA"/>
        </w:rPr>
      </w:pPr>
      <w:r w:rsidRPr="00063405">
        <w:rPr>
          <w:color w:val="000000"/>
          <w:sz w:val="28"/>
          <w:szCs w:val="28"/>
          <w:lang w:val="uk-UA"/>
        </w:rPr>
        <w:t xml:space="preserve">     3 черга – 4 блоки 200 МВт, загальною електричною потужністю 800 МВт.</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Основне і допоміжне устаткування 1 черги ТЕС у зв'язку з виробітком ресурсу частково виведено з експлуатації, демонтоване і списано із встановленої потужності у 80х роках.</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 xml:space="preserve">Експлуатація блоків в умовах відмінних від проектних, зокрема, спалювання непроектного низькокалорійного палива з високою зольністю й вологістю, часті пуски та зупини привели до фізичного зношування основного і допоміжного устаткування. Фактична встановлена електрична потужність частини існуючих електростанцій на сьогоднішній день становить 1750 МВт.  </w:t>
      </w:r>
    </w:p>
    <w:p w:rsidR="00063405" w:rsidRPr="00063405" w:rsidRDefault="00063405" w:rsidP="00063405">
      <w:pPr>
        <w:spacing w:line="360" w:lineRule="auto"/>
        <w:ind w:firstLine="709"/>
        <w:jc w:val="both"/>
        <w:rPr>
          <w:color w:val="000000"/>
          <w:sz w:val="28"/>
          <w:szCs w:val="28"/>
          <w:lang w:val="uk-UA"/>
        </w:rPr>
      </w:pPr>
    </w:p>
    <w:p w:rsidR="00063405" w:rsidRPr="00063405" w:rsidRDefault="00063405" w:rsidP="00CB1A37">
      <w:pPr>
        <w:widowControl/>
        <w:autoSpaceDE/>
        <w:adjustRightInd/>
        <w:spacing w:line="360" w:lineRule="auto"/>
        <w:ind w:left="708"/>
        <w:rPr>
          <w:b/>
          <w:color w:val="000000"/>
          <w:sz w:val="28"/>
          <w:szCs w:val="28"/>
          <w:lang w:val="uk-UA"/>
        </w:rPr>
      </w:pPr>
      <w:r w:rsidRPr="00063405">
        <w:rPr>
          <w:b/>
          <w:color w:val="000000"/>
          <w:sz w:val="28"/>
          <w:szCs w:val="28"/>
          <w:lang w:val="uk-UA"/>
        </w:rPr>
        <w:t>2.1.3 Основне устаткування</w:t>
      </w:r>
    </w:p>
    <w:p w:rsidR="00063405" w:rsidRPr="00063405" w:rsidRDefault="00063405" w:rsidP="00063405">
      <w:pPr>
        <w:pStyle w:val="BodyText1"/>
        <w:widowControl/>
        <w:tabs>
          <w:tab w:val="left" w:pos="720"/>
        </w:tabs>
        <w:spacing w:line="360" w:lineRule="auto"/>
        <w:rPr>
          <w:rFonts w:ascii="Times New Roman" w:hAnsi="Times New Roman"/>
          <w:b w:val="0"/>
          <w:sz w:val="28"/>
          <w:szCs w:val="28"/>
          <w:lang w:val="uk-UA"/>
        </w:rPr>
      </w:pPr>
    </w:p>
    <w:p w:rsidR="00063405" w:rsidRPr="00063405" w:rsidRDefault="00063405" w:rsidP="00063405">
      <w:pPr>
        <w:spacing w:line="360" w:lineRule="auto"/>
        <w:ind w:firstLine="720"/>
        <w:jc w:val="both"/>
        <w:rPr>
          <w:color w:val="000000"/>
          <w:sz w:val="28"/>
          <w:szCs w:val="28"/>
          <w:lang w:val="uk-UA"/>
        </w:rPr>
      </w:pPr>
      <w:r w:rsidRPr="00063405">
        <w:rPr>
          <w:color w:val="000000"/>
          <w:sz w:val="28"/>
          <w:szCs w:val="28"/>
          <w:lang w:val="uk-UA"/>
        </w:rPr>
        <w:t>Котлоагрегати, що перебувають в експлуатації ТЕС виробництва Таганрозького котельного заводу типу ТП-100, – однобарабанні із природною циркуляцією розраховані на пиловугільне спалювання твердого палива типу АШ при рідкому шлаковидаленні. Його відмінна риса - Т-подібне компонування. Паливнева камера розташовується у висхідній шахті, низькотемпературні конвективні поверхні - у двох вертикальних шахтах симетрично - ліворуч і праворуч від топкової камери і пов'язані з нею горизонтальними газоходами, у яких розташовані високотемпературні конвективні поверхні нагріву.</w:t>
      </w:r>
    </w:p>
    <w:p w:rsidR="00063405" w:rsidRPr="00063405" w:rsidRDefault="00063405" w:rsidP="00063405">
      <w:pPr>
        <w:spacing w:line="360" w:lineRule="auto"/>
        <w:ind w:firstLine="720"/>
        <w:jc w:val="both"/>
        <w:rPr>
          <w:color w:val="000000"/>
          <w:sz w:val="28"/>
          <w:szCs w:val="28"/>
          <w:lang w:val="uk-UA"/>
        </w:rPr>
      </w:pPr>
      <w:r w:rsidRPr="00063405">
        <w:rPr>
          <w:color w:val="000000"/>
          <w:sz w:val="28"/>
          <w:szCs w:val="28"/>
          <w:lang w:val="uk-UA"/>
        </w:rPr>
        <w:t>Коефіцієнт корисної дії існуючих котлів на теперішній час у середньому становить 84%.</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На блоках встановлені конденсаційні парові турбіни</w:t>
      </w:r>
      <w:r w:rsidRPr="00063405">
        <w:rPr>
          <w:b/>
          <w:color w:val="000000"/>
          <w:sz w:val="28"/>
          <w:szCs w:val="28"/>
          <w:lang w:val="uk-UA"/>
        </w:rPr>
        <w:t xml:space="preserve"> </w:t>
      </w:r>
      <w:r w:rsidRPr="00063405">
        <w:rPr>
          <w:color w:val="000000"/>
          <w:sz w:val="28"/>
          <w:szCs w:val="28"/>
          <w:lang w:val="uk-UA"/>
        </w:rPr>
        <w:t>виробництва Ленінградського металевого заводу типу К-200-130</w:t>
      </w:r>
      <w:r w:rsidRPr="00063405">
        <w:rPr>
          <w:b/>
          <w:color w:val="000000"/>
          <w:sz w:val="28"/>
          <w:szCs w:val="28"/>
          <w:lang w:val="uk-UA"/>
        </w:rPr>
        <w:t xml:space="preserve">. </w:t>
      </w:r>
      <w:r w:rsidRPr="00063405">
        <w:rPr>
          <w:color w:val="000000"/>
          <w:sz w:val="28"/>
          <w:szCs w:val="28"/>
          <w:lang w:val="uk-UA"/>
        </w:rPr>
        <w:t xml:space="preserve">Турбіна являє собою одновальний трициліндровий агрегат із проміжним перегрівом пари і двома вихлопами, призначена для безпосереднього привода генератора змінного струму. </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lastRenderedPageBreak/>
        <w:t>У переважності на блоках встановлені генератори типу ТГВ-200</w:t>
      </w:r>
      <w:r w:rsidRPr="00063405">
        <w:rPr>
          <w:b/>
          <w:color w:val="000000"/>
          <w:sz w:val="28"/>
          <w:szCs w:val="28"/>
          <w:lang w:val="uk-UA"/>
        </w:rPr>
        <w:t xml:space="preserve">, </w:t>
      </w:r>
      <w:r w:rsidRPr="00063405">
        <w:rPr>
          <w:color w:val="000000"/>
          <w:sz w:val="28"/>
          <w:szCs w:val="28"/>
          <w:lang w:val="uk-UA"/>
        </w:rPr>
        <w:t>максимальна</w:t>
      </w:r>
      <w:r w:rsidRPr="00063405">
        <w:rPr>
          <w:b/>
          <w:color w:val="000000"/>
          <w:sz w:val="28"/>
          <w:szCs w:val="28"/>
          <w:lang w:val="uk-UA"/>
        </w:rPr>
        <w:t xml:space="preserve"> </w:t>
      </w:r>
      <w:r w:rsidRPr="00063405">
        <w:rPr>
          <w:color w:val="000000"/>
          <w:sz w:val="28"/>
          <w:szCs w:val="28"/>
          <w:lang w:val="uk-UA"/>
        </w:rPr>
        <w:t>електрична потужність яких становить 210 МВт.</w:t>
      </w:r>
    </w:p>
    <w:p w:rsidR="00063405" w:rsidRPr="00063405" w:rsidRDefault="00063405" w:rsidP="00063405">
      <w:pPr>
        <w:spacing w:line="360" w:lineRule="auto"/>
        <w:ind w:firstLine="709"/>
        <w:jc w:val="both"/>
        <w:rPr>
          <w:color w:val="000000"/>
          <w:sz w:val="28"/>
          <w:szCs w:val="28"/>
          <w:lang w:val="uk-UA"/>
        </w:rPr>
      </w:pPr>
    </w:p>
    <w:p w:rsidR="00063405" w:rsidRPr="00063405" w:rsidRDefault="00063405" w:rsidP="00CB1A37">
      <w:pPr>
        <w:pStyle w:val="5"/>
        <w:tabs>
          <w:tab w:val="num" w:pos="1418"/>
        </w:tabs>
        <w:spacing w:line="360" w:lineRule="auto"/>
        <w:ind w:left="1134" w:right="-1" w:hanging="425"/>
        <w:rPr>
          <w:rFonts w:ascii="Times New Roman" w:hAnsi="Times New Roman"/>
          <w:i w:val="0"/>
          <w:iCs w:val="0"/>
          <w:sz w:val="28"/>
          <w:szCs w:val="28"/>
          <w:lang w:val="uk-UA"/>
        </w:rPr>
      </w:pPr>
      <w:r w:rsidRPr="00063405">
        <w:rPr>
          <w:rFonts w:ascii="Times New Roman" w:hAnsi="Times New Roman"/>
          <w:i w:val="0"/>
          <w:iCs w:val="0"/>
          <w:sz w:val="28"/>
          <w:szCs w:val="28"/>
          <w:lang w:val="uk-UA"/>
        </w:rPr>
        <w:t>2.2 Обгрунтування модернізації</w:t>
      </w:r>
    </w:p>
    <w:p w:rsidR="00063405" w:rsidRPr="00063405" w:rsidRDefault="00063405" w:rsidP="00CB1A37">
      <w:pPr>
        <w:rPr>
          <w:lang w:val="uk-UA"/>
        </w:rPr>
      </w:pPr>
    </w:p>
    <w:p w:rsidR="00063405" w:rsidRPr="00063405" w:rsidRDefault="00063405" w:rsidP="00CB1A37">
      <w:pPr>
        <w:pStyle w:val="PlainText1"/>
        <w:spacing w:line="360" w:lineRule="auto"/>
        <w:ind w:firstLine="709"/>
        <w:outlineLvl w:val="0"/>
        <w:rPr>
          <w:rFonts w:ascii="Times New Roman" w:hAnsi="Times New Roman"/>
          <w:b/>
          <w:color w:val="000000"/>
          <w:sz w:val="28"/>
          <w:szCs w:val="28"/>
          <w:lang w:val="uk-UA"/>
        </w:rPr>
      </w:pPr>
      <w:r w:rsidRPr="00063405">
        <w:rPr>
          <w:rFonts w:ascii="Times New Roman" w:hAnsi="Times New Roman"/>
          <w:b/>
          <w:color w:val="000000"/>
          <w:sz w:val="28"/>
          <w:szCs w:val="28"/>
          <w:lang w:val="uk-UA"/>
        </w:rPr>
        <w:t>2.2.1 Основні положення</w:t>
      </w:r>
    </w:p>
    <w:p w:rsidR="00063405" w:rsidRPr="00063405" w:rsidRDefault="00063405" w:rsidP="00CB1A37">
      <w:pPr>
        <w:pStyle w:val="PlainText1"/>
        <w:spacing w:line="360" w:lineRule="auto"/>
        <w:ind w:firstLine="709"/>
        <w:outlineLvl w:val="0"/>
        <w:rPr>
          <w:rFonts w:ascii="Times New Roman" w:hAnsi="Times New Roman"/>
          <w:sz w:val="28"/>
          <w:szCs w:val="28"/>
          <w:lang w:val="uk-UA"/>
        </w:rPr>
      </w:pP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Устаткування більшості теплових електростанцій України на сьогоднішній день відробило свій розрахунковий і граничний ресурс, має низьку економічність, незадовільні екологічні показники й вимагає термінової заміни.</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У сучасних умовах, з огляду на високі витрати на будівництво нових ТЕС, відсутність закріплених площадок під їхнє будівництво, відсутність власних засобів і зовнішніх інвестицій для будівництва нових ТЕС, пріоритетним напрямком у розвитку енергетики стане технічне переозброєння теплових електростанцій із заміною застарілого обладнання на сучасне, забезпечення твердих вимог по охороні повітряного й водного басейнів, підвищення рівня автоматизації технологічних процесів, зниження собівартості електричної й теплової енергії.</w:t>
      </w:r>
    </w:p>
    <w:p w:rsidR="00063405" w:rsidRPr="00063405" w:rsidRDefault="00063405" w:rsidP="00063405">
      <w:pPr>
        <w:spacing w:line="360" w:lineRule="auto"/>
        <w:ind w:firstLine="709"/>
        <w:jc w:val="both"/>
        <w:rPr>
          <w:color w:val="000000"/>
          <w:sz w:val="28"/>
          <w:szCs w:val="28"/>
          <w:lang w:val="uk-UA"/>
        </w:rPr>
      </w:pPr>
    </w:p>
    <w:p w:rsidR="00063405" w:rsidRPr="00063405" w:rsidRDefault="00063405" w:rsidP="00063405">
      <w:pPr>
        <w:pStyle w:val="ab"/>
        <w:spacing w:line="360" w:lineRule="auto"/>
        <w:ind w:left="0" w:firstLine="709"/>
        <w:jc w:val="both"/>
        <w:rPr>
          <w:color w:val="000000"/>
          <w:sz w:val="28"/>
          <w:szCs w:val="28"/>
          <w:lang w:val="uk-UA"/>
        </w:rPr>
      </w:pPr>
      <w:r w:rsidRPr="00063405">
        <w:rPr>
          <w:color w:val="000000"/>
          <w:sz w:val="28"/>
          <w:szCs w:val="28"/>
          <w:lang w:val="uk-UA"/>
        </w:rPr>
        <w:t>Жорсткість екологічних норм висуває тверді вимоги до встановлюваного енергетичного устаткування, у зв'язку із цим інвестування на технічне переозброєння діючих ТЕС можливо тільки з установкою екологічно чистого встаткування або ж розміщення на промплощадках установок по пилеподавленню, сірокочистці і придушенню оксидів азоту. Оскільки вартість газоочистного устаткування становить до 40% вартості основного устаткування ТЕС, а також через відсутність вільних площ на існуючих промплощадках електростанцій, оснащення котельних установок сірко - і азотоочистками досить ускладнено.</w:t>
      </w:r>
    </w:p>
    <w:p w:rsidR="00063405" w:rsidRPr="00063405" w:rsidRDefault="00063405" w:rsidP="00063405">
      <w:pPr>
        <w:pStyle w:val="PlainText1"/>
        <w:spacing w:line="360" w:lineRule="auto"/>
        <w:ind w:firstLine="709"/>
        <w:jc w:val="both"/>
        <w:outlineLvl w:val="0"/>
        <w:rPr>
          <w:rFonts w:ascii="Times New Roman" w:hAnsi="Times New Roman"/>
          <w:sz w:val="28"/>
          <w:szCs w:val="28"/>
          <w:lang w:val="uk-UA"/>
        </w:rPr>
      </w:pPr>
    </w:p>
    <w:p w:rsidR="00063405" w:rsidRPr="00063405" w:rsidRDefault="00063405" w:rsidP="00CB1A37">
      <w:pPr>
        <w:pStyle w:val="PlainText1"/>
        <w:spacing w:line="360" w:lineRule="auto"/>
        <w:ind w:firstLine="709"/>
        <w:outlineLvl w:val="0"/>
        <w:rPr>
          <w:rFonts w:ascii="Times New Roman" w:hAnsi="Times New Roman"/>
          <w:b/>
          <w:color w:val="000000"/>
          <w:sz w:val="28"/>
          <w:szCs w:val="28"/>
          <w:lang w:val="uk-UA"/>
        </w:rPr>
      </w:pPr>
      <w:r w:rsidRPr="00063405">
        <w:rPr>
          <w:rFonts w:ascii="Times New Roman" w:hAnsi="Times New Roman"/>
          <w:b/>
          <w:color w:val="000000"/>
          <w:sz w:val="28"/>
          <w:szCs w:val="28"/>
          <w:lang w:val="uk-UA"/>
        </w:rPr>
        <w:lastRenderedPageBreak/>
        <w:t>2.2.2 Основні положення модернізації блоку</w:t>
      </w:r>
    </w:p>
    <w:p w:rsidR="00063405" w:rsidRPr="00063405" w:rsidRDefault="00063405" w:rsidP="00063405">
      <w:pPr>
        <w:pStyle w:val="PlainText1"/>
        <w:spacing w:line="360" w:lineRule="auto"/>
        <w:ind w:firstLine="709"/>
        <w:jc w:val="both"/>
        <w:outlineLvl w:val="0"/>
        <w:rPr>
          <w:rFonts w:ascii="Times New Roman" w:hAnsi="Times New Roman"/>
          <w:color w:val="000000"/>
          <w:sz w:val="28"/>
          <w:szCs w:val="28"/>
          <w:lang w:val="uk-UA"/>
        </w:rPr>
      </w:pPr>
    </w:p>
    <w:p w:rsidR="00063405" w:rsidRPr="00063405" w:rsidRDefault="00063405" w:rsidP="00063405">
      <w:pPr>
        <w:spacing w:line="360" w:lineRule="auto"/>
        <w:ind w:right="-1" w:firstLine="720"/>
        <w:jc w:val="both"/>
        <w:rPr>
          <w:color w:val="000000"/>
          <w:sz w:val="28"/>
          <w:szCs w:val="28"/>
          <w:lang w:val="uk-UA"/>
        </w:rPr>
      </w:pPr>
      <w:r w:rsidRPr="00063405">
        <w:rPr>
          <w:color w:val="000000"/>
          <w:sz w:val="28"/>
          <w:szCs w:val="28"/>
          <w:lang w:val="uk-UA"/>
        </w:rPr>
        <w:t>Число годин наробітку на період, що передує вивід блоків на реконструкцію становить близько 235 000 годин.</w:t>
      </w:r>
    </w:p>
    <w:p w:rsidR="00063405" w:rsidRPr="00063405" w:rsidRDefault="00063405" w:rsidP="00063405">
      <w:pPr>
        <w:spacing w:line="360" w:lineRule="auto"/>
        <w:ind w:right="-1" w:firstLine="720"/>
        <w:jc w:val="both"/>
        <w:rPr>
          <w:color w:val="000000"/>
          <w:sz w:val="28"/>
          <w:szCs w:val="28"/>
          <w:lang w:val="uk-UA"/>
        </w:rPr>
      </w:pPr>
    </w:p>
    <w:p w:rsidR="00063405" w:rsidRPr="00063405" w:rsidRDefault="00063405" w:rsidP="00063405">
      <w:pPr>
        <w:spacing w:line="360" w:lineRule="auto"/>
        <w:ind w:right="-1" w:firstLine="720"/>
        <w:jc w:val="both"/>
        <w:rPr>
          <w:color w:val="000000"/>
          <w:sz w:val="28"/>
          <w:szCs w:val="28"/>
          <w:lang w:val="uk-UA"/>
        </w:rPr>
      </w:pPr>
      <w:r w:rsidRPr="00063405">
        <w:rPr>
          <w:color w:val="000000"/>
          <w:sz w:val="28"/>
          <w:szCs w:val="28"/>
          <w:lang w:val="uk-UA"/>
        </w:rPr>
        <w:t xml:space="preserve">В 1991 році ЛМЗ (Ленінградський Металевий завод, м.Санкт-Петербург) провів модернізацію існуючої турбіни типу К-200-130: заміну ЦВТ, передньої </w:t>
      </w:r>
    </w:p>
    <w:p w:rsidR="00063405" w:rsidRPr="00063405" w:rsidRDefault="00063405" w:rsidP="00063405">
      <w:pPr>
        <w:spacing w:line="360" w:lineRule="auto"/>
        <w:ind w:right="-1"/>
        <w:jc w:val="both"/>
        <w:rPr>
          <w:color w:val="000000"/>
          <w:sz w:val="28"/>
          <w:szCs w:val="28"/>
          <w:lang w:val="uk-UA"/>
        </w:rPr>
      </w:pPr>
      <w:r w:rsidRPr="00063405">
        <w:rPr>
          <w:color w:val="000000"/>
          <w:sz w:val="28"/>
          <w:szCs w:val="28"/>
          <w:lang w:val="uk-UA"/>
        </w:rPr>
        <w:t>частини ЦСТ, роторів ЦВТ і ЦСТ, що дозволило:</w:t>
      </w:r>
    </w:p>
    <w:p w:rsidR="00063405" w:rsidRPr="00063405" w:rsidRDefault="00063405" w:rsidP="00691279">
      <w:pPr>
        <w:widowControl/>
        <w:numPr>
          <w:ilvl w:val="0"/>
          <w:numId w:val="5"/>
        </w:numPr>
        <w:autoSpaceDE/>
        <w:adjustRightInd/>
        <w:spacing w:line="360" w:lineRule="auto"/>
        <w:ind w:left="0" w:right="-1" w:firstLine="709"/>
        <w:jc w:val="both"/>
        <w:rPr>
          <w:color w:val="000000"/>
          <w:sz w:val="28"/>
          <w:szCs w:val="28"/>
          <w:lang w:val="uk-UA"/>
        </w:rPr>
      </w:pPr>
      <w:r w:rsidRPr="00063405">
        <w:rPr>
          <w:color w:val="000000"/>
          <w:sz w:val="28"/>
          <w:szCs w:val="28"/>
          <w:lang w:val="uk-UA"/>
        </w:rPr>
        <w:t>збільшити термін служби турбіни на 20-25 років;</w:t>
      </w:r>
    </w:p>
    <w:p w:rsidR="00063405" w:rsidRPr="00063405" w:rsidRDefault="00063405" w:rsidP="00691279">
      <w:pPr>
        <w:widowControl/>
        <w:numPr>
          <w:ilvl w:val="0"/>
          <w:numId w:val="5"/>
        </w:numPr>
        <w:autoSpaceDE/>
        <w:adjustRightInd/>
        <w:spacing w:line="360" w:lineRule="auto"/>
        <w:ind w:right="-1"/>
        <w:jc w:val="both"/>
        <w:rPr>
          <w:color w:val="000000"/>
          <w:sz w:val="28"/>
          <w:szCs w:val="28"/>
          <w:lang w:val="uk-UA"/>
        </w:rPr>
      </w:pPr>
      <w:r w:rsidRPr="00063405">
        <w:rPr>
          <w:color w:val="000000"/>
          <w:sz w:val="28"/>
          <w:szCs w:val="28"/>
          <w:lang w:val="uk-UA"/>
        </w:rPr>
        <w:t>підвищити надійність турбіни;</w:t>
      </w:r>
    </w:p>
    <w:p w:rsidR="00063405" w:rsidRPr="00063405" w:rsidRDefault="00063405" w:rsidP="00691279">
      <w:pPr>
        <w:widowControl/>
        <w:numPr>
          <w:ilvl w:val="0"/>
          <w:numId w:val="5"/>
        </w:numPr>
        <w:autoSpaceDE/>
        <w:adjustRightInd/>
        <w:spacing w:line="360" w:lineRule="auto"/>
        <w:ind w:right="-1"/>
        <w:jc w:val="both"/>
        <w:rPr>
          <w:color w:val="000000"/>
          <w:sz w:val="28"/>
          <w:szCs w:val="28"/>
          <w:lang w:val="uk-UA"/>
        </w:rPr>
      </w:pPr>
      <w:r w:rsidRPr="00063405">
        <w:rPr>
          <w:color w:val="000000"/>
          <w:sz w:val="28"/>
          <w:szCs w:val="28"/>
          <w:lang w:val="uk-UA"/>
        </w:rPr>
        <w:t>підвищити економічність турбіни;</w:t>
      </w:r>
    </w:p>
    <w:p w:rsidR="00063405" w:rsidRPr="00063405" w:rsidRDefault="00063405" w:rsidP="00691279">
      <w:pPr>
        <w:widowControl/>
        <w:numPr>
          <w:ilvl w:val="0"/>
          <w:numId w:val="5"/>
        </w:numPr>
        <w:autoSpaceDE/>
        <w:adjustRightInd/>
        <w:spacing w:line="360" w:lineRule="auto"/>
        <w:ind w:right="-1"/>
        <w:jc w:val="both"/>
        <w:rPr>
          <w:color w:val="000000"/>
          <w:sz w:val="28"/>
          <w:szCs w:val="28"/>
          <w:lang w:val="uk-UA"/>
        </w:rPr>
      </w:pPr>
      <w:r w:rsidRPr="00063405">
        <w:rPr>
          <w:color w:val="000000"/>
          <w:sz w:val="28"/>
          <w:szCs w:val="28"/>
          <w:lang w:val="uk-UA"/>
        </w:rPr>
        <w:t>збільшити встановлену потужність турбіни з 200 МВт до 215 Мвт.</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 xml:space="preserve">У результаті проведеної модернізації встановлена потужність турбіни досягла 215 МВт, однак, вона обмежена потужністю існуючого генератора ТГВ-200 (Харківський завод “Электротяжмаш”), що дорівнює 210 МВт. </w:t>
      </w:r>
    </w:p>
    <w:p w:rsidR="00063405" w:rsidRPr="00063405" w:rsidRDefault="00063405" w:rsidP="00063405">
      <w:pPr>
        <w:spacing w:line="360" w:lineRule="auto"/>
        <w:ind w:firstLine="709"/>
        <w:jc w:val="both"/>
        <w:rPr>
          <w:color w:val="000000"/>
          <w:sz w:val="28"/>
          <w:szCs w:val="28"/>
          <w:lang w:val="uk-UA"/>
        </w:rPr>
      </w:pP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При роботі на низькоякісному паливі газоочистне устаткування працює в непроектному режимі, у зв'язку із цим має місце недостатній ступінь очищення димових газів. Установки сірко - і азотоочистки на всіх блоках електростанції відсутні.</w:t>
      </w:r>
    </w:p>
    <w:p w:rsidR="00063405" w:rsidRPr="00063405" w:rsidRDefault="00063405" w:rsidP="00063405">
      <w:pPr>
        <w:spacing w:line="360" w:lineRule="auto"/>
        <w:ind w:firstLine="709"/>
        <w:jc w:val="both"/>
        <w:rPr>
          <w:color w:val="000000"/>
          <w:sz w:val="28"/>
          <w:szCs w:val="28"/>
          <w:lang w:val="uk-UA"/>
        </w:rPr>
      </w:pPr>
    </w:p>
    <w:p w:rsidR="00063405" w:rsidRPr="00063405" w:rsidRDefault="00063405" w:rsidP="00CB1A37">
      <w:pPr>
        <w:spacing w:line="360" w:lineRule="auto"/>
        <w:ind w:firstLine="709"/>
        <w:rPr>
          <w:b/>
          <w:color w:val="000000"/>
          <w:sz w:val="28"/>
          <w:szCs w:val="28"/>
          <w:lang w:val="uk-UA"/>
        </w:rPr>
      </w:pPr>
      <w:r w:rsidRPr="00063405">
        <w:rPr>
          <w:b/>
          <w:color w:val="000000"/>
          <w:sz w:val="28"/>
          <w:szCs w:val="28"/>
          <w:lang w:val="uk-UA"/>
        </w:rPr>
        <w:t>2.2.3</w:t>
      </w:r>
      <w:r w:rsidRPr="00063405">
        <w:rPr>
          <w:b/>
          <w:color w:val="000000"/>
          <w:sz w:val="28"/>
          <w:szCs w:val="28"/>
          <w:lang w:val="uk-UA"/>
        </w:rPr>
        <w:tab/>
        <w:t>Вибір варіанту модернізації блоку</w:t>
      </w:r>
    </w:p>
    <w:p w:rsidR="00063405" w:rsidRPr="00063405" w:rsidRDefault="00063405" w:rsidP="00063405">
      <w:pPr>
        <w:spacing w:line="360" w:lineRule="auto"/>
        <w:ind w:firstLine="709"/>
        <w:jc w:val="both"/>
        <w:rPr>
          <w:color w:val="000000"/>
          <w:sz w:val="28"/>
          <w:szCs w:val="28"/>
          <w:lang w:val="uk-UA"/>
        </w:rPr>
      </w:pPr>
    </w:p>
    <w:p w:rsidR="00063405" w:rsidRPr="00063405" w:rsidRDefault="00063405" w:rsidP="00063405">
      <w:pPr>
        <w:tabs>
          <w:tab w:val="left" w:pos="567"/>
        </w:tabs>
        <w:spacing w:line="360" w:lineRule="auto"/>
        <w:ind w:right="-1" w:firstLine="709"/>
        <w:jc w:val="both"/>
        <w:rPr>
          <w:color w:val="000000"/>
          <w:sz w:val="28"/>
          <w:szCs w:val="28"/>
          <w:lang w:val="uk-UA"/>
        </w:rPr>
      </w:pPr>
      <w:r w:rsidRPr="00063405">
        <w:rPr>
          <w:color w:val="000000"/>
          <w:sz w:val="28"/>
          <w:szCs w:val="28"/>
          <w:lang w:val="uk-UA"/>
        </w:rPr>
        <w:t>При модернізації повинні вирішуватися наступні основні завдання: забезпечення ефективного спалювання високозольного вугілля без стабілізуючого газомазутного підсвічування; підвищення маневреності блоку; істотне зниження викидів NО</w:t>
      </w:r>
      <w:r w:rsidRPr="00063405">
        <w:rPr>
          <w:color w:val="000000"/>
          <w:sz w:val="28"/>
          <w:szCs w:val="28"/>
          <w:vertAlign w:val="subscript"/>
          <w:lang w:val="uk-UA"/>
        </w:rPr>
        <w:t>x</w:t>
      </w:r>
      <w:r w:rsidRPr="00063405">
        <w:rPr>
          <w:color w:val="000000"/>
          <w:sz w:val="28"/>
          <w:szCs w:val="28"/>
          <w:lang w:val="uk-UA"/>
        </w:rPr>
        <w:t>, SO</w:t>
      </w:r>
      <w:r w:rsidRPr="00063405">
        <w:rPr>
          <w:color w:val="000000"/>
          <w:sz w:val="28"/>
          <w:szCs w:val="28"/>
          <w:vertAlign w:val="subscript"/>
          <w:lang w:val="uk-UA"/>
        </w:rPr>
        <w:t>2</w:t>
      </w:r>
      <w:r w:rsidRPr="00063405">
        <w:rPr>
          <w:color w:val="000000"/>
          <w:sz w:val="28"/>
          <w:szCs w:val="28"/>
          <w:lang w:val="uk-UA"/>
        </w:rPr>
        <w:t>, пилу (до рівня європейських і світових стандартів).</w:t>
      </w:r>
    </w:p>
    <w:p w:rsidR="00063405" w:rsidRPr="00063405" w:rsidRDefault="00063405" w:rsidP="00063405">
      <w:pPr>
        <w:tabs>
          <w:tab w:val="left" w:pos="567"/>
        </w:tabs>
        <w:spacing w:line="360" w:lineRule="auto"/>
        <w:ind w:right="-1" w:firstLine="709"/>
        <w:jc w:val="both"/>
        <w:rPr>
          <w:sz w:val="28"/>
          <w:szCs w:val="28"/>
          <w:lang w:val="uk-UA"/>
        </w:rPr>
      </w:pPr>
      <w:r w:rsidRPr="00063405">
        <w:rPr>
          <w:color w:val="000000"/>
          <w:sz w:val="28"/>
          <w:szCs w:val="28"/>
          <w:lang w:val="uk-UA"/>
        </w:rPr>
        <w:t xml:space="preserve">Крім того, при виборі проектів немаловажними є наступні умови: мінімізація вартості з досягненням максимального ефекту; можливість </w:t>
      </w:r>
      <w:r w:rsidRPr="00063405">
        <w:rPr>
          <w:color w:val="000000"/>
          <w:sz w:val="28"/>
          <w:szCs w:val="28"/>
          <w:lang w:val="uk-UA"/>
        </w:rPr>
        <w:lastRenderedPageBreak/>
        <w:t>розміщення нового обладнання в межах існуючих</w:t>
      </w:r>
      <w:r w:rsidRPr="00063405">
        <w:rPr>
          <w:sz w:val="28"/>
          <w:szCs w:val="28"/>
          <w:lang w:val="uk-UA"/>
        </w:rPr>
        <w:t>.</w:t>
      </w:r>
    </w:p>
    <w:p w:rsidR="00063405" w:rsidRPr="00063405" w:rsidRDefault="00063405" w:rsidP="00063405">
      <w:pPr>
        <w:tabs>
          <w:tab w:val="left" w:pos="567"/>
        </w:tabs>
        <w:spacing w:line="360" w:lineRule="auto"/>
        <w:ind w:right="-1" w:firstLine="709"/>
        <w:jc w:val="both"/>
        <w:rPr>
          <w:color w:val="000000"/>
          <w:sz w:val="28"/>
          <w:szCs w:val="28"/>
          <w:lang w:val="uk-UA"/>
        </w:rPr>
      </w:pPr>
      <w:r w:rsidRPr="00063405">
        <w:rPr>
          <w:color w:val="000000"/>
          <w:sz w:val="28"/>
          <w:szCs w:val="28"/>
          <w:lang w:val="uk-UA"/>
        </w:rPr>
        <w:t>Проведені українськими й закордонними фахівцями дослідження показують, що методи модернізації та впровадження нових тезнологій розрізняються, насамперед, за рівнем складносі робіт та варіативністью оснащення.</w:t>
      </w:r>
    </w:p>
    <w:p w:rsidR="00063405" w:rsidRPr="00063405" w:rsidRDefault="00063405" w:rsidP="00063405">
      <w:pPr>
        <w:pStyle w:val="Normal1"/>
        <w:widowControl w:val="0"/>
        <w:spacing w:line="360" w:lineRule="auto"/>
        <w:ind w:right="-85" w:firstLine="709"/>
        <w:jc w:val="center"/>
        <w:rPr>
          <w:snapToGrid w:val="0"/>
          <w:sz w:val="28"/>
          <w:szCs w:val="28"/>
          <w:lang w:val="uk-UA"/>
        </w:rPr>
      </w:pPr>
    </w:p>
    <w:p w:rsidR="00063405" w:rsidRPr="00063405" w:rsidRDefault="00063405" w:rsidP="00CB1A37">
      <w:pPr>
        <w:widowControl/>
        <w:autoSpaceDE/>
        <w:adjustRightInd/>
        <w:spacing w:line="360" w:lineRule="auto"/>
        <w:ind w:right="-1"/>
        <w:rPr>
          <w:b/>
          <w:color w:val="000000"/>
          <w:sz w:val="28"/>
          <w:szCs w:val="28"/>
          <w:lang w:val="uk-UA"/>
        </w:rPr>
      </w:pPr>
      <w:r w:rsidRPr="00063405">
        <w:rPr>
          <w:b/>
          <w:caps/>
          <w:color w:val="000000"/>
          <w:sz w:val="28"/>
          <w:szCs w:val="28"/>
          <w:lang w:val="uk-UA"/>
        </w:rPr>
        <w:t>2.2.</w:t>
      </w:r>
      <w:r w:rsidRPr="00063405">
        <w:rPr>
          <w:b/>
          <w:caps/>
          <w:color w:val="000000"/>
          <w:sz w:val="28"/>
          <w:szCs w:val="28"/>
        </w:rPr>
        <w:t>4</w:t>
      </w:r>
      <w:r w:rsidRPr="00063405">
        <w:rPr>
          <w:b/>
          <w:caps/>
          <w:color w:val="000000"/>
          <w:sz w:val="28"/>
          <w:szCs w:val="28"/>
          <w:lang w:val="uk-UA"/>
        </w:rPr>
        <w:t xml:space="preserve"> </w:t>
      </w:r>
      <w:r w:rsidRPr="00063405">
        <w:rPr>
          <w:b/>
          <w:color w:val="000000"/>
          <w:sz w:val="28"/>
          <w:szCs w:val="28"/>
          <w:lang w:val="uk-UA"/>
        </w:rPr>
        <w:t xml:space="preserve">Переваги реалізації проекту </w:t>
      </w:r>
    </w:p>
    <w:p w:rsidR="00063405" w:rsidRPr="00904C2B" w:rsidRDefault="00063405" w:rsidP="00063405">
      <w:pPr>
        <w:spacing w:line="360" w:lineRule="auto"/>
        <w:jc w:val="both"/>
        <w:rPr>
          <w:bCs/>
          <w:color w:val="000000"/>
          <w:sz w:val="28"/>
          <w:szCs w:val="28"/>
          <w:lang w:val="uk-UA"/>
        </w:rPr>
      </w:pPr>
    </w:p>
    <w:p w:rsidR="00063405" w:rsidRPr="00904C2B" w:rsidRDefault="00063405" w:rsidP="00063405">
      <w:pPr>
        <w:spacing w:line="360" w:lineRule="auto"/>
        <w:ind w:firstLine="709"/>
        <w:jc w:val="both"/>
        <w:rPr>
          <w:bCs/>
          <w:color w:val="000000"/>
          <w:sz w:val="28"/>
          <w:szCs w:val="28"/>
          <w:lang w:val="uk-UA"/>
        </w:rPr>
      </w:pPr>
      <w:r w:rsidRPr="00904C2B">
        <w:rPr>
          <w:bCs/>
          <w:color w:val="000000"/>
          <w:sz w:val="28"/>
          <w:szCs w:val="28"/>
          <w:lang w:val="uk-UA"/>
        </w:rPr>
        <w:t>Технічні переваги:</w:t>
      </w:r>
    </w:p>
    <w:p w:rsidR="00063405" w:rsidRPr="00063405" w:rsidRDefault="00063405" w:rsidP="00691279">
      <w:pPr>
        <w:widowControl/>
        <w:numPr>
          <w:ilvl w:val="0"/>
          <w:numId w:val="6"/>
        </w:numPr>
        <w:autoSpaceDE/>
        <w:adjustRightInd/>
        <w:spacing w:line="360" w:lineRule="auto"/>
        <w:jc w:val="both"/>
        <w:rPr>
          <w:color w:val="000000"/>
          <w:sz w:val="28"/>
          <w:szCs w:val="28"/>
          <w:lang w:val="uk-UA"/>
        </w:rPr>
      </w:pPr>
      <w:r w:rsidRPr="00063405">
        <w:rPr>
          <w:color w:val="000000"/>
          <w:sz w:val="28"/>
          <w:szCs w:val="28"/>
          <w:lang w:val="uk-UA"/>
        </w:rPr>
        <w:t>підвищення ресурсу обладняння станціі;</w:t>
      </w:r>
    </w:p>
    <w:p w:rsidR="00063405" w:rsidRPr="00063405" w:rsidRDefault="00063405" w:rsidP="00691279">
      <w:pPr>
        <w:widowControl/>
        <w:numPr>
          <w:ilvl w:val="0"/>
          <w:numId w:val="6"/>
        </w:numPr>
        <w:autoSpaceDE/>
        <w:adjustRightInd/>
        <w:spacing w:line="360" w:lineRule="auto"/>
        <w:jc w:val="both"/>
        <w:rPr>
          <w:color w:val="000000"/>
          <w:sz w:val="28"/>
          <w:szCs w:val="28"/>
          <w:lang w:val="uk-UA"/>
        </w:rPr>
      </w:pPr>
      <w:r w:rsidRPr="00063405">
        <w:rPr>
          <w:color w:val="000000"/>
          <w:sz w:val="28"/>
          <w:szCs w:val="28"/>
          <w:lang w:val="uk-UA"/>
        </w:rPr>
        <w:t>збільшення терміну служби блоку на 25 років.</w:t>
      </w:r>
    </w:p>
    <w:p w:rsidR="00063405" w:rsidRPr="00063405" w:rsidRDefault="00063405" w:rsidP="00691279">
      <w:pPr>
        <w:widowControl/>
        <w:numPr>
          <w:ilvl w:val="0"/>
          <w:numId w:val="6"/>
        </w:numPr>
        <w:autoSpaceDE/>
        <w:adjustRightInd/>
        <w:spacing w:line="360" w:lineRule="auto"/>
        <w:jc w:val="both"/>
        <w:rPr>
          <w:color w:val="000000"/>
          <w:sz w:val="28"/>
          <w:szCs w:val="28"/>
          <w:lang w:val="uk-UA"/>
        </w:rPr>
      </w:pPr>
      <w:r w:rsidRPr="00063405">
        <w:rPr>
          <w:color w:val="000000"/>
          <w:sz w:val="28"/>
          <w:szCs w:val="28"/>
          <w:lang w:val="uk-UA"/>
        </w:rPr>
        <w:t>розширення діапазону регулювання навантаження (100% - 40%);</w:t>
      </w:r>
    </w:p>
    <w:p w:rsidR="00063405" w:rsidRPr="00063405" w:rsidRDefault="00063405" w:rsidP="00691279">
      <w:pPr>
        <w:widowControl/>
        <w:numPr>
          <w:ilvl w:val="0"/>
          <w:numId w:val="6"/>
        </w:numPr>
        <w:autoSpaceDE/>
        <w:adjustRightInd/>
        <w:spacing w:line="360" w:lineRule="auto"/>
        <w:jc w:val="both"/>
        <w:rPr>
          <w:color w:val="000000"/>
          <w:sz w:val="28"/>
          <w:szCs w:val="28"/>
          <w:lang w:val="uk-UA"/>
        </w:rPr>
      </w:pPr>
      <w:r w:rsidRPr="00063405">
        <w:rPr>
          <w:color w:val="000000"/>
          <w:sz w:val="28"/>
          <w:szCs w:val="28"/>
          <w:lang w:val="uk-UA"/>
        </w:rPr>
        <w:t>підвищення надійності роботи блоку;</w:t>
      </w:r>
    </w:p>
    <w:p w:rsidR="00063405" w:rsidRPr="00063405" w:rsidRDefault="00063405" w:rsidP="00691279">
      <w:pPr>
        <w:widowControl/>
        <w:numPr>
          <w:ilvl w:val="0"/>
          <w:numId w:val="7"/>
        </w:numPr>
        <w:autoSpaceDE/>
        <w:adjustRightInd/>
        <w:spacing w:line="360" w:lineRule="auto"/>
        <w:jc w:val="both"/>
        <w:rPr>
          <w:color w:val="000000"/>
          <w:sz w:val="28"/>
          <w:szCs w:val="28"/>
          <w:lang w:val="uk-UA"/>
        </w:rPr>
      </w:pPr>
      <w:r w:rsidRPr="00063405">
        <w:rPr>
          <w:color w:val="000000"/>
          <w:sz w:val="28"/>
          <w:szCs w:val="28"/>
          <w:lang w:val="uk-UA"/>
        </w:rPr>
        <w:t>підвищення рівня автоматизації технологічних процесів управління котлом з допоміжним устаткуванням, сушильною установкою і електрофільтром.</w:t>
      </w:r>
    </w:p>
    <w:p w:rsidR="00063405" w:rsidRPr="00063405" w:rsidRDefault="00063405" w:rsidP="00063405">
      <w:pPr>
        <w:spacing w:line="360" w:lineRule="auto"/>
        <w:ind w:firstLine="709"/>
        <w:jc w:val="both"/>
        <w:rPr>
          <w:b/>
          <w:color w:val="000000"/>
          <w:sz w:val="28"/>
          <w:szCs w:val="28"/>
          <w:lang w:val="uk-UA"/>
        </w:rPr>
      </w:pPr>
    </w:p>
    <w:p w:rsidR="00063405" w:rsidRPr="00904C2B" w:rsidRDefault="00063405" w:rsidP="00063405">
      <w:pPr>
        <w:spacing w:line="360" w:lineRule="auto"/>
        <w:ind w:firstLine="709"/>
        <w:jc w:val="both"/>
        <w:rPr>
          <w:bCs/>
          <w:color w:val="000000"/>
          <w:sz w:val="28"/>
          <w:szCs w:val="28"/>
          <w:lang w:val="uk-UA"/>
        </w:rPr>
      </w:pPr>
      <w:r w:rsidRPr="00904C2B">
        <w:rPr>
          <w:bCs/>
          <w:color w:val="000000"/>
          <w:sz w:val="28"/>
          <w:szCs w:val="28"/>
          <w:lang w:val="uk-UA"/>
        </w:rPr>
        <w:t>Економічні переваги:</w:t>
      </w:r>
    </w:p>
    <w:p w:rsidR="00063405" w:rsidRPr="00063405" w:rsidRDefault="00063405" w:rsidP="00691279">
      <w:pPr>
        <w:widowControl/>
        <w:numPr>
          <w:ilvl w:val="0"/>
          <w:numId w:val="7"/>
        </w:numPr>
        <w:autoSpaceDE/>
        <w:adjustRightInd/>
        <w:spacing w:line="360" w:lineRule="auto"/>
        <w:jc w:val="both"/>
        <w:rPr>
          <w:color w:val="000000"/>
          <w:sz w:val="28"/>
          <w:szCs w:val="28"/>
          <w:lang w:val="uk-UA"/>
        </w:rPr>
      </w:pPr>
      <w:r w:rsidRPr="00063405">
        <w:rPr>
          <w:color w:val="000000"/>
          <w:sz w:val="28"/>
          <w:szCs w:val="28"/>
          <w:lang w:val="uk-UA"/>
        </w:rPr>
        <w:t>Поліпшення техніко-економічних показників блоку;</w:t>
      </w:r>
    </w:p>
    <w:p w:rsidR="00063405" w:rsidRPr="00063405" w:rsidRDefault="00063405" w:rsidP="00691279">
      <w:pPr>
        <w:widowControl/>
        <w:numPr>
          <w:ilvl w:val="0"/>
          <w:numId w:val="7"/>
        </w:numPr>
        <w:autoSpaceDE/>
        <w:adjustRightInd/>
        <w:spacing w:line="360" w:lineRule="auto"/>
        <w:jc w:val="both"/>
        <w:rPr>
          <w:color w:val="000000"/>
          <w:sz w:val="28"/>
          <w:szCs w:val="28"/>
          <w:lang w:val="uk-UA"/>
        </w:rPr>
      </w:pPr>
      <w:r w:rsidRPr="00063405">
        <w:rPr>
          <w:color w:val="000000"/>
          <w:sz w:val="28"/>
          <w:szCs w:val="28"/>
          <w:lang w:val="uk-UA"/>
        </w:rPr>
        <w:t>Збільшення відпустки електроенергії від блоку в середньому на 675 372 тис. кВт.год./рік, підвищення надійності роботи блоку, зниження величини витрати електроенергії на власні потреби блоку та ін.;</w:t>
      </w:r>
    </w:p>
    <w:p w:rsidR="00063405" w:rsidRPr="00063405" w:rsidRDefault="00063405" w:rsidP="00691279">
      <w:pPr>
        <w:widowControl/>
        <w:numPr>
          <w:ilvl w:val="0"/>
          <w:numId w:val="8"/>
        </w:numPr>
        <w:autoSpaceDE/>
        <w:adjustRightInd/>
        <w:spacing w:line="360" w:lineRule="auto"/>
        <w:jc w:val="both"/>
        <w:rPr>
          <w:color w:val="000000"/>
          <w:sz w:val="28"/>
          <w:szCs w:val="28"/>
          <w:lang w:val="uk-UA"/>
        </w:rPr>
      </w:pPr>
      <w:r w:rsidRPr="00063405">
        <w:rPr>
          <w:color w:val="000000"/>
          <w:sz w:val="28"/>
          <w:szCs w:val="28"/>
          <w:lang w:val="uk-UA"/>
        </w:rPr>
        <w:t>Одержання додаткового економічного ефекту за рахунок зменшення аварійних простоїв і витрат на ремонтні роботи;</w:t>
      </w:r>
    </w:p>
    <w:p w:rsidR="00063405" w:rsidRPr="00063405" w:rsidRDefault="00063405" w:rsidP="00691279">
      <w:pPr>
        <w:widowControl/>
        <w:numPr>
          <w:ilvl w:val="0"/>
          <w:numId w:val="8"/>
        </w:numPr>
        <w:autoSpaceDE/>
        <w:adjustRightInd/>
        <w:spacing w:line="360" w:lineRule="auto"/>
        <w:jc w:val="both"/>
        <w:rPr>
          <w:color w:val="000000"/>
          <w:sz w:val="28"/>
          <w:szCs w:val="28"/>
          <w:lang w:val="uk-UA"/>
        </w:rPr>
      </w:pPr>
      <w:r w:rsidRPr="00063405">
        <w:rPr>
          <w:color w:val="000000"/>
          <w:sz w:val="28"/>
          <w:szCs w:val="28"/>
          <w:lang w:val="uk-UA"/>
        </w:rPr>
        <w:t>Зменшення строку окупності інвестицій;</w:t>
      </w:r>
    </w:p>
    <w:p w:rsidR="00063405" w:rsidRPr="00063405" w:rsidRDefault="00063405" w:rsidP="00691279">
      <w:pPr>
        <w:numPr>
          <w:ilvl w:val="0"/>
          <w:numId w:val="8"/>
        </w:numPr>
        <w:spacing w:line="360" w:lineRule="auto"/>
        <w:jc w:val="both"/>
        <w:rPr>
          <w:sz w:val="28"/>
          <w:szCs w:val="28"/>
          <w:lang w:val="uk-UA"/>
        </w:rPr>
      </w:pPr>
      <w:r w:rsidRPr="00063405">
        <w:rPr>
          <w:sz w:val="28"/>
          <w:szCs w:val="28"/>
          <w:lang w:val="uk-UA"/>
        </w:rPr>
        <w:t xml:space="preserve">Додатковий прибуток КЕС за рахунок додаткового вироблення електроенергії при підвищенні надійності та економічності роботи обладнання котельного відділення, турбінного відділення, електроцеху і хімцеху; </w:t>
      </w:r>
    </w:p>
    <w:p w:rsidR="00063405" w:rsidRPr="00063405" w:rsidRDefault="00063405" w:rsidP="00063405">
      <w:pPr>
        <w:spacing w:line="360" w:lineRule="auto"/>
        <w:jc w:val="both"/>
        <w:rPr>
          <w:sz w:val="28"/>
          <w:szCs w:val="28"/>
          <w:lang w:val="uk-UA"/>
        </w:rPr>
      </w:pPr>
      <w:r w:rsidRPr="00063405">
        <w:rPr>
          <w:sz w:val="28"/>
          <w:szCs w:val="28"/>
          <w:lang w:val="uk-UA"/>
        </w:rPr>
        <w:t>- Зменшення прямих ремонтних витрат за рахунок оптимізації ремонтного обслуговування обладнання та систем енергоблоку.</w:t>
      </w:r>
    </w:p>
    <w:p w:rsidR="00063405" w:rsidRPr="00063405" w:rsidRDefault="00063405" w:rsidP="00063405">
      <w:pPr>
        <w:spacing w:line="360" w:lineRule="auto"/>
        <w:jc w:val="both"/>
        <w:rPr>
          <w:sz w:val="28"/>
          <w:szCs w:val="28"/>
          <w:lang w:val="uk-UA"/>
        </w:rPr>
      </w:pPr>
    </w:p>
    <w:p w:rsidR="00063405" w:rsidRPr="00063405" w:rsidRDefault="00063405" w:rsidP="00CB1A37">
      <w:pPr>
        <w:pStyle w:val="32"/>
        <w:spacing w:line="360" w:lineRule="auto"/>
        <w:ind w:left="354"/>
        <w:rPr>
          <w:b/>
          <w:color w:val="000000"/>
          <w:sz w:val="28"/>
          <w:szCs w:val="28"/>
          <w:lang w:val="uk-UA"/>
        </w:rPr>
      </w:pPr>
      <w:r w:rsidRPr="00063405">
        <w:rPr>
          <w:b/>
          <w:color w:val="000000"/>
          <w:sz w:val="28"/>
          <w:szCs w:val="28"/>
          <w:lang w:val="uk-UA"/>
        </w:rPr>
        <w:t>2.3 Основне обладнання блоків ТЕС з потужністью 200 МВт</w:t>
      </w:r>
    </w:p>
    <w:p w:rsidR="00063405" w:rsidRPr="00063405" w:rsidRDefault="00063405" w:rsidP="00063405">
      <w:pPr>
        <w:pStyle w:val="32"/>
        <w:spacing w:line="360" w:lineRule="auto"/>
        <w:ind w:left="354"/>
        <w:jc w:val="center"/>
        <w:rPr>
          <w:b/>
          <w:color w:val="000000"/>
          <w:sz w:val="28"/>
          <w:szCs w:val="28"/>
          <w:lang w:val="uk-UA"/>
        </w:rPr>
      </w:pPr>
    </w:p>
    <w:p w:rsidR="00063405" w:rsidRPr="00063405" w:rsidRDefault="00063405" w:rsidP="00CB1A37">
      <w:pPr>
        <w:pStyle w:val="32"/>
        <w:spacing w:line="360" w:lineRule="auto"/>
        <w:ind w:left="354"/>
        <w:rPr>
          <w:b/>
          <w:color w:val="000000"/>
          <w:sz w:val="28"/>
          <w:szCs w:val="28"/>
          <w:lang w:val="uk-UA"/>
        </w:rPr>
      </w:pPr>
      <w:r w:rsidRPr="00063405">
        <w:rPr>
          <w:b/>
          <w:color w:val="000000"/>
          <w:sz w:val="28"/>
          <w:szCs w:val="28"/>
          <w:lang w:val="uk-UA"/>
        </w:rPr>
        <w:t>2.3.1 Котельний агрегат типу АЦКШ</w:t>
      </w:r>
    </w:p>
    <w:p w:rsidR="00063405" w:rsidRPr="00063405" w:rsidRDefault="00063405" w:rsidP="00063405">
      <w:pPr>
        <w:spacing w:line="360" w:lineRule="auto"/>
        <w:ind w:firstLine="354"/>
        <w:jc w:val="both"/>
        <w:rPr>
          <w:sz w:val="28"/>
          <w:szCs w:val="28"/>
          <w:lang w:val="uk-UA"/>
        </w:rPr>
      </w:pPr>
      <w:r w:rsidRPr="00063405">
        <w:rPr>
          <w:sz w:val="28"/>
          <w:szCs w:val="28"/>
          <w:lang w:val="uk-UA"/>
        </w:rPr>
        <w:t xml:space="preserve">Котлоагрегат АЦКШ - 670 фірми </w:t>
      </w:r>
      <w:r w:rsidRPr="00063405">
        <w:rPr>
          <w:sz w:val="28"/>
          <w:szCs w:val="28"/>
          <w:lang w:val="en-US"/>
        </w:rPr>
        <w:t>Lurgi</w:t>
      </w:r>
      <w:r w:rsidRPr="00063405">
        <w:rPr>
          <w:sz w:val="28"/>
          <w:szCs w:val="28"/>
          <w:lang w:val="uk-UA"/>
        </w:rPr>
        <w:t xml:space="preserve"> </w:t>
      </w:r>
      <w:r w:rsidRPr="00063405">
        <w:rPr>
          <w:sz w:val="28"/>
          <w:szCs w:val="28"/>
          <w:lang w:val="en-US"/>
        </w:rPr>
        <w:t>Lentjes</w:t>
      </w:r>
      <w:r w:rsidRPr="00063405">
        <w:rPr>
          <w:sz w:val="28"/>
          <w:szCs w:val="28"/>
          <w:lang w:val="uk-UA"/>
        </w:rPr>
        <w:t xml:space="preserve"> </w:t>
      </w:r>
      <w:r w:rsidRPr="00063405">
        <w:rPr>
          <w:sz w:val="28"/>
          <w:szCs w:val="28"/>
          <w:lang w:val="en-US"/>
        </w:rPr>
        <w:t>AG</w:t>
      </w:r>
      <w:r w:rsidRPr="00063405">
        <w:rPr>
          <w:sz w:val="28"/>
          <w:szCs w:val="28"/>
          <w:lang w:val="uk-UA"/>
        </w:rPr>
        <w:t xml:space="preserve"> (Німеччина) спроектований для роботи в блоці з турбіною 210 МВт при спалюванні шламу відстійників – накопичувачів вуглезбагачувальних фабрик з теплотворною здатністю по робочій масі 12,922 МДж/кг (3084 ккал/кг), зольність по сухому залишку 55%, вологість мокрого шламу 22,5%, вологість висушеного – 8%, вміст летких 5%; та в якості резервного вугілля марки АШ з теплотворною здатністю по робочій масі 8,02-23,48 МДж/кг (4300-5600 ккал/кг), зольність по сухому залишку 32,9-20,08% (відповідно), вологість 10%, вміст летких 4%. Технічні характеристики котельного агрегату наведені в таблиці 2.1.</w:t>
      </w:r>
    </w:p>
    <w:p w:rsidR="00063405" w:rsidRPr="00063405" w:rsidRDefault="00063405" w:rsidP="00063405">
      <w:pPr>
        <w:spacing w:line="360" w:lineRule="auto"/>
        <w:jc w:val="both"/>
        <w:rPr>
          <w:sz w:val="28"/>
          <w:szCs w:val="28"/>
          <w:lang w:val="uk-UA"/>
        </w:rPr>
      </w:pP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Котлоагрегат із циркулюючим киплячим шаром працює за принципом природної циркуляції (барабанного типу).</w:t>
      </w:r>
    </w:p>
    <w:p w:rsidR="00063405" w:rsidRPr="00063405" w:rsidRDefault="00063405" w:rsidP="00063405">
      <w:pPr>
        <w:spacing w:line="360" w:lineRule="auto"/>
        <w:ind w:right="-142" w:firstLine="709"/>
        <w:rPr>
          <w:color w:val="000000"/>
          <w:sz w:val="28"/>
          <w:szCs w:val="28"/>
          <w:lang w:val="uk-UA"/>
        </w:rPr>
      </w:pPr>
      <w:r w:rsidRPr="00063405">
        <w:rPr>
          <w:sz w:val="28"/>
          <w:szCs w:val="28"/>
          <w:lang w:val="uk-UA"/>
        </w:rPr>
        <w:t xml:space="preserve">Основними елементами котла є: топка ЦКШ, циклони рециркуляції, теплообмінники кип’ячого шару (ТОКШи), теплові затвори, пікові клапани, золоохолоджувачі, конвективна шахта, барабан, випаровувач, економайзер,  пароперегрівач, </w:t>
      </w:r>
      <w:r w:rsidRPr="00063405">
        <w:rPr>
          <w:color w:val="000000"/>
          <w:sz w:val="28"/>
          <w:szCs w:val="28"/>
          <w:lang w:val="uk-UA"/>
        </w:rPr>
        <w:t>проміжний перегрівач, паро охолоджувачі, трубчатий повітропідігрівач.</w:t>
      </w:r>
    </w:p>
    <w:p w:rsidR="00063405" w:rsidRPr="00063405" w:rsidRDefault="00063405" w:rsidP="00063405">
      <w:pPr>
        <w:spacing w:line="360" w:lineRule="auto"/>
        <w:ind w:right="-142"/>
        <w:rPr>
          <w:color w:val="000000"/>
          <w:sz w:val="28"/>
          <w:szCs w:val="28"/>
          <w:lang w:val="uk-UA"/>
        </w:rPr>
      </w:pPr>
    </w:p>
    <w:p w:rsidR="00063405" w:rsidRPr="00063405" w:rsidRDefault="00063405" w:rsidP="00063405">
      <w:pPr>
        <w:pStyle w:val="Einrck1"/>
        <w:spacing w:before="0" w:after="0" w:line="360" w:lineRule="auto"/>
        <w:ind w:left="0" w:firstLine="0"/>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           Топка ЦКШ, циклони, теплообмінники кип’ячого шару і відповідні їм теплові затвори, пікові клапани, золоохолоджувачі утворюють єдину систему і являють собою основні компоненти системи спалювання в циркулюючому кип’ячому шарі.</w:t>
      </w:r>
    </w:p>
    <w:p w:rsidR="00063405" w:rsidRPr="00063405" w:rsidRDefault="00063405" w:rsidP="00063405">
      <w:pPr>
        <w:pStyle w:val="Einrck1"/>
        <w:spacing w:before="0" w:after="0" w:line="360" w:lineRule="auto"/>
        <w:ind w:left="0" w:firstLine="0"/>
        <w:jc w:val="both"/>
        <w:rPr>
          <w:rFonts w:ascii="Times New Roman" w:hAnsi="Times New Roman"/>
          <w:color w:val="000000"/>
          <w:sz w:val="28"/>
          <w:szCs w:val="28"/>
          <w:lang w:val="uk-UA"/>
        </w:rPr>
      </w:pPr>
    </w:p>
    <w:p w:rsidR="00063405" w:rsidRPr="00063405" w:rsidRDefault="00063405" w:rsidP="00063405">
      <w:pPr>
        <w:spacing w:line="360" w:lineRule="auto"/>
        <w:ind w:right="-142"/>
        <w:rPr>
          <w:color w:val="000000"/>
          <w:sz w:val="28"/>
          <w:szCs w:val="28"/>
          <w:lang w:val="uk-UA"/>
        </w:rPr>
      </w:pPr>
      <w:r w:rsidRPr="00063405">
        <w:rPr>
          <w:color w:val="000000"/>
          <w:sz w:val="28"/>
          <w:szCs w:val="28"/>
          <w:lang w:val="uk-UA"/>
        </w:rPr>
        <w:t xml:space="preserve">         Економайзер, барабан, випарник, пароперегрівачі, промперегрівач, паро охолоджувачі утворюють єдину пароводяну систему котла АЦКШ.</w:t>
      </w:r>
    </w:p>
    <w:p w:rsidR="00063405" w:rsidRPr="00063405" w:rsidRDefault="00063405" w:rsidP="003A240F">
      <w:pPr>
        <w:pStyle w:val="23"/>
        <w:spacing w:line="360" w:lineRule="auto"/>
        <w:rPr>
          <w:color w:val="000000"/>
          <w:sz w:val="28"/>
          <w:szCs w:val="28"/>
          <w:lang w:val="uk-UA"/>
        </w:rPr>
      </w:pPr>
      <w:r w:rsidRPr="00063405">
        <w:rPr>
          <w:color w:val="000000"/>
          <w:sz w:val="28"/>
          <w:szCs w:val="28"/>
          <w:lang w:val="uk-UA"/>
        </w:rPr>
        <w:lastRenderedPageBreak/>
        <w:t>Таблиця 2.1 - Технічна характеристика котельного агрегату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4644"/>
        <w:gridCol w:w="2127"/>
        <w:gridCol w:w="2693"/>
      </w:tblGrid>
      <w:tr w:rsidR="00063405" w:rsidRPr="00063405" w:rsidTr="00063405">
        <w:trPr>
          <w:trHeight w:val="498"/>
        </w:trPr>
        <w:tc>
          <w:tcPr>
            <w:tcW w:w="4644" w:type="dxa"/>
            <w:tcBorders>
              <w:top w:val="single" w:sz="6" w:space="0" w:color="auto"/>
              <w:left w:val="single" w:sz="6" w:space="0" w:color="auto"/>
              <w:bottom w:val="single" w:sz="6" w:space="0" w:color="auto"/>
              <w:right w:val="single" w:sz="6" w:space="0" w:color="auto"/>
            </w:tcBorders>
            <w:vAlign w:val="center"/>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Найменування, розмірність</w:t>
            </w:r>
          </w:p>
        </w:tc>
        <w:tc>
          <w:tcPr>
            <w:tcW w:w="2127" w:type="dxa"/>
            <w:tcBorders>
              <w:top w:val="single" w:sz="6" w:space="0" w:color="auto"/>
              <w:left w:val="single" w:sz="6" w:space="0" w:color="auto"/>
              <w:bottom w:val="single" w:sz="6" w:space="0" w:color="auto"/>
              <w:right w:val="single" w:sz="6" w:space="0" w:color="auto"/>
            </w:tcBorders>
            <w:vAlign w:val="center"/>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Характеристика</w:t>
            </w:r>
          </w:p>
        </w:tc>
        <w:tc>
          <w:tcPr>
            <w:tcW w:w="2693" w:type="dxa"/>
            <w:tcBorders>
              <w:top w:val="single" w:sz="6" w:space="0" w:color="auto"/>
              <w:left w:val="single" w:sz="6" w:space="0" w:color="auto"/>
              <w:bottom w:val="single" w:sz="6" w:space="0" w:color="auto"/>
              <w:right w:val="single" w:sz="6" w:space="0" w:color="auto"/>
            </w:tcBorders>
            <w:vAlign w:val="center"/>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Примітки</w:t>
            </w: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1</w:t>
            </w:r>
          </w:p>
        </w:tc>
        <w:tc>
          <w:tcPr>
            <w:tcW w:w="2127"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2</w:t>
            </w:r>
          </w:p>
        </w:tc>
        <w:tc>
          <w:tcPr>
            <w:tcW w:w="2693"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3</w:t>
            </w: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Котлоагрегат, тип</w:t>
            </w:r>
          </w:p>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1.   Паропродуктивність, т/год.</w:t>
            </w:r>
          </w:p>
        </w:tc>
        <w:tc>
          <w:tcPr>
            <w:tcW w:w="2127"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АЦКШ</w:t>
            </w:r>
          </w:p>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670</w:t>
            </w:r>
          </w:p>
        </w:tc>
        <w:tc>
          <w:tcPr>
            <w:tcW w:w="2693"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100% навантаження</w:t>
            </w: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2.   Параметри гострої пари: </w:t>
            </w:r>
          </w:p>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     -Тиск, МПа </w:t>
            </w:r>
          </w:p>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br/>
              <w:t xml:space="preserve">     -Температура, </w:t>
            </w:r>
            <w:r w:rsidRPr="00063405">
              <w:rPr>
                <w:rFonts w:ascii="Times New Roman" w:hAnsi="Times New Roman"/>
                <w:b w:val="0"/>
                <w:bCs/>
                <w:color w:val="000000"/>
                <w:sz w:val="28"/>
                <w:szCs w:val="28"/>
                <w:vertAlign w:val="superscript"/>
                <w:lang w:val="uk-UA"/>
              </w:rPr>
              <w:t>о</w:t>
            </w:r>
            <w:r w:rsidRPr="00063405">
              <w:rPr>
                <w:rFonts w:ascii="Times New Roman" w:hAnsi="Times New Roman"/>
                <w:b w:val="0"/>
                <w:bCs/>
                <w:color w:val="000000"/>
                <w:sz w:val="28"/>
                <w:szCs w:val="28"/>
                <w:lang w:val="uk-UA"/>
              </w:rPr>
              <w:t>C</w:t>
            </w:r>
          </w:p>
        </w:tc>
        <w:tc>
          <w:tcPr>
            <w:tcW w:w="2127"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13,8</w:t>
            </w: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br/>
              <w:t>545</w:t>
            </w:r>
          </w:p>
        </w:tc>
        <w:tc>
          <w:tcPr>
            <w:tcW w:w="2693"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На виході з</w:t>
            </w: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паропегрівача</w:t>
            </w:r>
          </w:p>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ind w:right="-108"/>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При температурі 540 </w:t>
            </w:r>
            <w:r w:rsidRPr="00063405">
              <w:rPr>
                <w:rFonts w:ascii="Times New Roman" w:hAnsi="Times New Roman"/>
                <w:b w:val="0"/>
                <w:bCs/>
                <w:color w:val="000000"/>
                <w:sz w:val="28"/>
                <w:szCs w:val="28"/>
                <w:vertAlign w:val="superscript"/>
                <w:lang w:val="uk-UA"/>
              </w:rPr>
              <w:t>о</w:t>
            </w:r>
            <w:r w:rsidRPr="00063405">
              <w:rPr>
                <w:rFonts w:ascii="Times New Roman" w:hAnsi="Times New Roman"/>
                <w:b w:val="0"/>
                <w:bCs/>
                <w:color w:val="000000"/>
                <w:sz w:val="28"/>
                <w:szCs w:val="28"/>
                <w:lang w:val="uk-UA"/>
              </w:rPr>
              <w:t>C  на вході в турбіну</w:t>
            </w: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3.  Параметри пари промперегріву:</w:t>
            </w:r>
          </w:p>
          <w:p w:rsidR="00063405" w:rsidRPr="00063405" w:rsidRDefault="00063405">
            <w:pPr>
              <w:pStyle w:val="BodyText1"/>
              <w:tabs>
                <w:tab w:val="left" w:pos="426"/>
              </w:tabs>
              <w:spacing w:line="360" w:lineRule="auto"/>
              <w:ind w:left="360"/>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-Тиск, МПа </w:t>
            </w:r>
          </w:p>
          <w:p w:rsidR="00063405" w:rsidRPr="00063405" w:rsidRDefault="00063405">
            <w:pPr>
              <w:pStyle w:val="BodyText1"/>
              <w:spacing w:line="360" w:lineRule="auto"/>
              <w:jc w:val="left"/>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        -на вході</w:t>
            </w:r>
            <w:r w:rsidRPr="00063405">
              <w:rPr>
                <w:rFonts w:ascii="Times New Roman" w:hAnsi="Times New Roman"/>
                <w:b w:val="0"/>
                <w:bCs/>
                <w:color w:val="000000"/>
                <w:sz w:val="28"/>
                <w:szCs w:val="28"/>
                <w:lang w:val="uk-UA"/>
              </w:rPr>
              <w:br/>
              <w:t xml:space="preserve">        -на виході</w:t>
            </w:r>
          </w:p>
          <w:p w:rsidR="00063405" w:rsidRPr="00063405" w:rsidRDefault="00063405">
            <w:pPr>
              <w:pStyle w:val="BodyText1"/>
              <w:tabs>
                <w:tab w:val="left" w:pos="426"/>
                <w:tab w:val="left" w:pos="567"/>
              </w:tabs>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      -Температура, </w:t>
            </w:r>
            <w:r w:rsidRPr="00063405">
              <w:rPr>
                <w:rFonts w:ascii="Times New Roman" w:hAnsi="Times New Roman"/>
                <w:b w:val="0"/>
                <w:bCs/>
                <w:color w:val="000000"/>
                <w:sz w:val="28"/>
                <w:szCs w:val="28"/>
                <w:vertAlign w:val="superscript"/>
                <w:lang w:val="uk-UA"/>
              </w:rPr>
              <w:t>о</w:t>
            </w:r>
            <w:r w:rsidRPr="00063405">
              <w:rPr>
                <w:rFonts w:ascii="Times New Roman" w:hAnsi="Times New Roman"/>
                <w:b w:val="0"/>
                <w:bCs/>
                <w:color w:val="000000"/>
                <w:sz w:val="28"/>
                <w:szCs w:val="28"/>
                <w:lang w:val="uk-UA"/>
              </w:rPr>
              <w:t>C</w:t>
            </w:r>
          </w:p>
          <w:p w:rsidR="00063405" w:rsidRPr="00063405" w:rsidRDefault="00063405">
            <w:pPr>
              <w:pStyle w:val="BodyText1"/>
              <w:spacing w:line="360" w:lineRule="auto"/>
              <w:jc w:val="left"/>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        - на вході</w:t>
            </w:r>
            <w:r w:rsidRPr="00063405">
              <w:rPr>
                <w:rFonts w:ascii="Times New Roman" w:hAnsi="Times New Roman"/>
                <w:b w:val="0"/>
                <w:bCs/>
                <w:color w:val="000000"/>
                <w:sz w:val="28"/>
                <w:szCs w:val="28"/>
                <w:lang w:val="uk-UA"/>
              </w:rPr>
              <w:br/>
              <w:t xml:space="preserve">        - на виході</w:t>
            </w:r>
          </w:p>
        </w:tc>
        <w:tc>
          <w:tcPr>
            <w:tcW w:w="2127"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2,67</w:t>
            </w:r>
            <w:r w:rsidRPr="00063405">
              <w:rPr>
                <w:rFonts w:ascii="Times New Roman" w:hAnsi="Times New Roman"/>
                <w:b w:val="0"/>
                <w:bCs/>
                <w:color w:val="000000"/>
                <w:sz w:val="28"/>
                <w:szCs w:val="28"/>
                <w:lang w:val="uk-UA"/>
              </w:rPr>
              <w:br/>
              <w:t>2,47</w:t>
            </w:r>
          </w:p>
          <w:p w:rsidR="00063405" w:rsidRPr="00063405" w:rsidRDefault="00063405">
            <w:pPr>
              <w:pStyle w:val="BodyText1"/>
              <w:spacing w:line="360" w:lineRule="auto"/>
              <w:jc w:val="center"/>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325</w:t>
            </w:r>
            <w:r w:rsidRPr="00063405">
              <w:rPr>
                <w:rFonts w:ascii="Times New Roman" w:hAnsi="Times New Roman"/>
                <w:b w:val="0"/>
                <w:bCs/>
                <w:color w:val="000000"/>
                <w:sz w:val="28"/>
                <w:szCs w:val="28"/>
                <w:lang w:val="uk-UA"/>
              </w:rPr>
              <w:br/>
            </w:r>
            <w:r w:rsidRPr="00063405">
              <w:rPr>
                <w:rFonts w:ascii="Times New Roman" w:hAnsi="Times New Roman"/>
                <w:b w:val="0"/>
                <w:bCs/>
                <w:sz w:val="28"/>
                <w:szCs w:val="28"/>
                <w:lang w:val="uk-UA"/>
              </w:rPr>
              <w:t xml:space="preserve"> </w:t>
            </w:r>
            <w:r w:rsidRPr="00063405">
              <w:rPr>
                <w:rFonts w:ascii="Times New Roman" w:hAnsi="Times New Roman"/>
                <w:b w:val="0"/>
                <w:bCs/>
                <w:color w:val="000000"/>
                <w:sz w:val="28"/>
                <w:szCs w:val="28"/>
                <w:lang w:val="uk-UA"/>
              </w:rPr>
              <w:t>545</w:t>
            </w:r>
          </w:p>
        </w:tc>
        <w:tc>
          <w:tcPr>
            <w:tcW w:w="2693"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540 </w:t>
            </w:r>
            <w:r w:rsidRPr="00063405">
              <w:rPr>
                <w:rFonts w:ascii="Times New Roman" w:hAnsi="Times New Roman"/>
                <w:b w:val="0"/>
                <w:bCs/>
                <w:color w:val="000000"/>
                <w:sz w:val="28"/>
                <w:szCs w:val="28"/>
                <w:vertAlign w:val="superscript"/>
                <w:lang w:val="uk-UA"/>
              </w:rPr>
              <w:t>о</w:t>
            </w:r>
            <w:r w:rsidRPr="00063405">
              <w:rPr>
                <w:rFonts w:ascii="Times New Roman" w:hAnsi="Times New Roman"/>
                <w:b w:val="0"/>
                <w:bCs/>
                <w:color w:val="000000"/>
                <w:sz w:val="28"/>
                <w:szCs w:val="28"/>
                <w:lang w:val="uk-UA"/>
              </w:rPr>
              <w:t>C  на вході в турбіну</w:t>
            </w: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4.   Температура живильної води, </w:t>
            </w:r>
            <w:r w:rsidRPr="00063405">
              <w:rPr>
                <w:rFonts w:ascii="Times New Roman" w:hAnsi="Times New Roman"/>
                <w:b w:val="0"/>
                <w:bCs/>
                <w:color w:val="000000"/>
                <w:sz w:val="28"/>
                <w:szCs w:val="28"/>
                <w:lang w:val="uk-UA"/>
              </w:rPr>
              <w:sym w:font="Courier New" w:char="F0B0"/>
            </w:r>
            <w:r w:rsidRPr="00063405">
              <w:rPr>
                <w:rFonts w:ascii="Times New Roman" w:hAnsi="Times New Roman"/>
                <w:b w:val="0"/>
                <w:bCs/>
                <w:color w:val="000000"/>
                <w:sz w:val="28"/>
                <w:szCs w:val="28"/>
                <w:lang w:val="uk-UA"/>
              </w:rPr>
              <w:t>C</w:t>
            </w:r>
          </w:p>
        </w:tc>
        <w:tc>
          <w:tcPr>
            <w:tcW w:w="2127"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244</w:t>
            </w:r>
          </w:p>
        </w:tc>
        <w:tc>
          <w:tcPr>
            <w:tcW w:w="2693"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5. ККД брутто (гарантований) з врахуванням підігріву повітря в калориферах</w:t>
            </w:r>
          </w:p>
        </w:tc>
        <w:tc>
          <w:tcPr>
            <w:tcW w:w="2127"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90,5%</w:t>
            </w:r>
          </w:p>
        </w:tc>
        <w:tc>
          <w:tcPr>
            <w:tcW w:w="2693"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p>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100% навантаження</w:t>
            </w: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6.   </w:t>
            </w:r>
            <w:r w:rsidRPr="00063405">
              <w:rPr>
                <w:rFonts w:ascii="Times New Roman" w:hAnsi="Times New Roman"/>
                <w:b w:val="0"/>
                <w:bCs/>
                <w:sz w:val="28"/>
                <w:szCs w:val="28"/>
                <w:lang w:val="uk-UA"/>
              </w:rPr>
              <w:t xml:space="preserve">Температура уходящих газів, </w:t>
            </w:r>
            <w:r w:rsidRPr="00063405">
              <w:rPr>
                <w:rFonts w:ascii="Times New Roman" w:hAnsi="Times New Roman"/>
                <w:b w:val="0"/>
                <w:bCs/>
                <w:sz w:val="28"/>
                <w:szCs w:val="28"/>
                <w:vertAlign w:val="superscript"/>
                <w:lang w:val="uk-UA"/>
              </w:rPr>
              <w:t>о</w:t>
            </w:r>
            <w:r w:rsidRPr="00063405">
              <w:rPr>
                <w:rFonts w:ascii="Times New Roman" w:hAnsi="Times New Roman"/>
                <w:b w:val="0"/>
                <w:bCs/>
                <w:color w:val="000000"/>
                <w:sz w:val="28"/>
                <w:szCs w:val="28"/>
                <w:lang w:val="uk-UA"/>
              </w:rPr>
              <w:t>C</w:t>
            </w:r>
          </w:p>
        </w:tc>
        <w:tc>
          <w:tcPr>
            <w:tcW w:w="2127"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130</w:t>
            </w:r>
          </w:p>
        </w:tc>
        <w:tc>
          <w:tcPr>
            <w:tcW w:w="2693" w:type="dxa"/>
            <w:tcBorders>
              <w:top w:val="single" w:sz="6" w:space="0" w:color="auto"/>
              <w:left w:val="single" w:sz="6" w:space="0" w:color="auto"/>
              <w:bottom w:val="single" w:sz="6" w:space="0" w:color="auto"/>
              <w:right w:val="single" w:sz="6" w:space="0" w:color="auto"/>
            </w:tcBorders>
          </w:tcPr>
          <w:p w:rsidR="00063405" w:rsidRPr="00063405" w:rsidRDefault="00063405">
            <w:pPr>
              <w:pStyle w:val="BodyText1"/>
              <w:spacing w:line="360" w:lineRule="auto"/>
              <w:rPr>
                <w:rFonts w:ascii="Times New Roman" w:hAnsi="Times New Roman"/>
                <w:b w:val="0"/>
                <w:bCs/>
                <w:color w:val="000000"/>
                <w:sz w:val="28"/>
                <w:szCs w:val="28"/>
                <w:lang w:val="uk-UA"/>
              </w:rPr>
            </w:pPr>
          </w:p>
        </w:tc>
      </w:tr>
      <w:tr w:rsidR="00063405" w:rsidRPr="00063405" w:rsidTr="00063405">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 xml:space="preserve">7.  Температура підігрітого повітря перед повітропідігрівачем, </w:t>
            </w:r>
            <w:r w:rsidR="00904C2B" w:rsidRPr="00063405">
              <w:rPr>
                <w:rFonts w:ascii="Times New Roman" w:hAnsi="Times New Roman"/>
                <w:b w:val="0"/>
                <w:bCs/>
                <w:sz w:val="28"/>
                <w:szCs w:val="28"/>
                <w:vertAlign w:val="superscript"/>
                <w:lang w:val="uk-UA"/>
              </w:rPr>
              <w:t>о</w:t>
            </w:r>
            <w:r w:rsidRPr="00063405">
              <w:rPr>
                <w:rFonts w:ascii="Times New Roman" w:hAnsi="Times New Roman"/>
                <w:b w:val="0"/>
                <w:bCs/>
                <w:color w:val="000000"/>
                <w:sz w:val="28"/>
                <w:szCs w:val="28"/>
                <w:lang w:val="uk-UA"/>
              </w:rPr>
              <w:t>C</w:t>
            </w:r>
          </w:p>
        </w:tc>
        <w:tc>
          <w:tcPr>
            <w:tcW w:w="2127"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41 – 55</w:t>
            </w:r>
          </w:p>
        </w:tc>
        <w:tc>
          <w:tcPr>
            <w:tcW w:w="2693"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Після вентиляторів первинного повітря</w:t>
            </w:r>
          </w:p>
        </w:tc>
      </w:tr>
      <w:tr w:rsidR="00063405" w:rsidRPr="00063405" w:rsidTr="00063405">
        <w:trPr>
          <w:trHeight w:val="937"/>
        </w:trPr>
        <w:tc>
          <w:tcPr>
            <w:tcW w:w="4644"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8.   Загальна маса металу в котлі, т</w:t>
            </w:r>
          </w:p>
        </w:tc>
        <w:tc>
          <w:tcPr>
            <w:tcW w:w="2127"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5 400</w:t>
            </w:r>
          </w:p>
        </w:tc>
        <w:tc>
          <w:tcPr>
            <w:tcW w:w="2693" w:type="dxa"/>
            <w:tcBorders>
              <w:top w:val="single" w:sz="6" w:space="0" w:color="auto"/>
              <w:left w:val="single" w:sz="6" w:space="0" w:color="auto"/>
              <w:bottom w:val="single" w:sz="6" w:space="0" w:color="auto"/>
              <w:right w:val="single" w:sz="6"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Загальна маса котла, включаючи масу опорної конструкцій</w:t>
            </w:r>
          </w:p>
        </w:tc>
      </w:tr>
    </w:tbl>
    <w:p w:rsidR="00063405" w:rsidRPr="00063405" w:rsidRDefault="00063405" w:rsidP="00063405">
      <w:pPr>
        <w:pStyle w:val="Einrck1"/>
        <w:spacing w:before="0" w:after="0" w:line="360" w:lineRule="auto"/>
        <w:ind w:left="0" w:firstLine="0"/>
        <w:jc w:val="both"/>
        <w:rPr>
          <w:rFonts w:ascii="Times New Roman" w:hAnsi="Times New Roman"/>
          <w:color w:val="000000"/>
          <w:sz w:val="28"/>
          <w:szCs w:val="28"/>
          <w:lang w:val="uk-UA"/>
        </w:rPr>
      </w:pPr>
      <w:r w:rsidRPr="00063405">
        <w:rPr>
          <w:rFonts w:ascii="Times New Roman" w:hAnsi="Times New Roman"/>
          <w:color w:val="008000"/>
          <w:sz w:val="28"/>
          <w:szCs w:val="28"/>
          <w:lang w:val="uk-UA"/>
        </w:rPr>
        <w:lastRenderedPageBreak/>
        <w:t xml:space="preserve">       </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color w:val="000000"/>
          <w:sz w:val="28"/>
          <w:szCs w:val="28"/>
          <w:lang w:val="uk-UA"/>
        </w:rPr>
      </w:pPr>
      <w:r w:rsidRPr="00904C2B">
        <w:rPr>
          <w:rFonts w:ascii="Times New Roman" w:hAnsi="Times New Roman"/>
          <w:bCs/>
          <w:color w:val="000000"/>
          <w:sz w:val="28"/>
          <w:szCs w:val="28"/>
          <w:lang w:val="uk-UA"/>
        </w:rPr>
        <w:t>Топка</w:t>
      </w:r>
      <w:r w:rsidRPr="00063405">
        <w:rPr>
          <w:rFonts w:ascii="Times New Roman" w:hAnsi="Times New Roman"/>
          <w:color w:val="000000"/>
          <w:sz w:val="28"/>
          <w:szCs w:val="28"/>
          <w:lang w:val="uk-UA"/>
        </w:rPr>
        <w:t xml:space="preserve"> ЦКШ має прямокутну форму.</w:t>
      </w:r>
    </w:p>
    <w:p w:rsidR="00063405" w:rsidRPr="00063405" w:rsidRDefault="00063405" w:rsidP="00063405">
      <w:pPr>
        <w:pStyle w:val="Gliederutext"/>
        <w:tabs>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Дві решітки, оснащені соплами, утворюють дно топки, розділену на дві окремі частини (напівтопковий дизайн, т.зв. «штани»). Сопла розташовані із зміщенням відносно один одного. Кожне сопло складається із трубки з ковпачком для запобігання просипання золи через решітки. Сопла призначені для забезпечення оптимального розподілу первинного повітря по перерізу топки, що є головною умовою стабільного горіння.</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Верхня частина топки являє собою загальну камеру.</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Частини мають наступні перерізи:</w:t>
      </w:r>
    </w:p>
    <w:p w:rsidR="00063405" w:rsidRPr="00063405" w:rsidRDefault="00063405" w:rsidP="0006340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ind w:firstLine="709"/>
        <w:rPr>
          <w:color w:val="000000"/>
          <w:sz w:val="28"/>
          <w:szCs w:val="28"/>
          <w:lang w:val="uk-UA"/>
        </w:rPr>
      </w:pPr>
      <w:r w:rsidRPr="00063405">
        <w:rPr>
          <w:color w:val="000000"/>
          <w:sz w:val="28"/>
          <w:szCs w:val="28"/>
          <w:lang w:val="uk-UA"/>
        </w:rPr>
        <w:t xml:space="preserve">Решітка з соплами </w:t>
      </w:r>
      <w:r w:rsidRPr="00063405">
        <w:rPr>
          <w:color w:val="000000"/>
          <w:sz w:val="28"/>
          <w:szCs w:val="28"/>
          <w:lang w:val="uk-UA"/>
        </w:rPr>
        <w:tab/>
      </w:r>
      <w:r w:rsidRPr="00063405">
        <w:rPr>
          <w:color w:val="000000"/>
          <w:sz w:val="28"/>
          <w:szCs w:val="28"/>
          <w:lang w:val="uk-UA"/>
        </w:rPr>
        <w:tab/>
      </w:r>
      <w:r w:rsidRPr="00063405">
        <w:rPr>
          <w:color w:val="000000"/>
          <w:sz w:val="28"/>
          <w:szCs w:val="28"/>
          <w:lang w:val="uk-UA"/>
        </w:rPr>
        <w:tab/>
        <w:t>2 x 12,70м x 2,26 м</w:t>
      </w:r>
    </w:p>
    <w:p w:rsidR="00063405" w:rsidRPr="00063405" w:rsidRDefault="00063405" w:rsidP="0006340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ind w:firstLine="709"/>
        <w:rPr>
          <w:color w:val="000000"/>
          <w:sz w:val="28"/>
          <w:szCs w:val="28"/>
          <w:lang w:val="uk-UA"/>
        </w:rPr>
      </w:pPr>
      <w:r w:rsidRPr="00063405">
        <w:rPr>
          <w:color w:val="000000"/>
          <w:sz w:val="28"/>
          <w:szCs w:val="28"/>
          <w:lang w:val="uk-UA"/>
        </w:rPr>
        <w:t>Переріз верхньої частини топки</w:t>
      </w:r>
      <w:r w:rsidRPr="00063405">
        <w:rPr>
          <w:color w:val="000000"/>
          <w:sz w:val="28"/>
          <w:szCs w:val="28"/>
          <w:lang w:val="uk-UA"/>
        </w:rPr>
        <w:tab/>
        <w:t>1 x 12,96 м x 10,80 м</w:t>
      </w:r>
    </w:p>
    <w:p w:rsidR="00063405" w:rsidRPr="00063405" w:rsidRDefault="00063405" w:rsidP="0006340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ind w:firstLine="709"/>
        <w:rPr>
          <w:color w:val="000000"/>
          <w:sz w:val="28"/>
          <w:szCs w:val="28"/>
          <w:lang w:val="uk-UA"/>
        </w:rPr>
      </w:pPr>
      <w:r w:rsidRPr="00063405">
        <w:rPr>
          <w:color w:val="000000"/>
          <w:sz w:val="28"/>
          <w:szCs w:val="28"/>
          <w:lang w:val="uk-UA"/>
        </w:rPr>
        <w:t>Загальна висота топки</w:t>
      </w:r>
      <w:r w:rsidRPr="00063405">
        <w:rPr>
          <w:color w:val="000000"/>
          <w:sz w:val="28"/>
          <w:szCs w:val="28"/>
          <w:lang w:val="uk-UA"/>
        </w:rPr>
        <w:tab/>
      </w:r>
      <w:r w:rsidRPr="00063405">
        <w:rPr>
          <w:color w:val="000000"/>
          <w:sz w:val="28"/>
          <w:szCs w:val="28"/>
          <w:lang w:val="uk-UA"/>
        </w:rPr>
        <w:tab/>
      </w:r>
      <w:r w:rsidRPr="00063405">
        <w:rPr>
          <w:color w:val="000000"/>
          <w:sz w:val="28"/>
          <w:szCs w:val="28"/>
          <w:lang w:val="uk-UA"/>
        </w:rPr>
        <w:tab/>
        <w:t>40,0 м</w:t>
      </w:r>
    </w:p>
    <w:p w:rsidR="00063405" w:rsidRPr="00063405" w:rsidRDefault="00063405" w:rsidP="00063405">
      <w:pPr>
        <w:spacing w:line="360" w:lineRule="auto"/>
        <w:jc w:val="both"/>
        <w:rPr>
          <w:color w:val="000000"/>
          <w:sz w:val="28"/>
          <w:szCs w:val="28"/>
          <w:lang w:val="uk-UA"/>
        </w:rPr>
      </w:pPr>
      <w:r w:rsidRPr="00063405">
        <w:rPr>
          <w:color w:val="000000"/>
          <w:sz w:val="28"/>
          <w:szCs w:val="28"/>
          <w:lang w:val="uk-UA"/>
        </w:rPr>
        <w:t>Переріз дна топки у вигляді оберненого вниз конуса забезпечує майже постійну швидкість газу (ізокінетичні умови) по всій висоті топки при східчастій подачі повітря для горіння. Решітки і частина дна топки до відмітки 12 м штифтуються і футеруються шамотобетоном з метою захисту труб від відновлювавного середовища (дефіцит повітря).</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Топка має газощільні зварні екрани, які утворюють частину всієї випарної нагрівальної поверхні.</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Повітряні короби решіток оснащені клапанами для евакуації золи, що дозволяють видаляти частки золи, які можуть потрапити в короби через сопла під час пуску і зупину установки. У незначній мірі це може відбуватися і під час звичайної роботи котла, тому повітряні короби первинного повітря повинні регулярно дренуватися. </w:t>
      </w:r>
    </w:p>
    <w:p w:rsidR="00063405" w:rsidRPr="00904C2B" w:rsidRDefault="00063405" w:rsidP="00063405">
      <w:pPr>
        <w:pStyle w:val="Gliederutext"/>
        <w:spacing w:after="0" w:line="360" w:lineRule="auto"/>
        <w:ind w:left="0" w:firstLine="709"/>
        <w:jc w:val="both"/>
        <w:rPr>
          <w:rFonts w:ascii="Times New Roman" w:hAnsi="Times New Roman"/>
          <w:bCs/>
          <w:color w:val="000000"/>
          <w:sz w:val="28"/>
          <w:szCs w:val="28"/>
          <w:u w:val="single"/>
          <w:lang w:val="uk-UA"/>
        </w:rPr>
      </w:pPr>
    </w:p>
    <w:p w:rsidR="00063405" w:rsidRPr="00904C2B" w:rsidRDefault="00063405" w:rsidP="00063405">
      <w:pPr>
        <w:pStyle w:val="Gliederutext"/>
        <w:spacing w:after="0" w:line="360" w:lineRule="auto"/>
        <w:ind w:left="0" w:firstLine="709"/>
        <w:jc w:val="both"/>
        <w:rPr>
          <w:rFonts w:ascii="Times New Roman" w:hAnsi="Times New Roman"/>
          <w:bCs/>
          <w:color w:val="000000"/>
          <w:sz w:val="28"/>
          <w:szCs w:val="28"/>
          <w:u w:val="single"/>
          <w:lang w:val="uk-UA"/>
        </w:rPr>
      </w:pPr>
      <w:r w:rsidRPr="00904C2B">
        <w:rPr>
          <w:rFonts w:ascii="Times New Roman" w:hAnsi="Times New Roman"/>
          <w:bCs/>
          <w:color w:val="000000"/>
          <w:sz w:val="28"/>
          <w:szCs w:val="28"/>
          <w:u w:val="single"/>
          <w:lang w:val="uk-UA"/>
        </w:rPr>
        <w:t>Циклони рециркуляції</w:t>
      </w:r>
    </w:p>
    <w:p w:rsidR="00063405" w:rsidRPr="00063405" w:rsidRDefault="00063405" w:rsidP="00063405">
      <w:pPr>
        <w:pStyle w:val="Gliederutext"/>
        <w:spacing w:after="0" w:line="360" w:lineRule="auto"/>
        <w:ind w:left="0" w:firstLine="727"/>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Гарячі частки золи, що містяться топкових газах виходять із верхньої частини топки через бокову стінку, і надходять у чотири вертикальних циклони </w:t>
      </w:r>
      <w:r w:rsidRPr="00063405">
        <w:rPr>
          <w:rFonts w:ascii="Times New Roman" w:hAnsi="Times New Roman"/>
          <w:color w:val="000000"/>
          <w:sz w:val="28"/>
          <w:szCs w:val="28"/>
          <w:lang w:val="uk-UA"/>
        </w:rPr>
        <w:lastRenderedPageBreak/>
        <w:t>рециркуляції. Циклони рециркуляції являють собою апарати з повністю футерованою внутрішньою поверхнею, що складаються із циліндричної верхньої частини і нижньої частини у формі оберненого вниз конуса.</w:t>
      </w:r>
    </w:p>
    <w:p w:rsidR="00063405" w:rsidRPr="00063405" w:rsidRDefault="00063405" w:rsidP="00063405">
      <w:pPr>
        <w:spacing w:line="360" w:lineRule="auto"/>
        <w:ind w:firstLine="709"/>
        <w:jc w:val="both"/>
        <w:rPr>
          <w:sz w:val="28"/>
          <w:szCs w:val="28"/>
          <w:lang w:val="uk-UA"/>
        </w:rPr>
      </w:pPr>
      <w:r w:rsidRPr="00063405">
        <w:rPr>
          <w:sz w:val="28"/>
          <w:szCs w:val="28"/>
          <w:lang w:val="uk-UA"/>
        </w:rPr>
        <w:t>Циклони рециркуляції вловлюють майже всю золу з димових газів. Ця циркулююча зола повертається в топку через теплові затвори. Із циклонів з димовими газами виноситься тільки найдрібніша фракція золи.</w:t>
      </w:r>
    </w:p>
    <w:p w:rsidR="00063405" w:rsidRPr="00063405" w:rsidRDefault="00063405" w:rsidP="00063405">
      <w:pPr>
        <w:spacing w:line="360" w:lineRule="auto"/>
        <w:ind w:firstLine="708"/>
        <w:jc w:val="both"/>
        <w:rPr>
          <w:color w:val="000000"/>
          <w:sz w:val="28"/>
          <w:szCs w:val="28"/>
          <w:lang w:val="uk-UA"/>
        </w:rPr>
      </w:pPr>
      <w:r w:rsidRPr="00063405">
        <w:rPr>
          <w:color w:val="000000"/>
          <w:sz w:val="28"/>
          <w:szCs w:val="28"/>
          <w:lang w:val="uk-UA"/>
        </w:rPr>
        <w:t xml:space="preserve">У нижній частині циклону розміщуються спеціальні труби, що служать для підвищення степені сепарації золи, димових газів. Ці труби включені в конструкцію циклону для підвищення його ефективності, таким чином, поліпшується циркуляція, а, відповідно, і вигоряння вуглецю та використання вапняку. </w:t>
      </w:r>
    </w:p>
    <w:p w:rsidR="00063405" w:rsidRPr="00745E66" w:rsidRDefault="00063405" w:rsidP="00063405">
      <w:pPr>
        <w:pStyle w:val="3"/>
        <w:spacing w:line="360" w:lineRule="auto"/>
        <w:ind w:left="709"/>
        <w:jc w:val="both"/>
        <w:rPr>
          <w:rFonts w:ascii="Times New Roman" w:hAnsi="Times New Roman"/>
          <w:b w:val="0"/>
          <w:bCs w:val="0"/>
          <w:color w:val="000000"/>
          <w:sz w:val="28"/>
          <w:szCs w:val="28"/>
          <w:u w:val="single"/>
          <w:lang w:val="uk-UA"/>
        </w:rPr>
      </w:pPr>
      <w:r w:rsidRPr="00745E66">
        <w:rPr>
          <w:rFonts w:ascii="Times New Roman" w:hAnsi="Times New Roman"/>
          <w:b w:val="0"/>
          <w:bCs w:val="0"/>
          <w:sz w:val="28"/>
          <w:szCs w:val="28"/>
          <w:u w:val="single"/>
        </w:rPr>
        <w:t>Теплові затвори</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Повернення золи із циклонів в топку здійснюється через теплові затвори. Водоохолоджуючі теплові затвори з стійкою до ерозії футеровкою зріджуються повітрям і забезпечують ущільнення між циклонами рециркуляції і топкою ЦКШ, що перебуває під розрідженням.</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Частина потоку золи з теплових затворів через пікові клапани, розташовані в нижній частині теплових затворів, направляється в теплообмінники киплячого шару. Витрата золи регулюється за допомогою пікових клапанів залежно від навантаження котла і температури в топці.</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Для очищення повітряного короба теплового затвору від золи, що просипалася через сопла, у коробах передбачені дренажні клапани. Ці клапани повинні спрацьовувати регулярно, щонайменше раз за добу.</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r w:rsidRPr="00063405">
        <w:rPr>
          <w:rFonts w:ascii="Times New Roman" w:hAnsi="Times New Roman"/>
          <w:color w:val="000000"/>
          <w:sz w:val="28"/>
          <w:szCs w:val="28"/>
          <w:lang w:val="uk-UA"/>
        </w:rPr>
        <w:t>Конструктивна характеристика теплового затвора:</w:t>
      </w: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r w:rsidRPr="00063405">
        <w:rPr>
          <w:rFonts w:ascii="Times New Roman" w:hAnsi="Times New Roman"/>
          <w:color w:val="000000"/>
          <w:sz w:val="28"/>
          <w:szCs w:val="28"/>
          <w:lang w:val="uk-UA"/>
        </w:rPr>
        <w:t>Кількість теплових затворів:</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4 шт</w:t>
      </w:r>
    </w:p>
    <w:p w:rsidR="00063405" w:rsidRPr="00063405" w:rsidRDefault="00063405" w:rsidP="00063405">
      <w:pPr>
        <w:pStyle w:val="Gliederutext"/>
        <w:spacing w:after="0" w:line="360" w:lineRule="auto"/>
        <w:ind w:left="0" w:firstLine="709"/>
        <w:rPr>
          <w:rFonts w:ascii="Times New Roman" w:hAnsi="Times New Roman"/>
          <w:color w:val="000000"/>
          <w:sz w:val="28"/>
          <w:szCs w:val="28"/>
          <w:vertAlign w:val="superscript"/>
          <w:lang w:val="uk-UA"/>
        </w:rPr>
      </w:pPr>
      <w:r w:rsidRPr="00063405">
        <w:rPr>
          <w:rFonts w:ascii="Times New Roman" w:hAnsi="Times New Roman"/>
          <w:color w:val="000000"/>
          <w:sz w:val="28"/>
          <w:szCs w:val="28"/>
          <w:lang w:val="uk-UA"/>
        </w:rPr>
        <w:t>Площа перерізу:</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2 x 3 м²; 2 x 4 м</w:t>
      </w:r>
      <w:r w:rsidRPr="00063405">
        <w:rPr>
          <w:rFonts w:ascii="Times New Roman" w:hAnsi="Times New Roman"/>
          <w:color w:val="000000"/>
          <w:sz w:val="28"/>
          <w:szCs w:val="28"/>
          <w:vertAlign w:val="superscript"/>
          <w:lang w:val="uk-UA"/>
        </w:rPr>
        <w:t>2</w:t>
      </w: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r w:rsidRPr="00063405">
        <w:rPr>
          <w:rFonts w:ascii="Times New Roman" w:hAnsi="Times New Roman"/>
          <w:color w:val="000000"/>
          <w:sz w:val="28"/>
          <w:szCs w:val="28"/>
          <w:lang w:val="uk-UA"/>
        </w:rPr>
        <w:t>Тип:</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водоохолоджуючий</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p>
    <w:p w:rsidR="00063405" w:rsidRPr="00904C2B" w:rsidRDefault="00063405" w:rsidP="00063405">
      <w:pPr>
        <w:pStyle w:val="3"/>
        <w:spacing w:line="360" w:lineRule="auto"/>
        <w:ind w:left="709"/>
        <w:jc w:val="both"/>
        <w:rPr>
          <w:rFonts w:ascii="Times New Roman" w:hAnsi="Times New Roman"/>
          <w:b w:val="0"/>
          <w:bCs w:val="0"/>
          <w:color w:val="000000"/>
          <w:sz w:val="28"/>
          <w:szCs w:val="28"/>
          <w:u w:val="single"/>
          <w:lang w:val="uk-UA"/>
        </w:rPr>
      </w:pPr>
      <w:r w:rsidRPr="00904C2B">
        <w:rPr>
          <w:rFonts w:ascii="Times New Roman" w:hAnsi="Times New Roman"/>
          <w:b w:val="0"/>
          <w:bCs w:val="0"/>
          <w:sz w:val="28"/>
          <w:szCs w:val="28"/>
          <w:u w:val="single"/>
          <w:lang w:val="uk-UA"/>
        </w:rPr>
        <w:lastRenderedPageBreak/>
        <w:t>Пікові клапани</w:t>
      </w:r>
    </w:p>
    <w:p w:rsidR="00063405" w:rsidRPr="00063405" w:rsidRDefault="00063405" w:rsidP="00063405">
      <w:pPr>
        <w:spacing w:line="360" w:lineRule="auto"/>
        <w:ind w:firstLine="708"/>
        <w:jc w:val="both"/>
        <w:rPr>
          <w:color w:val="000000"/>
          <w:sz w:val="28"/>
          <w:szCs w:val="28"/>
          <w:lang w:val="uk-UA"/>
        </w:rPr>
      </w:pPr>
      <w:r w:rsidRPr="00063405">
        <w:rPr>
          <w:color w:val="000000"/>
          <w:sz w:val="28"/>
          <w:szCs w:val="28"/>
          <w:lang w:val="uk-UA"/>
        </w:rPr>
        <w:t xml:space="preserve">Пікові клапани є регулятором для дозування кількості золи, яку необхідно подати через теплообмінник циркулюючого шару. Крім того, два клапани розміщені на решітках сопел в області так званих «коливних стійок» і служать для виводу золи (донної золи). Пікові клапани відкриваються і закриваються поперемінно залежно від умов горіння.  </w:t>
      </w:r>
    </w:p>
    <w:p w:rsidR="00063405" w:rsidRPr="00063405" w:rsidRDefault="00063405" w:rsidP="00063405">
      <w:pPr>
        <w:spacing w:line="360" w:lineRule="auto"/>
        <w:ind w:firstLine="708"/>
        <w:jc w:val="both"/>
        <w:rPr>
          <w:color w:val="000000"/>
          <w:sz w:val="28"/>
          <w:szCs w:val="28"/>
          <w:lang w:val="uk-UA"/>
        </w:rPr>
      </w:pPr>
      <w:r w:rsidRPr="00063405">
        <w:rPr>
          <w:color w:val="000000"/>
          <w:sz w:val="28"/>
          <w:szCs w:val="28"/>
          <w:lang w:val="uk-UA"/>
        </w:rPr>
        <w:t>Аварійне видалення золи також виконується через ці два клапани-піки шляхом постійного (безперервного) відкриття.</w:t>
      </w:r>
    </w:p>
    <w:p w:rsidR="00063405" w:rsidRPr="00904C2B" w:rsidRDefault="00063405" w:rsidP="00063405">
      <w:pPr>
        <w:pStyle w:val="Gliederutext"/>
        <w:spacing w:after="0" w:line="360" w:lineRule="auto"/>
        <w:ind w:left="0" w:firstLine="709"/>
        <w:jc w:val="both"/>
        <w:rPr>
          <w:rFonts w:ascii="Times New Roman" w:hAnsi="Times New Roman"/>
          <w:color w:val="000000"/>
          <w:sz w:val="28"/>
          <w:szCs w:val="28"/>
          <w:lang w:val="uk-UA"/>
        </w:rPr>
      </w:pPr>
    </w:p>
    <w:p w:rsidR="00063405" w:rsidRPr="00904C2B" w:rsidRDefault="00063405" w:rsidP="00063405">
      <w:pPr>
        <w:pStyle w:val="3"/>
        <w:spacing w:line="360" w:lineRule="auto"/>
        <w:ind w:left="709"/>
        <w:jc w:val="both"/>
        <w:rPr>
          <w:rFonts w:ascii="Times New Roman" w:hAnsi="Times New Roman"/>
          <w:b w:val="0"/>
          <w:bCs w:val="0"/>
          <w:color w:val="000000"/>
          <w:sz w:val="28"/>
          <w:szCs w:val="28"/>
          <w:u w:val="single"/>
          <w:lang w:val="uk-UA"/>
        </w:rPr>
      </w:pPr>
      <w:r w:rsidRPr="00904C2B">
        <w:rPr>
          <w:rFonts w:ascii="Times New Roman" w:hAnsi="Times New Roman"/>
          <w:b w:val="0"/>
          <w:bCs w:val="0"/>
          <w:color w:val="000000"/>
          <w:sz w:val="28"/>
          <w:szCs w:val="28"/>
          <w:u w:val="single"/>
          <w:lang w:val="uk-UA"/>
        </w:rPr>
        <w:t>Теплообмінники кип’ячого шару (ТОКШи)</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 xml:space="preserve">Виносні теплообмінники ки’лячого шару, введені в систему котла АЦКШ для забезпечення оптимальних умов теплообміну в топці по всьому діапазоні навантаження шляхом регулювання об’єму  рециркуляції золи незалежно від виду спалюваного палива, тим самим, збільшуючи маневреність блоку. </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ТОКШи мають водоохолоджуючі екрани, футеровані в зоні дна, і складаються з наступних двох камер, відділених одна від одної перегородкою:</w:t>
      </w:r>
    </w:p>
    <w:p w:rsidR="00063405" w:rsidRPr="00063405" w:rsidRDefault="00063405" w:rsidP="00691279">
      <w:pPr>
        <w:widowControl/>
        <w:numPr>
          <w:ilvl w:val="0"/>
          <w:numId w:val="9"/>
        </w:numPr>
        <w:tabs>
          <w:tab w:val="left" w:pos="1134"/>
        </w:tabs>
        <w:autoSpaceDE/>
        <w:adjustRightInd/>
        <w:spacing w:line="360" w:lineRule="auto"/>
        <w:jc w:val="both"/>
        <w:rPr>
          <w:color w:val="000000"/>
          <w:sz w:val="28"/>
          <w:szCs w:val="28"/>
          <w:lang w:val="uk-UA"/>
        </w:rPr>
      </w:pPr>
      <w:r w:rsidRPr="00063405">
        <w:rPr>
          <w:color w:val="000000"/>
          <w:sz w:val="28"/>
          <w:szCs w:val="28"/>
          <w:lang w:val="uk-UA"/>
        </w:rPr>
        <w:t>порожня камера, для стабілізації потоку золи, що надходить у ТОКШи;</w:t>
      </w:r>
    </w:p>
    <w:p w:rsidR="00063405" w:rsidRPr="00063405" w:rsidRDefault="00063405" w:rsidP="00691279">
      <w:pPr>
        <w:pStyle w:val="a9"/>
        <w:widowControl/>
        <w:numPr>
          <w:ilvl w:val="0"/>
          <w:numId w:val="9"/>
        </w:numPr>
        <w:tabs>
          <w:tab w:val="left" w:pos="578"/>
          <w:tab w:val="left" w:pos="1148"/>
          <w:tab w:val="num" w:pos="1211"/>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autoSpaceDE/>
        <w:adjustRightInd/>
        <w:spacing w:after="0" w:line="360" w:lineRule="auto"/>
        <w:jc w:val="both"/>
        <w:rPr>
          <w:color w:val="000000"/>
          <w:sz w:val="28"/>
          <w:szCs w:val="28"/>
          <w:lang w:val="uk-UA"/>
        </w:rPr>
      </w:pPr>
      <w:r w:rsidRPr="00063405">
        <w:rPr>
          <w:color w:val="000000"/>
          <w:sz w:val="28"/>
          <w:szCs w:val="28"/>
          <w:lang w:val="uk-UA"/>
        </w:rPr>
        <w:t>охолоджувана камера, оснащена трубними пучками: проміжного пароперегрівача, перегрівача гострої пари і випарних пучків.</w:t>
      </w: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r w:rsidRPr="00063405">
        <w:rPr>
          <w:rFonts w:ascii="Times New Roman" w:hAnsi="Times New Roman"/>
          <w:color w:val="000000"/>
          <w:sz w:val="28"/>
          <w:szCs w:val="28"/>
          <w:lang w:val="uk-UA"/>
        </w:rPr>
        <w:t>Конструктивна характеристика ТОКШів:</w:t>
      </w: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r w:rsidRPr="00063405">
        <w:rPr>
          <w:rFonts w:ascii="Times New Roman" w:hAnsi="Times New Roman"/>
          <w:color w:val="000000"/>
          <w:sz w:val="28"/>
          <w:szCs w:val="28"/>
          <w:lang w:val="uk-UA"/>
        </w:rPr>
        <w:t>Кількість ТОКШів:</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 xml:space="preserve">            4 шт.</w:t>
      </w:r>
    </w:p>
    <w:p w:rsidR="00063405" w:rsidRPr="00063405" w:rsidRDefault="00063405" w:rsidP="00063405">
      <w:pPr>
        <w:pStyle w:val="Gliederutext"/>
        <w:spacing w:after="0" w:line="360" w:lineRule="auto"/>
        <w:ind w:left="0" w:firstLine="709"/>
        <w:rPr>
          <w:rFonts w:ascii="Times New Roman" w:hAnsi="Times New Roman"/>
          <w:color w:val="000000"/>
          <w:sz w:val="28"/>
          <w:szCs w:val="28"/>
          <w:lang w:val="uk-UA"/>
        </w:rPr>
      </w:pPr>
      <w:r w:rsidRPr="00063405">
        <w:rPr>
          <w:rFonts w:ascii="Times New Roman" w:hAnsi="Times New Roman"/>
          <w:color w:val="000000"/>
          <w:sz w:val="28"/>
          <w:szCs w:val="28"/>
          <w:lang w:val="uk-UA"/>
        </w:rPr>
        <w:t>Кількість камер:</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2 камери з пучками</w:t>
      </w:r>
      <w:r w:rsidRPr="00063405">
        <w:rPr>
          <w:rFonts w:ascii="Times New Roman" w:hAnsi="Times New Roman"/>
          <w:color w:val="000000"/>
          <w:sz w:val="28"/>
          <w:szCs w:val="28"/>
          <w:lang w:val="uk-UA"/>
        </w:rPr>
        <w:br/>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(паралельні)</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Тип:</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водоохолоджуючий</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 xml:space="preserve">Теплообмінники киплячого шару є додатковими поверхнями </w:t>
      </w:r>
      <w:r w:rsidRPr="00063405">
        <w:rPr>
          <w:color w:val="000000"/>
          <w:sz w:val="28"/>
          <w:szCs w:val="28"/>
          <w:lang w:val="uk-UA"/>
        </w:rPr>
        <w:lastRenderedPageBreak/>
        <w:t>теплообміну, винесеними з топки, це виключає можливість ерозії цих поверхонь, дозволяє підтримувати температуру спалювання на рівні, набагато нижче точки пом'якшення золи, що дозволяє уникнути налипання на поверхні нагрівання.</w:t>
      </w:r>
    </w:p>
    <w:p w:rsidR="00063405" w:rsidRPr="00063405" w:rsidRDefault="00063405" w:rsidP="00063405">
      <w:pPr>
        <w:pStyle w:val="Gliederutext"/>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У камерах зола зріджується постійним потоком повітря, що подається через решітки від ротаційної поршневої повітродувки. Зола охолоджується в міру проходження через ТОКШи.</w:t>
      </w:r>
    </w:p>
    <w:p w:rsidR="00063405" w:rsidRPr="00745E66" w:rsidRDefault="00063405" w:rsidP="00063405">
      <w:pPr>
        <w:pStyle w:val="Einrck1"/>
        <w:spacing w:before="0" w:after="0" w:line="360" w:lineRule="auto"/>
        <w:ind w:left="0" w:firstLine="709"/>
        <w:jc w:val="both"/>
        <w:rPr>
          <w:rFonts w:ascii="Times New Roman" w:hAnsi="Times New Roman"/>
          <w:bCs/>
          <w:color w:val="000000"/>
          <w:sz w:val="28"/>
          <w:szCs w:val="28"/>
          <w:u w:val="single"/>
          <w:lang w:val="uk-UA"/>
        </w:rPr>
      </w:pPr>
    </w:p>
    <w:p w:rsidR="00063405" w:rsidRPr="00745E66" w:rsidRDefault="00063405" w:rsidP="00063405">
      <w:pPr>
        <w:pStyle w:val="Einrck1"/>
        <w:spacing w:before="0" w:after="0" w:line="360" w:lineRule="auto"/>
        <w:ind w:left="0" w:firstLine="709"/>
        <w:jc w:val="both"/>
        <w:rPr>
          <w:rFonts w:ascii="Times New Roman" w:hAnsi="Times New Roman"/>
          <w:bCs/>
          <w:color w:val="000000"/>
          <w:sz w:val="28"/>
          <w:szCs w:val="28"/>
          <w:u w:val="single"/>
          <w:lang w:val="uk-UA"/>
        </w:rPr>
      </w:pPr>
      <w:r w:rsidRPr="00745E66">
        <w:rPr>
          <w:rFonts w:ascii="Times New Roman" w:hAnsi="Times New Roman"/>
          <w:bCs/>
          <w:color w:val="000000"/>
          <w:sz w:val="28"/>
          <w:szCs w:val="28"/>
          <w:u w:val="single"/>
          <w:lang w:val="uk-UA"/>
        </w:rPr>
        <w:t>Золоохолоджувачі</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Видалення золи з топки котла в бункери здійснюється через систему вивантаження золи, яка включає наступне устаткування:</w:t>
      </w:r>
    </w:p>
    <w:p w:rsidR="00063405" w:rsidRPr="00063405" w:rsidRDefault="00063405" w:rsidP="00691279">
      <w:pPr>
        <w:pStyle w:val="Einrck1"/>
        <w:numPr>
          <w:ilvl w:val="0"/>
          <w:numId w:val="9"/>
        </w:numPr>
        <w:tabs>
          <w:tab w:val="left" w:pos="1134"/>
        </w:tabs>
        <w:spacing w:before="0" w:after="0" w:line="360" w:lineRule="auto"/>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пікові клапани;</w:t>
      </w:r>
    </w:p>
    <w:p w:rsidR="00063405" w:rsidRPr="00063405" w:rsidRDefault="00063405" w:rsidP="00691279">
      <w:pPr>
        <w:pStyle w:val="Einrck1"/>
        <w:numPr>
          <w:ilvl w:val="0"/>
          <w:numId w:val="9"/>
        </w:numPr>
        <w:tabs>
          <w:tab w:val="left" w:pos="1134"/>
        </w:tabs>
        <w:spacing w:before="0" w:after="0" w:line="360" w:lineRule="auto"/>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золоохолоджувачі.</w:t>
      </w:r>
    </w:p>
    <w:p w:rsidR="00063405" w:rsidRPr="00063405" w:rsidRDefault="00063405" w:rsidP="00063405">
      <w:pPr>
        <w:pStyle w:val="Einrck1"/>
        <w:tabs>
          <w:tab w:val="left" w:pos="1134"/>
        </w:tabs>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Охолодження  золи до 130 </w:t>
      </w:r>
      <w:r w:rsidRPr="00063405">
        <w:rPr>
          <w:rFonts w:ascii="Times New Roman" w:hAnsi="Times New Roman"/>
          <w:color w:val="000000"/>
          <w:sz w:val="28"/>
          <w:szCs w:val="28"/>
          <w:vertAlign w:val="superscript"/>
          <w:lang w:val="uk-UA"/>
        </w:rPr>
        <w:t>о</w:t>
      </w:r>
      <w:r w:rsidRPr="00063405">
        <w:rPr>
          <w:rFonts w:ascii="Times New Roman" w:hAnsi="Times New Roman"/>
          <w:color w:val="000000"/>
          <w:sz w:val="28"/>
          <w:szCs w:val="28"/>
          <w:lang w:val="uk-UA"/>
        </w:rPr>
        <w:t xml:space="preserve">С у номінальному режимі (не більше 160 </w:t>
      </w:r>
      <w:r w:rsidRPr="00063405">
        <w:rPr>
          <w:rFonts w:ascii="Times New Roman" w:hAnsi="Times New Roman"/>
          <w:color w:val="000000"/>
          <w:sz w:val="28"/>
          <w:szCs w:val="28"/>
          <w:vertAlign w:val="superscript"/>
          <w:lang w:val="uk-UA"/>
        </w:rPr>
        <w:t>о</w:t>
      </w:r>
      <w:r w:rsidRPr="00063405">
        <w:rPr>
          <w:rFonts w:ascii="Times New Roman" w:hAnsi="Times New Roman"/>
          <w:color w:val="000000"/>
          <w:sz w:val="28"/>
          <w:szCs w:val="28"/>
          <w:lang w:val="uk-UA"/>
        </w:rPr>
        <w:t>С) здійснюється в камерах золоохолоджувачів за допомогою охолоджуючої води . Великі частинки золи охолоджуються в першій частині камери, при цьому якості охолоджуючого середовища використовується повітря для зрідження.</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p>
    <w:p w:rsidR="00063405" w:rsidRPr="00745E66" w:rsidRDefault="00063405" w:rsidP="00063405">
      <w:pPr>
        <w:pStyle w:val="Einrck1"/>
        <w:spacing w:before="0" w:after="0" w:line="360" w:lineRule="auto"/>
        <w:ind w:left="0" w:firstLine="709"/>
        <w:jc w:val="both"/>
        <w:rPr>
          <w:rFonts w:ascii="Times New Roman" w:hAnsi="Times New Roman"/>
          <w:bCs/>
          <w:color w:val="000000"/>
          <w:sz w:val="28"/>
          <w:szCs w:val="28"/>
          <w:u w:val="single"/>
          <w:lang w:val="uk-UA"/>
        </w:rPr>
      </w:pPr>
      <w:r w:rsidRPr="00745E66">
        <w:rPr>
          <w:rFonts w:ascii="Times New Roman" w:hAnsi="Times New Roman"/>
          <w:bCs/>
          <w:color w:val="000000"/>
          <w:sz w:val="28"/>
          <w:szCs w:val="28"/>
          <w:u w:val="single"/>
          <w:lang w:val="uk-UA"/>
        </w:rPr>
        <w:t>Конвективна шахта</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Продукти згоряння, що виходять із циклонів, надходять у конвективную шахту аналогічну шахті звичайного котла.</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Конструктивна характеристика конвективної шахти:</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Висота</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40,0 м</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Висота водоохолоджуючої зони</w:t>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r>
      <w:r w:rsidRPr="00063405">
        <w:rPr>
          <w:rFonts w:ascii="Times New Roman" w:hAnsi="Times New Roman"/>
          <w:color w:val="000000"/>
          <w:sz w:val="28"/>
          <w:szCs w:val="28"/>
          <w:lang w:val="uk-UA"/>
        </w:rPr>
        <w:tab/>
        <w:t xml:space="preserve">           14,60 м</w:t>
      </w:r>
    </w:p>
    <w:p w:rsidR="00063405" w:rsidRPr="00063405" w:rsidRDefault="00063405" w:rsidP="00063405">
      <w:pPr>
        <w:pStyle w:val="Einrck1"/>
        <w:spacing w:before="0" w:after="0" w:line="360" w:lineRule="auto"/>
        <w:jc w:val="both"/>
        <w:rPr>
          <w:rFonts w:ascii="Times New Roman" w:hAnsi="Times New Roman"/>
          <w:color w:val="000000"/>
          <w:sz w:val="28"/>
          <w:szCs w:val="28"/>
          <w:lang w:val="uk-UA"/>
        </w:rPr>
      </w:pP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Значна частина тепла димових газів, направляючись зверху вниз у конвективному газоході, охолоджується трубними пучками пароперегрівача, промперегрівача, економайзера і повітропідігрівача.</w:t>
      </w:r>
    </w:p>
    <w:p w:rsidR="00063405" w:rsidRPr="00063405" w:rsidRDefault="00063405" w:rsidP="00063405">
      <w:pPr>
        <w:pStyle w:val="Einrck1"/>
        <w:spacing w:before="0" w:after="0" w:line="360" w:lineRule="auto"/>
        <w:ind w:left="0" w:firstLine="709"/>
        <w:jc w:val="both"/>
        <w:rPr>
          <w:rFonts w:ascii="Times New Roman" w:hAnsi="Times New Roman"/>
          <w:color w:val="000000"/>
          <w:sz w:val="28"/>
          <w:szCs w:val="28"/>
          <w:lang w:val="uk-UA"/>
        </w:rPr>
      </w:pPr>
    </w:p>
    <w:p w:rsidR="00063405" w:rsidRPr="00063405" w:rsidRDefault="00063405" w:rsidP="00063405">
      <w:pPr>
        <w:pStyle w:val="Einrck1"/>
        <w:spacing w:before="0" w:after="0" w:line="360" w:lineRule="auto"/>
        <w:ind w:left="0" w:firstLine="709"/>
        <w:jc w:val="both"/>
        <w:rPr>
          <w:rFonts w:ascii="Times New Roman" w:hAnsi="Times New Roman"/>
          <w:b/>
          <w:color w:val="000000"/>
          <w:sz w:val="28"/>
          <w:szCs w:val="28"/>
          <w:lang w:val="uk-UA"/>
        </w:rPr>
      </w:pPr>
    </w:p>
    <w:p w:rsidR="00063405" w:rsidRPr="00745E66" w:rsidRDefault="00063405" w:rsidP="00063405">
      <w:pPr>
        <w:pStyle w:val="Einrck1"/>
        <w:spacing w:before="0" w:after="0" w:line="360" w:lineRule="auto"/>
        <w:ind w:left="0" w:firstLine="709"/>
        <w:jc w:val="both"/>
        <w:rPr>
          <w:rFonts w:ascii="Times New Roman" w:hAnsi="Times New Roman"/>
          <w:bCs/>
          <w:color w:val="000000"/>
          <w:sz w:val="28"/>
          <w:szCs w:val="28"/>
          <w:u w:val="single"/>
          <w:lang w:val="uk-UA"/>
        </w:rPr>
      </w:pPr>
      <w:r w:rsidRPr="00745E66">
        <w:rPr>
          <w:rFonts w:ascii="Times New Roman" w:hAnsi="Times New Roman"/>
          <w:bCs/>
          <w:color w:val="000000"/>
          <w:sz w:val="28"/>
          <w:szCs w:val="28"/>
          <w:u w:val="single"/>
          <w:lang w:val="uk-UA"/>
        </w:rPr>
        <w:t>Экономайзер</w:t>
      </w: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Економайзер розташований під горизонтальною низькотемпературною частиною перегрівача гострої пари, у нижній секції конвективного газоходу. Він </w:t>
      </w:r>
    </w:p>
    <w:p w:rsidR="00063405" w:rsidRPr="00063405" w:rsidRDefault="00063405" w:rsidP="00063405">
      <w:pPr>
        <w:pStyle w:val="Gliederutext"/>
        <w:tabs>
          <w:tab w:val="left" w:pos="0"/>
        </w:tabs>
        <w:spacing w:after="0" w:line="360" w:lineRule="auto"/>
        <w:ind w:left="0"/>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складається з пучків порожніх трубних елементів, розташованих горизонтальними рядами таким чином, що кожен ряд паралельний ряду який знаходиться вище й нижче нього. Всі трубні контури починаються із вхідного колектора і закінчуються у вихідному колекторі економайзера. </w:t>
      </w:r>
    </w:p>
    <w:p w:rsidR="00063405" w:rsidRPr="00063405" w:rsidRDefault="00063405" w:rsidP="00063405">
      <w:pPr>
        <w:pStyle w:val="Gliederutext"/>
        <w:tabs>
          <w:tab w:val="left" w:pos="993"/>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Функція економайзера - попередній підігрів живильної води до її введення в барабан котлаа з використанням частини тепла димових газів, що виходять із топки. Потік живильної води через економайзер спрямований вгору в протитік до гарячих димових газів. Це забезпечує ефективну теплопередачу.</w:t>
      </w:r>
    </w:p>
    <w:p w:rsidR="00063405" w:rsidRPr="00745E66" w:rsidRDefault="00063405" w:rsidP="00063405">
      <w:pPr>
        <w:pStyle w:val="Gliederutext"/>
        <w:tabs>
          <w:tab w:val="left" w:pos="0"/>
        </w:tabs>
        <w:spacing w:after="0" w:line="360" w:lineRule="auto"/>
        <w:ind w:left="0"/>
        <w:jc w:val="both"/>
        <w:rPr>
          <w:rFonts w:ascii="Times New Roman" w:hAnsi="Times New Roman"/>
          <w:bCs/>
          <w:sz w:val="28"/>
          <w:szCs w:val="28"/>
          <w:u w:val="single"/>
          <w:lang w:val="uk-UA"/>
        </w:rPr>
      </w:pPr>
    </w:p>
    <w:p w:rsidR="00063405" w:rsidRPr="00745E66" w:rsidRDefault="00745E66" w:rsidP="00063405">
      <w:pPr>
        <w:pStyle w:val="Gliederutext"/>
        <w:tabs>
          <w:tab w:val="left" w:pos="0"/>
        </w:tabs>
        <w:spacing w:after="0" w:line="360" w:lineRule="auto"/>
        <w:ind w:left="0"/>
        <w:jc w:val="both"/>
        <w:rPr>
          <w:rFonts w:ascii="Times New Roman" w:hAnsi="Times New Roman"/>
          <w:bCs/>
          <w:color w:val="000000"/>
          <w:sz w:val="28"/>
          <w:szCs w:val="28"/>
          <w:u w:val="single"/>
          <w:lang w:val="uk-UA"/>
        </w:rPr>
      </w:pPr>
      <w:r w:rsidRPr="00745E66">
        <w:rPr>
          <w:rFonts w:ascii="Times New Roman" w:hAnsi="Times New Roman"/>
          <w:bCs/>
          <w:color w:val="000000"/>
          <w:sz w:val="28"/>
          <w:szCs w:val="28"/>
          <w:lang w:val="uk-UA"/>
        </w:rPr>
        <w:tab/>
      </w:r>
      <w:r w:rsidR="00063405" w:rsidRPr="00745E66">
        <w:rPr>
          <w:rFonts w:ascii="Times New Roman" w:hAnsi="Times New Roman"/>
          <w:bCs/>
          <w:color w:val="000000"/>
          <w:sz w:val="28"/>
          <w:szCs w:val="28"/>
          <w:u w:val="single"/>
          <w:lang w:val="uk-UA"/>
        </w:rPr>
        <w:t>Барабан</w:t>
      </w:r>
    </w:p>
    <w:p w:rsidR="00063405" w:rsidRPr="00063405" w:rsidRDefault="00063405" w:rsidP="00063405">
      <w:pPr>
        <w:spacing w:line="360" w:lineRule="auto"/>
        <w:ind w:firstLine="708"/>
        <w:jc w:val="both"/>
        <w:rPr>
          <w:color w:val="000000"/>
          <w:sz w:val="28"/>
          <w:szCs w:val="28"/>
          <w:lang w:val="uk-UA"/>
        </w:rPr>
      </w:pPr>
      <w:r w:rsidRPr="00063405">
        <w:rPr>
          <w:color w:val="000000"/>
          <w:sz w:val="28"/>
          <w:szCs w:val="28"/>
          <w:lang w:val="uk-UA"/>
        </w:rPr>
        <w:t xml:space="preserve">Барабан котла – це елемент котла, призначений для збору і роздачі робочого середовища, для відділення пари від води, очищення пари і забезпечення запасів води в котлі. </w:t>
      </w:r>
    </w:p>
    <w:p w:rsidR="00063405" w:rsidRPr="00063405" w:rsidRDefault="00063405" w:rsidP="00063405">
      <w:pPr>
        <w:spacing w:line="360" w:lineRule="auto"/>
        <w:ind w:firstLine="708"/>
        <w:jc w:val="both"/>
        <w:rPr>
          <w:color w:val="000000"/>
          <w:sz w:val="28"/>
          <w:szCs w:val="28"/>
          <w:lang w:val="uk-UA"/>
        </w:rPr>
      </w:pPr>
      <w:r w:rsidRPr="00063405">
        <w:rPr>
          <w:sz w:val="28"/>
          <w:szCs w:val="28"/>
          <w:lang w:val="uk-UA"/>
        </w:rPr>
        <w:t xml:space="preserve">Барабан розташований на відмітці 43,00 м для забезпечення теплового напору, необхідного для природної циркуляції в контурах випарника. </w:t>
      </w:r>
    </w:p>
    <w:p w:rsidR="00063405" w:rsidRPr="00063405" w:rsidRDefault="00063405" w:rsidP="00063405">
      <w:pPr>
        <w:pStyle w:val="Einrck1"/>
        <w:spacing w:before="0" w:after="0" w:line="360" w:lineRule="auto"/>
        <w:ind w:left="0" w:firstLine="709"/>
        <w:rPr>
          <w:rFonts w:ascii="Times New Roman" w:hAnsi="Times New Roman"/>
          <w:color w:val="000000"/>
          <w:sz w:val="28"/>
          <w:szCs w:val="28"/>
          <w:lang w:val="uk-UA"/>
        </w:rPr>
      </w:pPr>
      <w:r w:rsidRPr="00063405">
        <w:rPr>
          <w:rFonts w:ascii="Times New Roman" w:hAnsi="Times New Roman"/>
          <w:sz w:val="28"/>
          <w:szCs w:val="28"/>
        </w:rPr>
        <w:t>Конструкція парового барабана складається з наступних елементів: корпус</w:t>
      </w:r>
      <w:r w:rsidRPr="00063405">
        <w:rPr>
          <w:rFonts w:ascii="Times New Roman" w:hAnsi="Times New Roman"/>
          <w:sz w:val="28"/>
          <w:szCs w:val="28"/>
          <w:lang w:val="uk-UA"/>
        </w:rPr>
        <w:t>,</w:t>
      </w:r>
      <w:r w:rsidRPr="00063405">
        <w:rPr>
          <w:rFonts w:ascii="Times New Roman" w:hAnsi="Times New Roman"/>
          <w:sz w:val="28"/>
          <w:szCs w:val="28"/>
        </w:rPr>
        <w:t xml:space="preserve"> барабан, </w:t>
      </w:r>
      <w:r w:rsidRPr="00063405">
        <w:rPr>
          <w:rFonts w:ascii="Times New Roman" w:hAnsi="Times New Roman"/>
          <w:sz w:val="28"/>
          <w:szCs w:val="28"/>
          <w:lang w:val="uk-UA"/>
        </w:rPr>
        <w:t>дно</w:t>
      </w:r>
      <w:r w:rsidRPr="00063405">
        <w:rPr>
          <w:rFonts w:ascii="Times New Roman" w:hAnsi="Times New Roman"/>
          <w:sz w:val="28"/>
          <w:szCs w:val="28"/>
        </w:rPr>
        <w:t xml:space="preserve"> високого тиску, одне з яких має лаз,</w:t>
      </w:r>
      <w:r w:rsidRPr="00063405">
        <w:rPr>
          <w:rFonts w:ascii="Times New Roman" w:hAnsi="Times New Roman"/>
          <w:sz w:val="28"/>
          <w:szCs w:val="28"/>
          <w:lang w:val="uk-UA"/>
        </w:rPr>
        <w:t xml:space="preserve"> </w:t>
      </w:r>
      <w:r w:rsidRPr="00063405">
        <w:rPr>
          <w:rFonts w:ascii="Times New Roman" w:hAnsi="Times New Roman"/>
          <w:sz w:val="28"/>
          <w:szCs w:val="28"/>
        </w:rPr>
        <w:t>внутрішн</w:t>
      </w:r>
      <w:r w:rsidRPr="00063405">
        <w:rPr>
          <w:rFonts w:ascii="Times New Roman" w:hAnsi="Times New Roman"/>
          <w:sz w:val="28"/>
          <w:szCs w:val="28"/>
          <w:lang w:val="uk-UA"/>
        </w:rPr>
        <w:t xml:space="preserve">ій пристрій </w:t>
      </w:r>
      <w:r w:rsidRPr="00063405">
        <w:rPr>
          <w:rFonts w:ascii="Times New Roman" w:hAnsi="Times New Roman"/>
          <w:sz w:val="28"/>
          <w:szCs w:val="28"/>
        </w:rPr>
        <w:t>для сепарації пари,</w:t>
      </w:r>
      <w:r w:rsidRPr="00063405">
        <w:rPr>
          <w:rFonts w:ascii="Times New Roman" w:hAnsi="Times New Roman"/>
          <w:sz w:val="28"/>
          <w:szCs w:val="28"/>
          <w:lang w:val="uk-UA"/>
        </w:rPr>
        <w:t xml:space="preserve"> </w:t>
      </w:r>
      <w:r w:rsidRPr="00063405">
        <w:rPr>
          <w:rFonts w:ascii="Times New Roman" w:hAnsi="Times New Roman"/>
          <w:color w:val="000000"/>
          <w:sz w:val="28"/>
          <w:szCs w:val="28"/>
          <w:lang w:val="uk-UA"/>
        </w:rPr>
        <w:t>система розподілу живильної води, системи подачі і розподілу хімікатів, необхідні сполучні штуцери для трубопроводів, клапанів, вимірювальних приладів.</w:t>
      </w:r>
    </w:p>
    <w:p w:rsidR="00063405" w:rsidRPr="00063405" w:rsidRDefault="00063405" w:rsidP="00063405">
      <w:pPr>
        <w:pStyle w:val="BodyText1"/>
        <w:widowControl/>
        <w:tabs>
          <w:tab w:val="left" w:pos="720"/>
        </w:tabs>
        <w:spacing w:line="360" w:lineRule="auto"/>
        <w:rPr>
          <w:rFonts w:ascii="Times New Roman" w:hAnsi="Times New Roman"/>
          <w:color w:val="000000"/>
          <w:sz w:val="28"/>
          <w:szCs w:val="28"/>
          <w:lang w:val="uk-UA"/>
        </w:rPr>
      </w:pPr>
    </w:p>
    <w:p w:rsidR="00063405" w:rsidRPr="00745E66" w:rsidRDefault="00063405" w:rsidP="00063405">
      <w:pPr>
        <w:pStyle w:val="4"/>
        <w:tabs>
          <w:tab w:val="num" w:pos="1931"/>
        </w:tabs>
        <w:spacing w:line="360" w:lineRule="auto"/>
        <w:rPr>
          <w:rFonts w:ascii="Times New Roman" w:hAnsi="Times New Roman"/>
          <w:b w:val="0"/>
          <w:color w:val="000000"/>
          <w:u w:val="single"/>
          <w:lang w:val="uk-UA"/>
        </w:rPr>
      </w:pPr>
      <w:r w:rsidRPr="00745E66">
        <w:rPr>
          <w:rFonts w:ascii="Times New Roman" w:hAnsi="Times New Roman"/>
          <w:b w:val="0"/>
          <w:lang w:val="uk-UA"/>
        </w:rPr>
        <w:t xml:space="preserve">          </w:t>
      </w:r>
      <w:r w:rsidRPr="00745E66">
        <w:rPr>
          <w:rFonts w:ascii="Times New Roman" w:hAnsi="Times New Roman"/>
          <w:b w:val="0"/>
          <w:color w:val="000000"/>
          <w:lang w:val="uk-UA"/>
        </w:rPr>
        <w:t xml:space="preserve"> </w:t>
      </w:r>
      <w:r w:rsidRPr="00745E66">
        <w:rPr>
          <w:rFonts w:ascii="Times New Roman" w:hAnsi="Times New Roman"/>
          <w:b w:val="0"/>
          <w:color w:val="000000"/>
          <w:u w:val="single"/>
          <w:lang w:val="uk-UA"/>
        </w:rPr>
        <w:t xml:space="preserve"> </w:t>
      </w:r>
      <w:r w:rsidRPr="00745E66">
        <w:rPr>
          <w:rFonts w:ascii="Times New Roman" w:hAnsi="Times New Roman"/>
          <w:b w:val="0"/>
          <w:color w:val="000000"/>
          <w:u w:val="single"/>
        </w:rPr>
        <w:t>Випаровувач</w:t>
      </w:r>
    </w:p>
    <w:p w:rsidR="00063405" w:rsidRPr="00063405" w:rsidRDefault="00063405" w:rsidP="00063405">
      <w:pPr>
        <w:rPr>
          <w:lang w:val="uk-UA"/>
        </w:rPr>
      </w:pPr>
    </w:p>
    <w:p w:rsidR="00063405" w:rsidRPr="00063405" w:rsidRDefault="00063405" w:rsidP="00063405">
      <w:pPr>
        <w:pStyle w:val="Gliederutext"/>
        <w:tabs>
          <w:tab w:val="left" w:pos="-142"/>
          <w:tab w:val="left" w:pos="0"/>
          <w:tab w:val="left" w:pos="2552"/>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Випаровувач складається з:</w:t>
      </w:r>
    </w:p>
    <w:p w:rsidR="00063405" w:rsidRPr="00063405" w:rsidRDefault="00063405" w:rsidP="00691279">
      <w:pPr>
        <w:pStyle w:val="Gliederutext"/>
        <w:numPr>
          <w:ilvl w:val="0"/>
          <w:numId w:val="9"/>
        </w:numPr>
        <w:tabs>
          <w:tab w:val="left" w:pos="-142"/>
          <w:tab w:val="left" w:pos="0"/>
          <w:tab w:val="left" w:pos="1134"/>
        </w:tabs>
        <w:spacing w:after="0" w:line="360" w:lineRule="auto"/>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випарних пучків в ТОКШах;</w:t>
      </w:r>
    </w:p>
    <w:p w:rsidR="00063405" w:rsidRPr="00063405" w:rsidRDefault="00063405" w:rsidP="00691279">
      <w:pPr>
        <w:pStyle w:val="Gliederutext"/>
        <w:numPr>
          <w:ilvl w:val="0"/>
          <w:numId w:val="9"/>
        </w:numPr>
        <w:tabs>
          <w:tab w:val="left" w:pos="-142"/>
          <w:tab w:val="left" w:pos="0"/>
          <w:tab w:val="left" w:pos="1134"/>
        </w:tabs>
        <w:spacing w:after="0" w:line="360" w:lineRule="auto"/>
        <w:jc w:val="both"/>
        <w:rPr>
          <w:rFonts w:ascii="Times New Roman" w:hAnsi="Times New Roman"/>
          <w:color w:val="000000"/>
          <w:sz w:val="28"/>
          <w:szCs w:val="28"/>
          <w:lang w:val="uk-UA"/>
        </w:rPr>
      </w:pPr>
      <w:r w:rsidRPr="00063405">
        <w:rPr>
          <w:rFonts w:ascii="Times New Roman" w:hAnsi="Times New Roman"/>
          <w:color w:val="000000"/>
          <w:sz w:val="28"/>
          <w:szCs w:val="28"/>
          <w:lang w:val="uk-UA"/>
        </w:rPr>
        <w:lastRenderedPageBreak/>
        <w:t>водоохолоджуючих екранів топки, ТОКШів і теплових затворів</w:t>
      </w:r>
    </w:p>
    <w:p w:rsidR="00063405" w:rsidRPr="00063405" w:rsidRDefault="00063405" w:rsidP="00063405">
      <w:pPr>
        <w:pStyle w:val="Gliederutext"/>
        <w:tabs>
          <w:tab w:val="left" w:pos="-142"/>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Екрани виконані газощільними, укріплені опорними стійками і частково футеровані для забезпечення ізоляції і захисту від ерозії.</w:t>
      </w: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Постачання секцій випарника водою з барабана котла здійснюється через систему водоопускних труб до колекторів у нижній частині випарників. Колектори в нижній частині забезпечують належне надходження води в секції випарника. </w:t>
      </w: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Паралельно  екранам  топки  існує кілька  трактів  води,  оскільки ТОКШи і теплові затвори також охолоджуються водою й мають стінки мембранного типу.</w:t>
      </w: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Труби решіток з соплами, труби передньої, задньої і бічної стінок топки утворюють паралельні потоки. Суміш води і пари, яка утворюється, збирається у вихідних колекторах екранів і скидається в барабан через паровідвідні труби.</w:t>
      </w: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Окремі водоопускні труби теплообмінника кип’ячого шару подають воду у вхідні колектори ТОКШа, через стінки ТОКШа і пучки випарника - у вихідні колектори ТОКШа, через підйомні труби ТОКШа - до барабана котла.</w:t>
      </w:r>
    </w:p>
    <w:p w:rsidR="00063405" w:rsidRPr="00063405" w:rsidRDefault="00063405" w:rsidP="00063405">
      <w:pPr>
        <w:pStyle w:val="Gliederutext"/>
        <w:tabs>
          <w:tab w:val="left" w:pos="993"/>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sz w:val="28"/>
          <w:szCs w:val="28"/>
          <w:lang w:val="uk-UA"/>
        </w:rPr>
        <w:t>Тепловий затвор має окрему власну систему водоопускних труб, які подають воду у вхідні колектори теплового затвора, через патрубки теплового затвора - до вихідних колекторів теплового затвора, через підйомні труби теплового затвора - у барабан котла.</w:t>
      </w:r>
    </w:p>
    <w:p w:rsidR="00063405" w:rsidRPr="00063405" w:rsidRDefault="00063405" w:rsidP="00063405">
      <w:pPr>
        <w:pStyle w:val="Gliederutext"/>
        <w:tabs>
          <w:tab w:val="left" w:pos="0"/>
        </w:tabs>
        <w:spacing w:after="0" w:line="360" w:lineRule="auto"/>
        <w:ind w:left="0"/>
        <w:jc w:val="both"/>
        <w:rPr>
          <w:rFonts w:ascii="Times New Roman" w:hAnsi="Times New Roman"/>
          <w:color w:val="000000"/>
          <w:sz w:val="28"/>
          <w:szCs w:val="28"/>
          <w:lang w:val="uk-UA"/>
        </w:rPr>
      </w:pPr>
    </w:p>
    <w:p w:rsidR="00063405" w:rsidRPr="00745E66" w:rsidRDefault="00063405" w:rsidP="00063405">
      <w:pPr>
        <w:pStyle w:val="Gliederutext"/>
        <w:tabs>
          <w:tab w:val="left" w:pos="0"/>
        </w:tabs>
        <w:spacing w:line="360" w:lineRule="auto"/>
        <w:ind w:left="0"/>
        <w:rPr>
          <w:rFonts w:ascii="Times New Roman" w:hAnsi="Times New Roman"/>
          <w:bCs/>
          <w:color w:val="000000"/>
          <w:sz w:val="28"/>
          <w:szCs w:val="28"/>
          <w:u w:val="single"/>
          <w:lang w:val="uk-UA"/>
        </w:rPr>
      </w:pPr>
      <w:r w:rsidRPr="00063405">
        <w:rPr>
          <w:rFonts w:ascii="Times New Roman" w:hAnsi="Times New Roman"/>
          <w:b/>
          <w:color w:val="000000"/>
          <w:sz w:val="28"/>
          <w:szCs w:val="28"/>
          <w:lang w:val="uk-UA"/>
        </w:rPr>
        <w:t xml:space="preserve">            </w:t>
      </w:r>
      <w:r w:rsidRPr="00745E66">
        <w:rPr>
          <w:rFonts w:ascii="Times New Roman" w:hAnsi="Times New Roman"/>
          <w:bCs/>
          <w:color w:val="000000"/>
          <w:sz w:val="28"/>
          <w:szCs w:val="28"/>
          <w:u w:val="single"/>
          <w:lang w:val="uk-UA"/>
        </w:rPr>
        <w:t>Проміжний пароперегрівач</w:t>
      </w:r>
    </w:p>
    <w:p w:rsidR="00063405" w:rsidRPr="00063405" w:rsidRDefault="00063405" w:rsidP="00063405">
      <w:pPr>
        <w:pStyle w:val="Gliederutext"/>
        <w:tabs>
          <w:tab w:val="left" w:pos="0"/>
        </w:tabs>
        <w:spacing w:line="360" w:lineRule="auto"/>
        <w:ind w:left="0"/>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            Промперегревач складається із двох основних секцій: </w:t>
      </w:r>
    </w:p>
    <w:p w:rsidR="00063405" w:rsidRPr="00063405" w:rsidRDefault="00063405" w:rsidP="00063405">
      <w:pPr>
        <w:pStyle w:val="a9"/>
        <w:tabs>
          <w:tab w:val="left" w:pos="0"/>
          <w:tab w:val="num" w:pos="360"/>
          <w:tab w:val="left" w:pos="578"/>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rPr>
          <w:color w:val="000000"/>
          <w:sz w:val="28"/>
          <w:szCs w:val="28"/>
          <w:lang w:val="uk-UA"/>
        </w:rPr>
      </w:pPr>
      <w:r w:rsidRPr="00063405">
        <w:rPr>
          <w:color w:val="000000"/>
          <w:sz w:val="28"/>
          <w:szCs w:val="28"/>
          <w:lang w:val="uk-UA"/>
        </w:rPr>
        <w:t xml:space="preserve">- низькотемпературна ступінь, розташована в ТОКШах; </w:t>
      </w:r>
    </w:p>
    <w:p w:rsidR="00063405" w:rsidRPr="00063405" w:rsidRDefault="00063405" w:rsidP="00063405">
      <w:pPr>
        <w:pStyle w:val="a9"/>
        <w:tabs>
          <w:tab w:val="num" w:pos="360"/>
          <w:tab w:val="left" w:pos="578"/>
          <w:tab w:val="left" w:pos="1134"/>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left="1134" w:hanging="425"/>
        <w:rPr>
          <w:color w:val="000000"/>
          <w:sz w:val="28"/>
          <w:szCs w:val="28"/>
          <w:lang w:val="uk-UA"/>
        </w:rPr>
      </w:pPr>
      <w:r w:rsidRPr="00063405">
        <w:rPr>
          <w:color w:val="000000"/>
          <w:sz w:val="28"/>
          <w:szCs w:val="28"/>
          <w:lang w:val="uk-UA"/>
        </w:rPr>
        <w:t>- високотемпературна ступінь, розташована в конвективному газоході між пучками  перегрівача гострої пари.</w:t>
      </w:r>
    </w:p>
    <w:p w:rsidR="00063405" w:rsidRPr="00063405" w:rsidRDefault="00063405" w:rsidP="00063405">
      <w:pPr>
        <w:pStyle w:val="a9"/>
        <w:tabs>
          <w:tab w:val="left" w:pos="0"/>
          <w:tab w:val="left" w:pos="578"/>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jc w:val="both"/>
        <w:rPr>
          <w:color w:val="000000"/>
          <w:sz w:val="28"/>
          <w:szCs w:val="28"/>
          <w:lang w:val="uk-UA"/>
        </w:rPr>
      </w:pPr>
      <w:r w:rsidRPr="00063405">
        <w:rPr>
          <w:color w:val="000000"/>
          <w:sz w:val="28"/>
          <w:szCs w:val="28"/>
          <w:lang w:val="uk-UA"/>
        </w:rPr>
        <w:t xml:space="preserve">Для підтримки технологічно необхідної температури пари промперегріву передбачається установка пароохолоджувача на паропроводі між промперегрівачем у ТОКШах і промперегрівачем у конвективному </w:t>
      </w:r>
      <w:r w:rsidRPr="00063405">
        <w:rPr>
          <w:color w:val="000000"/>
          <w:sz w:val="28"/>
          <w:szCs w:val="28"/>
          <w:lang w:val="uk-UA"/>
        </w:rPr>
        <w:lastRenderedPageBreak/>
        <w:t>газоході.</w:t>
      </w: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Перегрета пара вихідного щабля промперігревача подається на турбіну. Температура перегрітої пари контролюється кількістю гарячої золи, що проходить через піковий клапан відповідного ТОКШа. Тільки при змінах навантаження в пароохолодувач промперегревача, розташованого між двома секціями промперегревача, вприскується невелика кількість води.</w:t>
      </w:r>
    </w:p>
    <w:p w:rsidR="00063405" w:rsidRPr="00063405" w:rsidRDefault="00063405" w:rsidP="00063405">
      <w:pPr>
        <w:pStyle w:val="a9"/>
        <w:tabs>
          <w:tab w:val="left" w:pos="0"/>
          <w:tab w:val="num" w:pos="360"/>
          <w:tab w:val="left" w:pos="578"/>
          <w:tab w:val="left" w:pos="1148"/>
          <w:tab w:val="num" w:pos="1494"/>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rPr>
          <w:color w:val="000000"/>
          <w:sz w:val="28"/>
          <w:szCs w:val="28"/>
          <w:lang w:val="uk-UA"/>
        </w:rPr>
      </w:pPr>
    </w:p>
    <w:p w:rsidR="00063405" w:rsidRPr="00745E66" w:rsidRDefault="00063405" w:rsidP="00063405">
      <w:pPr>
        <w:pStyle w:val="Einrck1"/>
        <w:tabs>
          <w:tab w:val="left" w:pos="1134"/>
        </w:tabs>
        <w:spacing w:before="0" w:after="0" w:line="360" w:lineRule="auto"/>
        <w:ind w:left="0" w:firstLine="709"/>
        <w:rPr>
          <w:rFonts w:ascii="Times New Roman" w:hAnsi="Times New Roman"/>
          <w:bCs/>
          <w:color w:val="000000"/>
          <w:sz w:val="28"/>
          <w:szCs w:val="28"/>
          <w:u w:val="single"/>
          <w:lang w:val="uk-UA"/>
        </w:rPr>
      </w:pPr>
      <w:r w:rsidRPr="00745E66">
        <w:rPr>
          <w:rFonts w:ascii="Times New Roman" w:hAnsi="Times New Roman"/>
          <w:bCs/>
          <w:color w:val="000000"/>
          <w:sz w:val="28"/>
          <w:szCs w:val="28"/>
          <w:u w:val="single"/>
          <w:lang w:val="uk-UA"/>
        </w:rPr>
        <w:t>Трубчастий повітропідігрівач</w:t>
      </w:r>
    </w:p>
    <w:p w:rsidR="00063405" w:rsidRPr="00063405" w:rsidRDefault="00063405" w:rsidP="00063405">
      <w:pPr>
        <w:pStyle w:val="Einrck1"/>
        <w:tabs>
          <w:tab w:val="left" w:pos="1134"/>
        </w:tabs>
        <w:spacing w:before="0" w:after="0" w:line="360" w:lineRule="auto"/>
        <w:ind w:left="0" w:firstLine="709"/>
        <w:rPr>
          <w:rFonts w:ascii="Times New Roman" w:hAnsi="Times New Roman"/>
          <w:b/>
          <w:color w:val="000000"/>
          <w:sz w:val="28"/>
          <w:szCs w:val="28"/>
          <w:lang w:val="uk-UA"/>
        </w:rPr>
      </w:pPr>
    </w:p>
    <w:p w:rsidR="00063405" w:rsidRPr="00063405" w:rsidRDefault="00063405" w:rsidP="00063405">
      <w:pPr>
        <w:pStyle w:val="Einrck1"/>
        <w:tabs>
          <w:tab w:val="left" w:pos="1134"/>
        </w:tabs>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Трубчастий повітропідігрівач призначений для попереднього підігріву первинного і вторинного повітря за рахунок охолодження вихідних димових газів і доведення їхньої температури до оптимальної для викиду в атмосферу з врахуванням точки роси SO</w:t>
      </w:r>
      <w:r w:rsidRPr="00063405">
        <w:rPr>
          <w:rFonts w:ascii="Times New Roman" w:hAnsi="Times New Roman"/>
          <w:color w:val="000000"/>
          <w:sz w:val="28"/>
          <w:szCs w:val="28"/>
          <w:vertAlign w:val="subscript"/>
          <w:lang w:val="uk-UA"/>
        </w:rPr>
        <w:t>2</w:t>
      </w:r>
      <w:r w:rsidRPr="00063405">
        <w:rPr>
          <w:rFonts w:ascii="Times New Roman" w:hAnsi="Times New Roman"/>
          <w:color w:val="000000"/>
          <w:sz w:val="28"/>
          <w:szCs w:val="28"/>
          <w:lang w:val="uk-UA"/>
        </w:rPr>
        <w:t>.</w:t>
      </w:r>
    </w:p>
    <w:p w:rsidR="00063405" w:rsidRPr="00063405" w:rsidRDefault="00063405" w:rsidP="00063405">
      <w:pPr>
        <w:pStyle w:val="Einrck1"/>
        <w:tabs>
          <w:tab w:val="left" w:pos="1134"/>
        </w:tabs>
        <w:spacing w:before="0" w:after="0" w:line="360" w:lineRule="auto"/>
        <w:ind w:left="0" w:firstLine="709"/>
        <w:jc w:val="both"/>
        <w:rPr>
          <w:rFonts w:ascii="Times New Roman" w:hAnsi="Times New Roman"/>
          <w:color w:val="000000"/>
          <w:sz w:val="28"/>
          <w:szCs w:val="28"/>
          <w:lang w:val="uk-UA"/>
        </w:rPr>
      </w:pPr>
    </w:p>
    <w:p w:rsidR="00063405" w:rsidRPr="00063405" w:rsidRDefault="00063405" w:rsidP="00063405">
      <w:pPr>
        <w:pStyle w:val="Einrck1"/>
        <w:tabs>
          <w:tab w:val="left" w:pos="1134"/>
        </w:tabs>
        <w:spacing w:before="0"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Трубчастий повітропідігрівач розділений на дві половини, кожна з яких має три секції первинного і три секції вторинного повітря.</w:t>
      </w:r>
    </w:p>
    <w:p w:rsidR="00063405" w:rsidRPr="00063405" w:rsidRDefault="00063405" w:rsidP="00063405">
      <w:pPr>
        <w:pStyle w:val="Einrck1"/>
        <w:tabs>
          <w:tab w:val="left" w:pos="1134"/>
        </w:tabs>
        <w:spacing w:before="0" w:after="0" w:line="360" w:lineRule="auto"/>
        <w:ind w:left="0" w:firstLine="709"/>
        <w:jc w:val="both"/>
        <w:rPr>
          <w:rFonts w:ascii="Times New Roman" w:hAnsi="Times New Roman"/>
          <w:color w:val="000000"/>
          <w:sz w:val="28"/>
          <w:szCs w:val="28"/>
          <w:lang w:val="uk-UA"/>
        </w:rPr>
      </w:pPr>
    </w:p>
    <w:p w:rsidR="00063405" w:rsidRPr="00063405" w:rsidRDefault="00063405" w:rsidP="00063405">
      <w:pPr>
        <w:pStyle w:val="Gliederutext"/>
        <w:tabs>
          <w:tab w:val="num"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Трубчастий повітропідігрівач працює за принципом протитоку і поперечного потоку; його конструкція передбачає проходження потоку повітря всередині труб, а потоку димових газів - усередині корпуса, обтікаючи трубки. Трубки повітропідігрівача розташовані горизонтально, при цьому трубки кожної зборки центруются із трубками прилеглої зборки щоб уникнути ерозії й забезпечуючи проходження потоку золи при обдуванні.</w:t>
      </w:r>
    </w:p>
    <w:p w:rsidR="00063405" w:rsidRPr="00063405" w:rsidRDefault="00063405" w:rsidP="00063405">
      <w:pPr>
        <w:spacing w:line="360" w:lineRule="auto"/>
        <w:rPr>
          <w:color w:val="FF0000"/>
          <w:sz w:val="28"/>
          <w:szCs w:val="28"/>
          <w:lang w:val="uk-UA"/>
        </w:rPr>
      </w:pPr>
    </w:p>
    <w:p w:rsidR="00063405" w:rsidRPr="00063405" w:rsidRDefault="00063405" w:rsidP="00CB1A37">
      <w:pPr>
        <w:spacing w:line="360" w:lineRule="auto"/>
        <w:jc w:val="both"/>
        <w:rPr>
          <w:b/>
          <w:color w:val="FF0000"/>
          <w:sz w:val="28"/>
          <w:szCs w:val="28"/>
          <w:lang w:val="uk-UA"/>
        </w:rPr>
      </w:pPr>
      <w:r w:rsidRPr="00063405">
        <w:rPr>
          <w:b/>
          <w:sz w:val="28"/>
          <w:szCs w:val="28"/>
        </w:rPr>
        <w:t>2.3.2 Турбіна К-210-130 ЛМЗ</w:t>
      </w:r>
    </w:p>
    <w:p w:rsidR="00063405" w:rsidRPr="00063405" w:rsidRDefault="00063405" w:rsidP="00063405">
      <w:pPr>
        <w:spacing w:line="360" w:lineRule="auto"/>
        <w:rPr>
          <w:color w:val="000000"/>
          <w:sz w:val="28"/>
          <w:szCs w:val="28"/>
          <w:lang w:val="uk-UA"/>
        </w:rPr>
      </w:pPr>
    </w:p>
    <w:p w:rsidR="00063405" w:rsidRPr="00063405" w:rsidRDefault="00063405" w:rsidP="00063405">
      <w:pPr>
        <w:spacing w:line="360" w:lineRule="auto"/>
        <w:ind w:firstLine="709"/>
        <w:rPr>
          <w:color w:val="000000"/>
          <w:sz w:val="28"/>
          <w:szCs w:val="28"/>
          <w:lang w:val="uk-UA"/>
        </w:rPr>
      </w:pPr>
      <w:r w:rsidRPr="00063405">
        <w:rPr>
          <w:color w:val="000000"/>
          <w:sz w:val="28"/>
          <w:szCs w:val="28"/>
          <w:lang w:val="uk-UA"/>
        </w:rPr>
        <w:t>На теперішній час достатьно розповсюджена модернізована турбіна К-210-130 ЛМЗ.</w:t>
      </w:r>
    </w:p>
    <w:p w:rsidR="00063405" w:rsidRPr="00063405" w:rsidRDefault="00063405" w:rsidP="00063405">
      <w:pPr>
        <w:spacing w:line="360" w:lineRule="auto"/>
        <w:ind w:firstLine="709"/>
        <w:rPr>
          <w:color w:val="000000"/>
          <w:sz w:val="28"/>
          <w:szCs w:val="28"/>
          <w:lang w:val="uk-UA"/>
        </w:rPr>
      </w:pPr>
    </w:p>
    <w:p w:rsidR="00063405" w:rsidRPr="00063405" w:rsidRDefault="00063405" w:rsidP="00063405">
      <w:pPr>
        <w:spacing w:line="360" w:lineRule="auto"/>
        <w:ind w:firstLine="709"/>
        <w:rPr>
          <w:color w:val="000000"/>
          <w:sz w:val="28"/>
          <w:szCs w:val="28"/>
          <w:lang w:val="uk-UA"/>
        </w:rPr>
      </w:pPr>
      <w:r w:rsidRPr="00063405">
        <w:rPr>
          <w:color w:val="000000"/>
          <w:sz w:val="28"/>
          <w:szCs w:val="28"/>
          <w:lang w:val="uk-UA"/>
        </w:rPr>
        <w:t xml:space="preserve">Турбіна парова конденсаційна без регульованих відборів пари з одним </w:t>
      </w:r>
      <w:r w:rsidRPr="00063405">
        <w:rPr>
          <w:color w:val="000000"/>
          <w:sz w:val="28"/>
          <w:szCs w:val="28"/>
          <w:lang w:val="uk-UA"/>
        </w:rPr>
        <w:lastRenderedPageBreak/>
        <w:t>проміжним перегрівом пари, номінальною потужністю 210 МВт при 3000 об/хв, призначена для безпосереднього привода генератора змінного струму.</w:t>
      </w:r>
    </w:p>
    <w:p w:rsidR="00063405" w:rsidRPr="00063405" w:rsidRDefault="00063405" w:rsidP="00063405">
      <w:pPr>
        <w:spacing w:line="360" w:lineRule="auto"/>
        <w:ind w:firstLine="709"/>
        <w:rPr>
          <w:color w:val="000000"/>
          <w:sz w:val="28"/>
          <w:szCs w:val="28"/>
          <w:lang w:val="uk-UA"/>
        </w:rPr>
      </w:pPr>
      <w:r w:rsidRPr="00063405">
        <w:rPr>
          <w:color w:val="000000"/>
          <w:sz w:val="28"/>
          <w:szCs w:val="28"/>
          <w:lang w:val="uk-UA"/>
        </w:rPr>
        <w:t>Технічна характеристика існуючої турбіни наведена в таблиці</w:t>
      </w:r>
      <w:r w:rsidRPr="00063405">
        <w:rPr>
          <w:color w:val="000000"/>
          <w:sz w:val="28"/>
          <w:szCs w:val="28"/>
        </w:rPr>
        <w:t xml:space="preserve"> – 2</w:t>
      </w:r>
      <w:r w:rsidRPr="00063405">
        <w:rPr>
          <w:color w:val="000000"/>
          <w:sz w:val="28"/>
          <w:szCs w:val="28"/>
          <w:lang w:val="uk-UA"/>
        </w:rPr>
        <w:t>.2.</w:t>
      </w:r>
    </w:p>
    <w:p w:rsidR="00063405" w:rsidRPr="00063405" w:rsidRDefault="00063405" w:rsidP="00063405">
      <w:pPr>
        <w:spacing w:line="360" w:lineRule="auto"/>
        <w:ind w:firstLine="709"/>
        <w:rPr>
          <w:color w:val="000000"/>
          <w:sz w:val="28"/>
          <w:szCs w:val="28"/>
          <w:lang w:val="uk-UA"/>
        </w:rPr>
      </w:pPr>
    </w:p>
    <w:p w:rsidR="00CB1A37" w:rsidRDefault="00CB1A37" w:rsidP="00063405">
      <w:pPr>
        <w:spacing w:line="360" w:lineRule="auto"/>
        <w:rPr>
          <w:color w:val="000000"/>
          <w:sz w:val="28"/>
          <w:szCs w:val="28"/>
          <w:lang w:val="uk-UA"/>
        </w:rPr>
      </w:pPr>
    </w:p>
    <w:p w:rsidR="00063405" w:rsidRPr="00063405" w:rsidRDefault="00063405" w:rsidP="00063405">
      <w:pPr>
        <w:spacing w:line="360" w:lineRule="auto"/>
        <w:rPr>
          <w:color w:val="000000"/>
          <w:sz w:val="28"/>
          <w:szCs w:val="28"/>
          <w:lang w:val="uk-UA"/>
        </w:rPr>
      </w:pPr>
      <w:r w:rsidRPr="00063405">
        <w:rPr>
          <w:color w:val="000000"/>
          <w:sz w:val="28"/>
          <w:szCs w:val="28"/>
          <w:lang w:val="uk-UA"/>
        </w:rPr>
        <w:t xml:space="preserve"> Таблиця 2.2 – Технічні характеристики турбіни К-210-130</w:t>
      </w:r>
    </w:p>
    <w:tbl>
      <w:tblPr>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19"/>
        <w:gridCol w:w="2874"/>
      </w:tblGrid>
      <w:tr w:rsidR="00063405" w:rsidRPr="00063405" w:rsidTr="00745E66">
        <w:trPr>
          <w:trHeight w:val="868"/>
        </w:trPr>
        <w:tc>
          <w:tcPr>
            <w:tcW w:w="691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rsidP="00745E66">
            <w:pPr>
              <w:pStyle w:val="BodyText1"/>
              <w:spacing w:line="360" w:lineRule="auto"/>
              <w:ind w:left="-60"/>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Найменування, одиниці виміру</w:t>
            </w:r>
          </w:p>
        </w:tc>
        <w:tc>
          <w:tcPr>
            <w:tcW w:w="287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Характеристика</w:t>
            </w:r>
          </w:p>
        </w:tc>
      </w:tr>
      <w:tr w:rsidR="00063405" w:rsidRPr="00063405" w:rsidTr="00745E66">
        <w:trPr>
          <w:trHeight w:val="1260"/>
        </w:trPr>
        <w:tc>
          <w:tcPr>
            <w:tcW w:w="691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Турбіна, тип</w:t>
            </w:r>
          </w:p>
          <w:p w:rsidR="00063405" w:rsidRPr="00063405" w:rsidRDefault="00063405">
            <w:pPr>
              <w:pStyle w:val="BodyText1"/>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1  Номінальна потужність, МВт</w:t>
            </w:r>
          </w:p>
        </w:tc>
        <w:tc>
          <w:tcPr>
            <w:tcW w:w="287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K -210 - 130</w:t>
            </w: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210</w:t>
            </w:r>
          </w:p>
        </w:tc>
      </w:tr>
      <w:tr w:rsidR="00063405" w:rsidRPr="00063405" w:rsidTr="00745E66">
        <w:trPr>
          <w:trHeight w:val="1463"/>
        </w:trPr>
        <w:tc>
          <w:tcPr>
            <w:tcW w:w="6919" w:type="dxa"/>
            <w:tcBorders>
              <w:top w:val="single" w:sz="4" w:space="0" w:color="auto"/>
              <w:left w:val="single" w:sz="4" w:space="0" w:color="auto"/>
              <w:bottom w:val="single" w:sz="4" w:space="0" w:color="auto"/>
              <w:right w:val="single" w:sz="4" w:space="0" w:color="auto"/>
            </w:tcBorders>
            <w:hideMark/>
          </w:tcPr>
          <w:p w:rsidR="00063405" w:rsidRPr="00063405" w:rsidRDefault="00063405" w:rsidP="00691279">
            <w:pPr>
              <w:pStyle w:val="BodyText1"/>
              <w:numPr>
                <w:ilvl w:val="0"/>
                <w:numId w:val="10"/>
              </w:numPr>
              <w:snapToGrid w:val="0"/>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Витрата гострої пари, т/г</w:t>
            </w:r>
          </w:p>
          <w:p w:rsidR="00063405" w:rsidRPr="00063405" w:rsidRDefault="00063405" w:rsidP="00691279">
            <w:pPr>
              <w:pStyle w:val="BodyText1"/>
              <w:numPr>
                <w:ilvl w:val="0"/>
                <w:numId w:val="11"/>
              </w:numPr>
              <w:tabs>
                <w:tab w:val="clear" w:pos="1069"/>
                <w:tab w:val="num" w:pos="709"/>
              </w:tabs>
              <w:snapToGrid w:val="0"/>
              <w:spacing w:line="360" w:lineRule="auto"/>
              <w:ind w:hanging="643"/>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номінальна</w:t>
            </w:r>
          </w:p>
          <w:p w:rsidR="00063405" w:rsidRPr="00063405" w:rsidRDefault="00063405">
            <w:pPr>
              <w:pStyle w:val="BodyText1"/>
              <w:spacing w:line="360" w:lineRule="auto"/>
              <w:ind w:firstLine="426"/>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   максимальна</w:t>
            </w:r>
          </w:p>
        </w:tc>
        <w:tc>
          <w:tcPr>
            <w:tcW w:w="2874" w:type="dxa"/>
            <w:tcBorders>
              <w:top w:val="single" w:sz="4" w:space="0" w:color="auto"/>
              <w:left w:val="single" w:sz="4" w:space="0" w:color="auto"/>
              <w:bottom w:val="single" w:sz="4" w:space="0" w:color="auto"/>
              <w:right w:val="single" w:sz="4" w:space="0" w:color="auto"/>
            </w:tcBorders>
          </w:tcPr>
          <w:p w:rsidR="00063405" w:rsidRPr="00063405" w:rsidRDefault="00063405">
            <w:pPr>
              <w:pStyle w:val="BodyText1"/>
              <w:spacing w:line="360" w:lineRule="auto"/>
              <w:jc w:val="center"/>
              <w:rPr>
                <w:rFonts w:ascii="Times New Roman" w:hAnsi="Times New Roman"/>
                <w:b w:val="0"/>
                <w:color w:val="000000"/>
                <w:sz w:val="28"/>
                <w:szCs w:val="28"/>
                <w:lang w:val="uk-UA"/>
              </w:rPr>
            </w:pP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640</w:t>
            </w: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670</w:t>
            </w:r>
          </w:p>
        </w:tc>
      </w:tr>
      <w:tr w:rsidR="00063405" w:rsidRPr="00063405" w:rsidTr="00745E66">
        <w:trPr>
          <w:trHeight w:val="1935"/>
        </w:trPr>
        <w:tc>
          <w:tcPr>
            <w:tcW w:w="691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3  Параметри гострої пари:</w:t>
            </w:r>
          </w:p>
          <w:p w:rsidR="00063405" w:rsidRPr="00063405" w:rsidRDefault="00063405">
            <w:pPr>
              <w:pStyle w:val="BodyText1"/>
              <w:tabs>
                <w:tab w:val="left" w:pos="567"/>
              </w:tabs>
              <w:spacing w:line="360" w:lineRule="auto"/>
              <w:ind w:left="567" w:hanging="425"/>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   тиск перед запірним клапаном, МПа</w:t>
            </w:r>
          </w:p>
          <w:p w:rsidR="00063405" w:rsidRPr="00063405" w:rsidRDefault="00063405">
            <w:pPr>
              <w:pStyle w:val="BodyText1"/>
              <w:spacing w:line="360" w:lineRule="auto"/>
              <w:ind w:firstLine="142"/>
              <w:rPr>
                <w:rFonts w:ascii="Times New Roman" w:hAnsi="Times New Roman"/>
                <w:b w:val="0"/>
                <w:color w:val="000000"/>
                <w:sz w:val="28"/>
                <w:szCs w:val="28"/>
                <w:vertAlign w:val="superscript"/>
                <w:lang w:val="uk-UA"/>
              </w:rPr>
            </w:pPr>
            <w:r w:rsidRPr="00063405">
              <w:rPr>
                <w:rFonts w:ascii="Times New Roman" w:hAnsi="Times New Roman"/>
                <w:b w:val="0"/>
                <w:color w:val="000000"/>
                <w:sz w:val="28"/>
                <w:szCs w:val="28"/>
                <w:lang w:val="uk-UA"/>
              </w:rPr>
              <w:t xml:space="preserve">-   температура перед запірним клапаном, </w:t>
            </w:r>
            <w:r w:rsidRPr="00063405">
              <w:rPr>
                <w:rFonts w:ascii="Times New Roman" w:hAnsi="Times New Roman"/>
                <w:b w:val="0"/>
                <w:color w:val="000000"/>
                <w:sz w:val="28"/>
                <w:szCs w:val="28"/>
                <w:vertAlign w:val="superscript"/>
                <w:lang w:val="uk-UA"/>
              </w:rPr>
              <w:t>о</w:t>
            </w:r>
            <w:r w:rsidRPr="00063405">
              <w:rPr>
                <w:rFonts w:ascii="Times New Roman" w:hAnsi="Times New Roman"/>
                <w:b w:val="0"/>
                <w:color w:val="000000"/>
                <w:sz w:val="28"/>
                <w:szCs w:val="28"/>
                <w:lang w:val="uk-UA"/>
              </w:rPr>
              <w:t>C</w:t>
            </w:r>
          </w:p>
        </w:tc>
        <w:tc>
          <w:tcPr>
            <w:tcW w:w="2874" w:type="dxa"/>
            <w:tcBorders>
              <w:top w:val="single" w:sz="4" w:space="0" w:color="auto"/>
              <w:left w:val="single" w:sz="4" w:space="0" w:color="auto"/>
              <w:bottom w:val="single" w:sz="4" w:space="0" w:color="auto"/>
              <w:right w:val="single" w:sz="4" w:space="0" w:color="auto"/>
            </w:tcBorders>
          </w:tcPr>
          <w:p w:rsidR="00063405" w:rsidRPr="00063405" w:rsidRDefault="00063405">
            <w:pPr>
              <w:pStyle w:val="BodyText1"/>
              <w:spacing w:line="360" w:lineRule="auto"/>
              <w:jc w:val="center"/>
              <w:rPr>
                <w:rFonts w:ascii="Times New Roman" w:hAnsi="Times New Roman"/>
                <w:b w:val="0"/>
                <w:color w:val="000000"/>
                <w:sz w:val="28"/>
                <w:szCs w:val="28"/>
                <w:lang w:val="uk-UA"/>
              </w:rPr>
            </w:pP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12,75</w:t>
            </w: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540</w:t>
            </w:r>
          </w:p>
        </w:tc>
      </w:tr>
      <w:tr w:rsidR="00063405" w:rsidRPr="00063405" w:rsidTr="00745E66">
        <w:trPr>
          <w:trHeight w:val="486"/>
        </w:trPr>
        <w:tc>
          <w:tcPr>
            <w:tcW w:w="691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4  Витрата пари промперегріву, т/г</w:t>
            </w:r>
          </w:p>
        </w:tc>
        <w:tc>
          <w:tcPr>
            <w:tcW w:w="287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538</w:t>
            </w:r>
          </w:p>
        </w:tc>
      </w:tr>
      <w:tr w:rsidR="00063405" w:rsidRPr="00063405" w:rsidTr="00745E66">
        <w:trPr>
          <w:trHeight w:val="3762"/>
        </w:trPr>
        <w:tc>
          <w:tcPr>
            <w:tcW w:w="6919" w:type="dxa"/>
            <w:tcBorders>
              <w:top w:val="single" w:sz="4" w:space="0" w:color="auto"/>
              <w:left w:val="single" w:sz="4" w:space="0" w:color="auto"/>
              <w:bottom w:val="single" w:sz="4" w:space="0" w:color="auto"/>
              <w:right w:val="single" w:sz="4" w:space="0" w:color="auto"/>
            </w:tcBorders>
          </w:tcPr>
          <w:p w:rsidR="00063405" w:rsidRPr="00063405" w:rsidRDefault="00063405">
            <w:pPr>
              <w:pStyle w:val="BodyText1"/>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5  Параметри пари промперегріву:</w:t>
            </w:r>
          </w:p>
          <w:p w:rsidR="00063405" w:rsidRPr="00063405" w:rsidRDefault="00063405" w:rsidP="00691279">
            <w:pPr>
              <w:pStyle w:val="BodyText1"/>
              <w:numPr>
                <w:ilvl w:val="0"/>
                <w:numId w:val="11"/>
              </w:numPr>
              <w:tabs>
                <w:tab w:val="clear" w:pos="1069"/>
                <w:tab w:val="num" w:pos="709"/>
              </w:tabs>
              <w:snapToGrid w:val="0"/>
              <w:spacing w:line="360" w:lineRule="auto"/>
              <w:ind w:hanging="785"/>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тиск, МПа:</w:t>
            </w:r>
          </w:p>
          <w:p w:rsidR="00063405" w:rsidRPr="00063405" w:rsidRDefault="00063405" w:rsidP="00691279">
            <w:pPr>
              <w:pStyle w:val="BodyText1"/>
              <w:numPr>
                <w:ilvl w:val="0"/>
                <w:numId w:val="11"/>
              </w:numPr>
              <w:snapToGrid w:val="0"/>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на виході з ЦВТ</w:t>
            </w:r>
          </w:p>
          <w:p w:rsidR="00063405" w:rsidRPr="00063405" w:rsidRDefault="00063405" w:rsidP="00691279">
            <w:pPr>
              <w:pStyle w:val="BodyText1"/>
              <w:numPr>
                <w:ilvl w:val="0"/>
                <w:numId w:val="11"/>
              </w:numPr>
              <w:snapToGrid w:val="0"/>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на вході в ЦСТ</w:t>
            </w:r>
          </w:p>
          <w:p w:rsidR="00063405" w:rsidRPr="00063405" w:rsidRDefault="00063405" w:rsidP="00691279">
            <w:pPr>
              <w:pStyle w:val="BodyText1"/>
              <w:numPr>
                <w:ilvl w:val="0"/>
                <w:numId w:val="11"/>
              </w:numPr>
              <w:tabs>
                <w:tab w:val="clear" w:pos="1069"/>
                <w:tab w:val="num" w:pos="709"/>
              </w:tabs>
              <w:snapToGrid w:val="0"/>
              <w:spacing w:line="360" w:lineRule="auto"/>
              <w:ind w:hanging="785"/>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 xml:space="preserve">температура, </w:t>
            </w:r>
            <w:r w:rsidRPr="00063405">
              <w:rPr>
                <w:rFonts w:ascii="Times New Roman" w:hAnsi="Times New Roman"/>
                <w:b w:val="0"/>
                <w:color w:val="000000"/>
                <w:sz w:val="28"/>
                <w:szCs w:val="28"/>
                <w:vertAlign w:val="superscript"/>
                <w:lang w:val="uk-UA"/>
              </w:rPr>
              <w:t>о</w:t>
            </w:r>
            <w:r w:rsidRPr="00063405">
              <w:rPr>
                <w:rFonts w:ascii="Times New Roman" w:hAnsi="Times New Roman"/>
                <w:b w:val="0"/>
                <w:color w:val="000000"/>
                <w:sz w:val="28"/>
                <w:szCs w:val="28"/>
                <w:lang w:val="uk-UA"/>
              </w:rPr>
              <w:t>С:</w:t>
            </w:r>
          </w:p>
          <w:p w:rsidR="00063405" w:rsidRPr="00063405" w:rsidRDefault="00063405" w:rsidP="00691279">
            <w:pPr>
              <w:pStyle w:val="BodyText1"/>
              <w:numPr>
                <w:ilvl w:val="0"/>
                <w:numId w:val="11"/>
              </w:numPr>
              <w:snapToGrid w:val="0"/>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на виході з ЦВТ</w:t>
            </w:r>
          </w:p>
          <w:p w:rsidR="00063405" w:rsidRPr="00063405" w:rsidRDefault="00063405" w:rsidP="00691279">
            <w:pPr>
              <w:pStyle w:val="BodyText1"/>
              <w:numPr>
                <w:ilvl w:val="0"/>
                <w:numId w:val="11"/>
              </w:numPr>
              <w:snapToGrid w:val="0"/>
              <w:spacing w:line="360" w:lineRule="auto"/>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на вході в ЦСТ</w:t>
            </w:r>
          </w:p>
          <w:p w:rsidR="00063405" w:rsidRPr="00063405" w:rsidRDefault="00063405">
            <w:pPr>
              <w:pStyle w:val="BodyText1"/>
              <w:spacing w:line="360" w:lineRule="auto"/>
              <w:rPr>
                <w:rFonts w:ascii="Times New Roman" w:hAnsi="Times New Roman"/>
                <w:b w:val="0"/>
                <w:color w:val="000000"/>
                <w:sz w:val="28"/>
                <w:szCs w:val="28"/>
                <w:lang w:val="uk-UA"/>
              </w:rPr>
            </w:pPr>
          </w:p>
        </w:tc>
        <w:tc>
          <w:tcPr>
            <w:tcW w:w="2874" w:type="dxa"/>
            <w:tcBorders>
              <w:top w:val="single" w:sz="4" w:space="0" w:color="auto"/>
              <w:left w:val="single" w:sz="4" w:space="0" w:color="auto"/>
              <w:bottom w:val="single" w:sz="4" w:space="0" w:color="auto"/>
              <w:right w:val="single" w:sz="4" w:space="0" w:color="auto"/>
            </w:tcBorders>
          </w:tcPr>
          <w:p w:rsidR="00063405" w:rsidRPr="00063405" w:rsidRDefault="00063405">
            <w:pPr>
              <w:pStyle w:val="BodyText1"/>
              <w:spacing w:line="360" w:lineRule="auto"/>
              <w:jc w:val="center"/>
              <w:rPr>
                <w:rFonts w:ascii="Times New Roman" w:hAnsi="Times New Roman"/>
                <w:b w:val="0"/>
                <w:color w:val="000000"/>
                <w:sz w:val="28"/>
                <w:szCs w:val="28"/>
                <w:lang w:val="uk-UA"/>
              </w:rPr>
            </w:pPr>
          </w:p>
          <w:p w:rsidR="00063405" w:rsidRPr="00063405" w:rsidRDefault="00063405">
            <w:pPr>
              <w:pStyle w:val="BodyText1"/>
              <w:spacing w:line="360" w:lineRule="auto"/>
              <w:jc w:val="center"/>
              <w:rPr>
                <w:rFonts w:ascii="Times New Roman" w:hAnsi="Times New Roman"/>
                <w:b w:val="0"/>
                <w:color w:val="000000"/>
                <w:sz w:val="28"/>
                <w:szCs w:val="28"/>
                <w:lang w:val="uk-UA"/>
              </w:rPr>
            </w:pP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2,69</w:t>
            </w: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2,38</w:t>
            </w:r>
          </w:p>
          <w:p w:rsidR="00063405" w:rsidRPr="00063405" w:rsidRDefault="00063405">
            <w:pPr>
              <w:pStyle w:val="BodyText1"/>
              <w:spacing w:line="360" w:lineRule="auto"/>
              <w:jc w:val="center"/>
              <w:rPr>
                <w:rFonts w:ascii="Times New Roman" w:hAnsi="Times New Roman"/>
                <w:b w:val="0"/>
                <w:color w:val="000000"/>
                <w:sz w:val="28"/>
                <w:szCs w:val="28"/>
                <w:lang w:val="uk-UA"/>
              </w:rPr>
            </w:pP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327</w:t>
            </w:r>
          </w:p>
          <w:p w:rsidR="00063405" w:rsidRPr="00063405" w:rsidRDefault="00063405">
            <w:pPr>
              <w:pStyle w:val="BodyText1"/>
              <w:spacing w:line="360" w:lineRule="auto"/>
              <w:jc w:val="center"/>
              <w:rPr>
                <w:rFonts w:ascii="Times New Roman" w:hAnsi="Times New Roman"/>
                <w:b w:val="0"/>
                <w:color w:val="000000"/>
                <w:sz w:val="28"/>
                <w:szCs w:val="28"/>
                <w:lang w:val="uk-UA"/>
              </w:rPr>
            </w:pPr>
            <w:r w:rsidRPr="00063405">
              <w:rPr>
                <w:rFonts w:ascii="Times New Roman" w:hAnsi="Times New Roman"/>
                <w:b w:val="0"/>
                <w:color w:val="000000"/>
                <w:sz w:val="28"/>
                <w:szCs w:val="28"/>
                <w:lang w:val="uk-UA"/>
              </w:rPr>
              <w:t>540</w:t>
            </w:r>
          </w:p>
        </w:tc>
      </w:tr>
      <w:tr w:rsidR="00063405" w:rsidRPr="00063405" w:rsidTr="00745E66">
        <w:trPr>
          <w:trHeight w:val="990"/>
        </w:trPr>
        <w:tc>
          <w:tcPr>
            <w:tcW w:w="691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6 Тиск в паровому просторі конденсатора, кПа</w:t>
            </w:r>
          </w:p>
        </w:tc>
        <w:tc>
          <w:tcPr>
            <w:tcW w:w="287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BodyText1"/>
              <w:spacing w:line="360" w:lineRule="auto"/>
              <w:jc w:val="center"/>
              <w:rPr>
                <w:rFonts w:ascii="Times New Roman" w:hAnsi="Times New Roman"/>
                <w:b w:val="0"/>
                <w:bCs/>
                <w:color w:val="000000"/>
                <w:sz w:val="28"/>
                <w:szCs w:val="28"/>
                <w:lang w:val="uk-UA"/>
              </w:rPr>
            </w:pPr>
            <w:r w:rsidRPr="00063405">
              <w:rPr>
                <w:rFonts w:ascii="Times New Roman" w:hAnsi="Times New Roman"/>
                <w:b w:val="0"/>
                <w:bCs/>
                <w:color w:val="000000"/>
                <w:sz w:val="28"/>
                <w:szCs w:val="28"/>
                <w:lang w:val="uk-UA"/>
              </w:rPr>
              <w:t>3,46</w:t>
            </w:r>
          </w:p>
        </w:tc>
      </w:tr>
    </w:tbl>
    <w:p w:rsidR="00063405" w:rsidRPr="00063405" w:rsidRDefault="00063405" w:rsidP="00063405">
      <w:pPr>
        <w:spacing w:line="360" w:lineRule="auto"/>
        <w:jc w:val="both"/>
        <w:rPr>
          <w:color w:val="FF0000"/>
          <w:sz w:val="28"/>
          <w:szCs w:val="28"/>
          <w:lang w:val="uk-UA"/>
        </w:rPr>
      </w:pP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lastRenderedPageBreak/>
        <w:t xml:space="preserve">    Турбіна має сопловий паророзподіл : кожний із регулювальних клапанів подає пару до однієї із соплових коробок, вварених в корпус.</w:t>
      </w: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t>Ротори ЦВТ і ЦСТ з'єднані жорсткою муфтою, напівмуфти якої відковані заодно з ротором. Інші ротори з'єднані напівгнучкими муфтами.</w:t>
      </w: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t xml:space="preserve">    Між ЦВТ і ЦСТ встановлений комбінований опорно-упорний підшипник. Потоки пари в цих циліндрах мають протилежний напрямок. Це дозволяє отримати невелике осьове зусилля на колодках упорного підшипника при різних нерозрахункових і перехідних режимах.</w:t>
      </w: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t xml:space="preserve">    Турбіна оснащена валоповоротним пристроєм, який установлений на кришці корпуса підшипника ЦНТ.</w:t>
      </w:r>
    </w:p>
    <w:p w:rsidR="00063405" w:rsidRPr="00063405" w:rsidRDefault="00063405" w:rsidP="00063405">
      <w:pPr>
        <w:spacing w:line="360" w:lineRule="auto"/>
        <w:ind w:firstLine="284"/>
        <w:jc w:val="both"/>
        <w:rPr>
          <w:color w:val="FF0000"/>
          <w:sz w:val="28"/>
          <w:szCs w:val="28"/>
          <w:lang w:val="uk-UA"/>
        </w:rPr>
      </w:pPr>
      <w:r w:rsidRPr="00063405">
        <w:rPr>
          <w:color w:val="000000"/>
          <w:sz w:val="28"/>
          <w:szCs w:val="28"/>
          <w:lang w:val="uk-UA"/>
        </w:rPr>
        <w:t>Ротор ЦВТ - цільнокований, у центрі ротора для контролю якості кування виконане свердління. Для осьового зрівноважування в зоні паровпуску ЦВТ знаходиться розвантажувальний диск. Лопатки закріплені в дисках Т-подібними хвостовиками і зв'язані в пакети стрічковими бандажами. Починаючи з дев'ятої ступені, робочі лопатки виконані закрученими.</w:t>
      </w: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t xml:space="preserve">    Ротор ЦСД-комбінований : передня частина ротора — цільнокована, останні чотири диски — насадні. У зоні паровпуску виконаний розвантажувальний диск. Лопатки перших семи ступеней кріпляться до дисків з Т – подібними хвостовиками, іншиі чотири ступені — до дисків з вилкоподібними хвостовиками. Починаючи з четвертої ступіні, лопатки виготовлені закрученими. Лопатки перших семи ступеней ЦСТ мають стрічкові бандажі, а інші–дротові</w:t>
      </w:r>
      <w:r w:rsidRPr="00063405">
        <w:rPr>
          <w:color w:val="FF0000"/>
          <w:sz w:val="28"/>
          <w:szCs w:val="28"/>
          <w:lang w:val="uk-UA"/>
        </w:rPr>
        <w:t xml:space="preserve"> </w:t>
      </w:r>
      <w:r w:rsidRPr="00063405">
        <w:rPr>
          <w:color w:val="000000"/>
          <w:sz w:val="28"/>
          <w:szCs w:val="28"/>
          <w:lang w:val="uk-UA"/>
        </w:rPr>
        <w:t>зв'язки.</w:t>
      </w: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t xml:space="preserve">    Ротор ЦНТ – збірний. Диски не мають осьових шпонок. Обертовий момент  у випадку тимчасового ослаблення посадки передається на вал через торцеві шпонки, розташовані між дисками, центральною частиною вала збільшеного діаметра, шпонковим кільцем і насадними втулками кінцевих ущільнень.</w:t>
      </w:r>
    </w:p>
    <w:p w:rsidR="00063405" w:rsidRPr="00063405" w:rsidRDefault="00063405" w:rsidP="00063405">
      <w:pPr>
        <w:spacing w:line="360" w:lineRule="auto"/>
        <w:ind w:firstLine="284"/>
        <w:jc w:val="both"/>
        <w:rPr>
          <w:color w:val="000000"/>
          <w:sz w:val="28"/>
          <w:szCs w:val="28"/>
          <w:lang w:val="uk-UA"/>
        </w:rPr>
      </w:pPr>
      <w:r w:rsidRPr="00063405">
        <w:rPr>
          <w:color w:val="000000"/>
          <w:sz w:val="28"/>
          <w:szCs w:val="28"/>
          <w:lang w:val="uk-UA"/>
        </w:rPr>
        <w:t xml:space="preserve">    Довжина турбіни без генератора 20,31м, з генератором 33,12м, маса турбіни      560 т.</w:t>
      </w:r>
    </w:p>
    <w:p w:rsidR="00063405" w:rsidRPr="00063405" w:rsidRDefault="00063405" w:rsidP="00063405">
      <w:pPr>
        <w:spacing w:line="360" w:lineRule="auto"/>
        <w:ind w:right="-1" w:firstLine="322"/>
        <w:jc w:val="both"/>
        <w:rPr>
          <w:color w:val="000000"/>
          <w:sz w:val="28"/>
          <w:szCs w:val="28"/>
          <w:lang w:val="uk-UA"/>
        </w:rPr>
      </w:pPr>
      <w:r w:rsidRPr="0064603E">
        <w:rPr>
          <w:bCs/>
          <w:color w:val="000000"/>
          <w:sz w:val="28"/>
          <w:szCs w:val="28"/>
          <w:lang w:val="uk-UA"/>
        </w:rPr>
        <w:t>Конденсаційний пристрій</w:t>
      </w:r>
      <w:r w:rsidRPr="00063405">
        <w:rPr>
          <w:color w:val="000000"/>
          <w:sz w:val="28"/>
          <w:szCs w:val="28"/>
          <w:lang w:val="uk-UA"/>
        </w:rPr>
        <w:t xml:space="preserve"> складається з конденсаторної групи, </w:t>
      </w:r>
      <w:r w:rsidRPr="00063405">
        <w:rPr>
          <w:color w:val="000000"/>
          <w:sz w:val="28"/>
          <w:szCs w:val="28"/>
          <w:lang w:val="uk-UA"/>
        </w:rPr>
        <w:lastRenderedPageBreak/>
        <w:t>повітровидаляючого пристрою, конденсатних насосів, пускових ежекторів, циркуляційних насосів і водяних фільтрів.</w:t>
      </w:r>
    </w:p>
    <w:p w:rsidR="00063405" w:rsidRPr="00063405" w:rsidRDefault="00063405" w:rsidP="00063405">
      <w:pPr>
        <w:spacing w:line="360" w:lineRule="auto"/>
        <w:ind w:right="-1" w:firstLine="322"/>
        <w:jc w:val="both"/>
        <w:rPr>
          <w:color w:val="000000"/>
          <w:sz w:val="28"/>
          <w:szCs w:val="28"/>
          <w:lang w:val="uk-UA"/>
        </w:rPr>
      </w:pPr>
      <w:r w:rsidRPr="00063405">
        <w:rPr>
          <w:color w:val="000000"/>
          <w:sz w:val="28"/>
          <w:szCs w:val="28"/>
          <w:lang w:val="uk-UA"/>
        </w:rPr>
        <w:t>Конденсаторна група складається з двох поверхневих двохходових конденсаторів. Корпус конденсатора - суцільнозварний з ввареними в нього проміжними трубними дошками. Водяні камери утворюють одне ціле з корпусом і закриваються знімними кришками. Обидва корпуса конденсаторної групи з'єднуються зрівняльним патрубком.</w:t>
      </w:r>
    </w:p>
    <w:p w:rsidR="00063405" w:rsidRPr="00063405" w:rsidRDefault="00063405" w:rsidP="00063405">
      <w:pPr>
        <w:spacing w:line="360" w:lineRule="auto"/>
        <w:ind w:right="-1" w:firstLine="322"/>
        <w:jc w:val="both"/>
        <w:rPr>
          <w:color w:val="000000"/>
          <w:sz w:val="28"/>
          <w:szCs w:val="28"/>
          <w:lang w:val="uk-UA"/>
        </w:rPr>
      </w:pPr>
      <w:r w:rsidRPr="0064603E">
        <w:rPr>
          <w:bCs/>
          <w:color w:val="000000"/>
          <w:sz w:val="28"/>
          <w:szCs w:val="28"/>
          <w:lang w:val="uk-UA"/>
        </w:rPr>
        <w:t>Повітровидаляючий пристрій</w:t>
      </w:r>
      <w:r w:rsidRPr="00063405">
        <w:rPr>
          <w:b/>
          <w:color w:val="000000"/>
          <w:sz w:val="28"/>
          <w:szCs w:val="28"/>
          <w:lang w:val="uk-UA"/>
        </w:rPr>
        <w:t xml:space="preserve"> </w:t>
      </w:r>
      <w:r w:rsidRPr="00063405">
        <w:rPr>
          <w:color w:val="000000"/>
          <w:sz w:val="28"/>
          <w:szCs w:val="28"/>
          <w:lang w:val="uk-UA"/>
        </w:rPr>
        <w:t>— забезпечує нормальний процес теплообміну в конденсаторі та інших теплообмінних апаратах, складається з двох основних і одного резервного ежекторів.</w:t>
      </w:r>
    </w:p>
    <w:p w:rsidR="00063405" w:rsidRPr="00063405" w:rsidRDefault="00063405" w:rsidP="00063405">
      <w:pPr>
        <w:spacing w:line="360" w:lineRule="auto"/>
        <w:ind w:right="-1" w:firstLine="322"/>
        <w:jc w:val="both"/>
        <w:rPr>
          <w:color w:val="000000"/>
          <w:sz w:val="28"/>
          <w:szCs w:val="28"/>
          <w:lang w:val="uk-UA"/>
        </w:rPr>
      </w:pPr>
      <w:r w:rsidRPr="0064603E">
        <w:rPr>
          <w:bCs/>
          <w:color w:val="000000"/>
          <w:sz w:val="28"/>
          <w:szCs w:val="28"/>
          <w:lang w:val="uk-UA"/>
        </w:rPr>
        <w:t>Регенеративна установка</w:t>
      </w:r>
      <w:r w:rsidRPr="00063405">
        <w:rPr>
          <w:b/>
          <w:color w:val="000000"/>
          <w:sz w:val="28"/>
          <w:szCs w:val="28"/>
          <w:lang w:val="uk-UA"/>
        </w:rPr>
        <w:t xml:space="preserve"> —</w:t>
      </w:r>
      <w:r w:rsidRPr="00063405">
        <w:rPr>
          <w:color w:val="000000"/>
          <w:sz w:val="28"/>
          <w:szCs w:val="28"/>
          <w:lang w:val="uk-UA"/>
        </w:rPr>
        <w:t xml:space="preserve"> призначена для підігріву живильної води парою, що відбирається з нерегульованих відборів турбіни. </w:t>
      </w:r>
    </w:p>
    <w:p w:rsidR="00063405" w:rsidRPr="00063405" w:rsidRDefault="00063405" w:rsidP="00063405">
      <w:pPr>
        <w:spacing w:line="360" w:lineRule="auto"/>
        <w:ind w:right="-1" w:firstLine="322"/>
        <w:jc w:val="both"/>
        <w:rPr>
          <w:color w:val="000000"/>
          <w:sz w:val="28"/>
          <w:szCs w:val="28"/>
          <w:lang w:val="uk-UA"/>
        </w:rPr>
      </w:pPr>
    </w:p>
    <w:p w:rsidR="00063405" w:rsidRPr="00063405" w:rsidRDefault="00063405" w:rsidP="00063405">
      <w:pPr>
        <w:spacing w:line="360" w:lineRule="auto"/>
        <w:rPr>
          <w:b/>
          <w:i/>
          <w:color w:val="000000"/>
          <w:sz w:val="28"/>
          <w:szCs w:val="28"/>
          <w:lang w:val="uk-UA"/>
        </w:rPr>
      </w:pPr>
      <w:r w:rsidRPr="00063405">
        <w:rPr>
          <w:color w:val="000000"/>
          <w:sz w:val="28"/>
          <w:szCs w:val="28"/>
          <w:lang w:val="uk-UA"/>
        </w:rPr>
        <w:t>Таблиця  2.3</w:t>
      </w:r>
      <w:r w:rsidRPr="00063405">
        <w:rPr>
          <w:i/>
          <w:color w:val="000000"/>
          <w:sz w:val="28"/>
          <w:szCs w:val="28"/>
          <w:lang w:val="uk-UA"/>
        </w:rPr>
        <w:t xml:space="preserve"> – </w:t>
      </w:r>
      <w:r w:rsidRPr="00063405">
        <w:rPr>
          <w:color w:val="000000"/>
          <w:sz w:val="28"/>
          <w:szCs w:val="28"/>
          <w:lang w:val="uk-UA"/>
        </w:rPr>
        <w:t>Параметри пари відборів турбини К-2</w:t>
      </w:r>
      <w:r w:rsidRPr="00063405">
        <w:rPr>
          <w:color w:val="000000"/>
          <w:sz w:val="28"/>
          <w:szCs w:val="28"/>
        </w:rPr>
        <w:t>1</w:t>
      </w:r>
      <w:r w:rsidRPr="00063405">
        <w:rPr>
          <w:color w:val="000000"/>
          <w:sz w:val="28"/>
          <w:szCs w:val="28"/>
          <w:lang w:val="uk-UA"/>
        </w:rPr>
        <w:t>0-130</w:t>
      </w:r>
      <w:r w:rsidRPr="00063405">
        <w:rPr>
          <w:b/>
          <w:color w:val="000000"/>
          <w:sz w:val="28"/>
          <w:szCs w:val="28"/>
          <w:lang w:val="uk-UA"/>
        </w:rPr>
        <w:t>.</w:t>
      </w:r>
    </w:p>
    <w:tbl>
      <w:tblPr>
        <w:tblW w:w="9721"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BF"/>
      </w:tblPr>
      <w:tblGrid>
        <w:gridCol w:w="1224"/>
        <w:gridCol w:w="1677"/>
        <w:gridCol w:w="1886"/>
        <w:gridCol w:w="2466"/>
        <w:gridCol w:w="2468"/>
      </w:tblGrid>
      <w:tr w:rsidR="00063405" w:rsidRPr="00063405" w:rsidTr="0064603E">
        <w:trPr>
          <w:trHeight w:val="1829"/>
        </w:trPr>
        <w:tc>
          <w:tcPr>
            <w:tcW w:w="1224" w:type="dxa"/>
            <w:tcBorders>
              <w:top w:val="single" w:sz="12" w:space="0" w:color="000000"/>
              <w:left w:val="single" w:sz="12" w:space="0" w:color="000000"/>
              <w:bottom w:val="single" w:sz="12" w:space="0" w:color="000000"/>
              <w:right w:val="single" w:sz="6" w:space="0" w:color="000000"/>
            </w:tcBorders>
            <w:vAlign w:val="center"/>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 відбору</w:t>
            </w:r>
          </w:p>
        </w:tc>
        <w:tc>
          <w:tcPr>
            <w:tcW w:w="1677" w:type="dxa"/>
            <w:tcBorders>
              <w:top w:val="single" w:sz="12" w:space="0" w:color="000000"/>
              <w:left w:val="single" w:sz="6" w:space="0" w:color="000000"/>
              <w:bottom w:val="single" w:sz="12" w:space="0" w:color="000000"/>
              <w:right w:val="single" w:sz="6" w:space="0" w:color="000000"/>
            </w:tcBorders>
            <w:vAlign w:val="center"/>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Підігрівач</w:t>
            </w:r>
          </w:p>
        </w:tc>
        <w:tc>
          <w:tcPr>
            <w:tcW w:w="1886" w:type="dxa"/>
            <w:tcBorders>
              <w:top w:val="single" w:sz="12" w:space="0" w:color="000000"/>
              <w:left w:val="single" w:sz="6" w:space="0" w:color="000000"/>
              <w:bottom w:val="single" w:sz="12" w:space="0" w:color="000000"/>
              <w:right w:val="single" w:sz="6" w:space="0" w:color="000000"/>
            </w:tcBorders>
            <w:vAlign w:val="center"/>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Тиск, МПа</w:t>
            </w:r>
          </w:p>
        </w:tc>
        <w:tc>
          <w:tcPr>
            <w:tcW w:w="2466" w:type="dxa"/>
            <w:tcBorders>
              <w:top w:val="single" w:sz="12" w:space="0" w:color="000000"/>
              <w:left w:val="single" w:sz="6" w:space="0" w:color="000000"/>
              <w:bottom w:val="single" w:sz="12" w:space="0" w:color="000000"/>
              <w:right w:val="single" w:sz="6" w:space="0" w:color="000000"/>
            </w:tcBorders>
            <w:vAlign w:val="center"/>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 xml:space="preserve">Температура, </w:t>
            </w:r>
            <w:r w:rsidRPr="00063405">
              <w:rPr>
                <w:color w:val="000000"/>
                <w:sz w:val="28"/>
                <w:szCs w:val="28"/>
                <w:vertAlign w:val="superscript"/>
                <w:lang w:val="uk-UA"/>
              </w:rPr>
              <w:t xml:space="preserve">0 </w:t>
            </w:r>
            <w:r w:rsidRPr="00063405">
              <w:rPr>
                <w:color w:val="000000"/>
                <w:sz w:val="28"/>
                <w:szCs w:val="28"/>
                <w:lang w:val="uk-UA"/>
              </w:rPr>
              <w:t>С</w:t>
            </w:r>
          </w:p>
        </w:tc>
        <w:tc>
          <w:tcPr>
            <w:tcW w:w="2468" w:type="dxa"/>
            <w:tcBorders>
              <w:top w:val="single" w:sz="12" w:space="0" w:color="000000"/>
              <w:left w:val="single" w:sz="6" w:space="0" w:color="000000"/>
              <w:bottom w:val="single" w:sz="12" w:space="0" w:color="000000"/>
              <w:right w:val="single" w:sz="12" w:space="0" w:color="000000"/>
            </w:tcBorders>
            <w:vAlign w:val="center"/>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Кількість забираємої пари, кг/с</w:t>
            </w:r>
          </w:p>
        </w:tc>
      </w:tr>
      <w:tr w:rsidR="00063405" w:rsidRPr="00063405" w:rsidTr="0064603E">
        <w:trPr>
          <w:trHeight w:val="1000"/>
        </w:trPr>
        <w:tc>
          <w:tcPr>
            <w:tcW w:w="1224" w:type="dxa"/>
            <w:tcBorders>
              <w:top w:val="single" w:sz="6" w:space="0" w:color="000000"/>
              <w:left w:val="single" w:sz="12" w:space="0" w:color="000000"/>
              <w:bottom w:val="single" w:sz="12" w:space="0" w:color="000000"/>
              <w:right w:val="single" w:sz="6" w:space="0" w:color="000000"/>
            </w:tcBorders>
            <w:hideMark/>
          </w:tcPr>
          <w:p w:rsidR="00063405" w:rsidRPr="00691279" w:rsidRDefault="00063405">
            <w:pPr>
              <w:pStyle w:val="2"/>
              <w:spacing w:line="360" w:lineRule="auto"/>
              <w:rPr>
                <w:rFonts w:ascii="Times New Roman" w:hAnsi="Times New Roman"/>
                <w:i w:val="0"/>
                <w:color w:val="000000"/>
                <w:lang w:val="uk-UA"/>
              </w:rPr>
            </w:pPr>
            <w:r w:rsidRPr="00691279">
              <w:rPr>
                <w:rFonts w:ascii="Times New Roman" w:hAnsi="Times New Roman"/>
                <w:b w:val="0"/>
                <w:color w:val="000000"/>
              </w:rPr>
              <w:t>I</w:t>
            </w:r>
          </w:p>
        </w:tc>
        <w:tc>
          <w:tcPr>
            <w:tcW w:w="1677" w:type="dxa"/>
            <w:tcBorders>
              <w:top w:val="single" w:sz="6" w:space="0" w:color="000000"/>
              <w:left w:val="single" w:sz="6"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ПВТ7</w:t>
            </w:r>
          </w:p>
        </w:tc>
        <w:tc>
          <w:tcPr>
            <w:tcW w:w="1886" w:type="dxa"/>
            <w:tcBorders>
              <w:top w:val="single" w:sz="6" w:space="0" w:color="000000"/>
              <w:left w:val="single" w:sz="6"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3,855</w:t>
            </w:r>
          </w:p>
        </w:tc>
        <w:tc>
          <w:tcPr>
            <w:tcW w:w="2466" w:type="dxa"/>
            <w:tcBorders>
              <w:top w:val="single" w:sz="6" w:space="0" w:color="000000"/>
              <w:left w:val="single" w:sz="6"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400</w:t>
            </w:r>
          </w:p>
        </w:tc>
        <w:tc>
          <w:tcPr>
            <w:tcW w:w="2468" w:type="dxa"/>
            <w:tcBorders>
              <w:top w:val="single" w:sz="6" w:space="0" w:color="000000"/>
              <w:left w:val="single" w:sz="6" w:space="0" w:color="000000"/>
              <w:bottom w:val="single" w:sz="12" w:space="0" w:color="000000"/>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8,33</w:t>
            </w:r>
          </w:p>
        </w:tc>
      </w:tr>
      <w:tr w:rsidR="00063405" w:rsidRPr="00063405" w:rsidTr="0064603E">
        <w:trPr>
          <w:trHeight w:val="616"/>
        </w:trPr>
        <w:tc>
          <w:tcPr>
            <w:tcW w:w="1224" w:type="dxa"/>
            <w:tcBorders>
              <w:top w:val="nil"/>
              <w:left w:val="single" w:sz="12" w:space="0" w:color="000000"/>
              <w:bottom w:val="single" w:sz="6"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en-US"/>
              </w:rPr>
              <w:t>II</w:t>
            </w:r>
          </w:p>
        </w:tc>
        <w:tc>
          <w:tcPr>
            <w:tcW w:w="1677" w:type="dxa"/>
            <w:tcBorders>
              <w:top w:val="nil"/>
              <w:left w:val="single" w:sz="6" w:space="0" w:color="000000"/>
              <w:bottom w:val="single" w:sz="6"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ПВТ6</w:t>
            </w:r>
          </w:p>
        </w:tc>
        <w:tc>
          <w:tcPr>
            <w:tcW w:w="1886" w:type="dxa"/>
            <w:tcBorders>
              <w:top w:val="nil"/>
              <w:left w:val="single" w:sz="6" w:space="0" w:color="000000"/>
              <w:bottom w:val="single" w:sz="6"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2,52</w:t>
            </w:r>
          </w:p>
        </w:tc>
        <w:tc>
          <w:tcPr>
            <w:tcW w:w="2466" w:type="dxa"/>
            <w:tcBorders>
              <w:top w:val="nil"/>
              <w:left w:val="single" w:sz="6" w:space="0" w:color="000000"/>
              <w:bottom w:val="single" w:sz="6"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347</w:t>
            </w:r>
          </w:p>
        </w:tc>
        <w:tc>
          <w:tcPr>
            <w:tcW w:w="2468" w:type="dxa"/>
            <w:tcBorders>
              <w:top w:val="nil"/>
              <w:left w:val="single" w:sz="6" w:space="0" w:color="000000"/>
              <w:bottom w:val="single" w:sz="6" w:space="0" w:color="000000"/>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10,0</w:t>
            </w:r>
          </w:p>
        </w:tc>
      </w:tr>
      <w:tr w:rsidR="00063405" w:rsidRPr="00063405" w:rsidTr="0064603E">
        <w:trPr>
          <w:trHeight w:val="596"/>
        </w:trPr>
        <w:tc>
          <w:tcPr>
            <w:tcW w:w="1224" w:type="dxa"/>
            <w:tcBorders>
              <w:top w:val="nil"/>
              <w:left w:val="single" w:sz="12"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en-US"/>
              </w:rPr>
              <w:t>III</w:t>
            </w:r>
          </w:p>
        </w:tc>
        <w:tc>
          <w:tcPr>
            <w:tcW w:w="1677"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rPr>
              <w:t>ПВ</w:t>
            </w:r>
            <w:r w:rsidRPr="00063405">
              <w:rPr>
                <w:color w:val="000000"/>
                <w:sz w:val="28"/>
                <w:szCs w:val="28"/>
                <w:lang w:val="uk-UA"/>
              </w:rPr>
              <w:t>Т5</w:t>
            </w:r>
          </w:p>
        </w:tc>
        <w:tc>
          <w:tcPr>
            <w:tcW w:w="188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uk-UA"/>
              </w:rPr>
              <w:t>1,187</w:t>
            </w:r>
          </w:p>
        </w:tc>
        <w:tc>
          <w:tcPr>
            <w:tcW w:w="246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uk-UA"/>
              </w:rPr>
              <w:t>477</w:t>
            </w:r>
          </w:p>
        </w:tc>
        <w:tc>
          <w:tcPr>
            <w:tcW w:w="2468" w:type="dxa"/>
            <w:tcBorders>
              <w:top w:val="nil"/>
              <w:left w:val="single" w:sz="6" w:space="0" w:color="000000"/>
              <w:bottom w:val="nil"/>
              <w:right w:val="single" w:sz="12"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uk-UA"/>
              </w:rPr>
              <w:t>5,0</w:t>
            </w:r>
          </w:p>
        </w:tc>
      </w:tr>
      <w:tr w:rsidR="00063405" w:rsidRPr="00063405" w:rsidTr="0064603E">
        <w:trPr>
          <w:trHeight w:val="616"/>
        </w:trPr>
        <w:tc>
          <w:tcPr>
            <w:tcW w:w="1224" w:type="dxa"/>
            <w:tcBorders>
              <w:top w:val="nil"/>
              <w:left w:val="single" w:sz="12" w:space="0" w:color="000000"/>
              <w:bottom w:val="nil"/>
              <w:right w:val="single" w:sz="6" w:space="0" w:color="000000"/>
            </w:tcBorders>
          </w:tcPr>
          <w:p w:rsidR="00063405" w:rsidRPr="00063405" w:rsidRDefault="00063405">
            <w:pPr>
              <w:spacing w:line="360" w:lineRule="auto"/>
              <w:jc w:val="center"/>
              <w:rPr>
                <w:i/>
                <w:color w:val="000000"/>
                <w:sz w:val="28"/>
                <w:szCs w:val="28"/>
              </w:rPr>
            </w:pPr>
          </w:p>
        </w:tc>
        <w:tc>
          <w:tcPr>
            <w:tcW w:w="1677"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Деаератор</w:t>
            </w:r>
          </w:p>
        </w:tc>
        <w:tc>
          <w:tcPr>
            <w:tcW w:w="188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1,187</w:t>
            </w:r>
          </w:p>
        </w:tc>
        <w:tc>
          <w:tcPr>
            <w:tcW w:w="246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477</w:t>
            </w:r>
          </w:p>
        </w:tc>
        <w:tc>
          <w:tcPr>
            <w:tcW w:w="2468" w:type="dxa"/>
            <w:tcBorders>
              <w:top w:val="nil"/>
              <w:left w:val="single" w:sz="6" w:space="0" w:color="000000"/>
              <w:bottom w:val="nil"/>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5,0</w:t>
            </w:r>
          </w:p>
        </w:tc>
      </w:tr>
      <w:tr w:rsidR="00063405" w:rsidRPr="00063405" w:rsidTr="0064603E">
        <w:trPr>
          <w:trHeight w:val="616"/>
        </w:trPr>
        <w:tc>
          <w:tcPr>
            <w:tcW w:w="1224" w:type="dxa"/>
            <w:tcBorders>
              <w:top w:val="nil"/>
              <w:left w:val="single" w:sz="12"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en-US"/>
              </w:rPr>
              <w:t>IV</w:t>
            </w:r>
          </w:p>
        </w:tc>
        <w:tc>
          <w:tcPr>
            <w:tcW w:w="1677"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ПНТ4</w:t>
            </w:r>
          </w:p>
        </w:tc>
        <w:tc>
          <w:tcPr>
            <w:tcW w:w="188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rPr>
              <w:t>0</w:t>
            </w:r>
            <w:r w:rsidRPr="00063405">
              <w:rPr>
                <w:color w:val="000000"/>
                <w:sz w:val="28"/>
                <w:szCs w:val="28"/>
                <w:lang w:val="uk-UA"/>
              </w:rPr>
              <w:t>,</w:t>
            </w:r>
            <w:r w:rsidRPr="00063405">
              <w:rPr>
                <w:color w:val="000000"/>
                <w:sz w:val="28"/>
                <w:szCs w:val="28"/>
              </w:rPr>
              <w:t>627</w:t>
            </w:r>
          </w:p>
        </w:tc>
        <w:tc>
          <w:tcPr>
            <w:tcW w:w="246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393</w:t>
            </w:r>
          </w:p>
        </w:tc>
        <w:tc>
          <w:tcPr>
            <w:tcW w:w="2468" w:type="dxa"/>
            <w:tcBorders>
              <w:top w:val="nil"/>
              <w:left w:val="single" w:sz="6" w:space="0" w:color="000000"/>
              <w:bottom w:val="nil"/>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5,83</w:t>
            </w:r>
          </w:p>
        </w:tc>
      </w:tr>
      <w:tr w:rsidR="00063405" w:rsidRPr="00063405" w:rsidTr="0064603E">
        <w:trPr>
          <w:trHeight w:val="616"/>
        </w:trPr>
        <w:tc>
          <w:tcPr>
            <w:tcW w:w="1224" w:type="dxa"/>
            <w:tcBorders>
              <w:top w:val="nil"/>
              <w:left w:val="single" w:sz="12"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en-US"/>
              </w:rPr>
              <w:t>V</w:t>
            </w:r>
          </w:p>
        </w:tc>
        <w:tc>
          <w:tcPr>
            <w:tcW w:w="1677"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ПНТ3</w:t>
            </w:r>
          </w:p>
        </w:tc>
        <w:tc>
          <w:tcPr>
            <w:tcW w:w="188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0,27</w:t>
            </w:r>
          </w:p>
        </w:tc>
        <w:tc>
          <w:tcPr>
            <w:tcW w:w="246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289</w:t>
            </w:r>
          </w:p>
        </w:tc>
        <w:tc>
          <w:tcPr>
            <w:tcW w:w="2468" w:type="dxa"/>
            <w:tcBorders>
              <w:top w:val="nil"/>
              <w:left w:val="single" w:sz="6" w:space="0" w:color="000000"/>
              <w:bottom w:val="nil"/>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4,72</w:t>
            </w:r>
          </w:p>
        </w:tc>
      </w:tr>
      <w:tr w:rsidR="00063405" w:rsidRPr="00063405" w:rsidTr="0064603E">
        <w:trPr>
          <w:trHeight w:val="616"/>
        </w:trPr>
        <w:tc>
          <w:tcPr>
            <w:tcW w:w="1224" w:type="dxa"/>
            <w:tcBorders>
              <w:top w:val="nil"/>
              <w:left w:val="single" w:sz="12" w:space="0" w:color="000000"/>
              <w:bottom w:val="nil"/>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en-US"/>
              </w:rPr>
              <w:t>VI</w:t>
            </w:r>
          </w:p>
        </w:tc>
        <w:tc>
          <w:tcPr>
            <w:tcW w:w="1677"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ПНТ2</w:t>
            </w:r>
          </w:p>
        </w:tc>
        <w:tc>
          <w:tcPr>
            <w:tcW w:w="188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0,125</w:t>
            </w:r>
          </w:p>
        </w:tc>
        <w:tc>
          <w:tcPr>
            <w:tcW w:w="2466" w:type="dxa"/>
            <w:tcBorders>
              <w:top w:val="nil"/>
              <w:left w:val="single" w:sz="6" w:space="0" w:color="000000"/>
              <w:bottom w:val="nil"/>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207</w:t>
            </w:r>
          </w:p>
        </w:tc>
        <w:tc>
          <w:tcPr>
            <w:tcW w:w="2468" w:type="dxa"/>
            <w:tcBorders>
              <w:top w:val="nil"/>
              <w:left w:val="single" w:sz="6" w:space="0" w:color="000000"/>
              <w:bottom w:val="nil"/>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6,66</w:t>
            </w:r>
          </w:p>
        </w:tc>
      </w:tr>
      <w:tr w:rsidR="00063405" w:rsidRPr="00063405" w:rsidTr="0064603E">
        <w:trPr>
          <w:trHeight w:val="596"/>
        </w:trPr>
        <w:tc>
          <w:tcPr>
            <w:tcW w:w="1224" w:type="dxa"/>
            <w:tcBorders>
              <w:top w:val="nil"/>
              <w:left w:val="single" w:sz="12"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en-US"/>
              </w:rPr>
              <w:t>VII</w:t>
            </w:r>
          </w:p>
        </w:tc>
        <w:tc>
          <w:tcPr>
            <w:tcW w:w="1677" w:type="dxa"/>
            <w:tcBorders>
              <w:top w:val="nil"/>
              <w:left w:val="single" w:sz="6"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rPr>
            </w:pPr>
            <w:r w:rsidRPr="00063405">
              <w:rPr>
                <w:color w:val="000000"/>
                <w:sz w:val="28"/>
                <w:szCs w:val="28"/>
                <w:lang w:val="uk-UA"/>
              </w:rPr>
              <w:t>ПНТ</w:t>
            </w:r>
            <w:r w:rsidRPr="00063405">
              <w:rPr>
                <w:color w:val="000000"/>
                <w:sz w:val="28"/>
                <w:szCs w:val="28"/>
              </w:rPr>
              <w:t>1</w:t>
            </w:r>
          </w:p>
        </w:tc>
        <w:tc>
          <w:tcPr>
            <w:tcW w:w="1886" w:type="dxa"/>
            <w:tcBorders>
              <w:top w:val="nil"/>
              <w:left w:val="single" w:sz="6"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0,026</w:t>
            </w:r>
          </w:p>
        </w:tc>
        <w:tc>
          <w:tcPr>
            <w:tcW w:w="2466" w:type="dxa"/>
            <w:tcBorders>
              <w:top w:val="nil"/>
              <w:left w:val="single" w:sz="6" w:space="0" w:color="000000"/>
              <w:bottom w:val="single" w:sz="12" w:space="0" w:color="000000"/>
              <w:right w:val="single" w:sz="6"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78</w:t>
            </w:r>
          </w:p>
        </w:tc>
        <w:tc>
          <w:tcPr>
            <w:tcW w:w="2468" w:type="dxa"/>
            <w:tcBorders>
              <w:top w:val="nil"/>
              <w:left w:val="single" w:sz="6" w:space="0" w:color="000000"/>
              <w:bottom w:val="single" w:sz="12" w:space="0" w:color="000000"/>
              <w:right w:val="single" w:sz="12" w:space="0" w:color="000000"/>
            </w:tcBorders>
            <w:hideMark/>
          </w:tcPr>
          <w:p w:rsidR="00063405" w:rsidRPr="00063405" w:rsidRDefault="00063405">
            <w:pPr>
              <w:spacing w:line="360" w:lineRule="auto"/>
              <w:jc w:val="center"/>
              <w:rPr>
                <w:i/>
                <w:color w:val="000000"/>
                <w:sz w:val="28"/>
                <w:szCs w:val="28"/>
                <w:lang w:val="uk-UA"/>
              </w:rPr>
            </w:pPr>
            <w:r w:rsidRPr="00063405">
              <w:rPr>
                <w:color w:val="000000"/>
                <w:sz w:val="28"/>
                <w:szCs w:val="28"/>
                <w:lang w:val="uk-UA"/>
              </w:rPr>
              <w:t>6,11</w:t>
            </w:r>
          </w:p>
        </w:tc>
      </w:tr>
    </w:tbl>
    <w:p w:rsidR="00063405" w:rsidRPr="00063405" w:rsidRDefault="00063405" w:rsidP="00063405">
      <w:pPr>
        <w:spacing w:line="360" w:lineRule="auto"/>
        <w:rPr>
          <w:b/>
          <w:i/>
          <w:color w:val="000000"/>
          <w:sz w:val="28"/>
          <w:szCs w:val="28"/>
          <w:lang w:val="en-US"/>
        </w:rPr>
      </w:pPr>
    </w:p>
    <w:p w:rsidR="00063405" w:rsidRPr="00063405" w:rsidRDefault="00063405" w:rsidP="00CB1A37">
      <w:pPr>
        <w:shd w:val="clear" w:color="auto" w:fill="FFFFFF"/>
        <w:tabs>
          <w:tab w:val="left" w:pos="437"/>
          <w:tab w:val="left" w:pos="8647"/>
        </w:tabs>
        <w:spacing w:line="360" w:lineRule="auto"/>
        <w:ind w:left="303"/>
        <w:rPr>
          <w:b/>
          <w:color w:val="000000"/>
          <w:spacing w:val="-5"/>
          <w:sz w:val="28"/>
          <w:szCs w:val="28"/>
          <w:lang w:val="uk-UA"/>
        </w:rPr>
      </w:pPr>
      <w:r w:rsidRPr="00063405">
        <w:rPr>
          <w:b/>
          <w:color w:val="000000"/>
          <w:spacing w:val="-5"/>
          <w:sz w:val="28"/>
          <w:szCs w:val="28"/>
        </w:rPr>
        <w:lastRenderedPageBreak/>
        <w:t xml:space="preserve">2.3.3 </w:t>
      </w:r>
      <w:r w:rsidRPr="00063405">
        <w:rPr>
          <w:b/>
          <w:sz w:val="28"/>
          <w:szCs w:val="28"/>
        </w:rPr>
        <w:t>Допом</w:t>
      </w:r>
      <w:r w:rsidRPr="00063405">
        <w:rPr>
          <w:b/>
          <w:sz w:val="28"/>
          <w:szCs w:val="28"/>
          <w:lang w:val="en-US"/>
        </w:rPr>
        <w:t>i</w:t>
      </w:r>
      <w:r w:rsidRPr="00063405">
        <w:rPr>
          <w:b/>
          <w:sz w:val="28"/>
          <w:szCs w:val="28"/>
        </w:rPr>
        <w:t>жне обладнання</w:t>
      </w:r>
      <w:r w:rsidRPr="00063405">
        <w:rPr>
          <w:b/>
          <w:spacing w:val="-5"/>
          <w:sz w:val="28"/>
          <w:szCs w:val="28"/>
        </w:rPr>
        <w:t xml:space="preserve"> котельного в</w:t>
      </w:r>
      <w:r w:rsidRPr="00063405">
        <w:rPr>
          <w:b/>
          <w:color w:val="000000"/>
          <w:spacing w:val="-5"/>
          <w:sz w:val="28"/>
          <w:szCs w:val="28"/>
          <w:lang w:val="en-US"/>
        </w:rPr>
        <w:t>i</w:t>
      </w:r>
      <w:r w:rsidRPr="00063405">
        <w:rPr>
          <w:b/>
          <w:color w:val="000000"/>
          <w:spacing w:val="-5"/>
          <w:sz w:val="28"/>
          <w:szCs w:val="28"/>
        </w:rPr>
        <w:t>дд</w:t>
      </w:r>
      <w:r w:rsidRPr="00063405">
        <w:rPr>
          <w:b/>
          <w:color w:val="000000"/>
          <w:spacing w:val="-5"/>
          <w:sz w:val="28"/>
          <w:szCs w:val="28"/>
          <w:lang w:val="en-US"/>
        </w:rPr>
        <w:t>i</w:t>
      </w:r>
      <w:r w:rsidRPr="00063405">
        <w:rPr>
          <w:b/>
          <w:color w:val="000000"/>
          <w:spacing w:val="-5"/>
          <w:sz w:val="28"/>
          <w:szCs w:val="28"/>
        </w:rPr>
        <w:t xml:space="preserve">лення </w:t>
      </w:r>
      <w:r w:rsidRPr="00063405">
        <w:rPr>
          <w:b/>
          <w:color w:val="000000"/>
          <w:spacing w:val="-5"/>
          <w:sz w:val="28"/>
          <w:szCs w:val="28"/>
          <w:lang w:val="uk-UA"/>
        </w:rPr>
        <w:t xml:space="preserve">блоку </w:t>
      </w:r>
    </w:p>
    <w:p w:rsidR="00063405" w:rsidRPr="00063405" w:rsidRDefault="00063405" w:rsidP="00063405">
      <w:pPr>
        <w:spacing w:line="360" w:lineRule="auto"/>
        <w:jc w:val="both"/>
        <w:rPr>
          <w:sz w:val="28"/>
          <w:szCs w:val="28"/>
          <w:lang w:val="uk-UA"/>
        </w:rPr>
      </w:pPr>
      <w:r w:rsidRPr="00063405">
        <w:rPr>
          <w:sz w:val="28"/>
          <w:szCs w:val="28"/>
          <w:lang w:val="uk-UA"/>
        </w:rPr>
        <w:t xml:space="preserve">        </w:t>
      </w:r>
    </w:p>
    <w:p w:rsidR="00063405" w:rsidRPr="00063405" w:rsidRDefault="00063405" w:rsidP="00063405">
      <w:pPr>
        <w:spacing w:line="360" w:lineRule="auto"/>
        <w:jc w:val="both"/>
        <w:rPr>
          <w:sz w:val="28"/>
          <w:szCs w:val="28"/>
          <w:lang w:val="uk-UA"/>
        </w:rPr>
      </w:pPr>
      <w:r w:rsidRPr="00063405">
        <w:rPr>
          <w:sz w:val="28"/>
          <w:szCs w:val="28"/>
          <w:lang w:val="uk-UA"/>
        </w:rPr>
        <w:t xml:space="preserve">       В котельному відділенні 4-го енергоблоку знаходиться: система парового калорифера і нагріву котла, розширник безперервної продувки, система повітря для горіння, димососи, сажеобдувні пристрої, електричний фільтр.</w:t>
      </w:r>
    </w:p>
    <w:p w:rsidR="00063405" w:rsidRPr="00063405" w:rsidRDefault="00063405" w:rsidP="00063405">
      <w:pPr>
        <w:pStyle w:val="Normal1"/>
        <w:spacing w:line="360" w:lineRule="auto"/>
        <w:ind w:firstLine="709"/>
        <w:jc w:val="center"/>
        <w:rPr>
          <w:b/>
          <w:sz w:val="28"/>
          <w:szCs w:val="28"/>
          <w:lang w:val="uk-UA"/>
        </w:rPr>
      </w:pPr>
    </w:p>
    <w:p w:rsidR="00063405" w:rsidRPr="0064603E" w:rsidRDefault="00063405" w:rsidP="0064603E">
      <w:pPr>
        <w:pStyle w:val="Normal1"/>
        <w:spacing w:line="360" w:lineRule="auto"/>
        <w:ind w:firstLine="709"/>
        <w:jc w:val="both"/>
        <w:rPr>
          <w:bCs/>
          <w:sz w:val="28"/>
          <w:szCs w:val="28"/>
          <w:u w:val="single"/>
          <w:lang w:val="uk-UA"/>
        </w:rPr>
      </w:pPr>
      <w:r w:rsidRPr="0064603E">
        <w:rPr>
          <w:bCs/>
          <w:sz w:val="28"/>
          <w:szCs w:val="28"/>
          <w:u w:val="single"/>
          <w:lang w:val="uk-UA"/>
        </w:rPr>
        <w:t>Системи парового калорифера (ПК) і нагрівання котла</w:t>
      </w:r>
    </w:p>
    <w:p w:rsidR="00063405" w:rsidRPr="00063405" w:rsidRDefault="00063405" w:rsidP="00063405">
      <w:pPr>
        <w:pStyle w:val="Normal1"/>
        <w:spacing w:line="360" w:lineRule="auto"/>
        <w:ind w:firstLine="709"/>
        <w:jc w:val="both"/>
        <w:rPr>
          <w:sz w:val="28"/>
          <w:szCs w:val="28"/>
          <w:lang w:val="uk-UA"/>
        </w:rPr>
      </w:pPr>
      <w:r w:rsidRPr="00063405">
        <w:rPr>
          <w:sz w:val="28"/>
          <w:szCs w:val="28"/>
          <w:lang w:val="uk-UA"/>
        </w:rPr>
        <w:t>Відбір пари для обох систем здійснюється із загальностанційного колектора резервної пари з параметрами 1,1 – 1,6 MПa, 300 - 325</w:t>
      </w:r>
      <w:r w:rsidRPr="00063405">
        <w:rPr>
          <w:outline/>
          <w:sz w:val="28"/>
          <w:szCs w:val="28"/>
          <w:lang w:val="uk-UA"/>
        </w:rPr>
        <w:t>°</w:t>
      </w:r>
      <w:r w:rsidRPr="00063405">
        <w:rPr>
          <w:sz w:val="28"/>
          <w:szCs w:val="28"/>
          <w:lang w:val="uk-UA"/>
        </w:rPr>
        <w:t>C</w:t>
      </w:r>
    </w:p>
    <w:p w:rsidR="00063405" w:rsidRPr="00063405" w:rsidRDefault="00063405" w:rsidP="00063405">
      <w:pPr>
        <w:pStyle w:val="Normal1"/>
        <w:spacing w:line="360" w:lineRule="auto"/>
        <w:ind w:firstLine="709"/>
        <w:jc w:val="both"/>
        <w:rPr>
          <w:sz w:val="28"/>
          <w:szCs w:val="28"/>
          <w:lang w:val="uk-UA"/>
        </w:rPr>
      </w:pPr>
      <w:r w:rsidRPr="00063405">
        <w:rPr>
          <w:sz w:val="28"/>
          <w:szCs w:val="28"/>
          <w:lang w:val="uk-UA"/>
        </w:rPr>
        <w:t>Пара трубопроводом подається до ПК, де паропровід розділяється на два потоки, один із яких призначений для підігріву первинного повітря, другий - для підігріву вторинного повітря. Витрата пари в ПК регулюється електричними регулюючими клапанами таким чином, щоб підтримувалася задана температура повітря на виході із ПК. Для точного регулювання витрати пари трубопровід буде обладнаний витратомірною шайбою. Конденсат пари, що утворився в ПК, з конденсатозбірника направляється в пусковий та експлуатаційний розширники котельні.</w:t>
      </w:r>
    </w:p>
    <w:p w:rsidR="00063405" w:rsidRPr="00063405" w:rsidRDefault="00063405" w:rsidP="00063405">
      <w:pPr>
        <w:pStyle w:val="Normal1"/>
        <w:spacing w:line="360" w:lineRule="auto"/>
        <w:ind w:firstLine="709"/>
        <w:jc w:val="both"/>
        <w:rPr>
          <w:sz w:val="28"/>
          <w:szCs w:val="28"/>
          <w:lang w:val="uk-UA"/>
        </w:rPr>
      </w:pPr>
      <w:r w:rsidRPr="00063405">
        <w:rPr>
          <w:sz w:val="28"/>
          <w:szCs w:val="28"/>
          <w:lang w:val="uk-UA"/>
        </w:rPr>
        <w:t xml:space="preserve">Пара для нагрівання котла трубопроводом направляється в котельне відділення в камеру для прогріву водяного простору котлаа при пуску. Трубопровід обладнаний запірними арматурами з електроприводом і регулювальним клапаном. </w:t>
      </w:r>
    </w:p>
    <w:p w:rsidR="00063405" w:rsidRPr="00063405" w:rsidRDefault="00063405" w:rsidP="00063405">
      <w:pPr>
        <w:pStyle w:val="Normal1"/>
        <w:spacing w:line="360" w:lineRule="auto"/>
        <w:ind w:firstLine="709"/>
        <w:jc w:val="both"/>
        <w:rPr>
          <w:sz w:val="28"/>
          <w:szCs w:val="28"/>
          <w:lang w:val="uk-UA"/>
        </w:rPr>
      </w:pPr>
    </w:p>
    <w:p w:rsidR="00063405" w:rsidRPr="0064603E" w:rsidRDefault="00063405" w:rsidP="0064603E">
      <w:pPr>
        <w:pStyle w:val="Normal1"/>
        <w:spacing w:line="360" w:lineRule="auto"/>
        <w:ind w:firstLine="709"/>
        <w:jc w:val="both"/>
        <w:rPr>
          <w:bCs/>
          <w:sz w:val="28"/>
          <w:szCs w:val="28"/>
          <w:u w:val="single"/>
          <w:lang w:val="uk-UA"/>
        </w:rPr>
      </w:pPr>
      <w:r w:rsidRPr="0064603E">
        <w:rPr>
          <w:bCs/>
          <w:sz w:val="28"/>
          <w:szCs w:val="28"/>
          <w:u w:val="single"/>
          <w:lang w:val="uk-UA"/>
        </w:rPr>
        <w:t>Розширник безперервної продувки</w:t>
      </w:r>
    </w:p>
    <w:p w:rsidR="00063405" w:rsidRPr="00063405" w:rsidRDefault="00063405" w:rsidP="00063405">
      <w:pPr>
        <w:pStyle w:val="Normal1"/>
        <w:spacing w:line="360" w:lineRule="auto"/>
        <w:ind w:firstLine="709"/>
        <w:jc w:val="both"/>
        <w:rPr>
          <w:sz w:val="28"/>
          <w:szCs w:val="28"/>
          <w:lang w:val="uk-UA"/>
        </w:rPr>
      </w:pPr>
    </w:p>
    <w:p w:rsidR="00063405" w:rsidRPr="00063405" w:rsidRDefault="00063405" w:rsidP="00063405">
      <w:pPr>
        <w:pStyle w:val="Normal1"/>
        <w:spacing w:line="360" w:lineRule="auto"/>
        <w:ind w:firstLine="709"/>
        <w:jc w:val="both"/>
        <w:rPr>
          <w:sz w:val="28"/>
          <w:szCs w:val="28"/>
          <w:lang w:val="uk-UA"/>
        </w:rPr>
      </w:pPr>
      <w:r w:rsidRPr="00063405">
        <w:rPr>
          <w:sz w:val="28"/>
          <w:szCs w:val="28"/>
          <w:lang w:val="uk-UA"/>
        </w:rPr>
        <w:t>Розширник безперервної продувки (об’єм розширника – 1,0м</w:t>
      </w:r>
      <w:r w:rsidRPr="00063405">
        <w:rPr>
          <w:sz w:val="28"/>
          <w:szCs w:val="28"/>
          <w:vertAlign w:val="superscript"/>
          <w:lang w:val="uk-UA"/>
        </w:rPr>
        <w:t>3</w:t>
      </w:r>
      <w:r w:rsidRPr="00063405">
        <w:rPr>
          <w:sz w:val="28"/>
          <w:szCs w:val="28"/>
          <w:lang w:val="uk-UA"/>
        </w:rPr>
        <w:t xml:space="preserve">, робочий тиск – 0,8 МПа) встановлений в котельномуу відділенні. </w:t>
      </w:r>
    </w:p>
    <w:p w:rsidR="00063405" w:rsidRPr="00063405" w:rsidRDefault="00063405" w:rsidP="00063405">
      <w:pPr>
        <w:pStyle w:val="Normal1"/>
        <w:spacing w:line="360" w:lineRule="auto"/>
        <w:ind w:firstLine="709"/>
        <w:jc w:val="both"/>
        <w:rPr>
          <w:b/>
          <w:sz w:val="28"/>
          <w:szCs w:val="28"/>
          <w:lang w:val="uk-UA"/>
        </w:rPr>
      </w:pPr>
      <w:r w:rsidRPr="00063405">
        <w:rPr>
          <w:sz w:val="28"/>
          <w:szCs w:val="28"/>
        </w:rPr>
        <w:t>Випар розширника направляється в деаераціойну колонку деаератора 6 ата. Конденсат з розширника направляється в існуючий розширник періодичної продувки або в існуючі вип</w:t>
      </w:r>
      <w:bookmarkStart w:id="1" w:name="_Toc510919076"/>
      <w:r w:rsidRPr="00063405">
        <w:rPr>
          <w:sz w:val="28"/>
          <w:szCs w:val="28"/>
        </w:rPr>
        <w:t xml:space="preserve">арники хімочищеної води блоку. </w:t>
      </w:r>
    </w:p>
    <w:p w:rsidR="00063405" w:rsidRPr="0064603E" w:rsidRDefault="00063405" w:rsidP="0064603E">
      <w:pPr>
        <w:pStyle w:val="3"/>
        <w:tabs>
          <w:tab w:val="num" w:pos="0"/>
        </w:tabs>
        <w:spacing w:line="360" w:lineRule="auto"/>
        <w:ind w:firstLine="709"/>
        <w:jc w:val="both"/>
        <w:rPr>
          <w:rFonts w:ascii="Times New Roman" w:hAnsi="Times New Roman"/>
          <w:b w:val="0"/>
          <w:bCs w:val="0"/>
          <w:sz w:val="28"/>
          <w:szCs w:val="28"/>
          <w:u w:val="single"/>
        </w:rPr>
      </w:pPr>
      <w:r w:rsidRPr="0064603E">
        <w:rPr>
          <w:rFonts w:ascii="Times New Roman" w:hAnsi="Times New Roman"/>
          <w:b w:val="0"/>
          <w:bCs w:val="0"/>
          <w:sz w:val="28"/>
          <w:szCs w:val="28"/>
          <w:u w:val="single"/>
        </w:rPr>
        <w:lastRenderedPageBreak/>
        <w:t>Система повітря для горіння</w:t>
      </w:r>
    </w:p>
    <w:p w:rsidR="00063405" w:rsidRPr="00063405" w:rsidRDefault="00063405" w:rsidP="00063405">
      <w:pPr>
        <w:spacing w:line="360" w:lineRule="auto"/>
        <w:ind w:firstLine="709"/>
        <w:rPr>
          <w:sz w:val="28"/>
          <w:szCs w:val="28"/>
          <w:lang w:val="uk-UA"/>
        </w:rPr>
      </w:pPr>
    </w:p>
    <w:p w:rsidR="00063405" w:rsidRPr="00063405" w:rsidRDefault="00063405" w:rsidP="00063405">
      <w:pPr>
        <w:pStyle w:val="Gliederutext"/>
        <w:spacing w:after="0" w:line="360" w:lineRule="auto"/>
        <w:ind w:left="993" w:hanging="284"/>
        <w:rPr>
          <w:rFonts w:ascii="Times New Roman" w:hAnsi="Times New Roman"/>
          <w:sz w:val="28"/>
          <w:szCs w:val="28"/>
          <w:lang w:val="uk-UA"/>
        </w:rPr>
      </w:pPr>
      <w:r w:rsidRPr="00063405">
        <w:rPr>
          <w:rFonts w:ascii="Times New Roman" w:hAnsi="Times New Roman"/>
          <w:sz w:val="28"/>
          <w:szCs w:val="28"/>
          <w:lang w:val="uk-UA"/>
        </w:rPr>
        <w:t>Система повітря для горіння виконує наступні функції:</w:t>
      </w:r>
    </w:p>
    <w:p w:rsidR="00063405" w:rsidRPr="00063405" w:rsidRDefault="00063405" w:rsidP="00063405">
      <w:pPr>
        <w:pStyle w:val="a9"/>
        <w:tabs>
          <w:tab w:val="left" w:pos="-142"/>
          <w:tab w:val="left" w:pos="0"/>
          <w:tab w:val="left" w:pos="1134"/>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 xml:space="preserve">східчасту подачу повітря для горіння (первинного і вторинного) у топку під час спалювання палива; </w:t>
      </w:r>
    </w:p>
    <w:p w:rsidR="00063405" w:rsidRPr="00063405" w:rsidRDefault="00063405" w:rsidP="00063405">
      <w:pPr>
        <w:pStyle w:val="a9"/>
        <w:tabs>
          <w:tab w:val="left" w:pos="1134"/>
          <w:tab w:val="left" w:pos="1718"/>
          <w:tab w:val="left" w:pos="2292"/>
          <w:tab w:val="left" w:pos="2880"/>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забезпечення циркуляції золи залежно від навантаження для створення оптимальної теплопередачі в топці шляхом контролю подачі первинного повітря і повітря для горіння в топці ЦКШ;</w:t>
      </w:r>
    </w:p>
    <w:p w:rsidR="00063405" w:rsidRPr="00063405" w:rsidRDefault="00063405" w:rsidP="00063405">
      <w:pPr>
        <w:pStyle w:val="a9"/>
        <w:tabs>
          <w:tab w:val="left" w:pos="1134"/>
          <w:tab w:val="left" w:pos="1718"/>
          <w:tab w:val="left" w:pos="2292"/>
          <w:tab w:val="left" w:pos="2880"/>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охолодження димових газів у повітропідігрівачі до температури, оптимальної для викиду в атмосферу і запобігання її зниження нижче точки кислотної і водяної роси;</w:t>
      </w:r>
    </w:p>
    <w:p w:rsidR="00063405" w:rsidRPr="00063405" w:rsidRDefault="00063405" w:rsidP="00063405">
      <w:pPr>
        <w:pStyle w:val="a9"/>
        <w:tabs>
          <w:tab w:val="left" w:pos="1134"/>
          <w:tab w:val="left" w:pos="1440"/>
          <w:tab w:val="left" w:pos="1718"/>
          <w:tab w:val="left" w:pos="2292"/>
          <w:tab w:val="left" w:pos="2880"/>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подача повітря для горіння в пальники вище шару в період пуску і зрідження матеріалу шару в період розігріву системи;</w:t>
      </w:r>
    </w:p>
    <w:p w:rsidR="00063405" w:rsidRPr="00063405" w:rsidRDefault="00063405" w:rsidP="00063405">
      <w:pPr>
        <w:pStyle w:val="a9"/>
        <w:tabs>
          <w:tab w:val="left" w:pos="1134"/>
          <w:tab w:val="left" w:pos="1718"/>
          <w:tab w:val="left" w:pos="2292"/>
          <w:tab w:val="left" w:pos="2880"/>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продувка всієї системи повітря і димових газів від топки до входу в димову трубу перед розпалом пускових пальників в топці;</w:t>
      </w:r>
    </w:p>
    <w:p w:rsidR="00063405" w:rsidRPr="00063405" w:rsidRDefault="00063405" w:rsidP="00063405">
      <w:pPr>
        <w:pStyle w:val="a9"/>
        <w:tabs>
          <w:tab w:val="left" w:pos="1134"/>
          <w:tab w:val="left" w:pos="1718"/>
          <w:tab w:val="left" w:pos="2292"/>
          <w:tab w:val="left" w:pos="2880"/>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контрольоване охолодження після зупину котла для скорочення часу охолодження перед проведенням огляду установки.</w:t>
      </w:r>
      <w:bookmarkEnd w:id="1"/>
    </w:p>
    <w:p w:rsidR="00063405" w:rsidRPr="00063405" w:rsidRDefault="00063405" w:rsidP="00063405">
      <w:pPr>
        <w:pStyle w:val="Gliederutext"/>
        <w:spacing w:after="0" w:line="360" w:lineRule="auto"/>
        <w:ind w:left="0" w:firstLine="709"/>
        <w:rPr>
          <w:rFonts w:ascii="Times New Roman" w:hAnsi="Times New Roman"/>
          <w:sz w:val="28"/>
          <w:szCs w:val="28"/>
          <w:lang w:val="uk-UA"/>
        </w:rPr>
      </w:pPr>
      <w:r w:rsidRPr="00063405">
        <w:rPr>
          <w:rFonts w:ascii="Times New Roman" w:hAnsi="Times New Roman"/>
          <w:sz w:val="28"/>
          <w:szCs w:val="28"/>
          <w:lang w:val="uk-UA"/>
        </w:rPr>
        <w:t>Основним устаткуванням системи повітря для горіння є наступне:</w:t>
      </w:r>
    </w:p>
    <w:p w:rsidR="00063405" w:rsidRPr="00063405" w:rsidRDefault="00063405" w:rsidP="00063405">
      <w:pPr>
        <w:pStyle w:val="a9"/>
        <w:tabs>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 xml:space="preserve">один відцентровий вентилятор первинного повітря з напрямним апаратом з поворотними лопатками; </w:t>
      </w:r>
    </w:p>
    <w:p w:rsidR="00063405" w:rsidRPr="00063405" w:rsidRDefault="00063405" w:rsidP="00063405">
      <w:pPr>
        <w:pStyle w:val="a9"/>
        <w:tabs>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 xml:space="preserve">один відцентровий вентилятор вторинного повітря з напрямним апаратом поворотними лопатками; </w:t>
      </w:r>
    </w:p>
    <w:p w:rsidR="00063405" w:rsidRPr="00063405" w:rsidRDefault="00063405" w:rsidP="00063405">
      <w:pPr>
        <w:pStyle w:val="a9"/>
        <w:tabs>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вісім нагнітачів з електроприводом для подачі повітря на зрідження в ТОКШах;</w:t>
      </w:r>
    </w:p>
    <w:p w:rsidR="00063405" w:rsidRPr="00063405" w:rsidRDefault="00063405" w:rsidP="00063405">
      <w:pPr>
        <w:pStyle w:val="a9"/>
        <w:tabs>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чотири нагнітачі з електроприводом для подачі повітря на розрідження в теплових затворах;</w:t>
      </w:r>
    </w:p>
    <w:p w:rsidR="00063405" w:rsidRPr="00063405" w:rsidRDefault="00063405" w:rsidP="00063405">
      <w:pPr>
        <w:pStyle w:val="a9"/>
        <w:tabs>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left="993" w:hanging="284"/>
        <w:jc w:val="both"/>
        <w:rPr>
          <w:sz w:val="28"/>
          <w:szCs w:val="28"/>
          <w:lang w:val="uk-UA"/>
        </w:rPr>
      </w:pPr>
      <w:r w:rsidRPr="00063405">
        <w:rPr>
          <w:sz w:val="28"/>
          <w:szCs w:val="28"/>
          <w:lang w:val="uk-UA"/>
        </w:rPr>
        <w:t>-</w:t>
      </w:r>
      <w:r w:rsidRPr="00063405">
        <w:rPr>
          <w:sz w:val="28"/>
          <w:szCs w:val="28"/>
          <w:lang w:val="uk-UA"/>
        </w:rPr>
        <w:tab/>
        <w:t xml:space="preserve">два нагнітачі з електроприводом для подачі повітря на зрідження в </w:t>
      </w:r>
      <w:r w:rsidRPr="00063405">
        <w:rPr>
          <w:sz w:val="28"/>
          <w:szCs w:val="28"/>
          <w:lang w:val="uk-UA"/>
        </w:rPr>
        <w:lastRenderedPageBreak/>
        <w:t>золоохолоджувачах;</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t>Вентилятор первинного повітря стискає повітря до тиску, при якому можливе зрідження маси золи в топці і подолання перепаду тиску через решітки АЦКШ, а також протитиску в самій топці.</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t xml:space="preserve">Первинне повітря подається на дві решітки із соплами в топці АЦКШ через повітропідігрівач і повітряні короби. </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sz w:val="28"/>
          <w:szCs w:val="28"/>
          <w:lang w:val="uk-UA"/>
        </w:rPr>
      </w:pPr>
    </w:p>
    <w:p w:rsidR="00063405" w:rsidRPr="00063405" w:rsidRDefault="00063405" w:rsidP="00063405">
      <w:pPr>
        <w:pStyle w:val="a9"/>
        <w:tabs>
          <w:tab w:val="num" w:pos="57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ind w:firstLine="709"/>
        <w:jc w:val="both"/>
        <w:rPr>
          <w:sz w:val="28"/>
          <w:szCs w:val="28"/>
          <w:lang w:val="uk-UA"/>
        </w:rPr>
      </w:pPr>
      <w:r w:rsidRPr="00063405">
        <w:rPr>
          <w:sz w:val="28"/>
          <w:szCs w:val="28"/>
          <w:lang w:val="uk-UA"/>
        </w:rPr>
        <w:t xml:space="preserve">Витрата первинного повітря вимірюється після повітропідігрівача в кожному із двох воздуховодів, що подають повітря на решітки. Витрата повітря регулюється двома шиберами перед решітками і напрямним апаратом вентилятора первинного повітря для досягнення бажаних умов горіння в системі АЦКШ. </w:t>
      </w:r>
    </w:p>
    <w:p w:rsidR="00063405" w:rsidRPr="00063405" w:rsidRDefault="00063405" w:rsidP="00063405">
      <w:pPr>
        <w:pStyle w:val="Gliederu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t xml:space="preserve">Вторинне повітря проходить через повітропідігрівач до його поділу на кілька потоків подачі вторинного повітря в топку: </w:t>
      </w:r>
    </w:p>
    <w:p w:rsidR="00063405" w:rsidRPr="00063405" w:rsidRDefault="00063405" w:rsidP="00063405">
      <w:pPr>
        <w:pStyle w:val="Gliederutext"/>
        <w:tabs>
          <w:tab w:val="left" w:pos="1134"/>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t>-</w:t>
      </w:r>
      <w:r w:rsidRPr="00063405">
        <w:rPr>
          <w:rFonts w:ascii="Times New Roman" w:hAnsi="Times New Roman"/>
          <w:sz w:val="28"/>
          <w:szCs w:val="28"/>
          <w:lang w:val="uk-UA"/>
        </w:rPr>
        <w:tab/>
        <w:t xml:space="preserve">чотирьох на пускові пальники; </w:t>
      </w:r>
    </w:p>
    <w:p w:rsidR="00063405" w:rsidRPr="00063405" w:rsidRDefault="00063405" w:rsidP="00063405">
      <w:pPr>
        <w:pStyle w:val="Gliederutext"/>
        <w:tabs>
          <w:tab w:val="left" w:pos="1134"/>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1134" w:hanging="425"/>
        <w:jc w:val="both"/>
        <w:rPr>
          <w:rFonts w:ascii="Times New Roman" w:hAnsi="Times New Roman"/>
          <w:sz w:val="28"/>
          <w:szCs w:val="28"/>
          <w:lang w:val="uk-UA"/>
        </w:rPr>
      </w:pPr>
      <w:r w:rsidRPr="00063405">
        <w:rPr>
          <w:rFonts w:ascii="Times New Roman" w:hAnsi="Times New Roman"/>
          <w:sz w:val="28"/>
          <w:szCs w:val="28"/>
          <w:lang w:val="uk-UA"/>
        </w:rPr>
        <w:t>-</w:t>
      </w:r>
      <w:r w:rsidRPr="00063405">
        <w:rPr>
          <w:rFonts w:ascii="Times New Roman" w:hAnsi="Times New Roman"/>
          <w:sz w:val="28"/>
          <w:szCs w:val="28"/>
          <w:lang w:val="uk-UA"/>
        </w:rPr>
        <w:tab/>
        <w:t xml:space="preserve">двох на внутрішнє вторинне повітря, що подається через низ напівтопок в топку; </w:t>
      </w:r>
    </w:p>
    <w:p w:rsidR="00063405" w:rsidRPr="00063405" w:rsidRDefault="00063405" w:rsidP="00063405">
      <w:pPr>
        <w:pStyle w:val="Gliederutext"/>
        <w:tabs>
          <w:tab w:val="left" w:pos="1134"/>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1134" w:hanging="425"/>
        <w:jc w:val="both"/>
        <w:rPr>
          <w:rFonts w:ascii="Times New Roman" w:hAnsi="Times New Roman"/>
          <w:sz w:val="28"/>
          <w:szCs w:val="28"/>
          <w:lang w:val="uk-UA"/>
        </w:rPr>
      </w:pPr>
      <w:r w:rsidRPr="00063405">
        <w:rPr>
          <w:rFonts w:ascii="Times New Roman" w:hAnsi="Times New Roman"/>
          <w:sz w:val="28"/>
          <w:szCs w:val="28"/>
          <w:lang w:val="uk-UA"/>
        </w:rPr>
        <w:t>-</w:t>
      </w:r>
      <w:r w:rsidRPr="00063405">
        <w:rPr>
          <w:rFonts w:ascii="Times New Roman" w:hAnsi="Times New Roman"/>
          <w:sz w:val="28"/>
          <w:szCs w:val="28"/>
          <w:lang w:val="uk-UA"/>
        </w:rPr>
        <w:tab/>
        <w:t xml:space="preserve">двох на верхнє вторинне повітря, що подається через ліві і правий бічні екрани в топку. </w:t>
      </w:r>
    </w:p>
    <w:p w:rsidR="00063405" w:rsidRPr="00063405" w:rsidRDefault="00063405" w:rsidP="00063405">
      <w:pPr>
        <w:pStyle w:val="Gliederutext"/>
        <w:tabs>
          <w:tab w:val="left" w:pos="1134"/>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1134" w:hanging="425"/>
        <w:jc w:val="both"/>
        <w:rPr>
          <w:rFonts w:ascii="Times New Roman" w:hAnsi="Times New Roman"/>
          <w:sz w:val="28"/>
          <w:szCs w:val="28"/>
          <w:lang w:val="uk-UA"/>
        </w:rPr>
      </w:pPr>
    </w:p>
    <w:p w:rsidR="00063405" w:rsidRPr="00063405" w:rsidRDefault="00063405" w:rsidP="00063405">
      <w:pPr>
        <w:pStyle w:val="Gliederutext"/>
        <w:tabs>
          <w:tab w:val="left" w:pos="1440"/>
          <w:tab w:val="left" w:pos="2160"/>
          <w:tab w:val="left" w:pos="2858"/>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b/>
          <w:sz w:val="28"/>
          <w:szCs w:val="28"/>
          <w:lang w:val="uk-UA"/>
        </w:rPr>
      </w:pPr>
      <w:r w:rsidRPr="00063405">
        <w:rPr>
          <w:rFonts w:ascii="Times New Roman" w:hAnsi="Times New Roman"/>
          <w:sz w:val="28"/>
          <w:szCs w:val="28"/>
          <w:lang w:val="uk-UA"/>
        </w:rPr>
        <w:t>Вентилятор вторинного повітря підтримує певний тиск вторинного повітря, що регулюється напрямним апаратом вентилятора вторинного повітря.</w:t>
      </w:r>
    </w:p>
    <w:p w:rsidR="00063405" w:rsidRPr="00063405" w:rsidRDefault="00063405" w:rsidP="00063405">
      <w:pPr>
        <w:pStyle w:val="Gliederutext"/>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t>Регулювання кількості повітря нагнітачів не передбачається, тобто кількість повітря є постійним.</w:t>
      </w:r>
    </w:p>
    <w:p w:rsidR="00063405" w:rsidRDefault="00063405" w:rsidP="00063405">
      <w:pPr>
        <w:pStyle w:val="af8"/>
        <w:jc w:val="both"/>
        <w:rPr>
          <w:rFonts w:ascii="Times New Roman" w:hAnsi="Times New Roman"/>
          <w:sz w:val="28"/>
          <w:szCs w:val="28"/>
        </w:rPr>
      </w:pPr>
      <w:r w:rsidRPr="00063405">
        <w:rPr>
          <w:rFonts w:ascii="Times New Roman" w:hAnsi="Times New Roman"/>
          <w:sz w:val="28"/>
          <w:szCs w:val="28"/>
        </w:rPr>
        <w:t>Котельний агрегат обладнаний двома відцентровими вентиляторами двохстороннього всмоктування типу ВГДН-26.</w:t>
      </w:r>
    </w:p>
    <w:p w:rsidR="00063405" w:rsidRPr="00063405" w:rsidRDefault="00063405" w:rsidP="00063405">
      <w:pPr>
        <w:pStyle w:val="af8"/>
        <w:jc w:val="both"/>
        <w:rPr>
          <w:rFonts w:ascii="Times New Roman" w:hAnsi="Times New Roman"/>
          <w:sz w:val="28"/>
          <w:szCs w:val="28"/>
        </w:rPr>
      </w:pPr>
    </w:p>
    <w:p w:rsidR="00063405" w:rsidRPr="00063405" w:rsidRDefault="00063405" w:rsidP="00063405">
      <w:pPr>
        <w:pStyle w:val="af8"/>
        <w:jc w:val="both"/>
        <w:rPr>
          <w:rFonts w:ascii="Times New Roman" w:hAnsi="Times New Roman"/>
          <w:sz w:val="28"/>
          <w:szCs w:val="28"/>
        </w:rPr>
      </w:pPr>
    </w:p>
    <w:p w:rsidR="00063405" w:rsidRPr="00063405" w:rsidRDefault="00063405" w:rsidP="00063405">
      <w:pPr>
        <w:pStyle w:val="af8"/>
        <w:jc w:val="both"/>
        <w:rPr>
          <w:rFonts w:ascii="Times New Roman" w:hAnsi="Times New Roman"/>
          <w:color w:val="auto"/>
          <w:sz w:val="28"/>
          <w:szCs w:val="28"/>
          <w:lang w:val="uk-UA"/>
        </w:rPr>
      </w:pPr>
      <w:r w:rsidRPr="00063405">
        <w:rPr>
          <w:rFonts w:ascii="Times New Roman" w:hAnsi="Times New Roman"/>
          <w:color w:val="auto"/>
          <w:sz w:val="28"/>
          <w:szCs w:val="28"/>
        </w:rPr>
        <w:lastRenderedPageBreak/>
        <w:t xml:space="preserve">Таблиця </w:t>
      </w:r>
      <w:r w:rsidRPr="00063405">
        <w:rPr>
          <w:rFonts w:ascii="Times New Roman" w:hAnsi="Times New Roman"/>
          <w:color w:val="auto"/>
          <w:sz w:val="28"/>
          <w:szCs w:val="28"/>
          <w:lang w:val="uk-UA"/>
        </w:rPr>
        <w:t>2.4 – Ха</w:t>
      </w:r>
      <w:r w:rsidRPr="00063405">
        <w:rPr>
          <w:rFonts w:ascii="Times New Roman" w:hAnsi="Times New Roman"/>
          <w:color w:val="auto"/>
          <w:sz w:val="28"/>
          <w:szCs w:val="28"/>
        </w:rPr>
        <w:t>рактеристики</w:t>
      </w:r>
      <w:r w:rsidRPr="00063405">
        <w:rPr>
          <w:rFonts w:ascii="Times New Roman" w:hAnsi="Times New Roman"/>
          <w:sz w:val="28"/>
          <w:szCs w:val="28"/>
        </w:rPr>
        <w:t xml:space="preserve"> вентилятора типу ВГДН-26</w:t>
      </w:r>
    </w:p>
    <w:tbl>
      <w:tblPr>
        <w:tblW w:w="97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518"/>
        <w:gridCol w:w="2232"/>
      </w:tblGrid>
      <w:tr w:rsidR="00063405" w:rsidRPr="00063405" w:rsidTr="00063405">
        <w:tc>
          <w:tcPr>
            <w:tcW w:w="7513" w:type="dxa"/>
            <w:tcBorders>
              <w:top w:val="single" w:sz="4" w:space="0" w:color="auto"/>
              <w:left w:val="single" w:sz="4" w:space="0" w:color="auto"/>
              <w:bottom w:val="single" w:sz="4" w:space="0" w:color="auto"/>
              <w:right w:val="single" w:sz="4" w:space="0" w:color="auto"/>
            </w:tcBorders>
            <w:vAlign w:val="center"/>
            <w:hideMark/>
          </w:tcPr>
          <w:p w:rsidR="00063405" w:rsidRPr="00691279" w:rsidRDefault="00063405">
            <w:pPr>
              <w:pStyle w:val="9"/>
              <w:spacing w:line="360" w:lineRule="auto"/>
              <w:jc w:val="center"/>
              <w:rPr>
                <w:rFonts w:ascii="Times New Roman" w:hAnsi="Times New Roman"/>
                <w:color w:val="000000"/>
                <w:sz w:val="28"/>
                <w:szCs w:val="28"/>
                <w:lang w:val="uk-UA"/>
              </w:rPr>
            </w:pPr>
            <w:r w:rsidRPr="00691279">
              <w:rPr>
                <w:rFonts w:ascii="Times New Roman" w:hAnsi="Times New Roman"/>
                <w:color w:val="000000"/>
                <w:sz w:val="28"/>
                <w:szCs w:val="28"/>
                <w:lang w:val="uk-UA"/>
              </w:rPr>
              <w:t>Найменування</w:t>
            </w:r>
          </w:p>
        </w:tc>
        <w:tc>
          <w:tcPr>
            <w:tcW w:w="2231" w:type="dxa"/>
            <w:tcBorders>
              <w:top w:val="single" w:sz="4" w:space="0" w:color="auto"/>
              <w:left w:val="single" w:sz="4" w:space="0" w:color="auto"/>
              <w:bottom w:val="single" w:sz="4" w:space="0" w:color="auto"/>
              <w:right w:val="single" w:sz="4" w:space="0" w:color="auto"/>
            </w:tcBorders>
            <w:vAlign w:val="center"/>
            <w:hideMark/>
          </w:tcPr>
          <w:p w:rsidR="00063405" w:rsidRPr="00691279" w:rsidRDefault="00063405">
            <w:pPr>
              <w:pStyle w:val="9"/>
              <w:spacing w:line="360" w:lineRule="auto"/>
              <w:jc w:val="center"/>
              <w:rPr>
                <w:rFonts w:ascii="Times New Roman" w:hAnsi="Times New Roman"/>
                <w:color w:val="000000"/>
                <w:sz w:val="28"/>
                <w:szCs w:val="28"/>
                <w:lang w:val="uk-UA"/>
              </w:rPr>
            </w:pPr>
            <w:r w:rsidRPr="00691279">
              <w:rPr>
                <w:rFonts w:ascii="Times New Roman" w:hAnsi="Times New Roman"/>
                <w:color w:val="000000"/>
                <w:sz w:val="28"/>
                <w:szCs w:val="28"/>
                <w:lang w:val="uk-UA"/>
              </w:rPr>
              <w:t>Розмір</w:t>
            </w:r>
          </w:p>
        </w:tc>
      </w:tr>
      <w:tr w:rsidR="00063405" w:rsidRPr="00063405" w:rsidTr="00063405">
        <w:tc>
          <w:tcPr>
            <w:tcW w:w="7513"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rPr>
                <w:color w:val="000000"/>
                <w:sz w:val="28"/>
                <w:szCs w:val="28"/>
                <w:lang w:val="uk-UA"/>
              </w:rPr>
            </w:pPr>
            <w:r w:rsidRPr="00063405">
              <w:rPr>
                <w:color w:val="000000"/>
                <w:sz w:val="28"/>
                <w:szCs w:val="28"/>
                <w:lang w:val="uk-UA"/>
              </w:rPr>
              <w:t xml:space="preserve">Подача        </w:t>
            </w:r>
            <w:r w:rsidRPr="00063405">
              <w:rPr>
                <w:color w:val="000000"/>
                <w:sz w:val="28"/>
                <w:szCs w:val="28"/>
                <w:lang w:val="en-US"/>
              </w:rPr>
              <w:t>V</w:t>
            </w:r>
            <w:r w:rsidRPr="00063405">
              <w:rPr>
                <w:color w:val="000000"/>
                <w:sz w:val="28"/>
                <w:szCs w:val="28"/>
                <w:lang w:val="uk-UA"/>
              </w:rPr>
              <w:t xml:space="preserve"> , м</w:t>
            </w:r>
            <w:r w:rsidRPr="00063405">
              <w:rPr>
                <w:color w:val="000000"/>
                <w:sz w:val="28"/>
                <w:szCs w:val="28"/>
                <w:vertAlign w:val="superscript"/>
                <w:lang w:val="uk-UA"/>
              </w:rPr>
              <w:t>3</w:t>
            </w:r>
            <w:r w:rsidRPr="00063405">
              <w:rPr>
                <w:color w:val="000000"/>
                <w:sz w:val="28"/>
                <w:szCs w:val="28"/>
                <w:lang w:val="uk-UA"/>
              </w:rPr>
              <w:t>/год</w:t>
            </w:r>
          </w:p>
        </w:tc>
        <w:tc>
          <w:tcPr>
            <w:tcW w:w="2231"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color w:val="000000"/>
                <w:sz w:val="28"/>
                <w:szCs w:val="28"/>
                <w:lang w:val="uk-UA"/>
              </w:rPr>
            </w:pPr>
            <w:r w:rsidRPr="00063405">
              <w:rPr>
                <w:color w:val="000000"/>
                <w:sz w:val="28"/>
                <w:szCs w:val="28"/>
                <w:lang w:val="uk-UA"/>
              </w:rPr>
              <w:t>26000</w:t>
            </w:r>
          </w:p>
        </w:tc>
      </w:tr>
      <w:tr w:rsidR="00063405" w:rsidRPr="00063405" w:rsidTr="00063405">
        <w:tc>
          <w:tcPr>
            <w:tcW w:w="7513"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rPr>
                <w:color w:val="000000"/>
                <w:sz w:val="28"/>
                <w:szCs w:val="28"/>
                <w:lang w:val="uk-UA"/>
              </w:rPr>
            </w:pPr>
            <w:r w:rsidRPr="00063405">
              <w:rPr>
                <w:color w:val="000000"/>
                <w:sz w:val="28"/>
                <w:szCs w:val="28"/>
                <w:lang w:val="uk-UA"/>
              </w:rPr>
              <w:t xml:space="preserve"> Повний тиск      Р, мм.вод.ст.</w:t>
            </w:r>
          </w:p>
        </w:tc>
        <w:tc>
          <w:tcPr>
            <w:tcW w:w="2231"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color w:val="000000"/>
                <w:sz w:val="28"/>
                <w:szCs w:val="28"/>
                <w:lang w:val="uk-UA"/>
              </w:rPr>
            </w:pPr>
            <w:r w:rsidRPr="00063405">
              <w:rPr>
                <w:color w:val="000000"/>
                <w:sz w:val="28"/>
                <w:szCs w:val="28"/>
                <w:lang w:val="uk-UA"/>
              </w:rPr>
              <w:t>465</w:t>
            </w:r>
          </w:p>
        </w:tc>
      </w:tr>
      <w:tr w:rsidR="00063405" w:rsidRPr="00063405" w:rsidTr="00063405">
        <w:tc>
          <w:tcPr>
            <w:tcW w:w="7513"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rPr>
                <w:color w:val="000000"/>
                <w:sz w:val="28"/>
                <w:szCs w:val="28"/>
                <w:lang w:val="uk-UA"/>
              </w:rPr>
            </w:pPr>
            <w:r w:rsidRPr="00063405">
              <w:rPr>
                <w:color w:val="000000"/>
                <w:sz w:val="28"/>
                <w:szCs w:val="28"/>
                <w:lang w:val="uk-UA"/>
              </w:rPr>
              <w:t xml:space="preserve"> Число обертів, об/хв</w:t>
            </w:r>
          </w:p>
        </w:tc>
        <w:tc>
          <w:tcPr>
            <w:tcW w:w="2231"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color w:val="000000"/>
                <w:sz w:val="28"/>
                <w:szCs w:val="28"/>
                <w:lang w:val="uk-UA"/>
              </w:rPr>
            </w:pPr>
            <w:r w:rsidRPr="00063405">
              <w:rPr>
                <w:color w:val="000000"/>
                <w:sz w:val="28"/>
                <w:szCs w:val="28"/>
                <w:lang w:val="uk-UA"/>
              </w:rPr>
              <w:t>980</w:t>
            </w:r>
          </w:p>
        </w:tc>
      </w:tr>
      <w:tr w:rsidR="00063405" w:rsidRPr="00063405" w:rsidTr="00063405">
        <w:tc>
          <w:tcPr>
            <w:tcW w:w="7513"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rPr>
                <w:color w:val="000000"/>
                <w:sz w:val="28"/>
                <w:szCs w:val="28"/>
                <w:lang w:val="uk-UA"/>
              </w:rPr>
            </w:pPr>
            <w:r w:rsidRPr="00063405">
              <w:rPr>
                <w:color w:val="000000"/>
                <w:sz w:val="28"/>
                <w:szCs w:val="28"/>
                <w:lang w:val="uk-UA"/>
              </w:rPr>
              <w:t xml:space="preserve"> ККД, %</w:t>
            </w:r>
          </w:p>
        </w:tc>
        <w:tc>
          <w:tcPr>
            <w:tcW w:w="2231"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color w:val="000000"/>
                <w:sz w:val="28"/>
                <w:szCs w:val="28"/>
                <w:lang w:val="uk-UA"/>
              </w:rPr>
            </w:pPr>
            <w:r w:rsidRPr="00063405">
              <w:rPr>
                <w:color w:val="000000"/>
                <w:sz w:val="28"/>
                <w:szCs w:val="28"/>
                <w:lang w:val="uk-UA"/>
              </w:rPr>
              <w:t>83</w:t>
            </w:r>
          </w:p>
        </w:tc>
      </w:tr>
      <w:tr w:rsidR="00063405" w:rsidRPr="00063405" w:rsidTr="00063405">
        <w:tc>
          <w:tcPr>
            <w:tcW w:w="7513"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rPr>
                <w:color w:val="000000"/>
                <w:sz w:val="28"/>
                <w:szCs w:val="28"/>
                <w:lang w:val="uk-UA"/>
              </w:rPr>
            </w:pPr>
            <w:r w:rsidRPr="00063405">
              <w:rPr>
                <w:color w:val="000000"/>
                <w:sz w:val="28"/>
                <w:szCs w:val="28"/>
                <w:lang w:val="uk-UA"/>
              </w:rPr>
              <w:t xml:space="preserve"> Потужність , кВт</w:t>
            </w:r>
          </w:p>
        </w:tc>
        <w:tc>
          <w:tcPr>
            <w:tcW w:w="2231"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color w:val="000000"/>
                <w:sz w:val="28"/>
                <w:szCs w:val="28"/>
                <w:lang w:val="uk-UA"/>
              </w:rPr>
            </w:pPr>
            <w:r w:rsidRPr="00063405">
              <w:rPr>
                <w:color w:val="000000"/>
                <w:sz w:val="28"/>
                <w:szCs w:val="28"/>
                <w:lang w:val="uk-UA"/>
              </w:rPr>
              <w:t>400/800</w:t>
            </w:r>
          </w:p>
        </w:tc>
      </w:tr>
    </w:tbl>
    <w:p w:rsidR="00063405" w:rsidRPr="00063405" w:rsidRDefault="00063405" w:rsidP="00063405">
      <w:pPr>
        <w:spacing w:line="360" w:lineRule="auto"/>
        <w:rPr>
          <w:i/>
          <w:sz w:val="28"/>
          <w:szCs w:val="28"/>
          <w:lang w:val="uk-UA"/>
        </w:rPr>
      </w:pPr>
      <w:r w:rsidRPr="00063405">
        <w:rPr>
          <w:sz w:val="28"/>
          <w:szCs w:val="28"/>
          <w:lang w:val="uk-UA"/>
        </w:rPr>
        <w:t xml:space="preserve">                                   </w:t>
      </w:r>
    </w:p>
    <w:p w:rsidR="00063405" w:rsidRPr="0064603E" w:rsidRDefault="00063405" w:rsidP="0064603E">
      <w:pPr>
        <w:pStyle w:val="Gliederutext"/>
        <w:spacing w:after="0" w:line="360" w:lineRule="auto"/>
        <w:ind w:left="0" w:firstLine="709"/>
        <w:jc w:val="both"/>
        <w:rPr>
          <w:rFonts w:ascii="Times New Roman" w:hAnsi="Times New Roman"/>
          <w:bCs/>
          <w:sz w:val="28"/>
          <w:szCs w:val="28"/>
          <w:u w:val="single"/>
          <w:lang w:val="uk-UA"/>
        </w:rPr>
      </w:pPr>
      <w:r w:rsidRPr="0064603E">
        <w:rPr>
          <w:rFonts w:ascii="Times New Roman" w:hAnsi="Times New Roman"/>
          <w:bCs/>
          <w:sz w:val="28"/>
          <w:szCs w:val="28"/>
          <w:u w:val="single"/>
          <w:lang w:val="uk-UA"/>
        </w:rPr>
        <w:t>Димососи</w:t>
      </w:r>
    </w:p>
    <w:p w:rsidR="00063405" w:rsidRPr="00063405" w:rsidRDefault="00063405" w:rsidP="00063405">
      <w:pPr>
        <w:pStyle w:val="berschrift5Gliederung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709"/>
        <w:jc w:val="both"/>
        <w:rPr>
          <w:rFonts w:ascii="Times New Roman" w:hAnsi="Times New Roman"/>
          <w:sz w:val="28"/>
          <w:szCs w:val="28"/>
        </w:rPr>
      </w:pPr>
      <w:r w:rsidRPr="00063405">
        <w:rPr>
          <w:rFonts w:ascii="Times New Roman" w:hAnsi="Times New Roman"/>
          <w:sz w:val="28"/>
          <w:szCs w:val="28"/>
          <w:lang w:val="uk-UA"/>
        </w:rPr>
        <w:t>Димові гази, пройшовши конвективный газохід, трубчастий повітропідігрівник і електрофільтр, за допомогою відцентрового димососу двостороннього всмоктування направляються в димову трубу висотою 120 м.</w:t>
      </w:r>
    </w:p>
    <w:p w:rsidR="00063405" w:rsidRPr="00063405" w:rsidRDefault="00063405" w:rsidP="00063405">
      <w:pPr>
        <w:pStyle w:val="af8"/>
        <w:rPr>
          <w:rFonts w:ascii="Times New Roman" w:hAnsi="Times New Roman"/>
          <w:sz w:val="28"/>
          <w:szCs w:val="28"/>
          <w:lang w:val="uk-UA"/>
        </w:rPr>
      </w:pPr>
      <w:r w:rsidRPr="00063405">
        <w:rPr>
          <w:rFonts w:ascii="Times New Roman" w:hAnsi="Times New Roman"/>
          <w:sz w:val="28"/>
          <w:szCs w:val="28"/>
          <w:lang w:val="uk-UA"/>
        </w:rPr>
        <w:t>Для</w:t>
      </w:r>
      <w:r w:rsidRPr="00063405">
        <w:rPr>
          <w:rFonts w:ascii="Times New Roman" w:hAnsi="Times New Roman"/>
          <w:sz w:val="28"/>
          <w:szCs w:val="28"/>
        </w:rPr>
        <w:t xml:space="preserve"> котлах </w:t>
      </w:r>
      <w:r w:rsidRPr="00063405">
        <w:rPr>
          <w:rFonts w:ascii="Times New Roman" w:hAnsi="Times New Roman"/>
          <w:sz w:val="28"/>
          <w:szCs w:val="28"/>
          <w:lang w:val="uk-UA"/>
        </w:rPr>
        <w:t>АЦКШ</w:t>
      </w:r>
      <w:r w:rsidRPr="00063405">
        <w:rPr>
          <w:rFonts w:ascii="Times New Roman" w:hAnsi="Times New Roman"/>
          <w:i/>
          <w:sz w:val="28"/>
          <w:szCs w:val="28"/>
          <w:lang w:val="uk-UA"/>
        </w:rPr>
        <w:t xml:space="preserve"> </w:t>
      </w:r>
      <w:r w:rsidRPr="00063405">
        <w:rPr>
          <w:rFonts w:ascii="Times New Roman" w:hAnsi="Times New Roman"/>
          <w:b/>
          <w:i/>
          <w:sz w:val="28"/>
          <w:szCs w:val="28"/>
          <w:lang w:val="uk-UA"/>
        </w:rPr>
        <w:t xml:space="preserve"> </w:t>
      </w:r>
      <w:r w:rsidRPr="00063405">
        <w:rPr>
          <w:rFonts w:ascii="Times New Roman" w:hAnsi="Times New Roman"/>
          <w:sz w:val="28"/>
          <w:szCs w:val="28"/>
        </w:rPr>
        <w:t>встановлені два димососи ДА –30</w:t>
      </w:r>
      <w:r w:rsidRPr="00063405">
        <w:rPr>
          <w:rFonts w:ascii="Times New Roman" w:hAnsi="Times New Roman"/>
          <w:sz w:val="28"/>
          <w:szCs w:val="28"/>
          <w:lang w:val="uk-UA"/>
        </w:rPr>
        <w:t>.</w:t>
      </w:r>
    </w:p>
    <w:p w:rsidR="00063405" w:rsidRPr="00063405" w:rsidRDefault="00063405" w:rsidP="00063405">
      <w:pPr>
        <w:pStyle w:val="12"/>
        <w:ind w:left="0" w:firstLine="0"/>
        <w:rPr>
          <w:rFonts w:ascii="Times New Roman" w:hAnsi="Times New Roman"/>
          <w:szCs w:val="28"/>
        </w:rPr>
      </w:pPr>
      <w:r w:rsidRPr="00063405">
        <w:rPr>
          <w:rFonts w:ascii="Times New Roman" w:hAnsi="Times New Roman"/>
          <w:szCs w:val="28"/>
        </w:rPr>
        <w:t xml:space="preserve">        Таблиця 2.5 – Характеристика димососу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54"/>
        <w:gridCol w:w="4267"/>
      </w:tblGrid>
      <w:tr w:rsidR="00063405" w:rsidRPr="00063405" w:rsidTr="00063405">
        <w:tc>
          <w:tcPr>
            <w:tcW w:w="395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Тип</w:t>
            </w:r>
          </w:p>
        </w:tc>
        <w:tc>
          <w:tcPr>
            <w:tcW w:w="4267"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before="120" w:line="360" w:lineRule="auto"/>
              <w:ind w:left="720"/>
              <w:jc w:val="center"/>
              <w:rPr>
                <w:color w:val="000000"/>
                <w:sz w:val="28"/>
                <w:szCs w:val="28"/>
                <w:lang w:val="uk-UA"/>
              </w:rPr>
            </w:pPr>
            <w:r w:rsidRPr="00063405">
              <w:rPr>
                <w:sz w:val="28"/>
                <w:szCs w:val="28"/>
              </w:rPr>
              <w:t>ДА – 30</w:t>
            </w:r>
          </w:p>
        </w:tc>
      </w:tr>
      <w:tr w:rsidR="00063405" w:rsidRPr="00063405" w:rsidTr="00063405">
        <w:tc>
          <w:tcPr>
            <w:tcW w:w="395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Продуктивність</w:t>
            </w:r>
          </w:p>
        </w:tc>
        <w:tc>
          <w:tcPr>
            <w:tcW w:w="426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900  тис. м</w:t>
            </w:r>
            <w:r w:rsidRPr="00063405">
              <w:rPr>
                <w:rFonts w:ascii="Times New Roman" w:hAnsi="Times New Roman"/>
                <w:szCs w:val="28"/>
                <w:vertAlign w:val="superscript"/>
              </w:rPr>
              <w:t>3</w:t>
            </w:r>
            <w:r w:rsidRPr="00063405">
              <w:rPr>
                <w:rFonts w:ascii="Times New Roman" w:hAnsi="Times New Roman"/>
                <w:szCs w:val="28"/>
              </w:rPr>
              <w:t>/год</w:t>
            </w:r>
          </w:p>
        </w:tc>
      </w:tr>
      <w:tr w:rsidR="00063405" w:rsidRPr="00063405" w:rsidTr="00063405">
        <w:tc>
          <w:tcPr>
            <w:tcW w:w="395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Напір</w:t>
            </w:r>
          </w:p>
        </w:tc>
        <w:tc>
          <w:tcPr>
            <w:tcW w:w="426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348 мм.вод.ст.</w:t>
            </w:r>
          </w:p>
        </w:tc>
      </w:tr>
      <w:tr w:rsidR="00063405" w:rsidRPr="00063405" w:rsidTr="00063405">
        <w:tc>
          <w:tcPr>
            <w:tcW w:w="395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Число обертів</w:t>
            </w:r>
          </w:p>
        </w:tc>
        <w:tc>
          <w:tcPr>
            <w:tcW w:w="426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495 об/хв</w:t>
            </w:r>
          </w:p>
        </w:tc>
      </w:tr>
      <w:tr w:rsidR="00063405" w:rsidRPr="00063405" w:rsidTr="00063405">
        <w:tc>
          <w:tcPr>
            <w:tcW w:w="395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ККД</w:t>
            </w:r>
          </w:p>
        </w:tc>
        <w:tc>
          <w:tcPr>
            <w:tcW w:w="426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12"/>
              <w:ind w:left="0" w:firstLine="0"/>
              <w:jc w:val="center"/>
              <w:rPr>
                <w:rFonts w:ascii="Times New Roman" w:hAnsi="Times New Roman"/>
                <w:szCs w:val="28"/>
              </w:rPr>
            </w:pPr>
            <w:r w:rsidRPr="00063405">
              <w:rPr>
                <w:rFonts w:ascii="Times New Roman" w:hAnsi="Times New Roman"/>
                <w:szCs w:val="28"/>
              </w:rPr>
              <w:t>67%</w:t>
            </w:r>
          </w:p>
        </w:tc>
      </w:tr>
    </w:tbl>
    <w:p w:rsidR="00063405" w:rsidRPr="00063405" w:rsidRDefault="00063405" w:rsidP="00063405">
      <w:pPr>
        <w:tabs>
          <w:tab w:val="left" w:pos="3450"/>
        </w:tabs>
        <w:spacing w:line="360" w:lineRule="auto"/>
        <w:rPr>
          <w:color w:val="000000"/>
          <w:sz w:val="28"/>
          <w:szCs w:val="28"/>
          <w:lang w:val="uk-UA"/>
        </w:rPr>
      </w:pPr>
    </w:p>
    <w:p w:rsidR="00063405" w:rsidRPr="00063405" w:rsidRDefault="00063405" w:rsidP="00063405">
      <w:pPr>
        <w:tabs>
          <w:tab w:val="left" w:pos="3450"/>
        </w:tabs>
        <w:spacing w:line="360" w:lineRule="auto"/>
        <w:jc w:val="center"/>
        <w:rPr>
          <w:sz w:val="28"/>
          <w:szCs w:val="28"/>
          <w:lang w:val="uk-UA"/>
        </w:rPr>
      </w:pPr>
    </w:p>
    <w:p w:rsidR="00063405" w:rsidRPr="0064603E" w:rsidRDefault="00063405" w:rsidP="0064603E">
      <w:pPr>
        <w:pStyle w:val="Text1"/>
        <w:numPr>
          <w:ilvl w:val="0"/>
          <w:numId w:val="0"/>
        </w:numPr>
        <w:tabs>
          <w:tab w:val="left" w:pos="720"/>
        </w:tabs>
        <w:spacing w:after="120" w:line="360" w:lineRule="auto"/>
        <w:rPr>
          <w:rFonts w:ascii="Times New Roman" w:hAnsi="Times New Roman"/>
          <w:bCs/>
          <w:sz w:val="28"/>
          <w:szCs w:val="28"/>
          <w:u w:val="single"/>
          <w:lang w:val="uk-UA"/>
        </w:rPr>
      </w:pPr>
      <w:r w:rsidRPr="0064603E">
        <w:rPr>
          <w:rFonts w:ascii="Times New Roman" w:hAnsi="Times New Roman"/>
          <w:bCs/>
          <w:sz w:val="28"/>
          <w:szCs w:val="28"/>
          <w:u w:val="single"/>
          <w:lang w:val="uk-UA"/>
        </w:rPr>
        <w:t>Сажеобдувні пристрої</w:t>
      </w:r>
    </w:p>
    <w:p w:rsidR="00063405" w:rsidRPr="00063405" w:rsidRDefault="00063405" w:rsidP="00063405">
      <w:pPr>
        <w:pStyle w:val="Gliederutext"/>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t xml:space="preserve">Сажеобдувні апарати призначені для очищення поверхонь теплообміну в конвективній шахті і повітропідігрівачі від пухких відкладень дуже дрібних часток леткої золи, забезпечуючи тим самим економічну температуру димових газів у проектному діапазоні і низький вміст CO. Це сприяє підтримці загальної ефективності котла. </w:t>
      </w:r>
    </w:p>
    <w:p w:rsidR="00063405" w:rsidRPr="00063405" w:rsidRDefault="00063405" w:rsidP="00063405">
      <w:pPr>
        <w:pStyle w:val="Gliederutext"/>
        <w:spacing w:after="0" w:line="360" w:lineRule="auto"/>
        <w:ind w:left="0" w:firstLine="709"/>
        <w:jc w:val="both"/>
        <w:rPr>
          <w:rFonts w:ascii="Times New Roman" w:hAnsi="Times New Roman"/>
          <w:sz w:val="28"/>
          <w:szCs w:val="28"/>
          <w:lang w:val="uk-UA"/>
        </w:rPr>
      </w:pPr>
      <w:r w:rsidRPr="00063405">
        <w:rPr>
          <w:rFonts w:ascii="Times New Roman" w:hAnsi="Times New Roman"/>
          <w:sz w:val="28"/>
          <w:szCs w:val="28"/>
          <w:lang w:val="uk-UA"/>
        </w:rPr>
        <w:lastRenderedPageBreak/>
        <w:t>Сажеобдувна система складається з наступного основного встаткування:</w:t>
      </w:r>
    </w:p>
    <w:p w:rsidR="00063405" w:rsidRPr="00063405" w:rsidRDefault="00063405" w:rsidP="00063405">
      <w:pPr>
        <w:pStyle w:val="a9"/>
        <w:tabs>
          <w:tab w:val="num" w:pos="567"/>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jc w:val="both"/>
        <w:rPr>
          <w:sz w:val="28"/>
          <w:szCs w:val="28"/>
          <w:lang w:val="uk-UA"/>
        </w:rPr>
      </w:pPr>
      <w:r w:rsidRPr="00063405">
        <w:rPr>
          <w:sz w:val="28"/>
          <w:szCs w:val="28"/>
          <w:lang w:val="uk-UA"/>
        </w:rPr>
        <w:t>-</w:t>
      </w:r>
      <w:r w:rsidRPr="00063405">
        <w:rPr>
          <w:sz w:val="28"/>
          <w:szCs w:val="28"/>
          <w:lang w:val="uk-UA"/>
        </w:rPr>
        <w:tab/>
        <w:t xml:space="preserve">сажеобдувних апаратів з електроприводом для очищення поверхонь: </w:t>
      </w:r>
    </w:p>
    <w:p w:rsidR="00063405" w:rsidRPr="00063405" w:rsidRDefault="00063405" w:rsidP="00063405">
      <w:pPr>
        <w:pStyle w:val="a9"/>
        <w:tabs>
          <w:tab w:val="num" w:pos="567"/>
          <w:tab w:val="left" w:pos="1134"/>
          <w:tab w:val="left" w:pos="14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1134"/>
        <w:jc w:val="both"/>
        <w:rPr>
          <w:sz w:val="28"/>
          <w:szCs w:val="28"/>
          <w:lang w:val="uk-UA"/>
        </w:rPr>
      </w:pPr>
      <w:r w:rsidRPr="00063405">
        <w:rPr>
          <w:sz w:val="28"/>
          <w:szCs w:val="28"/>
          <w:lang w:val="uk-UA"/>
        </w:rPr>
        <w:t>-</w:t>
      </w:r>
      <w:r w:rsidRPr="00063405">
        <w:rPr>
          <w:sz w:val="28"/>
          <w:szCs w:val="28"/>
          <w:lang w:val="uk-UA"/>
        </w:rPr>
        <w:tab/>
        <w:t>пароперегрівача - по 2 на кожен,</w:t>
      </w:r>
    </w:p>
    <w:p w:rsidR="00063405" w:rsidRPr="00063405" w:rsidRDefault="00063405" w:rsidP="00063405">
      <w:pPr>
        <w:pStyle w:val="a9"/>
        <w:tabs>
          <w:tab w:val="num" w:pos="567"/>
          <w:tab w:val="left" w:pos="1134"/>
          <w:tab w:val="left" w:pos="14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1134"/>
        <w:jc w:val="both"/>
        <w:rPr>
          <w:sz w:val="28"/>
          <w:szCs w:val="28"/>
          <w:lang w:val="uk-UA"/>
        </w:rPr>
      </w:pPr>
      <w:r w:rsidRPr="00063405">
        <w:rPr>
          <w:sz w:val="28"/>
          <w:szCs w:val="28"/>
          <w:lang w:val="uk-UA"/>
        </w:rPr>
        <w:t>-</w:t>
      </w:r>
      <w:r w:rsidRPr="00063405">
        <w:rPr>
          <w:sz w:val="28"/>
          <w:szCs w:val="28"/>
          <w:lang w:val="uk-UA"/>
        </w:rPr>
        <w:tab/>
        <w:t>проміжного перегрівача - по 2 на кожен,</w:t>
      </w:r>
    </w:p>
    <w:p w:rsidR="00063405" w:rsidRPr="00063405" w:rsidRDefault="00063405" w:rsidP="00063405">
      <w:pPr>
        <w:pStyle w:val="a9"/>
        <w:tabs>
          <w:tab w:val="num" w:pos="567"/>
          <w:tab w:val="left" w:pos="1134"/>
          <w:tab w:val="left" w:pos="14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1134"/>
        <w:jc w:val="both"/>
        <w:rPr>
          <w:sz w:val="28"/>
          <w:szCs w:val="28"/>
          <w:lang w:val="uk-UA"/>
        </w:rPr>
      </w:pPr>
      <w:r w:rsidRPr="00063405">
        <w:rPr>
          <w:sz w:val="28"/>
          <w:szCs w:val="28"/>
          <w:lang w:val="uk-UA"/>
        </w:rPr>
        <w:t>-</w:t>
      </w:r>
      <w:r w:rsidRPr="00063405">
        <w:rPr>
          <w:sz w:val="28"/>
          <w:szCs w:val="28"/>
          <w:lang w:val="uk-UA"/>
        </w:rPr>
        <w:tab/>
        <w:t>економайзера- по 2 на кожен,</w:t>
      </w:r>
    </w:p>
    <w:p w:rsidR="00063405" w:rsidRPr="00063405" w:rsidRDefault="00063405" w:rsidP="00063405">
      <w:pPr>
        <w:pStyle w:val="a9"/>
        <w:tabs>
          <w:tab w:val="num" w:pos="567"/>
          <w:tab w:val="left" w:pos="1148"/>
          <w:tab w:val="left" w:pos="14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1134"/>
        <w:jc w:val="both"/>
        <w:rPr>
          <w:sz w:val="28"/>
          <w:szCs w:val="28"/>
          <w:lang w:val="uk-UA"/>
        </w:rPr>
      </w:pPr>
      <w:r w:rsidRPr="00063405">
        <w:rPr>
          <w:sz w:val="28"/>
          <w:szCs w:val="28"/>
          <w:lang w:val="uk-UA"/>
        </w:rPr>
        <w:t>-</w:t>
      </w:r>
      <w:r w:rsidRPr="00063405">
        <w:rPr>
          <w:sz w:val="28"/>
          <w:szCs w:val="28"/>
          <w:lang w:val="uk-UA"/>
        </w:rPr>
        <w:tab/>
        <w:t xml:space="preserve">трубчастого повітропідігрівача - по 6 на кожний; </w:t>
      </w:r>
    </w:p>
    <w:p w:rsidR="00063405" w:rsidRPr="00063405" w:rsidRDefault="00063405" w:rsidP="00063405">
      <w:pPr>
        <w:pStyle w:val="a9"/>
        <w:tabs>
          <w:tab w:val="num" w:pos="567"/>
          <w:tab w:val="left" w:pos="1148"/>
          <w:tab w:val="left" w:pos="14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jc w:val="both"/>
        <w:rPr>
          <w:sz w:val="28"/>
          <w:szCs w:val="28"/>
          <w:lang w:val="uk-UA"/>
        </w:rPr>
      </w:pPr>
      <w:r w:rsidRPr="00063405">
        <w:rPr>
          <w:sz w:val="28"/>
          <w:szCs w:val="28"/>
          <w:lang w:val="uk-UA"/>
        </w:rPr>
        <w:t>-</w:t>
      </w:r>
      <w:r w:rsidRPr="00063405">
        <w:rPr>
          <w:sz w:val="28"/>
          <w:szCs w:val="28"/>
          <w:lang w:val="uk-UA"/>
        </w:rPr>
        <w:tab/>
        <w:t>відсічного клапана ручного керування;</w:t>
      </w:r>
    </w:p>
    <w:p w:rsidR="00063405" w:rsidRPr="00063405" w:rsidRDefault="00063405" w:rsidP="00063405">
      <w:pPr>
        <w:pStyle w:val="a9"/>
        <w:tabs>
          <w:tab w:val="num" w:pos="567"/>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jc w:val="both"/>
        <w:rPr>
          <w:sz w:val="28"/>
          <w:szCs w:val="28"/>
          <w:lang w:val="uk-UA"/>
        </w:rPr>
      </w:pPr>
      <w:r w:rsidRPr="00063405">
        <w:rPr>
          <w:sz w:val="28"/>
          <w:szCs w:val="28"/>
          <w:lang w:val="uk-UA"/>
        </w:rPr>
        <w:t>-</w:t>
      </w:r>
      <w:r w:rsidRPr="00063405">
        <w:rPr>
          <w:sz w:val="28"/>
          <w:szCs w:val="28"/>
          <w:lang w:val="uk-UA"/>
        </w:rPr>
        <w:tab/>
        <w:t>відсічного клапана із приводом;</w:t>
      </w:r>
    </w:p>
    <w:p w:rsidR="00063405" w:rsidRPr="00063405" w:rsidRDefault="00063405" w:rsidP="00063405">
      <w:pPr>
        <w:pStyle w:val="a9"/>
        <w:tabs>
          <w:tab w:val="num" w:pos="567"/>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jc w:val="both"/>
        <w:rPr>
          <w:sz w:val="28"/>
          <w:szCs w:val="28"/>
          <w:lang w:val="uk-UA"/>
        </w:rPr>
      </w:pPr>
      <w:r w:rsidRPr="00063405">
        <w:rPr>
          <w:sz w:val="28"/>
          <w:szCs w:val="28"/>
          <w:lang w:val="uk-UA"/>
        </w:rPr>
        <w:t>-</w:t>
      </w:r>
      <w:r w:rsidRPr="00063405">
        <w:rPr>
          <w:sz w:val="28"/>
          <w:szCs w:val="28"/>
          <w:lang w:val="uk-UA"/>
        </w:rPr>
        <w:tab/>
        <w:t>парового регулювального клапана сажеобдувного апарату;</w:t>
      </w:r>
    </w:p>
    <w:p w:rsidR="00063405" w:rsidRPr="00063405" w:rsidRDefault="00063405" w:rsidP="00063405">
      <w:pPr>
        <w:pStyle w:val="a9"/>
        <w:tabs>
          <w:tab w:val="num" w:pos="567"/>
          <w:tab w:val="left" w:pos="1148"/>
          <w:tab w:val="left" w:pos="1718"/>
          <w:tab w:val="left" w:pos="2292"/>
          <w:tab w:val="left" w:pos="2858"/>
          <w:tab w:val="left" w:pos="3428"/>
          <w:tab w:val="left" w:pos="3998"/>
          <w:tab w:val="left" w:pos="4589"/>
          <w:tab w:val="left" w:pos="5138"/>
          <w:tab w:val="left" w:pos="5708"/>
          <w:tab w:val="left" w:pos="6278"/>
          <w:tab w:val="left" w:pos="6848"/>
          <w:tab w:val="left" w:pos="7427"/>
          <w:tab w:val="left" w:pos="7988"/>
          <w:tab w:val="left" w:pos="8558"/>
        </w:tabs>
        <w:spacing w:line="360" w:lineRule="auto"/>
        <w:ind w:firstLine="709"/>
        <w:jc w:val="both"/>
        <w:rPr>
          <w:sz w:val="28"/>
          <w:szCs w:val="28"/>
          <w:lang w:val="uk-UA"/>
        </w:rPr>
      </w:pPr>
      <w:r w:rsidRPr="00063405">
        <w:rPr>
          <w:sz w:val="28"/>
          <w:szCs w:val="28"/>
          <w:lang w:val="uk-UA"/>
        </w:rPr>
        <w:t>-</w:t>
      </w:r>
      <w:r w:rsidRPr="00063405">
        <w:rPr>
          <w:sz w:val="28"/>
          <w:szCs w:val="28"/>
          <w:lang w:val="uk-UA"/>
        </w:rPr>
        <w:tab/>
        <w:t>запобіжного клапана.</w:t>
      </w:r>
    </w:p>
    <w:p w:rsidR="00063405" w:rsidRPr="00063405" w:rsidRDefault="00063405" w:rsidP="00063405">
      <w:pPr>
        <w:pStyle w:val="Gliederutext"/>
        <w:spacing w:after="0" w:line="360" w:lineRule="auto"/>
        <w:ind w:left="0" w:firstLine="709"/>
        <w:jc w:val="both"/>
        <w:rPr>
          <w:rFonts w:ascii="Times New Roman" w:hAnsi="Times New Roman"/>
          <w:sz w:val="28"/>
          <w:szCs w:val="28"/>
        </w:rPr>
      </w:pPr>
      <w:r w:rsidRPr="00063405">
        <w:rPr>
          <w:rFonts w:ascii="Times New Roman" w:hAnsi="Times New Roman"/>
          <w:sz w:val="28"/>
          <w:szCs w:val="28"/>
          <w:lang w:val="uk-UA"/>
        </w:rPr>
        <w:t>У якості обдувочного середовища використовується пара, що відбирається після пароперегрівача. Процес обдування сажі починається, коли пара перебуває в слабо перегрітому стані. Для дренування, наприкінці лінії обдування організовується байпас. Конденсат направляється через дренажні лінії.</w:t>
      </w:r>
    </w:p>
    <w:p w:rsidR="00063405" w:rsidRPr="00063405" w:rsidRDefault="00063405" w:rsidP="00063405">
      <w:pPr>
        <w:spacing w:line="360" w:lineRule="auto"/>
        <w:rPr>
          <w:sz w:val="28"/>
          <w:szCs w:val="28"/>
          <w:lang w:val="uk-UA"/>
        </w:rPr>
      </w:pPr>
    </w:p>
    <w:p w:rsidR="00063405" w:rsidRPr="0064603E" w:rsidRDefault="00063405" w:rsidP="0064603E">
      <w:pPr>
        <w:pStyle w:val="6"/>
        <w:rPr>
          <w:sz w:val="28"/>
          <w:u w:val="single"/>
        </w:rPr>
      </w:pPr>
      <w:r w:rsidRPr="0064603E">
        <w:rPr>
          <w:sz w:val="28"/>
          <w:u w:val="single"/>
        </w:rPr>
        <w:t>Електричний фільтр</w:t>
      </w:r>
    </w:p>
    <w:p w:rsidR="00063405" w:rsidRDefault="00063405" w:rsidP="00063405">
      <w:pPr>
        <w:spacing w:line="360" w:lineRule="auto"/>
        <w:ind w:firstLine="709"/>
        <w:jc w:val="both"/>
        <w:rPr>
          <w:sz w:val="28"/>
          <w:szCs w:val="28"/>
          <w:lang w:val="uk-UA"/>
        </w:rPr>
      </w:pPr>
      <w:r w:rsidRPr="00063405">
        <w:rPr>
          <w:sz w:val="28"/>
          <w:szCs w:val="28"/>
          <w:lang w:val="uk-UA"/>
        </w:rPr>
        <w:t>Для більше тонкого очищення димових газів від пилу за котлоагрегатом передбачається установка. Як пиловловлювач використовується електрофільтр із ККД в ловлювання леткої золи 99,997%, що дозволяє довести концентрацію пилу в димових газах до 50 мг/м3, що відповідає європейським нормам.</w:t>
      </w:r>
    </w:p>
    <w:p w:rsidR="0064603E" w:rsidRPr="00063405" w:rsidRDefault="0064603E" w:rsidP="00063405">
      <w:pPr>
        <w:spacing w:line="360" w:lineRule="auto"/>
        <w:ind w:firstLine="709"/>
        <w:jc w:val="both"/>
        <w:rPr>
          <w:sz w:val="28"/>
          <w:szCs w:val="28"/>
          <w:lang w:val="uk-UA"/>
        </w:rPr>
      </w:pPr>
    </w:p>
    <w:p w:rsidR="00063405" w:rsidRPr="00063405" w:rsidRDefault="00063405" w:rsidP="00063405">
      <w:pPr>
        <w:pStyle w:val="21"/>
        <w:spacing w:line="360" w:lineRule="auto"/>
        <w:rPr>
          <w:sz w:val="28"/>
          <w:szCs w:val="28"/>
          <w:lang w:val="uk-UA"/>
        </w:rPr>
      </w:pPr>
      <w:r w:rsidRPr="00063405">
        <w:rPr>
          <w:sz w:val="28"/>
          <w:szCs w:val="28"/>
          <w:lang w:val="uk-UA"/>
        </w:rPr>
        <w:t xml:space="preserve">          Насичений пилом газ надходить у фільтр через вхідні дифузори із внутрішніми газорозподільними решітками, у яких газ розподіляється на всю площу перетину фільтра. Таким чином, за допомогою спеціальної конструкції і форми газорозподільних решіток досягається відповідний розподіл газу для забезпечення ефективного осадження часток.</w:t>
      </w:r>
    </w:p>
    <w:p w:rsidR="00063405" w:rsidRPr="00063405" w:rsidRDefault="00063405" w:rsidP="00063405">
      <w:pPr>
        <w:spacing w:line="360" w:lineRule="auto"/>
        <w:rPr>
          <w:b/>
          <w:i/>
          <w:color w:val="000000"/>
          <w:sz w:val="28"/>
          <w:szCs w:val="28"/>
          <w:lang w:val="uk-UA"/>
        </w:rPr>
      </w:pPr>
    </w:p>
    <w:p w:rsidR="00063405" w:rsidRPr="00063405" w:rsidRDefault="00063405" w:rsidP="00CB1A37">
      <w:pPr>
        <w:spacing w:line="360" w:lineRule="auto"/>
        <w:rPr>
          <w:b/>
          <w:color w:val="000000"/>
          <w:sz w:val="28"/>
          <w:szCs w:val="28"/>
        </w:rPr>
      </w:pPr>
      <w:r w:rsidRPr="00063405">
        <w:rPr>
          <w:b/>
          <w:color w:val="000000"/>
          <w:spacing w:val="-5"/>
          <w:sz w:val="28"/>
          <w:szCs w:val="28"/>
          <w:lang w:val="uk-UA"/>
        </w:rPr>
        <w:lastRenderedPageBreak/>
        <w:t>2.</w:t>
      </w:r>
      <w:r w:rsidRPr="00063405">
        <w:rPr>
          <w:b/>
          <w:color w:val="000000"/>
          <w:spacing w:val="-5"/>
          <w:sz w:val="28"/>
          <w:szCs w:val="28"/>
        </w:rPr>
        <w:t>3</w:t>
      </w:r>
      <w:r w:rsidRPr="00063405">
        <w:rPr>
          <w:b/>
          <w:color w:val="000000"/>
          <w:spacing w:val="-5"/>
          <w:sz w:val="28"/>
          <w:szCs w:val="28"/>
          <w:lang w:val="uk-UA"/>
        </w:rPr>
        <w:t xml:space="preserve">.4  </w:t>
      </w:r>
      <w:r w:rsidRPr="00063405">
        <w:rPr>
          <w:b/>
          <w:color w:val="000000"/>
          <w:sz w:val="28"/>
          <w:szCs w:val="28"/>
          <w:lang w:val="uk-UA"/>
        </w:rPr>
        <w:t>Допоміжне обладнання турбінного і деаераторного відділення</w:t>
      </w:r>
    </w:p>
    <w:p w:rsidR="00063405" w:rsidRPr="00063405" w:rsidRDefault="00063405" w:rsidP="00063405">
      <w:pPr>
        <w:spacing w:line="360" w:lineRule="auto"/>
        <w:jc w:val="center"/>
        <w:rPr>
          <w:b/>
          <w:color w:val="000000"/>
          <w:sz w:val="28"/>
          <w:szCs w:val="28"/>
        </w:rPr>
      </w:pPr>
    </w:p>
    <w:p w:rsidR="00063405" w:rsidRPr="00063405" w:rsidRDefault="00063405" w:rsidP="00063405">
      <w:pPr>
        <w:spacing w:line="360" w:lineRule="auto"/>
        <w:jc w:val="both"/>
        <w:rPr>
          <w:color w:val="000000"/>
          <w:sz w:val="28"/>
          <w:szCs w:val="28"/>
          <w:lang w:val="uk-UA"/>
        </w:rPr>
      </w:pPr>
      <w:r w:rsidRPr="00063405">
        <w:rPr>
          <w:color w:val="000000"/>
          <w:sz w:val="28"/>
          <w:szCs w:val="28"/>
        </w:rPr>
        <w:tab/>
      </w:r>
      <w:r w:rsidRPr="00063405">
        <w:rPr>
          <w:color w:val="000000"/>
          <w:sz w:val="28"/>
          <w:szCs w:val="28"/>
          <w:lang w:val="uk-UA"/>
        </w:rPr>
        <w:t>Допоміжне устаткування турбінного відділення містить у собі насоси різного призначення, теплообмінні апарати, устаткування термічної обробки води, ємкості для збереження запасів рідин і пристрою для перетворення параметрів пари.</w:t>
      </w:r>
    </w:p>
    <w:p w:rsidR="00063405" w:rsidRPr="00063405" w:rsidRDefault="00063405" w:rsidP="00063405">
      <w:pPr>
        <w:spacing w:line="360" w:lineRule="auto"/>
        <w:jc w:val="both"/>
        <w:rPr>
          <w:color w:val="000000"/>
          <w:sz w:val="28"/>
          <w:szCs w:val="28"/>
        </w:rPr>
      </w:pPr>
      <w:r w:rsidRPr="00063405">
        <w:rPr>
          <w:color w:val="000000"/>
          <w:sz w:val="28"/>
          <w:szCs w:val="28"/>
          <w:lang w:val="uk-UA"/>
        </w:rPr>
        <w:t xml:space="preserve">          На блоці встановлено 2 деаератори</w:t>
      </w:r>
      <w:r w:rsidRPr="00063405">
        <w:rPr>
          <w:color w:val="000000"/>
          <w:sz w:val="28"/>
          <w:szCs w:val="28"/>
        </w:rPr>
        <w:t xml:space="preserve"> з робочим тиском у деаераційній колонці 0,6 МПа</w:t>
      </w:r>
      <w:r w:rsidRPr="00063405">
        <w:rPr>
          <w:color w:val="000000"/>
          <w:sz w:val="28"/>
          <w:szCs w:val="28"/>
          <w:lang w:val="uk-UA"/>
        </w:rPr>
        <w:t xml:space="preserve"> і об</w:t>
      </w:r>
      <w:r w:rsidRPr="00063405">
        <w:rPr>
          <w:color w:val="000000"/>
          <w:sz w:val="28"/>
          <w:szCs w:val="28"/>
        </w:rPr>
        <w:t>’</w:t>
      </w:r>
      <w:r w:rsidRPr="00063405">
        <w:rPr>
          <w:color w:val="000000"/>
          <w:sz w:val="28"/>
          <w:szCs w:val="28"/>
          <w:lang w:val="uk-UA"/>
        </w:rPr>
        <w:t>ємом</w:t>
      </w:r>
      <w:r w:rsidRPr="00063405">
        <w:rPr>
          <w:color w:val="000000"/>
          <w:sz w:val="28"/>
          <w:szCs w:val="28"/>
        </w:rPr>
        <w:t xml:space="preserve"> бака деаерованої  води 90 м</w:t>
      </w:r>
      <w:r w:rsidRPr="00063405">
        <w:rPr>
          <w:color w:val="000000"/>
          <w:sz w:val="28"/>
          <w:szCs w:val="28"/>
          <w:vertAlign w:val="superscript"/>
        </w:rPr>
        <w:t>3</w:t>
      </w:r>
      <w:r w:rsidRPr="00063405">
        <w:rPr>
          <w:color w:val="000000"/>
          <w:sz w:val="28"/>
          <w:szCs w:val="28"/>
        </w:rPr>
        <w:t>.</w:t>
      </w:r>
    </w:p>
    <w:p w:rsidR="00063405" w:rsidRPr="00063405" w:rsidRDefault="00063405" w:rsidP="00063405">
      <w:pPr>
        <w:spacing w:line="360" w:lineRule="auto"/>
        <w:jc w:val="both"/>
        <w:rPr>
          <w:color w:val="000000"/>
          <w:sz w:val="28"/>
          <w:szCs w:val="28"/>
        </w:rPr>
      </w:pPr>
      <w:r w:rsidRPr="00063405">
        <w:rPr>
          <w:color w:val="000000"/>
          <w:sz w:val="28"/>
          <w:szCs w:val="28"/>
        </w:rPr>
        <w:t xml:space="preserve">  </w:t>
      </w:r>
      <w:r w:rsidRPr="00063405">
        <w:rPr>
          <w:color w:val="000000"/>
          <w:sz w:val="28"/>
          <w:szCs w:val="28"/>
          <w:lang w:val="uk-UA"/>
        </w:rPr>
        <w:t xml:space="preserve">       </w:t>
      </w:r>
      <w:r w:rsidRPr="00063405">
        <w:rPr>
          <w:color w:val="000000"/>
          <w:sz w:val="28"/>
          <w:szCs w:val="28"/>
        </w:rPr>
        <w:t xml:space="preserve"> Деаератори додаткової води парогенераторів і підживлюючої води теплової мережі вибирають централізовано для всієї ТЕС або для окремих її черг.</w:t>
      </w:r>
    </w:p>
    <w:p w:rsidR="00063405" w:rsidRPr="00063405" w:rsidRDefault="00063405" w:rsidP="00063405">
      <w:pPr>
        <w:spacing w:line="360" w:lineRule="auto"/>
        <w:jc w:val="both"/>
        <w:rPr>
          <w:color w:val="000000"/>
          <w:sz w:val="28"/>
          <w:szCs w:val="28"/>
        </w:rPr>
      </w:pPr>
      <w:r w:rsidRPr="00063405">
        <w:rPr>
          <w:color w:val="000000"/>
          <w:sz w:val="28"/>
          <w:szCs w:val="28"/>
        </w:rPr>
        <w:t xml:space="preserve">   </w:t>
      </w:r>
      <w:r w:rsidRPr="00063405">
        <w:rPr>
          <w:color w:val="000000"/>
          <w:sz w:val="28"/>
          <w:szCs w:val="28"/>
          <w:lang w:val="uk-UA"/>
        </w:rPr>
        <w:t xml:space="preserve">       </w:t>
      </w:r>
      <w:r w:rsidRPr="00063405">
        <w:rPr>
          <w:color w:val="000000"/>
          <w:sz w:val="28"/>
          <w:szCs w:val="28"/>
        </w:rPr>
        <w:t>Конденсатори турбіни вибираються по максимальній витраті і параметрам пари, а також по середньорічній температурі і витраті охолоджуючої води. На турбіну встановлюються два конденсатори.</w:t>
      </w:r>
    </w:p>
    <w:p w:rsidR="00063405" w:rsidRPr="00063405" w:rsidRDefault="00063405" w:rsidP="00063405">
      <w:pPr>
        <w:spacing w:line="360" w:lineRule="auto"/>
        <w:jc w:val="both"/>
        <w:rPr>
          <w:color w:val="000000"/>
          <w:sz w:val="28"/>
          <w:szCs w:val="28"/>
        </w:rPr>
      </w:pPr>
      <w:r w:rsidRPr="00063405">
        <w:rPr>
          <w:color w:val="000000"/>
          <w:sz w:val="28"/>
          <w:szCs w:val="28"/>
        </w:rPr>
        <w:t xml:space="preserve">  </w:t>
      </w:r>
      <w:r w:rsidRPr="00063405">
        <w:rPr>
          <w:color w:val="000000"/>
          <w:sz w:val="28"/>
          <w:szCs w:val="28"/>
          <w:lang w:val="uk-UA"/>
        </w:rPr>
        <w:t xml:space="preserve">      </w:t>
      </w:r>
      <w:r w:rsidRPr="00063405">
        <w:rPr>
          <w:color w:val="000000"/>
          <w:sz w:val="28"/>
          <w:szCs w:val="28"/>
        </w:rPr>
        <w:t xml:space="preserve"> Продуктивність циркуляційних насосів вибирається по літньому режимі роботи, коли температура охолод</w:t>
      </w:r>
      <w:r w:rsidRPr="00063405">
        <w:rPr>
          <w:color w:val="000000"/>
          <w:sz w:val="28"/>
          <w:szCs w:val="28"/>
          <w:lang w:val="uk-UA"/>
        </w:rPr>
        <w:t>жуючої</w:t>
      </w:r>
      <w:r w:rsidRPr="00063405">
        <w:rPr>
          <w:color w:val="000000"/>
          <w:sz w:val="28"/>
          <w:szCs w:val="28"/>
        </w:rPr>
        <w:t xml:space="preserve"> води висока і вимагає найбільшу її кількість. До циркуляційних насосів резерв не передбачається, оскільки в зимовий час, при низькій температурі води, витрата її істотно знижується і частина насосів фактично є резервом.</w:t>
      </w:r>
    </w:p>
    <w:p w:rsidR="00063405" w:rsidRPr="00063405" w:rsidRDefault="00063405" w:rsidP="00063405">
      <w:pPr>
        <w:pStyle w:val="2"/>
        <w:spacing w:line="360" w:lineRule="auto"/>
        <w:rPr>
          <w:rFonts w:ascii="Times New Roman" w:hAnsi="Times New Roman"/>
          <w:b w:val="0"/>
          <w:bCs w:val="0"/>
          <w:i w:val="0"/>
          <w:iCs w:val="0"/>
          <w:color w:val="000000"/>
        </w:rPr>
      </w:pPr>
      <w:r w:rsidRPr="00063405">
        <w:rPr>
          <w:rFonts w:ascii="Times New Roman" w:hAnsi="Times New Roman"/>
          <w:b w:val="0"/>
          <w:color w:val="000000"/>
        </w:rPr>
        <w:t xml:space="preserve">        </w:t>
      </w:r>
      <w:r w:rsidRPr="00063405">
        <w:rPr>
          <w:rFonts w:ascii="Times New Roman" w:hAnsi="Times New Roman"/>
          <w:b w:val="0"/>
          <w:bCs w:val="0"/>
          <w:i w:val="0"/>
          <w:iCs w:val="0"/>
          <w:color w:val="000000"/>
        </w:rPr>
        <w:t>Конденсатні насоси вибирають у мінімально можливій кількості – один на  100%   або   два   робочих   по  50%   загальної  подачі  і  відповідно  один резервний (по 100% або 50% повної подачі). Загальну подачу визначають по найбільшому пропуску пари в конденсатор з врахуванням регенеративних відборів.</w:t>
      </w:r>
    </w:p>
    <w:p w:rsidR="00063405" w:rsidRPr="00063405" w:rsidRDefault="00063405" w:rsidP="00063405">
      <w:pPr>
        <w:rPr>
          <w:lang w:val="uk-UA"/>
        </w:rPr>
      </w:pPr>
    </w:p>
    <w:p w:rsidR="00063405" w:rsidRPr="00063405" w:rsidRDefault="00063405" w:rsidP="00063405">
      <w:pPr>
        <w:spacing w:line="360" w:lineRule="auto"/>
        <w:ind w:firstLine="708"/>
        <w:rPr>
          <w:color w:val="000000"/>
          <w:sz w:val="28"/>
          <w:szCs w:val="28"/>
          <w:lang w:val="uk-UA"/>
        </w:rPr>
      </w:pPr>
      <w:r w:rsidRPr="00063405">
        <w:rPr>
          <w:color w:val="000000"/>
          <w:sz w:val="28"/>
          <w:szCs w:val="28"/>
          <w:lang w:val="uk-UA"/>
        </w:rPr>
        <w:t>У турбінному і деаераторному відділеннях проектом передбачається встановлення:</w:t>
      </w:r>
    </w:p>
    <w:p w:rsidR="00063405" w:rsidRPr="00063405" w:rsidRDefault="00063405" w:rsidP="00063405">
      <w:pPr>
        <w:tabs>
          <w:tab w:val="left" w:pos="993"/>
        </w:tabs>
        <w:spacing w:line="360" w:lineRule="auto"/>
        <w:ind w:left="1134" w:hanging="426"/>
        <w:rPr>
          <w:color w:val="000000"/>
          <w:sz w:val="28"/>
          <w:szCs w:val="28"/>
          <w:lang w:val="uk-UA"/>
        </w:rPr>
      </w:pPr>
      <w:r w:rsidRPr="00063405">
        <w:rPr>
          <w:color w:val="000000"/>
          <w:sz w:val="28"/>
          <w:szCs w:val="28"/>
          <w:lang w:val="uk-UA"/>
        </w:rPr>
        <w:t>-</w:t>
      </w:r>
      <w:r w:rsidRPr="00063405">
        <w:rPr>
          <w:color w:val="000000"/>
          <w:sz w:val="28"/>
          <w:szCs w:val="28"/>
          <w:lang w:val="uk-UA"/>
        </w:rPr>
        <w:tab/>
        <w:t>живильного турбонасосу замість існуючого електронасосу меншої продуктивності;</w:t>
      </w:r>
    </w:p>
    <w:p w:rsidR="00063405" w:rsidRPr="00063405" w:rsidRDefault="00063405" w:rsidP="00063405">
      <w:pPr>
        <w:tabs>
          <w:tab w:val="left" w:pos="993"/>
        </w:tabs>
        <w:spacing w:line="360" w:lineRule="auto"/>
        <w:ind w:firstLine="708"/>
        <w:rPr>
          <w:color w:val="000000"/>
          <w:sz w:val="28"/>
          <w:szCs w:val="28"/>
          <w:lang w:val="uk-UA"/>
        </w:rPr>
      </w:pPr>
      <w:r w:rsidRPr="00063405">
        <w:rPr>
          <w:color w:val="000000"/>
          <w:sz w:val="28"/>
          <w:szCs w:val="28"/>
          <w:lang w:val="uk-UA"/>
        </w:rPr>
        <w:t>-</w:t>
      </w:r>
      <w:r w:rsidRPr="00063405">
        <w:rPr>
          <w:color w:val="000000"/>
          <w:sz w:val="28"/>
          <w:szCs w:val="28"/>
          <w:lang w:val="uk-UA"/>
        </w:rPr>
        <w:tab/>
        <w:t>привідної турбіни із протитиском живильного турбонасосу;</w:t>
      </w:r>
    </w:p>
    <w:p w:rsidR="00063405" w:rsidRPr="00063405" w:rsidRDefault="00063405" w:rsidP="00063405">
      <w:pPr>
        <w:tabs>
          <w:tab w:val="left" w:pos="993"/>
        </w:tabs>
        <w:spacing w:line="360" w:lineRule="auto"/>
        <w:ind w:firstLine="708"/>
        <w:rPr>
          <w:color w:val="000000"/>
          <w:sz w:val="28"/>
          <w:szCs w:val="28"/>
          <w:lang w:val="uk-UA"/>
        </w:rPr>
      </w:pPr>
      <w:r w:rsidRPr="00063405">
        <w:rPr>
          <w:color w:val="000000"/>
          <w:sz w:val="28"/>
          <w:szCs w:val="28"/>
          <w:lang w:val="uk-UA"/>
        </w:rPr>
        <w:lastRenderedPageBreak/>
        <w:t>-</w:t>
      </w:r>
      <w:r w:rsidRPr="00063405">
        <w:rPr>
          <w:color w:val="000000"/>
          <w:sz w:val="28"/>
          <w:szCs w:val="28"/>
          <w:lang w:val="uk-UA"/>
        </w:rPr>
        <w:tab/>
        <w:t>аварійного живильного насоса;</w:t>
      </w:r>
    </w:p>
    <w:p w:rsidR="00063405" w:rsidRPr="00063405" w:rsidRDefault="00063405" w:rsidP="00063405">
      <w:pPr>
        <w:tabs>
          <w:tab w:val="left" w:pos="993"/>
        </w:tabs>
        <w:spacing w:line="360" w:lineRule="auto"/>
        <w:ind w:left="993" w:hanging="284"/>
        <w:jc w:val="both"/>
        <w:rPr>
          <w:color w:val="000000"/>
          <w:sz w:val="28"/>
          <w:szCs w:val="28"/>
          <w:lang w:val="uk-UA"/>
        </w:rPr>
      </w:pPr>
      <w:r w:rsidRPr="00063405">
        <w:rPr>
          <w:color w:val="000000"/>
          <w:sz w:val="28"/>
          <w:szCs w:val="28"/>
          <w:lang w:val="uk-UA"/>
        </w:rPr>
        <w:t>-</w:t>
      </w:r>
      <w:r w:rsidRPr="00063405">
        <w:rPr>
          <w:color w:val="000000"/>
          <w:sz w:val="28"/>
          <w:szCs w:val="28"/>
          <w:lang w:val="uk-UA"/>
        </w:rPr>
        <w:tab/>
        <w:t>ШРОУ- 1, через яку здійснюється скидання гострої пари в «холодні» нитки промперегріву (байпас ВТ);</w:t>
      </w:r>
    </w:p>
    <w:p w:rsidR="00063405" w:rsidRPr="00063405" w:rsidRDefault="00063405" w:rsidP="00063405">
      <w:pPr>
        <w:tabs>
          <w:tab w:val="left" w:pos="993"/>
        </w:tabs>
        <w:spacing w:line="360" w:lineRule="auto"/>
        <w:ind w:left="993" w:hanging="284"/>
        <w:jc w:val="both"/>
        <w:rPr>
          <w:color w:val="000000"/>
          <w:sz w:val="28"/>
          <w:szCs w:val="28"/>
          <w:lang w:val="uk-UA"/>
        </w:rPr>
      </w:pPr>
      <w:r w:rsidRPr="00063405">
        <w:rPr>
          <w:color w:val="000000"/>
          <w:sz w:val="28"/>
          <w:szCs w:val="28"/>
          <w:lang w:val="uk-UA"/>
        </w:rPr>
        <w:t>-</w:t>
      </w:r>
      <w:r w:rsidRPr="00063405">
        <w:rPr>
          <w:color w:val="000000"/>
          <w:sz w:val="28"/>
          <w:szCs w:val="28"/>
          <w:lang w:val="uk-UA"/>
        </w:rPr>
        <w:tab/>
        <w:t>ШРОУ- 2, через яку здійснюється скидання пари з «гарячих» ниток промперегріву в конденсатор (байпас НТ);</w:t>
      </w:r>
    </w:p>
    <w:p w:rsidR="00063405" w:rsidRPr="00063405" w:rsidRDefault="00063405" w:rsidP="00063405">
      <w:pPr>
        <w:pStyle w:val="Normal1"/>
        <w:tabs>
          <w:tab w:val="left" w:pos="993"/>
        </w:tabs>
        <w:spacing w:line="360" w:lineRule="auto"/>
        <w:ind w:left="993" w:hanging="284"/>
        <w:jc w:val="both"/>
        <w:rPr>
          <w:color w:val="000000"/>
          <w:sz w:val="28"/>
          <w:szCs w:val="28"/>
          <w:lang w:val="uk-UA"/>
        </w:rPr>
      </w:pPr>
      <w:r w:rsidRPr="00063405">
        <w:rPr>
          <w:color w:val="000000"/>
          <w:sz w:val="28"/>
          <w:szCs w:val="28"/>
          <w:lang w:val="uk-UA"/>
        </w:rPr>
        <w:t>-</w:t>
      </w:r>
      <w:r w:rsidRPr="00063405">
        <w:rPr>
          <w:color w:val="000000"/>
          <w:sz w:val="28"/>
          <w:szCs w:val="28"/>
          <w:lang w:val="uk-UA"/>
        </w:rPr>
        <w:tab/>
        <w:t>розширника дренажів турбіни;</w:t>
      </w:r>
    </w:p>
    <w:p w:rsidR="00063405" w:rsidRPr="00063405" w:rsidRDefault="00063405" w:rsidP="00063405">
      <w:pPr>
        <w:tabs>
          <w:tab w:val="left" w:pos="1134"/>
        </w:tabs>
        <w:spacing w:line="360" w:lineRule="auto"/>
        <w:ind w:firstLine="708"/>
        <w:jc w:val="both"/>
        <w:rPr>
          <w:color w:val="000000"/>
          <w:sz w:val="28"/>
          <w:szCs w:val="28"/>
          <w:lang w:val="uk-UA"/>
        </w:rPr>
      </w:pPr>
      <w:r w:rsidRPr="00063405">
        <w:rPr>
          <w:color w:val="000000"/>
          <w:sz w:val="28"/>
          <w:szCs w:val="28"/>
          <w:lang w:val="uk-UA"/>
        </w:rPr>
        <w:t>Заміна існуючого живильного насоса продуктивністю 630 т/г на живильний турбонасос виконана у зв'язку:</w:t>
      </w:r>
    </w:p>
    <w:p w:rsidR="00063405" w:rsidRPr="00063405" w:rsidRDefault="00063405" w:rsidP="00063405">
      <w:pPr>
        <w:tabs>
          <w:tab w:val="left" w:pos="993"/>
        </w:tabs>
        <w:spacing w:line="360" w:lineRule="auto"/>
        <w:ind w:left="993" w:hanging="284"/>
        <w:jc w:val="both"/>
        <w:rPr>
          <w:color w:val="000000"/>
          <w:sz w:val="28"/>
          <w:szCs w:val="28"/>
          <w:lang w:val="uk-UA"/>
        </w:rPr>
      </w:pPr>
      <w:r w:rsidRPr="00063405">
        <w:rPr>
          <w:color w:val="000000"/>
          <w:sz w:val="28"/>
          <w:szCs w:val="28"/>
          <w:lang w:val="uk-UA"/>
        </w:rPr>
        <w:t>-</w:t>
      </w:r>
      <w:r w:rsidRPr="00063405">
        <w:rPr>
          <w:color w:val="000000"/>
          <w:sz w:val="28"/>
          <w:szCs w:val="28"/>
          <w:lang w:val="uk-UA"/>
        </w:rPr>
        <w:tab/>
        <w:t>з збільшенням номінальної паропродуктивності котла АЦКШ (670 т/год.) в порівнянні з демонтованим котлом ТП- 100 (640 т/год.).</w:t>
      </w:r>
    </w:p>
    <w:p w:rsidR="00063405" w:rsidRPr="00063405" w:rsidRDefault="00063405" w:rsidP="0064603E">
      <w:pPr>
        <w:tabs>
          <w:tab w:val="left" w:pos="993"/>
        </w:tabs>
        <w:spacing w:line="360" w:lineRule="auto"/>
        <w:ind w:left="993" w:hanging="284"/>
        <w:jc w:val="both"/>
        <w:rPr>
          <w:color w:val="000000"/>
          <w:sz w:val="28"/>
          <w:szCs w:val="28"/>
          <w:lang w:val="uk-UA"/>
        </w:rPr>
      </w:pPr>
      <w:r w:rsidRPr="00063405">
        <w:rPr>
          <w:color w:val="000000"/>
          <w:sz w:val="28"/>
          <w:szCs w:val="28"/>
          <w:lang w:val="uk-UA"/>
        </w:rPr>
        <w:t>-</w:t>
      </w:r>
      <w:r w:rsidRPr="00063405">
        <w:rPr>
          <w:color w:val="000000"/>
          <w:sz w:val="28"/>
          <w:szCs w:val="28"/>
          <w:lang w:val="uk-UA"/>
        </w:rPr>
        <w:tab/>
        <w:t>для зниження споживання електроенергії на власні потреби блоку (приблизно 3,4 МВт).</w:t>
      </w:r>
    </w:p>
    <w:p w:rsidR="00063405" w:rsidRPr="00063405" w:rsidRDefault="00063405" w:rsidP="0064603E">
      <w:pPr>
        <w:tabs>
          <w:tab w:val="left" w:pos="0"/>
        </w:tabs>
        <w:spacing w:line="360" w:lineRule="auto"/>
        <w:ind w:firstLine="708"/>
        <w:jc w:val="both"/>
        <w:rPr>
          <w:color w:val="000000"/>
          <w:sz w:val="28"/>
          <w:szCs w:val="28"/>
          <w:lang w:val="uk-UA"/>
        </w:rPr>
      </w:pPr>
      <w:r w:rsidRPr="00063405">
        <w:rPr>
          <w:color w:val="000000"/>
          <w:sz w:val="28"/>
          <w:szCs w:val="28"/>
          <w:lang w:val="uk-UA"/>
        </w:rPr>
        <w:t>Пара для приводної турбіни живильного турбонасоса подається з нитки «гострої» пари, відпрацьована пара скидається  у колектор резервної пари електростанції.</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Номінальна продуктивність живильного турбонасосу проектується на 100% навантаження котла з врахуванням витрати на вприск для регулювання температури.</w:t>
      </w:r>
    </w:p>
    <w:p w:rsidR="00063405" w:rsidRPr="00063405" w:rsidRDefault="00063405" w:rsidP="00063405">
      <w:pPr>
        <w:pStyle w:val="Odstavec"/>
        <w:spacing w:before="60" w:line="360" w:lineRule="auto"/>
        <w:ind w:left="0" w:firstLine="568"/>
        <w:rPr>
          <w:rFonts w:ascii="Times New Roman" w:hAnsi="Times New Roman"/>
          <w:sz w:val="28"/>
          <w:szCs w:val="28"/>
          <w:lang w:val="ru-RU"/>
        </w:rPr>
      </w:pPr>
      <w:r w:rsidRPr="00063405">
        <w:rPr>
          <w:rFonts w:ascii="Times New Roman" w:hAnsi="Times New Roman"/>
          <w:sz w:val="28"/>
          <w:szCs w:val="28"/>
          <w:lang w:val="ru-RU"/>
        </w:rPr>
        <w:t>Турбоживильний насос призначений для забезпечення подачі живильної води</w:t>
      </w:r>
    </w:p>
    <w:p w:rsidR="00063405" w:rsidRPr="00063405" w:rsidRDefault="00063405" w:rsidP="00063405">
      <w:pPr>
        <w:pStyle w:val="Odstavec"/>
        <w:spacing w:before="60" w:line="360" w:lineRule="auto"/>
        <w:ind w:left="0" w:firstLine="0"/>
        <w:rPr>
          <w:rFonts w:ascii="Times New Roman" w:hAnsi="Times New Roman"/>
          <w:sz w:val="28"/>
          <w:szCs w:val="28"/>
          <w:lang w:val="ru-RU"/>
        </w:rPr>
      </w:pPr>
      <w:r w:rsidRPr="00063405">
        <w:rPr>
          <w:rFonts w:ascii="Times New Roman" w:hAnsi="Times New Roman"/>
          <w:sz w:val="28"/>
          <w:szCs w:val="28"/>
          <w:lang w:val="ru-RU"/>
        </w:rPr>
        <w:t xml:space="preserve"> з баків живильної води через підігрів</w:t>
      </w:r>
      <w:r w:rsidRPr="00063405">
        <w:rPr>
          <w:rFonts w:ascii="Times New Roman" w:hAnsi="Times New Roman"/>
          <w:sz w:val="28"/>
          <w:szCs w:val="28"/>
          <w:lang w:val="uk-UA"/>
        </w:rPr>
        <w:t>ачі</w:t>
      </w:r>
      <w:r w:rsidRPr="00063405">
        <w:rPr>
          <w:rFonts w:ascii="Times New Roman" w:hAnsi="Times New Roman"/>
          <w:sz w:val="28"/>
          <w:szCs w:val="28"/>
          <w:lang w:val="ru-RU"/>
        </w:rPr>
        <w:t xml:space="preserve"> високого тиску в котел. Живильна установка передбачена для 100%-ої продуктивності блоку, з врахуванням природних втрат контуру. Висота нагнітання ТЖН вибирається через робочі характеристики двох наявних електроживильних насосів таким чином, щоб в котел подавалася вода з необхідною витратою і в випадку короткочасного перевищення тиску тобто і при відкритих запобіжних клапанах </w:t>
      </w:r>
    </w:p>
    <w:p w:rsidR="00063405" w:rsidRPr="00063405" w:rsidRDefault="00063405" w:rsidP="00063405">
      <w:pPr>
        <w:pStyle w:val="Odstavec"/>
        <w:spacing w:before="60" w:line="360" w:lineRule="auto"/>
        <w:ind w:left="0" w:firstLine="0"/>
        <w:rPr>
          <w:rFonts w:ascii="Times New Roman" w:hAnsi="Times New Roman"/>
          <w:sz w:val="28"/>
          <w:szCs w:val="28"/>
        </w:rPr>
      </w:pPr>
    </w:p>
    <w:p w:rsidR="00063405" w:rsidRPr="00063405" w:rsidRDefault="00063405" w:rsidP="00063405">
      <w:pPr>
        <w:pStyle w:val="Odstavec"/>
        <w:spacing w:before="60" w:line="360" w:lineRule="auto"/>
        <w:ind w:left="0" w:firstLine="568"/>
        <w:rPr>
          <w:rFonts w:ascii="Times New Roman" w:hAnsi="Times New Roman"/>
          <w:sz w:val="28"/>
          <w:szCs w:val="28"/>
        </w:rPr>
      </w:pPr>
      <w:r w:rsidRPr="00063405">
        <w:rPr>
          <w:rFonts w:ascii="Times New Roman" w:hAnsi="Times New Roman"/>
          <w:sz w:val="28"/>
          <w:szCs w:val="28"/>
          <w:lang w:val="uk-UA"/>
        </w:rPr>
        <w:t>Для запобігання</w:t>
      </w:r>
      <w:r w:rsidRPr="00063405">
        <w:rPr>
          <w:rFonts w:ascii="Times New Roman" w:hAnsi="Times New Roman"/>
          <w:sz w:val="28"/>
          <w:szCs w:val="28"/>
        </w:rPr>
        <w:t xml:space="preserve"> кавітації насос</w:t>
      </w:r>
      <w:r w:rsidRPr="00063405">
        <w:rPr>
          <w:rFonts w:ascii="Times New Roman" w:hAnsi="Times New Roman"/>
          <w:sz w:val="28"/>
          <w:szCs w:val="28"/>
          <w:lang w:val="uk-UA"/>
        </w:rPr>
        <w:t>у</w:t>
      </w:r>
      <w:r w:rsidRPr="00063405">
        <w:rPr>
          <w:rFonts w:ascii="Times New Roman" w:hAnsi="Times New Roman"/>
          <w:sz w:val="28"/>
          <w:szCs w:val="28"/>
        </w:rPr>
        <w:t xml:space="preserve"> необхідно, щоб Т</w:t>
      </w:r>
      <w:r w:rsidRPr="00063405">
        <w:rPr>
          <w:rFonts w:ascii="Times New Roman" w:hAnsi="Times New Roman"/>
          <w:sz w:val="28"/>
          <w:szCs w:val="28"/>
          <w:lang w:val="uk-UA"/>
        </w:rPr>
        <w:t>Ж</w:t>
      </w:r>
      <w:r w:rsidRPr="00063405">
        <w:rPr>
          <w:rFonts w:ascii="Times New Roman" w:hAnsi="Times New Roman"/>
          <w:sz w:val="28"/>
          <w:szCs w:val="28"/>
        </w:rPr>
        <w:t xml:space="preserve">Н </w:t>
      </w:r>
      <w:r w:rsidRPr="00063405">
        <w:rPr>
          <w:rFonts w:ascii="Times New Roman" w:hAnsi="Times New Roman"/>
          <w:sz w:val="28"/>
          <w:szCs w:val="28"/>
          <w:lang w:val="uk-UA"/>
        </w:rPr>
        <w:t>експлуатувався</w:t>
      </w:r>
      <w:r w:rsidRPr="00063405">
        <w:rPr>
          <w:rFonts w:ascii="Times New Roman" w:hAnsi="Times New Roman"/>
          <w:sz w:val="28"/>
          <w:szCs w:val="28"/>
        </w:rPr>
        <w:t xml:space="preserve"> тільки при підтримці номінальних параметрів у баці живильної води тобто 0,6 </w:t>
      </w:r>
      <w:r w:rsidRPr="00063405">
        <w:rPr>
          <w:rFonts w:ascii="Times New Roman" w:hAnsi="Times New Roman"/>
          <w:sz w:val="28"/>
          <w:szCs w:val="28"/>
        </w:rPr>
        <w:lastRenderedPageBreak/>
        <w:t>МПа</w:t>
      </w:r>
      <w:r w:rsidRPr="00063405">
        <w:rPr>
          <w:rFonts w:ascii="Times New Roman" w:hAnsi="Times New Roman"/>
          <w:sz w:val="28"/>
          <w:szCs w:val="28"/>
          <w:lang w:val="uk-UA"/>
        </w:rPr>
        <w:t>/</w:t>
      </w:r>
      <w:r w:rsidRPr="00063405">
        <w:rPr>
          <w:rFonts w:ascii="Times New Roman" w:hAnsi="Times New Roman"/>
          <w:sz w:val="28"/>
          <w:szCs w:val="28"/>
        </w:rPr>
        <w:t>159°C. Експлуатація Т</w:t>
      </w:r>
      <w:r w:rsidRPr="00063405">
        <w:rPr>
          <w:rFonts w:ascii="Times New Roman" w:hAnsi="Times New Roman"/>
          <w:sz w:val="28"/>
          <w:szCs w:val="28"/>
          <w:lang w:val="uk-UA"/>
        </w:rPr>
        <w:t>Ж</w:t>
      </w:r>
      <w:r w:rsidRPr="00063405">
        <w:rPr>
          <w:rFonts w:ascii="Times New Roman" w:hAnsi="Times New Roman"/>
          <w:sz w:val="28"/>
          <w:szCs w:val="28"/>
        </w:rPr>
        <w:t>Н при інших параметрах води в баці живильної води заборонена.</w:t>
      </w:r>
    </w:p>
    <w:p w:rsidR="00063405" w:rsidRPr="00063405" w:rsidRDefault="00063405" w:rsidP="00063405">
      <w:pPr>
        <w:pStyle w:val="Odstavec"/>
        <w:spacing w:before="60" w:line="360" w:lineRule="auto"/>
        <w:ind w:left="0" w:firstLine="568"/>
        <w:rPr>
          <w:rFonts w:ascii="Times New Roman" w:hAnsi="Times New Roman"/>
          <w:sz w:val="28"/>
          <w:szCs w:val="28"/>
        </w:rPr>
      </w:pPr>
      <w:r w:rsidRPr="00063405">
        <w:rPr>
          <w:rFonts w:ascii="Times New Roman" w:hAnsi="Times New Roman"/>
          <w:sz w:val="28"/>
          <w:szCs w:val="28"/>
          <w:lang w:val="ru-RU"/>
        </w:rPr>
        <w:t>Насос приводиться турбіною</w:t>
      </w:r>
      <w:r w:rsidRPr="00063405">
        <w:rPr>
          <w:rFonts w:ascii="Times New Roman" w:hAnsi="Times New Roman"/>
          <w:sz w:val="28"/>
          <w:szCs w:val="28"/>
        </w:rPr>
        <w:t xml:space="preserve">, </w:t>
      </w:r>
      <w:r w:rsidRPr="00063405">
        <w:rPr>
          <w:rFonts w:ascii="Times New Roman" w:hAnsi="Times New Roman"/>
          <w:sz w:val="28"/>
          <w:szCs w:val="28"/>
          <w:lang w:val="ru-RU"/>
        </w:rPr>
        <w:t>що дозволяє просте регулювання рівня води в барабані на необхідному значенні плавною зміною числа оборотів і за допомогою регулюючого клапана вузла живлення</w:t>
      </w:r>
      <w:r w:rsidRPr="00063405">
        <w:rPr>
          <w:rFonts w:ascii="Times New Roman" w:hAnsi="Times New Roman"/>
          <w:sz w:val="28"/>
          <w:szCs w:val="28"/>
        </w:rPr>
        <w:t>.</w:t>
      </w:r>
    </w:p>
    <w:p w:rsidR="00063405" w:rsidRPr="00063405" w:rsidRDefault="00063405" w:rsidP="00063405">
      <w:pPr>
        <w:pStyle w:val="Odstavec"/>
        <w:spacing w:before="60" w:line="360" w:lineRule="auto"/>
        <w:ind w:left="0" w:firstLine="568"/>
        <w:rPr>
          <w:rFonts w:ascii="Times New Roman" w:hAnsi="Times New Roman"/>
          <w:sz w:val="28"/>
          <w:szCs w:val="28"/>
        </w:rPr>
      </w:pPr>
      <w:r w:rsidRPr="00063405">
        <w:rPr>
          <w:rFonts w:ascii="Times New Roman" w:hAnsi="Times New Roman"/>
          <w:sz w:val="28"/>
          <w:szCs w:val="28"/>
        </w:rPr>
        <w:t>Пара для привод</w:t>
      </w:r>
      <w:r w:rsidRPr="00063405">
        <w:rPr>
          <w:rFonts w:ascii="Times New Roman" w:hAnsi="Times New Roman"/>
          <w:sz w:val="28"/>
          <w:szCs w:val="28"/>
          <w:lang w:val="uk-UA"/>
        </w:rPr>
        <w:t>у</w:t>
      </w:r>
      <w:r w:rsidRPr="00063405">
        <w:rPr>
          <w:rFonts w:ascii="Times New Roman" w:hAnsi="Times New Roman"/>
          <w:sz w:val="28"/>
          <w:szCs w:val="28"/>
        </w:rPr>
        <w:t xml:space="preserve"> турбіни відбирається з трубопроводу свіжої пари і направляється в загальстанційний збірний колектор.</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Номінальна продуктивність аварійного живильного насоса обрана виходячи з необхідності подачі в барабан котла 10% номінальної витрати живильної води у випадку аварійного зупину основних насосів живильної води (турбонасоса і двох існуючих електронасосів продуктивністю по 470 т/г).</w:t>
      </w:r>
    </w:p>
    <w:p w:rsidR="00063405" w:rsidRPr="00063405" w:rsidRDefault="00063405" w:rsidP="00063405">
      <w:pPr>
        <w:spacing w:line="360" w:lineRule="auto"/>
        <w:ind w:firstLine="709"/>
        <w:jc w:val="both"/>
        <w:rPr>
          <w:sz w:val="28"/>
          <w:szCs w:val="28"/>
        </w:rPr>
      </w:pPr>
      <w:r w:rsidRPr="00063405">
        <w:rPr>
          <w:sz w:val="28"/>
          <w:szCs w:val="28"/>
        </w:rPr>
        <w:t>Як живлення привода аварійного живильного насоса використ</w:t>
      </w:r>
      <w:r w:rsidRPr="00063405">
        <w:rPr>
          <w:sz w:val="28"/>
          <w:szCs w:val="28"/>
          <w:lang w:val="uk-UA"/>
        </w:rPr>
        <w:t>ову</w:t>
      </w:r>
      <w:r w:rsidRPr="00063405">
        <w:rPr>
          <w:sz w:val="28"/>
          <w:szCs w:val="28"/>
        </w:rPr>
        <w:t>ється дизель-генератор.</w:t>
      </w:r>
    </w:p>
    <w:p w:rsidR="00063405" w:rsidRPr="00063405" w:rsidRDefault="00063405" w:rsidP="00063405">
      <w:pPr>
        <w:pStyle w:val="4"/>
        <w:spacing w:before="120" w:line="360" w:lineRule="auto"/>
        <w:rPr>
          <w:rFonts w:ascii="Times New Roman" w:hAnsi="Times New Roman"/>
          <w:color w:val="000000"/>
        </w:rPr>
      </w:pPr>
      <w:r w:rsidRPr="00063405">
        <w:rPr>
          <w:rFonts w:ascii="Times New Roman" w:hAnsi="Times New Roman"/>
          <w:b w:val="0"/>
          <w:bCs w:val="0"/>
          <w:color w:val="000000"/>
        </w:rPr>
        <w:t>Таблиця 2.6 – Технічні характеристики турбоживильного насосу (ТЖН)</w:t>
      </w:r>
    </w:p>
    <w:tbl>
      <w:tblPr>
        <w:tblW w:w="0" w:type="auto"/>
        <w:tblInd w:w="70" w:type="dxa"/>
        <w:tblLayout w:type="fixed"/>
        <w:tblCellMar>
          <w:left w:w="70" w:type="dxa"/>
          <w:right w:w="70" w:type="dxa"/>
        </w:tblCellMar>
        <w:tblLook w:val="04A0"/>
      </w:tblPr>
      <w:tblGrid>
        <w:gridCol w:w="6230"/>
        <w:gridCol w:w="3183"/>
      </w:tblGrid>
      <w:tr w:rsidR="00063405" w:rsidRPr="00063405" w:rsidTr="0064603E">
        <w:trPr>
          <w:trHeight w:val="879"/>
        </w:trPr>
        <w:tc>
          <w:tcPr>
            <w:tcW w:w="6230"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lang w:val="ru-RU"/>
              </w:rPr>
              <w:t>Номінальна потужність приводу</w:t>
            </w:r>
            <w:r w:rsidRPr="00063405">
              <w:rPr>
                <w:rFonts w:ascii="Times New Roman" w:hAnsi="Times New Roman"/>
                <w:color w:val="000000"/>
                <w:sz w:val="28"/>
                <w:szCs w:val="28"/>
              </w:rPr>
              <w:t xml:space="preserve"> ( к</w:t>
            </w:r>
            <w:r w:rsidRPr="00063405">
              <w:rPr>
                <w:rFonts w:ascii="Times New Roman" w:hAnsi="Times New Roman"/>
                <w:color w:val="000000"/>
                <w:sz w:val="28"/>
                <w:szCs w:val="28"/>
                <w:lang w:val="uk-UA"/>
              </w:rPr>
              <w:t>В</w:t>
            </w:r>
            <w:r w:rsidRPr="00063405">
              <w:rPr>
                <w:rFonts w:ascii="Times New Roman" w:hAnsi="Times New Roman"/>
                <w:color w:val="000000"/>
                <w:sz w:val="28"/>
                <w:szCs w:val="28"/>
              </w:rPr>
              <w:t>т )</w:t>
            </w:r>
          </w:p>
        </w:tc>
        <w:tc>
          <w:tcPr>
            <w:tcW w:w="318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5500 к</w:t>
            </w:r>
            <w:r w:rsidRPr="00063405">
              <w:rPr>
                <w:rFonts w:ascii="Times New Roman" w:hAnsi="Times New Roman"/>
                <w:color w:val="000000"/>
                <w:sz w:val="28"/>
                <w:szCs w:val="28"/>
                <w:lang w:val="uk-UA"/>
              </w:rPr>
              <w:t>В</w:t>
            </w:r>
            <w:r w:rsidRPr="00063405">
              <w:rPr>
                <w:rFonts w:ascii="Times New Roman" w:hAnsi="Times New Roman"/>
                <w:color w:val="000000"/>
                <w:sz w:val="28"/>
                <w:szCs w:val="28"/>
              </w:rPr>
              <w:t>т</w:t>
            </w:r>
          </w:p>
        </w:tc>
      </w:tr>
      <w:tr w:rsidR="00063405" w:rsidRPr="00063405" w:rsidTr="0064603E">
        <w:trPr>
          <w:trHeight w:val="879"/>
        </w:trPr>
        <w:tc>
          <w:tcPr>
            <w:tcW w:w="6230"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Т</w:t>
            </w:r>
            <w:r w:rsidRPr="00063405">
              <w:rPr>
                <w:rFonts w:ascii="Times New Roman" w:hAnsi="Times New Roman"/>
                <w:color w:val="000000"/>
                <w:sz w:val="28"/>
                <w:szCs w:val="28"/>
                <w:lang w:val="uk-UA"/>
              </w:rPr>
              <w:t>Ж</w:t>
            </w:r>
            <w:r w:rsidRPr="00063405">
              <w:rPr>
                <w:rFonts w:ascii="Times New Roman" w:hAnsi="Times New Roman"/>
                <w:color w:val="000000"/>
                <w:sz w:val="28"/>
                <w:szCs w:val="28"/>
              </w:rPr>
              <w:t>Н працює з 100 %-о</w:t>
            </w:r>
            <w:r w:rsidRPr="00063405">
              <w:rPr>
                <w:rFonts w:ascii="Times New Roman" w:hAnsi="Times New Roman"/>
                <w:color w:val="000000"/>
                <w:sz w:val="28"/>
                <w:szCs w:val="28"/>
                <w:lang w:val="uk-UA"/>
              </w:rPr>
              <w:t>ю</w:t>
            </w:r>
            <w:r w:rsidRPr="00063405">
              <w:rPr>
                <w:rFonts w:ascii="Times New Roman" w:hAnsi="Times New Roman"/>
                <w:color w:val="000000"/>
                <w:sz w:val="28"/>
                <w:szCs w:val="28"/>
              </w:rPr>
              <w:t xml:space="preserve"> продуктивністю</w:t>
            </w:r>
          </w:p>
        </w:tc>
        <w:tc>
          <w:tcPr>
            <w:tcW w:w="3183" w:type="dxa"/>
            <w:tcBorders>
              <w:top w:val="single" w:sz="4" w:space="0" w:color="auto"/>
              <w:left w:val="single" w:sz="4" w:space="0" w:color="auto"/>
              <w:bottom w:val="single" w:sz="4" w:space="0" w:color="auto"/>
              <w:right w:val="single" w:sz="4" w:space="0" w:color="auto"/>
            </w:tcBorders>
          </w:tcPr>
          <w:p w:rsidR="00063405" w:rsidRPr="00063405" w:rsidRDefault="00063405">
            <w:pPr>
              <w:pStyle w:val="Tabulka1"/>
              <w:spacing w:line="360" w:lineRule="auto"/>
              <w:ind w:left="0"/>
              <w:jc w:val="center"/>
              <w:rPr>
                <w:rFonts w:ascii="Times New Roman" w:hAnsi="Times New Roman"/>
                <w:color w:val="000000"/>
                <w:sz w:val="28"/>
                <w:szCs w:val="28"/>
              </w:rPr>
            </w:pPr>
          </w:p>
        </w:tc>
      </w:tr>
      <w:tr w:rsidR="00063405" w:rsidRPr="00063405" w:rsidTr="0064603E">
        <w:trPr>
          <w:trHeight w:val="1582"/>
        </w:trPr>
        <w:tc>
          <w:tcPr>
            <w:tcW w:w="6230"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Параметри живильної води н</w:t>
            </w:r>
            <w:r w:rsidRPr="00063405">
              <w:rPr>
                <w:rFonts w:ascii="Times New Roman" w:hAnsi="Times New Roman"/>
                <w:color w:val="000000"/>
                <w:sz w:val="28"/>
                <w:szCs w:val="28"/>
                <w:lang w:val="ru-RU"/>
              </w:rPr>
              <w:t>а впускном патрубку</w:t>
            </w:r>
            <w:r w:rsidRPr="00063405">
              <w:rPr>
                <w:rFonts w:ascii="Times New Roman" w:hAnsi="Times New Roman"/>
                <w:color w:val="000000"/>
                <w:sz w:val="28"/>
                <w:szCs w:val="28"/>
              </w:rPr>
              <w:t xml:space="preserve"> Т</w:t>
            </w:r>
            <w:r w:rsidRPr="00063405">
              <w:rPr>
                <w:rFonts w:ascii="Times New Roman" w:hAnsi="Times New Roman"/>
                <w:color w:val="000000"/>
                <w:sz w:val="28"/>
                <w:szCs w:val="28"/>
                <w:lang w:val="uk-UA"/>
              </w:rPr>
              <w:t>Ж</w:t>
            </w:r>
            <w:r w:rsidRPr="00063405">
              <w:rPr>
                <w:rFonts w:ascii="Times New Roman" w:hAnsi="Times New Roman"/>
                <w:color w:val="000000"/>
                <w:sz w:val="28"/>
                <w:szCs w:val="28"/>
              </w:rPr>
              <w:t>Н</w:t>
            </w:r>
          </w:p>
        </w:tc>
        <w:tc>
          <w:tcPr>
            <w:tcW w:w="318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0,663</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МПа /158</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°C</w:t>
            </w:r>
          </w:p>
        </w:tc>
      </w:tr>
      <w:tr w:rsidR="00063405" w:rsidRPr="00063405" w:rsidTr="0064603E">
        <w:trPr>
          <w:trHeight w:val="879"/>
        </w:trPr>
        <w:tc>
          <w:tcPr>
            <w:tcW w:w="6230"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lang w:val="ru-RU"/>
              </w:rPr>
              <w:t>Параметри живильної води на подачі</w:t>
            </w:r>
            <w:r w:rsidRPr="00063405">
              <w:rPr>
                <w:rFonts w:ascii="Times New Roman" w:hAnsi="Times New Roman"/>
                <w:color w:val="000000"/>
                <w:sz w:val="28"/>
                <w:szCs w:val="28"/>
              </w:rPr>
              <w:t xml:space="preserve"> Т</w:t>
            </w:r>
            <w:r w:rsidRPr="00063405">
              <w:rPr>
                <w:rFonts w:ascii="Times New Roman" w:hAnsi="Times New Roman"/>
                <w:color w:val="000000"/>
                <w:sz w:val="28"/>
                <w:szCs w:val="28"/>
                <w:lang w:val="uk-UA"/>
              </w:rPr>
              <w:t>Ж</w:t>
            </w:r>
            <w:r w:rsidRPr="00063405">
              <w:rPr>
                <w:rFonts w:ascii="Times New Roman" w:hAnsi="Times New Roman"/>
                <w:color w:val="000000"/>
                <w:sz w:val="28"/>
                <w:szCs w:val="28"/>
              </w:rPr>
              <w:t>Н</w:t>
            </w:r>
          </w:p>
        </w:tc>
        <w:tc>
          <w:tcPr>
            <w:tcW w:w="318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17,3 МПа</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 158</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°C</w:t>
            </w:r>
          </w:p>
        </w:tc>
      </w:tr>
      <w:tr w:rsidR="00063405" w:rsidRPr="00063405" w:rsidTr="0064603E">
        <w:trPr>
          <w:trHeight w:val="879"/>
        </w:trPr>
        <w:tc>
          <w:tcPr>
            <w:tcW w:w="6230"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lang w:val="ru-RU"/>
              </w:rPr>
              <w:t>Параметри пари на впуску в</w:t>
            </w:r>
            <w:r w:rsidRPr="00063405">
              <w:rPr>
                <w:rFonts w:ascii="Times New Roman" w:hAnsi="Times New Roman"/>
                <w:color w:val="000000"/>
                <w:sz w:val="28"/>
                <w:szCs w:val="28"/>
              </w:rPr>
              <w:t xml:space="preserve"> Т</w:t>
            </w:r>
            <w:r w:rsidRPr="00063405">
              <w:rPr>
                <w:rFonts w:ascii="Times New Roman" w:hAnsi="Times New Roman"/>
                <w:color w:val="000000"/>
                <w:sz w:val="28"/>
                <w:szCs w:val="28"/>
                <w:lang w:val="uk-UA"/>
              </w:rPr>
              <w:t>Ж</w:t>
            </w:r>
            <w:r w:rsidRPr="00063405">
              <w:rPr>
                <w:rFonts w:ascii="Times New Roman" w:hAnsi="Times New Roman"/>
                <w:color w:val="000000"/>
                <w:sz w:val="28"/>
                <w:szCs w:val="28"/>
              </w:rPr>
              <w:t>Н</w:t>
            </w:r>
          </w:p>
        </w:tc>
        <w:tc>
          <w:tcPr>
            <w:tcW w:w="318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13 МПа</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542</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°C</w:t>
            </w:r>
          </w:p>
        </w:tc>
      </w:tr>
      <w:tr w:rsidR="00063405" w:rsidRPr="00063405" w:rsidTr="0064603E">
        <w:trPr>
          <w:trHeight w:val="857"/>
        </w:trPr>
        <w:tc>
          <w:tcPr>
            <w:tcW w:w="6230"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lang w:val="ru-RU"/>
              </w:rPr>
              <w:t>Параметри пари на випуску з</w:t>
            </w:r>
            <w:r w:rsidRPr="00063405">
              <w:rPr>
                <w:rFonts w:ascii="Times New Roman" w:hAnsi="Times New Roman"/>
                <w:color w:val="000000"/>
                <w:sz w:val="28"/>
                <w:szCs w:val="28"/>
              </w:rPr>
              <w:t xml:space="preserve"> Т</w:t>
            </w:r>
            <w:r w:rsidRPr="00063405">
              <w:rPr>
                <w:rFonts w:ascii="Times New Roman" w:hAnsi="Times New Roman"/>
                <w:color w:val="000000"/>
                <w:sz w:val="28"/>
                <w:szCs w:val="28"/>
                <w:lang w:val="uk-UA"/>
              </w:rPr>
              <w:t>Ж</w:t>
            </w:r>
            <w:r w:rsidRPr="00063405">
              <w:rPr>
                <w:rFonts w:ascii="Times New Roman" w:hAnsi="Times New Roman"/>
                <w:color w:val="000000"/>
                <w:sz w:val="28"/>
                <w:szCs w:val="28"/>
              </w:rPr>
              <w:t>Н</w:t>
            </w:r>
          </w:p>
        </w:tc>
        <w:tc>
          <w:tcPr>
            <w:tcW w:w="318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Tabulka1"/>
              <w:spacing w:line="360" w:lineRule="auto"/>
              <w:ind w:left="0"/>
              <w:jc w:val="center"/>
              <w:rPr>
                <w:rFonts w:ascii="Times New Roman" w:hAnsi="Times New Roman"/>
                <w:color w:val="000000"/>
                <w:sz w:val="28"/>
                <w:szCs w:val="28"/>
              </w:rPr>
            </w:pPr>
            <w:r w:rsidRPr="00063405">
              <w:rPr>
                <w:rFonts w:ascii="Times New Roman" w:hAnsi="Times New Roman"/>
                <w:color w:val="000000"/>
                <w:sz w:val="28"/>
                <w:szCs w:val="28"/>
              </w:rPr>
              <w:t>1,1-1,8 МПа /</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300 –325</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°C</w:t>
            </w:r>
          </w:p>
        </w:tc>
      </w:tr>
    </w:tbl>
    <w:p w:rsidR="00063405" w:rsidRDefault="00063405" w:rsidP="0064603E">
      <w:pPr>
        <w:spacing w:line="360" w:lineRule="auto"/>
        <w:jc w:val="both"/>
        <w:rPr>
          <w:color w:val="000000"/>
          <w:sz w:val="28"/>
          <w:szCs w:val="28"/>
        </w:rPr>
      </w:pPr>
    </w:p>
    <w:p w:rsidR="0064603E" w:rsidRPr="00063405" w:rsidRDefault="0064603E" w:rsidP="0064603E">
      <w:pPr>
        <w:spacing w:line="360" w:lineRule="auto"/>
        <w:jc w:val="both"/>
        <w:rPr>
          <w:color w:val="000000"/>
          <w:sz w:val="28"/>
          <w:szCs w:val="28"/>
        </w:rPr>
      </w:pPr>
    </w:p>
    <w:p w:rsidR="00063405" w:rsidRPr="00063405" w:rsidRDefault="00063405" w:rsidP="00063405">
      <w:pPr>
        <w:pStyle w:val="4"/>
        <w:spacing w:line="360" w:lineRule="auto"/>
        <w:rPr>
          <w:rFonts w:ascii="Times New Roman" w:hAnsi="Times New Roman"/>
          <w:b w:val="0"/>
          <w:bCs w:val="0"/>
          <w:color w:val="000000"/>
        </w:rPr>
      </w:pPr>
      <w:r w:rsidRPr="00063405">
        <w:rPr>
          <w:rFonts w:ascii="Times New Roman" w:hAnsi="Times New Roman"/>
          <w:b w:val="0"/>
          <w:bCs w:val="0"/>
          <w:color w:val="000000"/>
        </w:rPr>
        <w:lastRenderedPageBreak/>
        <w:t>Тяблиця 2.7 – Технічні характеристики аварійного дизельного живильного насосу</w:t>
      </w:r>
    </w:p>
    <w:tbl>
      <w:tblPr>
        <w:tblW w:w="869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76"/>
        <w:gridCol w:w="3714"/>
      </w:tblGrid>
      <w:tr w:rsidR="00063405" w:rsidRPr="00063405" w:rsidTr="00063405">
        <w:trPr>
          <w:trHeight w:val="490"/>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Н</w:t>
            </w:r>
            <w:r w:rsidRPr="00063405">
              <w:rPr>
                <w:color w:val="000000"/>
                <w:sz w:val="28"/>
                <w:szCs w:val="28"/>
              </w:rPr>
              <w:t>омінальна потужність</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rPr>
            </w:pPr>
            <w:r w:rsidRPr="00063405">
              <w:rPr>
                <w:color w:val="000000"/>
                <w:sz w:val="28"/>
                <w:szCs w:val="28"/>
              </w:rPr>
              <w:t>674 к</w:t>
            </w:r>
            <w:r w:rsidRPr="00063405">
              <w:rPr>
                <w:color w:val="000000"/>
                <w:sz w:val="28"/>
                <w:szCs w:val="28"/>
                <w:lang w:val="uk-UA"/>
              </w:rPr>
              <w:t>В</w:t>
            </w:r>
            <w:r w:rsidRPr="00063405">
              <w:rPr>
                <w:color w:val="000000"/>
                <w:sz w:val="28"/>
                <w:szCs w:val="28"/>
              </w:rPr>
              <w:t>т</w:t>
            </w:r>
          </w:p>
        </w:tc>
      </w:tr>
      <w:tr w:rsidR="00063405" w:rsidRPr="00063405" w:rsidTr="00063405">
        <w:trPr>
          <w:trHeight w:val="505"/>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E6203A" w:rsidRDefault="00063405">
            <w:pPr>
              <w:pStyle w:val="a3"/>
              <w:spacing w:after="60" w:line="360" w:lineRule="auto"/>
              <w:jc w:val="center"/>
              <w:rPr>
                <w:b w:val="0"/>
                <w:bCs/>
                <w:color w:val="000000"/>
                <w:sz w:val="28"/>
                <w:szCs w:val="28"/>
                <w:lang w:eastAsia="cs-CZ"/>
              </w:rPr>
            </w:pPr>
            <w:r w:rsidRPr="00E6203A">
              <w:rPr>
                <w:b w:val="0"/>
                <w:bCs/>
                <w:color w:val="000000"/>
                <w:sz w:val="28"/>
                <w:szCs w:val="28"/>
                <w:lang w:eastAsia="cs-CZ"/>
              </w:rPr>
              <w:t>Номінальне число обертів</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rPr>
            </w:pPr>
            <w:r w:rsidRPr="00063405">
              <w:rPr>
                <w:color w:val="000000"/>
                <w:sz w:val="28"/>
                <w:szCs w:val="28"/>
              </w:rPr>
              <w:t>1800 хв</w:t>
            </w:r>
            <w:r w:rsidRPr="00063405">
              <w:rPr>
                <w:color w:val="000000"/>
                <w:sz w:val="28"/>
                <w:szCs w:val="28"/>
                <w:vertAlign w:val="superscript"/>
              </w:rPr>
              <w:t>-1</w:t>
            </w:r>
          </w:p>
        </w:tc>
      </w:tr>
      <w:tr w:rsidR="00063405" w:rsidRPr="00063405" w:rsidTr="00063405">
        <w:trPr>
          <w:trHeight w:val="490"/>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Р</w:t>
            </w:r>
            <w:r w:rsidRPr="00063405">
              <w:rPr>
                <w:color w:val="000000"/>
                <w:sz w:val="28"/>
                <w:szCs w:val="28"/>
              </w:rPr>
              <w:t xml:space="preserve">егулятор </w:t>
            </w:r>
            <w:r w:rsidRPr="00063405">
              <w:rPr>
                <w:color w:val="000000"/>
                <w:sz w:val="28"/>
                <w:szCs w:val="28"/>
                <w:lang w:eastAsia="cs-CZ"/>
              </w:rPr>
              <w:t>числа об</w:t>
            </w:r>
            <w:r w:rsidRPr="00063405">
              <w:rPr>
                <w:color w:val="000000"/>
                <w:sz w:val="28"/>
                <w:szCs w:val="28"/>
                <w:lang w:val="uk-UA" w:eastAsia="cs-CZ"/>
              </w:rPr>
              <w:t>е</w:t>
            </w:r>
            <w:r w:rsidRPr="00063405">
              <w:rPr>
                <w:color w:val="000000"/>
                <w:sz w:val="28"/>
                <w:szCs w:val="28"/>
                <w:lang w:eastAsia="cs-CZ"/>
              </w:rPr>
              <w:t>ртів</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rPr>
            </w:pPr>
            <w:r w:rsidRPr="00063405">
              <w:rPr>
                <w:color w:val="000000"/>
                <w:sz w:val="28"/>
                <w:szCs w:val="28"/>
              </w:rPr>
              <w:t>механічний</w:t>
            </w:r>
          </w:p>
        </w:tc>
      </w:tr>
      <w:tr w:rsidR="00063405" w:rsidRPr="00063405" w:rsidTr="00063405">
        <w:trPr>
          <w:trHeight w:val="505"/>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 xml:space="preserve">Номінальна </w:t>
            </w:r>
            <w:r w:rsidRPr="00063405">
              <w:rPr>
                <w:color w:val="000000"/>
                <w:sz w:val="28"/>
                <w:szCs w:val="28"/>
              </w:rPr>
              <w:t xml:space="preserve"> витрата палива</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lang w:val="uk-UA"/>
              </w:rPr>
            </w:pPr>
            <w:r w:rsidRPr="00063405">
              <w:rPr>
                <w:color w:val="000000"/>
                <w:sz w:val="28"/>
                <w:szCs w:val="28"/>
              </w:rPr>
              <w:t>183,3 л/год.</w:t>
            </w:r>
          </w:p>
        </w:tc>
      </w:tr>
      <w:tr w:rsidR="00063405" w:rsidRPr="00063405" w:rsidTr="00063405">
        <w:trPr>
          <w:trHeight w:val="490"/>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lang w:val="uk-UA"/>
              </w:rPr>
            </w:pPr>
            <w:r w:rsidRPr="00063405">
              <w:rPr>
                <w:color w:val="000000"/>
                <w:sz w:val="28"/>
                <w:szCs w:val="28"/>
                <w:lang w:val="uk-UA"/>
              </w:rPr>
              <w:t>О</w:t>
            </w:r>
            <w:r w:rsidRPr="00063405">
              <w:rPr>
                <w:color w:val="000000"/>
                <w:sz w:val="28"/>
                <w:szCs w:val="28"/>
              </w:rPr>
              <w:t>б’</w:t>
            </w:r>
            <w:r w:rsidRPr="00063405">
              <w:rPr>
                <w:color w:val="000000"/>
                <w:sz w:val="28"/>
                <w:szCs w:val="28"/>
                <w:lang w:val="uk-UA"/>
              </w:rPr>
              <w:t xml:space="preserve">єм </w:t>
            </w:r>
            <w:r w:rsidRPr="00063405">
              <w:rPr>
                <w:color w:val="000000"/>
                <w:sz w:val="28"/>
                <w:szCs w:val="28"/>
              </w:rPr>
              <w:t>паливного бак</w:t>
            </w:r>
            <w:r w:rsidRPr="00063405">
              <w:rPr>
                <w:color w:val="000000"/>
                <w:sz w:val="28"/>
                <w:szCs w:val="28"/>
                <w:lang w:val="uk-UA"/>
              </w:rPr>
              <w:t>у</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tabs>
                <w:tab w:val="left" w:pos="459"/>
              </w:tabs>
              <w:spacing w:after="60" w:line="360" w:lineRule="auto"/>
              <w:jc w:val="center"/>
              <w:rPr>
                <w:color w:val="000000"/>
                <w:sz w:val="28"/>
                <w:szCs w:val="28"/>
                <w:lang w:val="uk-UA"/>
              </w:rPr>
            </w:pPr>
            <w:r w:rsidRPr="00063405">
              <w:rPr>
                <w:color w:val="000000"/>
                <w:sz w:val="28"/>
                <w:szCs w:val="28"/>
              </w:rPr>
              <w:t>600  л</w:t>
            </w:r>
          </w:p>
        </w:tc>
      </w:tr>
      <w:tr w:rsidR="00063405" w:rsidRPr="00063405" w:rsidTr="00063405">
        <w:trPr>
          <w:trHeight w:val="505"/>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Ч</w:t>
            </w:r>
            <w:r w:rsidRPr="00063405">
              <w:rPr>
                <w:color w:val="000000"/>
                <w:sz w:val="28"/>
                <w:szCs w:val="28"/>
              </w:rPr>
              <w:t>исло і розташування циліндрів</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vertAlign w:val="superscript"/>
                <w:lang w:val="uk-UA"/>
              </w:rPr>
            </w:pPr>
            <w:r w:rsidRPr="00063405">
              <w:rPr>
                <w:color w:val="000000"/>
                <w:sz w:val="28"/>
                <w:szCs w:val="28"/>
              </w:rPr>
              <w:t>12 У-</w:t>
            </w:r>
            <w:r w:rsidRPr="00063405">
              <w:rPr>
                <w:color w:val="000000"/>
                <w:sz w:val="28"/>
                <w:szCs w:val="28"/>
                <w:lang w:val="uk-UA"/>
              </w:rPr>
              <w:t>подібне</w:t>
            </w:r>
          </w:p>
        </w:tc>
      </w:tr>
      <w:tr w:rsidR="00063405" w:rsidRPr="00063405" w:rsidTr="00063405">
        <w:trPr>
          <w:trHeight w:val="936"/>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В</w:t>
            </w:r>
            <w:r w:rsidRPr="00063405">
              <w:rPr>
                <w:color w:val="000000"/>
                <w:sz w:val="28"/>
                <w:szCs w:val="28"/>
              </w:rPr>
              <w:t>смоктування</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rPr>
            </w:pPr>
            <w:r w:rsidRPr="00063405">
              <w:rPr>
                <w:color w:val="000000"/>
                <w:sz w:val="28"/>
                <w:szCs w:val="28"/>
              </w:rPr>
              <w:t>с наддув</w:t>
            </w:r>
            <w:r w:rsidRPr="00063405">
              <w:rPr>
                <w:color w:val="000000"/>
                <w:sz w:val="28"/>
                <w:szCs w:val="28"/>
                <w:lang w:val="uk-UA"/>
              </w:rPr>
              <w:t>ом</w:t>
            </w:r>
            <w:r w:rsidRPr="00063405">
              <w:rPr>
                <w:color w:val="000000"/>
                <w:sz w:val="28"/>
                <w:szCs w:val="28"/>
              </w:rPr>
              <w:t xml:space="preserve"> і проміжним охолодженням повітря</w:t>
            </w:r>
          </w:p>
        </w:tc>
      </w:tr>
      <w:tr w:rsidR="00063405" w:rsidRPr="00063405" w:rsidTr="00063405">
        <w:trPr>
          <w:trHeight w:val="505"/>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М</w:t>
            </w:r>
            <w:r w:rsidRPr="00063405">
              <w:rPr>
                <w:color w:val="000000"/>
                <w:sz w:val="28"/>
                <w:szCs w:val="28"/>
              </w:rPr>
              <w:t>акс. припустимий зворотний тиск</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lang w:val="uk-UA"/>
              </w:rPr>
            </w:pPr>
            <w:r w:rsidRPr="00063405">
              <w:rPr>
                <w:color w:val="000000"/>
                <w:sz w:val="28"/>
                <w:szCs w:val="28"/>
              </w:rPr>
              <w:t>690 мм вод. ст.</w:t>
            </w:r>
          </w:p>
        </w:tc>
      </w:tr>
      <w:tr w:rsidR="00063405" w:rsidRPr="00063405" w:rsidTr="00063405">
        <w:trPr>
          <w:trHeight w:val="505"/>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М</w:t>
            </w:r>
            <w:r w:rsidRPr="00063405">
              <w:rPr>
                <w:color w:val="000000"/>
                <w:sz w:val="28"/>
                <w:szCs w:val="28"/>
              </w:rPr>
              <w:t>акс. температура вихлопних газів</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lang w:val="uk-UA"/>
              </w:rPr>
            </w:pPr>
            <w:r w:rsidRPr="00063405">
              <w:rPr>
                <w:color w:val="000000"/>
                <w:sz w:val="28"/>
                <w:szCs w:val="28"/>
              </w:rPr>
              <w:t xml:space="preserve">490 </w:t>
            </w:r>
            <w:r w:rsidRPr="00063405">
              <w:rPr>
                <w:color w:val="000000"/>
                <w:sz w:val="28"/>
                <w:szCs w:val="28"/>
              </w:rPr>
              <w:sym w:font="Arial" w:char="F0B0"/>
            </w:r>
            <w:r w:rsidRPr="00063405">
              <w:rPr>
                <w:color w:val="000000"/>
                <w:sz w:val="28"/>
                <w:szCs w:val="28"/>
              </w:rPr>
              <w:t>C</w:t>
            </w:r>
          </w:p>
        </w:tc>
      </w:tr>
      <w:tr w:rsidR="00063405" w:rsidRPr="00063405" w:rsidTr="00063405">
        <w:trPr>
          <w:trHeight w:val="505"/>
        </w:trPr>
        <w:tc>
          <w:tcPr>
            <w:tcW w:w="4976"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after="60" w:line="360" w:lineRule="auto"/>
              <w:jc w:val="center"/>
              <w:rPr>
                <w:color w:val="000000"/>
                <w:sz w:val="28"/>
                <w:szCs w:val="28"/>
              </w:rPr>
            </w:pPr>
            <w:r w:rsidRPr="00063405">
              <w:rPr>
                <w:color w:val="000000"/>
                <w:sz w:val="28"/>
                <w:szCs w:val="28"/>
                <w:lang w:val="uk-UA"/>
              </w:rPr>
              <w:t>В</w:t>
            </w:r>
            <w:r w:rsidRPr="00063405">
              <w:rPr>
                <w:color w:val="000000"/>
                <w:sz w:val="28"/>
                <w:szCs w:val="28"/>
              </w:rPr>
              <w:t>итрата охолод</w:t>
            </w:r>
            <w:r w:rsidRPr="00063405">
              <w:rPr>
                <w:color w:val="000000"/>
                <w:sz w:val="28"/>
                <w:szCs w:val="28"/>
                <w:lang w:val="uk-UA"/>
              </w:rPr>
              <w:t>жуючої</w:t>
            </w:r>
            <w:r w:rsidRPr="00063405">
              <w:rPr>
                <w:color w:val="000000"/>
                <w:sz w:val="28"/>
                <w:szCs w:val="28"/>
              </w:rPr>
              <w:t>ої рідини</w:t>
            </w:r>
          </w:p>
        </w:tc>
        <w:tc>
          <w:tcPr>
            <w:tcW w:w="3714"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after="60" w:line="360" w:lineRule="auto"/>
              <w:jc w:val="center"/>
              <w:rPr>
                <w:color w:val="000000"/>
                <w:sz w:val="28"/>
                <w:szCs w:val="28"/>
                <w:lang w:val="uk-UA"/>
              </w:rPr>
            </w:pPr>
            <w:r w:rsidRPr="00063405">
              <w:rPr>
                <w:color w:val="000000"/>
                <w:sz w:val="28"/>
                <w:szCs w:val="28"/>
              </w:rPr>
              <w:t>609 л / хв</w:t>
            </w:r>
          </w:p>
        </w:tc>
      </w:tr>
    </w:tbl>
    <w:p w:rsidR="00063405" w:rsidRPr="00063405" w:rsidRDefault="00063405" w:rsidP="00063405">
      <w:pPr>
        <w:spacing w:line="360" w:lineRule="auto"/>
        <w:jc w:val="both"/>
        <w:rPr>
          <w:color w:val="000000"/>
          <w:sz w:val="28"/>
          <w:szCs w:val="28"/>
          <w:lang w:val="uk-UA"/>
        </w:rPr>
      </w:pPr>
    </w:p>
    <w:p w:rsidR="00063405" w:rsidRPr="00063405" w:rsidRDefault="00063405" w:rsidP="00063405">
      <w:pPr>
        <w:pStyle w:val="Gliederutext"/>
        <w:tabs>
          <w:tab w:val="left" w:pos="0"/>
        </w:tabs>
        <w:spacing w:after="0" w:line="360" w:lineRule="auto"/>
        <w:ind w:left="0" w:firstLine="709"/>
        <w:jc w:val="both"/>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Продуктивність ШРОУ- 1 розрахована на 100 % пропускну здатність по парі, тобто 670 т/г, виходячи з необхідності забезпечення достатнього потоку пари через пароперегрівач при пусках і зупинах блоку, а також під час аварійного відключення турбіни. </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Продуктивність ШРОУ- 2 розрахована на 40 % пропускну здатність по парі з урахуванням вприску в кількості 130т/г.</w:t>
      </w:r>
    </w:p>
    <w:p w:rsidR="00063405" w:rsidRPr="00063405" w:rsidRDefault="00063405" w:rsidP="00063405">
      <w:pPr>
        <w:pStyle w:val="Normal1"/>
        <w:spacing w:line="360" w:lineRule="auto"/>
        <w:ind w:firstLine="709"/>
        <w:jc w:val="both"/>
        <w:rPr>
          <w:color w:val="000000"/>
          <w:sz w:val="28"/>
          <w:szCs w:val="28"/>
          <w:lang w:val="uk-UA"/>
        </w:rPr>
      </w:pPr>
      <w:r w:rsidRPr="00063405">
        <w:rPr>
          <w:color w:val="000000"/>
          <w:sz w:val="28"/>
          <w:szCs w:val="28"/>
          <w:lang w:val="uk-UA"/>
        </w:rPr>
        <w:t>Розширник дренажів турбіни V=2,5 м</w:t>
      </w:r>
      <w:r w:rsidRPr="00063405">
        <w:rPr>
          <w:color w:val="000000"/>
          <w:sz w:val="28"/>
          <w:szCs w:val="28"/>
          <w:vertAlign w:val="superscript"/>
          <w:lang w:val="uk-UA"/>
        </w:rPr>
        <w:t>3</w:t>
      </w:r>
      <w:r w:rsidRPr="00063405">
        <w:rPr>
          <w:color w:val="000000"/>
          <w:sz w:val="28"/>
          <w:szCs w:val="28"/>
          <w:lang w:val="uk-UA"/>
        </w:rPr>
        <w:t xml:space="preserve"> має форму вертикально розміщеного циліндра із сферичними днищем і кришкою та обладнаний патрубками підведення дренажів і відводу конденсату, вихлопним патрубком.</w:t>
      </w:r>
    </w:p>
    <w:p w:rsidR="00063405" w:rsidRPr="00063405" w:rsidRDefault="00063405" w:rsidP="00063405">
      <w:pPr>
        <w:spacing w:line="360" w:lineRule="auto"/>
        <w:ind w:firstLine="709"/>
        <w:jc w:val="both"/>
        <w:rPr>
          <w:color w:val="000000"/>
          <w:sz w:val="28"/>
          <w:szCs w:val="28"/>
          <w:lang w:val="uk-UA"/>
        </w:rPr>
      </w:pPr>
      <w:r w:rsidRPr="00063405">
        <w:rPr>
          <w:sz w:val="28"/>
          <w:szCs w:val="28"/>
        </w:rPr>
        <w:t xml:space="preserve">У таблиці 2.5 наведені технічні характеристики допоміжного устаткування, встановлюваного в турбінному і деаераторному відділеннях: живильні насоси, редукційні установки та ін. </w:t>
      </w:r>
    </w:p>
    <w:p w:rsidR="00063405" w:rsidRPr="00063405" w:rsidRDefault="00063405" w:rsidP="00063405">
      <w:pPr>
        <w:pStyle w:val="a3"/>
        <w:tabs>
          <w:tab w:val="left" w:pos="720"/>
        </w:tabs>
        <w:spacing w:line="360" w:lineRule="auto"/>
        <w:rPr>
          <w:color w:val="000000"/>
          <w:sz w:val="28"/>
          <w:szCs w:val="28"/>
          <w:lang w:val="uk-UA"/>
        </w:rPr>
      </w:pPr>
    </w:p>
    <w:p w:rsidR="00063405" w:rsidRPr="00063405" w:rsidRDefault="00063405" w:rsidP="00063405">
      <w:pPr>
        <w:pStyle w:val="a3"/>
        <w:tabs>
          <w:tab w:val="left" w:pos="720"/>
        </w:tabs>
        <w:spacing w:line="360" w:lineRule="auto"/>
        <w:rPr>
          <w:b w:val="0"/>
          <w:bCs/>
          <w:sz w:val="28"/>
          <w:szCs w:val="28"/>
        </w:rPr>
      </w:pPr>
      <w:r w:rsidRPr="00063405">
        <w:rPr>
          <w:sz w:val="28"/>
          <w:szCs w:val="28"/>
        </w:rPr>
        <w:lastRenderedPageBreak/>
        <w:t xml:space="preserve">            </w:t>
      </w:r>
      <w:r w:rsidRPr="00063405">
        <w:rPr>
          <w:b w:val="0"/>
          <w:bCs/>
          <w:sz w:val="28"/>
          <w:szCs w:val="28"/>
        </w:rPr>
        <w:t xml:space="preserve">Тaблиця 2.8 – Допоміжнеe обладнання турбінного і деаераторного відділень </w:t>
      </w:r>
    </w:p>
    <w:tbl>
      <w:tblPr>
        <w:tblW w:w="0" w:type="auto"/>
        <w:tblInd w:w="1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953"/>
        <w:gridCol w:w="2194"/>
        <w:gridCol w:w="1350"/>
        <w:gridCol w:w="1519"/>
      </w:tblGrid>
      <w:tr w:rsidR="00063405" w:rsidRPr="00063405" w:rsidTr="00063405">
        <w:trPr>
          <w:trHeight w:val="1077"/>
        </w:trPr>
        <w:tc>
          <w:tcPr>
            <w:tcW w:w="2953" w:type="dxa"/>
            <w:tcBorders>
              <w:top w:val="single" w:sz="4" w:space="0" w:color="auto"/>
              <w:left w:val="single" w:sz="4" w:space="0" w:color="auto"/>
              <w:bottom w:val="single" w:sz="4" w:space="0" w:color="auto"/>
              <w:right w:val="single" w:sz="4" w:space="0" w:color="auto"/>
            </w:tcBorders>
            <w:vAlign w:val="center"/>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 xml:space="preserve">Найменування, </w:t>
            </w:r>
          </w:p>
          <w:p w:rsidR="00063405" w:rsidRPr="00063405" w:rsidRDefault="00063405">
            <w:pPr>
              <w:pStyle w:val="Obyajn"/>
              <w:spacing w:line="360" w:lineRule="auto"/>
              <w:jc w:val="center"/>
              <w:rPr>
                <w:color w:val="000000"/>
                <w:sz w:val="28"/>
                <w:szCs w:val="28"/>
                <w:lang w:val="uk-UA"/>
              </w:rPr>
            </w:pPr>
          </w:p>
        </w:tc>
        <w:tc>
          <w:tcPr>
            <w:tcW w:w="219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Тип</w:t>
            </w:r>
          </w:p>
        </w:tc>
        <w:tc>
          <w:tcPr>
            <w:tcW w:w="1350"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Продук-</w:t>
            </w:r>
          </w:p>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Тивність      т/год</w:t>
            </w:r>
          </w:p>
        </w:tc>
        <w:tc>
          <w:tcPr>
            <w:tcW w:w="1519" w:type="dxa"/>
            <w:tcBorders>
              <w:top w:val="single" w:sz="4" w:space="0" w:color="auto"/>
              <w:left w:val="single" w:sz="4" w:space="0" w:color="auto"/>
              <w:bottom w:val="single" w:sz="4" w:space="0" w:color="auto"/>
              <w:right w:val="single" w:sz="4" w:space="0" w:color="auto"/>
            </w:tcBorders>
            <w:vAlign w:val="center"/>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Напір,</w:t>
            </w:r>
          </w:p>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МПа</w:t>
            </w:r>
          </w:p>
          <w:p w:rsidR="00063405" w:rsidRPr="00063405" w:rsidRDefault="00063405">
            <w:pPr>
              <w:pStyle w:val="Obyajn"/>
              <w:spacing w:line="360" w:lineRule="auto"/>
              <w:jc w:val="center"/>
              <w:rPr>
                <w:color w:val="000000"/>
                <w:sz w:val="28"/>
                <w:szCs w:val="28"/>
                <w:lang w:val="uk-UA"/>
              </w:rPr>
            </w:pPr>
          </w:p>
        </w:tc>
      </w:tr>
      <w:tr w:rsidR="00063405" w:rsidRPr="00063405" w:rsidTr="00063405">
        <w:trPr>
          <w:cantSplit/>
          <w:trHeight w:val="1091"/>
        </w:trPr>
        <w:tc>
          <w:tcPr>
            <w:tcW w:w="29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byajn"/>
              <w:spacing w:line="360" w:lineRule="auto"/>
              <w:ind w:left="284" w:hanging="284"/>
              <w:jc w:val="center"/>
              <w:rPr>
                <w:color w:val="000000"/>
                <w:sz w:val="28"/>
                <w:szCs w:val="28"/>
                <w:lang w:val="uk-UA"/>
              </w:rPr>
            </w:pPr>
            <w:r w:rsidRPr="00063405">
              <w:rPr>
                <w:color w:val="000000"/>
                <w:sz w:val="28"/>
                <w:szCs w:val="28"/>
                <w:lang w:val="uk-UA"/>
              </w:rPr>
              <w:t>2 Привідна турбінa із протитиском</w:t>
            </w:r>
          </w:p>
        </w:tc>
        <w:tc>
          <w:tcPr>
            <w:tcW w:w="2194" w:type="dxa"/>
            <w:tcBorders>
              <w:top w:val="single" w:sz="4" w:space="0" w:color="auto"/>
              <w:left w:val="single" w:sz="4" w:space="0" w:color="auto"/>
              <w:bottom w:val="single" w:sz="4" w:space="0" w:color="auto"/>
              <w:right w:val="single" w:sz="4" w:space="0" w:color="auto"/>
            </w:tcBorders>
          </w:tcPr>
          <w:p w:rsidR="00063405" w:rsidRPr="00063405" w:rsidRDefault="00063405">
            <w:pPr>
              <w:pStyle w:val="Obyajn"/>
              <w:spacing w:line="360" w:lineRule="auto"/>
              <w:jc w:val="center"/>
              <w:rPr>
                <w:color w:val="000000"/>
                <w:sz w:val="28"/>
                <w:szCs w:val="28"/>
                <w:lang w:val="uk-UA"/>
              </w:rPr>
            </w:pPr>
          </w:p>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Одноступін-</w:t>
            </w:r>
          </w:p>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чата</w:t>
            </w:r>
          </w:p>
          <w:p w:rsidR="00063405" w:rsidRPr="00063405" w:rsidRDefault="00063405">
            <w:pPr>
              <w:pStyle w:val="Obyajn"/>
              <w:spacing w:line="360" w:lineRule="auto"/>
              <w:ind w:left="0"/>
              <w:jc w:val="center"/>
              <w:rPr>
                <w:color w:val="000000"/>
                <w:sz w:val="28"/>
                <w:szCs w:val="28"/>
                <w:lang w:val="uk-UA"/>
              </w:rPr>
            </w:pPr>
          </w:p>
        </w:tc>
        <w:tc>
          <w:tcPr>
            <w:tcW w:w="1350"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w:t>
            </w:r>
          </w:p>
        </w:tc>
        <w:tc>
          <w:tcPr>
            <w:tcW w:w="151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На вході в турбіну</w:t>
            </w:r>
          </w:p>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11,65</w:t>
            </w:r>
          </w:p>
        </w:tc>
      </w:tr>
      <w:tr w:rsidR="00063405" w:rsidRPr="00063405" w:rsidTr="00063405">
        <w:trPr>
          <w:trHeight w:val="1336"/>
        </w:trPr>
        <w:tc>
          <w:tcPr>
            <w:tcW w:w="29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byajn"/>
              <w:spacing w:line="360" w:lineRule="auto"/>
              <w:ind w:left="284" w:hanging="284"/>
              <w:jc w:val="center"/>
              <w:rPr>
                <w:color w:val="000000"/>
                <w:sz w:val="28"/>
                <w:szCs w:val="28"/>
                <w:lang w:val="uk-UA"/>
              </w:rPr>
            </w:pPr>
            <w:r w:rsidRPr="00063405">
              <w:rPr>
                <w:color w:val="000000"/>
                <w:sz w:val="28"/>
                <w:szCs w:val="28"/>
                <w:lang w:val="uk-UA"/>
              </w:rPr>
              <w:t>4  ШРОУ-1 (бaйпaс високого дaвлeния</w:t>
            </w:r>
          </w:p>
        </w:tc>
        <w:tc>
          <w:tcPr>
            <w:tcW w:w="2194" w:type="dxa"/>
            <w:tcBorders>
              <w:top w:val="single" w:sz="4" w:space="0" w:color="auto"/>
              <w:left w:val="single" w:sz="4" w:space="0" w:color="auto"/>
              <w:bottom w:val="single" w:sz="4" w:space="0" w:color="auto"/>
              <w:right w:val="single" w:sz="4" w:space="0" w:color="auto"/>
            </w:tcBorders>
          </w:tcPr>
          <w:p w:rsidR="00063405" w:rsidRPr="00063405" w:rsidRDefault="00063405">
            <w:pPr>
              <w:pStyle w:val="Obyajn"/>
              <w:spacing w:line="360" w:lineRule="auto"/>
              <w:jc w:val="center"/>
              <w:rPr>
                <w:color w:val="000000"/>
                <w:sz w:val="28"/>
                <w:szCs w:val="28"/>
                <w:lang w:val="uk-UA"/>
              </w:rPr>
            </w:pPr>
          </w:p>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Рeгулюючий клaпaн</w:t>
            </w:r>
          </w:p>
        </w:tc>
        <w:tc>
          <w:tcPr>
            <w:tcW w:w="1350"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1x670</w:t>
            </w:r>
          </w:p>
        </w:tc>
        <w:tc>
          <w:tcPr>
            <w:tcW w:w="151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10,61</w:t>
            </w:r>
          </w:p>
        </w:tc>
      </w:tr>
      <w:tr w:rsidR="00063405" w:rsidRPr="00063405" w:rsidTr="00063405">
        <w:trPr>
          <w:trHeight w:val="901"/>
        </w:trPr>
        <w:tc>
          <w:tcPr>
            <w:tcW w:w="29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byajn"/>
              <w:spacing w:line="360" w:lineRule="auto"/>
              <w:ind w:left="284" w:hanging="284"/>
              <w:jc w:val="center"/>
              <w:rPr>
                <w:color w:val="000000"/>
                <w:sz w:val="28"/>
                <w:szCs w:val="28"/>
                <w:lang w:val="uk-UA"/>
              </w:rPr>
            </w:pPr>
            <w:r w:rsidRPr="00063405">
              <w:rPr>
                <w:color w:val="000000"/>
                <w:sz w:val="28"/>
                <w:szCs w:val="28"/>
                <w:lang w:val="uk-UA"/>
              </w:rPr>
              <w:t>5 ШРОУ-2 (бaйпaс низького тиску</w:t>
            </w:r>
          </w:p>
        </w:tc>
        <w:tc>
          <w:tcPr>
            <w:tcW w:w="2194"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Рeгулюючий  клaпaн</w:t>
            </w:r>
          </w:p>
        </w:tc>
        <w:tc>
          <w:tcPr>
            <w:tcW w:w="1350"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2x145</w:t>
            </w:r>
          </w:p>
        </w:tc>
        <w:tc>
          <w:tcPr>
            <w:tcW w:w="151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2,685</w:t>
            </w:r>
          </w:p>
        </w:tc>
      </w:tr>
      <w:tr w:rsidR="00063405" w:rsidRPr="00063405" w:rsidTr="00063405">
        <w:trPr>
          <w:trHeight w:val="901"/>
        </w:trPr>
        <w:tc>
          <w:tcPr>
            <w:tcW w:w="29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tabs>
                <w:tab w:val="num" w:pos="360"/>
              </w:tabs>
              <w:spacing w:line="360" w:lineRule="auto"/>
              <w:ind w:left="360" w:hanging="360"/>
              <w:jc w:val="center"/>
              <w:rPr>
                <w:color w:val="000000"/>
                <w:sz w:val="28"/>
                <w:szCs w:val="28"/>
                <w:lang w:val="uk-UA"/>
              </w:rPr>
            </w:pPr>
            <w:r w:rsidRPr="00063405">
              <w:rPr>
                <w:color w:val="000000"/>
                <w:sz w:val="28"/>
                <w:szCs w:val="28"/>
                <w:lang w:val="uk-UA"/>
              </w:rPr>
              <w:t>6  Розширник дренажів турбіни</w:t>
            </w:r>
          </w:p>
        </w:tc>
        <w:tc>
          <w:tcPr>
            <w:tcW w:w="219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V=2,5 м³</w:t>
            </w:r>
          </w:p>
        </w:tc>
        <w:tc>
          <w:tcPr>
            <w:tcW w:w="1350"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w:t>
            </w:r>
          </w:p>
        </w:tc>
        <w:tc>
          <w:tcPr>
            <w:tcW w:w="151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Obyajn"/>
              <w:spacing w:line="360" w:lineRule="auto"/>
              <w:jc w:val="center"/>
              <w:rPr>
                <w:color w:val="000000"/>
                <w:sz w:val="28"/>
                <w:szCs w:val="28"/>
                <w:lang w:val="uk-UA"/>
              </w:rPr>
            </w:pPr>
            <w:r w:rsidRPr="00063405">
              <w:rPr>
                <w:color w:val="000000"/>
                <w:sz w:val="28"/>
                <w:szCs w:val="28"/>
                <w:lang w:val="uk-UA"/>
              </w:rPr>
              <w:t>0,1</w:t>
            </w:r>
          </w:p>
        </w:tc>
      </w:tr>
    </w:tbl>
    <w:p w:rsidR="00063405" w:rsidRPr="00063405" w:rsidRDefault="00063405" w:rsidP="00063405">
      <w:pPr>
        <w:spacing w:line="360" w:lineRule="auto"/>
        <w:rPr>
          <w:i/>
          <w:color w:val="FF0000"/>
          <w:sz w:val="28"/>
          <w:szCs w:val="28"/>
          <w:lang w:val="uk-UA"/>
        </w:rPr>
      </w:pPr>
    </w:p>
    <w:p w:rsidR="00063405" w:rsidRPr="00063405" w:rsidRDefault="00063405" w:rsidP="00063405">
      <w:pPr>
        <w:spacing w:line="360" w:lineRule="auto"/>
        <w:rPr>
          <w:i/>
          <w:color w:val="FF0000"/>
          <w:sz w:val="28"/>
          <w:szCs w:val="28"/>
          <w:lang w:val="uk-UA"/>
        </w:rPr>
      </w:pPr>
    </w:p>
    <w:p w:rsidR="00063405" w:rsidRPr="0064603E" w:rsidRDefault="00063405" w:rsidP="0064603E">
      <w:pPr>
        <w:pStyle w:val="2"/>
        <w:spacing w:before="120" w:line="360" w:lineRule="auto"/>
        <w:jc w:val="both"/>
        <w:rPr>
          <w:rFonts w:ascii="Times New Roman" w:hAnsi="Times New Roman"/>
          <w:b w:val="0"/>
          <w:i w:val="0"/>
          <w:iCs w:val="0"/>
          <w:u w:val="single"/>
          <w:lang w:val="uk-UA"/>
        </w:rPr>
      </w:pPr>
      <w:r w:rsidRPr="0064603E">
        <w:rPr>
          <w:rFonts w:ascii="Times New Roman" w:hAnsi="Times New Roman"/>
          <w:b w:val="0"/>
          <w:i w:val="0"/>
          <w:iCs w:val="0"/>
          <w:color w:val="000000"/>
          <w:u w:val="single"/>
        </w:rPr>
        <w:t>ШРОУ -1 і -2</w:t>
      </w:r>
    </w:p>
    <w:p w:rsidR="00063405" w:rsidRPr="00063405" w:rsidRDefault="00063405" w:rsidP="00063405">
      <w:pPr>
        <w:pStyle w:val="Odstavec"/>
        <w:spacing w:before="0" w:line="360" w:lineRule="auto"/>
        <w:ind w:right="-284"/>
        <w:rPr>
          <w:rFonts w:ascii="Times New Roman" w:hAnsi="Times New Roman"/>
          <w:color w:val="000000"/>
          <w:sz w:val="28"/>
          <w:szCs w:val="28"/>
        </w:rPr>
      </w:pPr>
      <w:r w:rsidRPr="00063405">
        <w:rPr>
          <w:rFonts w:ascii="Times New Roman" w:hAnsi="Times New Roman"/>
          <w:color w:val="000000"/>
          <w:sz w:val="28"/>
          <w:szCs w:val="28"/>
          <w:lang w:val="uk-UA"/>
        </w:rPr>
        <w:t>ШРОУ високого і низького тиску предбачені з урахуванням вимог :</w:t>
      </w:r>
    </w:p>
    <w:p w:rsidR="00063405" w:rsidRPr="00063405" w:rsidRDefault="00063405" w:rsidP="00691279">
      <w:pPr>
        <w:pStyle w:val="Text1"/>
        <w:numPr>
          <w:ilvl w:val="0"/>
          <w:numId w:val="3"/>
        </w:numPr>
        <w:spacing w:line="360" w:lineRule="auto"/>
        <w:ind w:left="567" w:right="-285" w:hanging="283"/>
        <w:rPr>
          <w:rFonts w:ascii="Times New Roman" w:hAnsi="Times New Roman"/>
          <w:color w:val="000000"/>
          <w:sz w:val="28"/>
          <w:szCs w:val="28"/>
        </w:rPr>
      </w:pPr>
      <w:r w:rsidRPr="00063405">
        <w:rPr>
          <w:rFonts w:ascii="Times New Roman" w:hAnsi="Times New Roman"/>
          <w:color w:val="000000"/>
          <w:sz w:val="28"/>
          <w:szCs w:val="28"/>
          <w:lang w:val="ru-RU"/>
        </w:rPr>
        <w:t>безперешкодного пуску блоку з холодного стану після  зупинки</w:t>
      </w:r>
    </w:p>
    <w:p w:rsidR="00063405" w:rsidRPr="00063405" w:rsidRDefault="00063405" w:rsidP="00063405">
      <w:pPr>
        <w:pStyle w:val="Text1"/>
        <w:numPr>
          <w:ilvl w:val="0"/>
          <w:numId w:val="0"/>
        </w:numPr>
        <w:tabs>
          <w:tab w:val="left" w:pos="720"/>
        </w:tabs>
        <w:spacing w:line="360" w:lineRule="auto"/>
        <w:ind w:left="284" w:right="-285"/>
        <w:rPr>
          <w:rFonts w:ascii="Times New Roman" w:hAnsi="Times New Roman"/>
          <w:color w:val="000000"/>
          <w:sz w:val="28"/>
          <w:szCs w:val="28"/>
        </w:rPr>
      </w:pPr>
      <w:r w:rsidRPr="00063405">
        <w:rPr>
          <w:rFonts w:ascii="Times New Roman" w:hAnsi="Times New Roman"/>
          <w:color w:val="000000"/>
          <w:sz w:val="28"/>
          <w:szCs w:val="28"/>
          <w:lang w:val="ru-RU"/>
        </w:rPr>
        <w:t xml:space="preserve">           різної тривалості;</w:t>
      </w:r>
    </w:p>
    <w:p w:rsidR="00063405" w:rsidRPr="00063405" w:rsidRDefault="00063405" w:rsidP="00691279">
      <w:pPr>
        <w:pStyle w:val="Text1"/>
        <w:numPr>
          <w:ilvl w:val="0"/>
          <w:numId w:val="3"/>
        </w:numPr>
        <w:spacing w:line="360" w:lineRule="auto"/>
        <w:ind w:right="-285"/>
        <w:rPr>
          <w:rFonts w:ascii="Times New Roman" w:hAnsi="Times New Roman"/>
          <w:color w:val="000000"/>
          <w:sz w:val="28"/>
          <w:szCs w:val="28"/>
        </w:rPr>
      </w:pPr>
      <w:r w:rsidRPr="00063405">
        <w:rPr>
          <w:rFonts w:ascii="Times New Roman" w:hAnsi="Times New Roman"/>
          <w:color w:val="000000"/>
          <w:sz w:val="28"/>
          <w:szCs w:val="28"/>
          <w:lang w:val="ru-RU"/>
        </w:rPr>
        <w:t>зниження втрат конденсату під час пуску;</w:t>
      </w:r>
    </w:p>
    <w:p w:rsidR="00063405" w:rsidRPr="00063405" w:rsidRDefault="00063405" w:rsidP="00691279">
      <w:pPr>
        <w:pStyle w:val="Text1"/>
        <w:numPr>
          <w:ilvl w:val="0"/>
          <w:numId w:val="3"/>
        </w:numPr>
        <w:spacing w:line="360" w:lineRule="auto"/>
        <w:ind w:right="-285"/>
        <w:rPr>
          <w:rFonts w:ascii="Times New Roman" w:hAnsi="Times New Roman"/>
          <w:color w:val="000000"/>
          <w:sz w:val="28"/>
          <w:szCs w:val="28"/>
        </w:rPr>
      </w:pPr>
      <w:r w:rsidRPr="00063405">
        <w:rPr>
          <w:rFonts w:ascii="Times New Roman" w:hAnsi="Times New Roman"/>
          <w:color w:val="000000"/>
          <w:sz w:val="28"/>
          <w:szCs w:val="28"/>
          <w:lang w:val="ru-RU"/>
        </w:rPr>
        <w:t>забезпечення достатнього нагрівання паропроводів свіжої, поворотної і</w:t>
      </w:r>
    </w:p>
    <w:p w:rsidR="00063405" w:rsidRPr="00063405" w:rsidRDefault="00063405" w:rsidP="00063405">
      <w:pPr>
        <w:pStyle w:val="Text1"/>
        <w:numPr>
          <w:ilvl w:val="0"/>
          <w:numId w:val="0"/>
        </w:numPr>
        <w:tabs>
          <w:tab w:val="left" w:pos="708"/>
        </w:tabs>
        <w:spacing w:line="360" w:lineRule="auto"/>
        <w:ind w:left="567" w:right="-285"/>
        <w:rPr>
          <w:rFonts w:ascii="Times New Roman" w:hAnsi="Times New Roman"/>
          <w:color w:val="000000"/>
          <w:sz w:val="28"/>
          <w:szCs w:val="28"/>
        </w:rPr>
      </w:pPr>
      <w:r w:rsidRPr="00063405">
        <w:rPr>
          <w:rFonts w:ascii="Times New Roman" w:hAnsi="Times New Roman"/>
          <w:color w:val="000000"/>
          <w:sz w:val="28"/>
          <w:szCs w:val="28"/>
          <w:lang w:val="ru-RU"/>
        </w:rPr>
        <w:t xml:space="preserve">         проміжної перегрітої пари;</w:t>
      </w:r>
    </w:p>
    <w:p w:rsidR="00063405" w:rsidRPr="00063405" w:rsidRDefault="00063405" w:rsidP="00691279">
      <w:pPr>
        <w:pStyle w:val="Text1"/>
        <w:numPr>
          <w:ilvl w:val="0"/>
          <w:numId w:val="3"/>
        </w:numPr>
        <w:spacing w:line="360" w:lineRule="auto"/>
        <w:ind w:right="-285"/>
        <w:rPr>
          <w:rFonts w:ascii="Times New Roman" w:hAnsi="Times New Roman"/>
          <w:color w:val="000000"/>
          <w:sz w:val="28"/>
          <w:szCs w:val="28"/>
        </w:rPr>
      </w:pPr>
      <w:r w:rsidRPr="00063405">
        <w:rPr>
          <w:rFonts w:ascii="Times New Roman" w:hAnsi="Times New Roman"/>
          <w:color w:val="000000"/>
          <w:sz w:val="28"/>
          <w:szCs w:val="28"/>
          <w:lang w:val="ru-RU"/>
        </w:rPr>
        <w:t xml:space="preserve">забезпечення достатнього охолодження пароперегрівника і </w:t>
      </w:r>
    </w:p>
    <w:p w:rsidR="00063405" w:rsidRPr="00063405" w:rsidRDefault="00063405" w:rsidP="00063405">
      <w:pPr>
        <w:pStyle w:val="Text1"/>
        <w:numPr>
          <w:ilvl w:val="0"/>
          <w:numId w:val="0"/>
        </w:numPr>
        <w:tabs>
          <w:tab w:val="left" w:pos="708"/>
        </w:tabs>
        <w:spacing w:line="360" w:lineRule="auto"/>
        <w:ind w:left="567" w:right="-285"/>
        <w:rPr>
          <w:rFonts w:ascii="Times New Roman" w:hAnsi="Times New Roman"/>
          <w:sz w:val="28"/>
          <w:szCs w:val="28"/>
          <w:lang w:val="uk-UA"/>
        </w:rPr>
      </w:pPr>
      <w:r w:rsidRPr="00063405">
        <w:rPr>
          <w:rFonts w:ascii="Times New Roman" w:hAnsi="Times New Roman"/>
          <w:sz w:val="28"/>
          <w:szCs w:val="28"/>
          <w:lang w:val="uk-UA"/>
        </w:rPr>
        <w:t xml:space="preserve">     </w:t>
      </w:r>
      <w:r w:rsidRPr="00063405">
        <w:rPr>
          <w:rFonts w:ascii="Times New Roman" w:hAnsi="Times New Roman"/>
          <w:sz w:val="28"/>
          <w:szCs w:val="28"/>
        </w:rPr>
        <w:t>проміжного перегрівача котла.</w:t>
      </w:r>
    </w:p>
    <w:p w:rsidR="00063405" w:rsidRPr="00063405" w:rsidRDefault="00063405" w:rsidP="00063405">
      <w:pPr>
        <w:pStyle w:val="Text1"/>
        <w:numPr>
          <w:ilvl w:val="0"/>
          <w:numId w:val="0"/>
        </w:numPr>
        <w:tabs>
          <w:tab w:val="left" w:pos="142"/>
        </w:tabs>
        <w:spacing w:line="360" w:lineRule="auto"/>
        <w:ind w:right="-29"/>
        <w:rPr>
          <w:rFonts w:ascii="Times New Roman" w:hAnsi="Times New Roman"/>
          <w:sz w:val="28"/>
          <w:szCs w:val="28"/>
          <w:lang w:val="uk-UA"/>
        </w:rPr>
      </w:pPr>
      <w:r w:rsidRPr="00063405">
        <w:rPr>
          <w:rFonts w:ascii="Times New Roman" w:hAnsi="Times New Roman"/>
          <w:sz w:val="28"/>
          <w:szCs w:val="28"/>
        </w:rPr>
        <w:lastRenderedPageBreak/>
        <w:tab/>
        <w:t>Однак вирішальним критерієм є забезпечення безпечного відводу пари з к</w:t>
      </w:r>
      <w:r w:rsidRPr="00063405">
        <w:rPr>
          <w:rFonts w:ascii="Times New Roman" w:hAnsi="Times New Roman"/>
          <w:sz w:val="28"/>
          <w:szCs w:val="28"/>
          <w:lang w:val="uk-UA"/>
        </w:rPr>
        <w:t>отл</w:t>
      </w:r>
      <w:r w:rsidRPr="00063405">
        <w:rPr>
          <w:rFonts w:ascii="Times New Roman" w:hAnsi="Times New Roman"/>
          <w:sz w:val="28"/>
          <w:szCs w:val="28"/>
        </w:rPr>
        <w:t>а</w:t>
      </w:r>
    </w:p>
    <w:p w:rsidR="00063405" w:rsidRPr="00063405" w:rsidRDefault="00063405" w:rsidP="00063405">
      <w:pPr>
        <w:pStyle w:val="Text1"/>
        <w:numPr>
          <w:ilvl w:val="0"/>
          <w:numId w:val="0"/>
        </w:numPr>
        <w:tabs>
          <w:tab w:val="left" w:pos="142"/>
        </w:tabs>
        <w:spacing w:line="360" w:lineRule="auto"/>
        <w:ind w:right="-29"/>
        <w:rPr>
          <w:rFonts w:ascii="Times New Roman" w:hAnsi="Times New Roman"/>
          <w:color w:val="000000"/>
          <w:sz w:val="28"/>
          <w:szCs w:val="28"/>
        </w:rPr>
      </w:pPr>
      <w:r w:rsidRPr="00063405">
        <w:rPr>
          <w:rFonts w:ascii="Times New Roman" w:hAnsi="Times New Roman"/>
          <w:color w:val="000000"/>
          <w:sz w:val="28"/>
          <w:szCs w:val="28"/>
        </w:rPr>
        <w:t>після раптового повного скидання потужності (розвантаження) турбіни працюючої</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з номінальним навантаженням, коли кип‘ячий к</w:t>
      </w:r>
      <w:r w:rsidRPr="00063405">
        <w:rPr>
          <w:rFonts w:ascii="Times New Roman" w:hAnsi="Times New Roman"/>
          <w:color w:val="000000"/>
          <w:sz w:val="28"/>
          <w:szCs w:val="28"/>
          <w:lang w:val="uk-UA"/>
        </w:rPr>
        <w:t>отел</w:t>
      </w:r>
      <w:r w:rsidRPr="00063405">
        <w:rPr>
          <w:rFonts w:ascii="Times New Roman" w:hAnsi="Times New Roman"/>
          <w:color w:val="000000"/>
          <w:sz w:val="28"/>
          <w:szCs w:val="28"/>
        </w:rPr>
        <w:t xml:space="preserve"> через акумульовану теплоту не  в змозі миттєво знизити продуктивність.</w:t>
      </w:r>
    </w:p>
    <w:p w:rsidR="00063405" w:rsidRPr="00063405" w:rsidRDefault="00063405" w:rsidP="00063405">
      <w:pPr>
        <w:pStyle w:val="Text1"/>
        <w:numPr>
          <w:ilvl w:val="0"/>
          <w:numId w:val="0"/>
        </w:numPr>
        <w:tabs>
          <w:tab w:val="left" w:pos="142"/>
        </w:tabs>
        <w:spacing w:line="360" w:lineRule="auto"/>
        <w:ind w:right="-29"/>
        <w:rPr>
          <w:rFonts w:ascii="Times New Roman" w:hAnsi="Times New Roman"/>
          <w:color w:val="000000"/>
          <w:sz w:val="28"/>
          <w:szCs w:val="28"/>
          <w:lang w:val="uk-UA"/>
        </w:rPr>
      </w:pPr>
    </w:p>
    <w:p w:rsidR="00063405" w:rsidRPr="00063405" w:rsidRDefault="00063405" w:rsidP="00063405">
      <w:pPr>
        <w:pStyle w:val="Odstavec"/>
        <w:spacing w:before="60" w:line="360" w:lineRule="auto"/>
        <w:ind w:left="0" w:right="-29" w:firstLine="708"/>
        <w:rPr>
          <w:rFonts w:ascii="Times New Roman" w:hAnsi="Times New Roman"/>
          <w:color w:val="000000"/>
          <w:sz w:val="28"/>
          <w:szCs w:val="28"/>
          <w:lang w:val="uk-UA"/>
        </w:rPr>
      </w:pPr>
      <w:r w:rsidRPr="00063405">
        <w:rPr>
          <w:rFonts w:ascii="Times New Roman" w:hAnsi="Times New Roman"/>
          <w:color w:val="000000"/>
          <w:sz w:val="28"/>
          <w:szCs w:val="28"/>
          <w:lang w:val="uk-UA"/>
        </w:rPr>
        <w:t>При визначеному підвищенні тиску, нижче тиску відкривання імпульсних запобіжних клапанів, ШРОУ ВТ  в стані короткочасно відвести всю вироблена пара тобто 670 т/год і слідом цю продуктивність по потребі знижувати.</w:t>
      </w:r>
    </w:p>
    <w:p w:rsidR="00063405" w:rsidRPr="00063405" w:rsidRDefault="00063405" w:rsidP="00063405">
      <w:pPr>
        <w:pStyle w:val="Odstavec"/>
        <w:spacing w:before="60" w:line="360" w:lineRule="auto"/>
        <w:ind w:left="0" w:right="-29" w:firstLine="708"/>
        <w:rPr>
          <w:rFonts w:ascii="Times New Roman" w:hAnsi="Times New Roman"/>
          <w:color w:val="000000"/>
          <w:sz w:val="28"/>
          <w:szCs w:val="28"/>
          <w:lang w:val="uk-UA"/>
        </w:rPr>
      </w:pPr>
    </w:p>
    <w:p w:rsidR="00063405" w:rsidRPr="00063405" w:rsidRDefault="00063405" w:rsidP="00063405">
      <w:pPr>
        <w:pStyle w:val="Odstavec"/>
        <w:spacing w:before="60" w:line="360" w:lineRule="auto"/>
        <w:ind w:left="0" w:right="-29" w:firstLine="708"/>
        <w:rPr>
          <w:rFonts w:ascii="Times New Roman" w:hAnsi="Times New Roman"/>
          <w:color w:val="000000"/>
          <w:sz w:val="28"/>
          <w:szCs w:val="28"/>
          <w:lang w:val="uk-UA"/>
        </w:rPr>
      </w:pPr>
      <w:r w:rsidRPr="00063405">
        <w:rPr>
          <w:rFonts w:ascii="Times New Roman" w:hAnsi="Times New Roman"/>
          <w:color w:val="000000"/>
          <w:sz w:val="28"/>
          <w:szCs w:val="28"/>
        </w:rPr>
        <w:t>Швидкодіючі (пропускні) клапани ВД і НД, це редукційно-охолоджувальні</w:t>
      </w:r>
    </w:p>
    <w:p w:rsidR="00063405" w:rsidRPr="00063405" w:rsidRDefault="00063405" w:rsidP="00063405">
      <w:pPr>
        <w:pStyle w:val="Odstavec"/>
        <w:spacing w:before="60" w:line="360" w:lineRule="auto"/>
        <w:ind w:left="0" w:right="-29" w:firstLine="0"/>
        <w:rPr>
          <w:rFonts w:ascii="Times New Roman" w:hAnsi="Times New Roman"/>
          <w:color w:val="000000"/>
          <w:sz w:val="28"/>
          <w:szCs w:val="28"/>
        </w:rPr>
      </w:pPr>
      <w:r w:rsidRPr="00063405">
        <w:rPr>
          <w:rFonts w:ascii="Times New Roman" w:hAnsi="Times New Roman"/>
          <w:color w:val="000000"/>
          <w:sz w:val="28"/>
          <w:szCs w:val="28"/>
        </w:rPr>
        <w:t>клапани, що мають дві функції – модульоване керування тиском і охолодження</w:t>
      </w:r>
      <w:r w:rsidRPr="00063405">
        <w:rPr>
          <w:rFonts w:ascii="Times New Roman" w:hAnsi="Times New Roman"/>
          <w:color w:val="000000"/>
          <w:sz w:val="28"/>
          <w:szCs w:val="28"/>
          <w:lang w:val="ru-RU"/>
        </w:rPr>
        <w:t xml:space="preserve"> </w:t>
      </w:r>
      <w:r w:rsidRPr="00063405">
        <w:rPr>
          <w:rFonts w:ascii="Times New Roman" w:hAnsi="Times New Roman"/>
          <w:color w:val="000000"/>
          <w:sz w:val="28"/>
          <w:szCs w:val="28"/>
        </w:rPr>
        <w:t>пари</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в</w:t>
      </w:r>
      <w:r w:rsidRPr="00063405">
        <w:rPr>
          <w:rFonts w:ascii="Times New Roman" w:hAnsi="Times New Roman"/>
          <w:color w:val="000000"/>
          <w:sz w:val="28"/>
          <w:szCs w:val="28"/>
          <w:lang w:val="ru-RU"/>
        </w:rPr>
        <w:t xml:space="preserve"> </w:t>
      </w:r>
      <w:r w:rsidRPr="00063405">
        <w:rPr>
          <w:rFonts w:ascii="Times New Roman" w:hAnsi="Times New Roman"/>
          <w:color w:val="000000"/>
          <w:sz w:val="28"/>
          <w:szCs w:val="28"/>
        </w:rPr>
        <w:t>обмежених межах</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трубопроводу. Підставою такої комбінації є</w:t>
      </w:r>
      <w:r w:rsidRPr="00063405">
        <w:rPr>
          <w:rFonts w:ascii="Times New Roman" w:hAnsi="Times New Roman"/>
          <w:color w:val="000000"/>
          <w:sz w:val="28"/>
          <w:szCs w:val="28"/>
          <w:lang w:val="uk-UA"/>
        </w:rPr>
        <w:t xml:space="preserve"> те</w:t>
      </w:r>
      <w:r w:rsidRPr="00063405">
        <w:rPr>
          <w:rFonts w:ascii="Times New Roman" w:hAnsi="Times New Roman"/>
          <w:color w:val="000000"/>
          <w:sz w:val="28"/>
          <w:szCs w:val="28"/>
        </w:rPr>
        <w:t xml:space="preserve">, що точне керування </w:t>
      </w:r>
      <w:r w:rsidRPr="00063405">
        <w:rPr>
          <w:rFonts w:ascii="Times New Roman" w:hAnsi="Times New Roman"/>
          <w:color w:val="000000"/>
          <w:sz w:val="28"/>
          <w:szCs w:val="28"/>
          <w:lang w:val="uk-UA"/>
        </w:rPr>
        <w:t xml:space="preserve">температурою в трубопровідній системі з геометричними обмеженнями  є більш вигідної, ніж застосування самостійного керування редукцією тиску і </w:t>
      </w:r>
      <w:r w:rsidRPr="00063405">
        <w:rPr>
          <w:rFonts w:ascii="Times New Roman" w:hAnsi="Times New Roman"/>
          <w:color w:val="000000"/>
          <w:sz w:val="28"/>
          <w:szCs w:val="28"/>
        </w:rPr>
        <w:t>самостійного охолодження.</w:t>
      </w:r>
    </w:p>
    <w:p w:rsidR="00063405" w:rsidRPr="00063405" w:rsidRDefault="00063405" w:rsidP="00063405">
      <w:pPr>
        <w:pStyle w:val="Text1"/>
        <w:numPr>
          <w:ilvl w:val="0"/>
          <w:numId w:val="0"/>
        </w:numPr>
        <w:tabs>
          <w:tab w:val="left" w:pos="708"/>
        </w:tabs>
        <w:spacing w:line="360" w:lineRule="auto"/>
        <w:ind w:left="315" w:right="-285"/>
        <w:rPr>
          <w:rFonts w:ascii="Times New Roman" w:hAnsi="Times New Roman"/>
          <w:b/>
          <w:color w:val="000000"/>
          <w:sz w:val="28"/>
          <w:szCs w:val="28"/>
          <w:lang w:val="uk-UA"/>
        </w:rPr>
      </w:pPr>
      <w:r w:rsidRPr="00063405">
        <w:rPr>
          <w:rFonts w:ascii="Times New Roman" w:hAnsi="Times New Roman"/>
          <w:color w:val="000000"/>
          <w:sz w:val="28"/>
          <w:szCs w:val="28"/>
          <w:lang w:val="uk-UA"/>
        </w:rPr>
        <w:t xml:space="preserve">     </w:t>
      </w:r>
    </w:p>
    <w:p w:rsidR="00063405" w:rsidRPr="0064603E" w:rsidRDefault="00063405" w:rsidP="0064603E">
      <w:pPr>
        <w:pStyle w:val="Text1"/>
        <w:numPr>
          <w:ilvl w:val="0"/>
          <w:numId w:val="0"/>
        </w:numPr>
        <w:tabs>
          <w:tab w:val="left" w:pos="720"/>
        </w:tabs>
        <w:spacing w:line="360" w:lineRule="auto"/>
        <w:ind w:left="907" w:hanging="340"/>
        <w:rPr>
          <w:rFonts w:ascii="Times New Roman" w:hAnsi="Times New Roman"/>
          <w:bCs/>
          <w:color w:val="000000"/>
          <w:sz w:val="28"/>
          <w:szCs w:val="28"/>
          <w:u w:val="single"/>
          <w:lang w:val="uk-UA"/>
        </w:rPr>
      </w:pPr>
      <w:r w:rsidRPr="0064603E">
        <w:rPr>
          <w:rFonts w:ascii="Times New Roman" w:hAnsi="Times New Roman"/>
          <w:bCs/>
          <w:color w:val="000000"/>
          <w:sz w:val="28"/>
          <w:szCs w:val="28"/>
          <w:u w:val="single"/>
          <w:lang w:val="uk-UA"/>
        </w:rPr>
        <w:t>Функції ШРОУ НТ</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lang w:val="ru-RU"/>
        </w:rPr>
        <w:t>охолодження пари на вході в проміжний перегрівач;</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lang w:val="ru-RU"/>
        </w:rPr>
        <w:t>регулювання тиску пари перед турбіною</w:t>
      </w:r>
      <w:r w:rsidRPr="00063405">
        <w:rPr>
          <w:rFonts w:ascii="Times New Roman" w:hAnsi="Times New Roman"/>
          <w:color w:val="000000"/>
          <w:sz w:val="28"/>
          <w:szCs w:val="28"/>
          <w:lang w:val="uk-UA"/>
        </w:rPr>
        <w:t>;</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lang w:val="ru-RU"/>
        </w:rPr>
        <w:t>регулювання тиску пари на виході з котла</w:t>
      </w:r>
      <w:r w:rsidRPr="00063405">
        <w:rPr>
          <w:rFonts w:ascii="Times New Roman" w:hAnsi="Times New Roman"/>
          <w:color w:val="000000"/>
          <w:sz w:val="28"/>
          <w:szCs w:val="28"/>
        </w:rPr>
        <w:t>.</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lang w:val="ru-RU"/>
        </w:rPr>
        <w:t>регулювання тиску перегрітої пари;</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lang w:val="ru-RU"/>
        </w:rPr>
        <w:t>захист конденсатора при евентуальних порушеннях експлуатації</w:t>
      </w:r>
      <w:r w:rsidRPr="00063405">
        <w:rPr>
          <w:rFonts w:ascii="Times New Roman" w:hAnsi="Times New Roman"/>
          <w:color w:val="000000"/>
          <w:sz w:val="28"/>
          <w:szCs w:val="28"/>
        </w:rPr>
        <w:t>,</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rPr>
        <w:t xml:space="preserve">швидкий відвід усієї масової витрати пари при раптовому закритті швидкодіючих клапанів турбіни і подача пари при </w:t>
      </w:r>
      <w:r w:rsidRPr="00063405">
        <w:rPr>
          <w:rFonts w:ascii="Times New Roman" w:hAnsi="Times New Roman"/>
          <w:color w:val="000000"/>
          <w:sz w:val="28"/>
          <w:szCs w:val="28"/>
          <w:lang w:val="uk-UA"/>
        </w:rPr>
        <w:t>відповідному в</w:t>
      </w:r>
      <w:r w:rsidRPr="00063405">
        <w:rPr>
          <w:rFonts w:ascii="Times New Roman" w:hAnsi="Times New Roman"/>
          <w:color w:val="000000"/>
          <w:sz w:val="28"/>
          <w:szCs w:val="28"/>
        </w:rPr>
        <w:t>веденні турбіни в експлуатацію.</w:t>
      </w:r>
    </w:p>
    <w:p w:rsidR="00063405" w:rsidRPr="00063405" w:rsidRDefault="00063405" w:rsidP="00063405">
      <w:pPr>
        <w:pStyle w:val="Odstavec"/>
        <w:spacing w:before="60" w:line="360" w:lineRule="auto"/>
        <w:rPr>
          <w:rFonts w:ascii="Times New Roman" w:hAnsi="Times New Roman"/>
          <w:color w:val="000000"/>
          <w:sz w:val="28"/>
          <w:szCs w:val="28"/>
        </w:rPr>
      </w:pPr>
      <w:r w:rsidRPr="00063405">
        <w:rPr>
          <w:rFonts w:ascii="Times New Roman" w:hAnsi="Times New Roman"/>
          <w:color w:val="000000"/>
          <w:sz w:val="28"/>
          <w:szCs w:val="28"/>
        </w:rPr>
        <w:lastRenderedPageBreak/>
        <w:t xml:space="preserve">Тиск пари знижується за допомогою циліндричного конуса з </w:t>
      </w:r>
      <w:r w:rsidRPr="00063405">
        <w:rPr>
          <w:rFonts w:ascii="Times New Roman" w:hAnsi="Times New Roman"/>
          <w:color w:val="000000"/>
          <w:sz w:val="28"/>
          <w:szCs w:val="28"/>
          <w:lang w:val="uk-UA"/>
        </w:rPr>
        <w:t>великою кількістю</w:t>
      </w:r>
      <w:r w:rsidRPr="00063405">
        <w:rPr>
          <w:rFonts w:ascii="Times New Roman" w:hAnsi="Times New Roman"/>
          <w:color w:val="000000"/>
          <w:sz w:val="28"/>
          <w:szCs w:val="28"/>
        </w:rPr>
        <w:t xml:space="preserve"> отворів різного діаметра. Конус рухається в сідлі клапана, і в такий спосіб відкриває</w:t>
      </w:r>
      <w:r w:rsidRPr="00063405">
        <w:rPr>
          <w:rFonts w:ascii="Times New Roman" w:hAnsi="Times New Roman"/>
          <w:color w:val="000000"/>
          <w:sz w:val="28"/>
          <w:szCs w:val="28"/>
          <w:lang w:val="uk-UA"/>
        </w:rPr>
        <w:t xml:space="preserve">ться </w:t>
      </w:r>
      <w:r w:rsidRPr="00063405">
        <w:rPr>
          <w:rFonts w:ascii="Times New Roman" w:hAnsi="Times New Roman"/>
          <w:color w:val="000000"/>
          <w:sz w:val="28"/>
          <w:szCs w:val="28"/>
        </w:rPr>
        <w:t xml:space="preserve">більша чи менша кількість отворів. У закритому стані конус прилягає до ущільнювальної поверхні, що покрита матеріалом </w:t>
      </w:r>
      <w:r w:rsidRPr="00063405">
        <w:rPr>
          <w:rFonts w:ascii="Times New Roman" w:hAnsi="Times New Roman"/>
          <w:color w:val="000000"/>
          <w:sz w:val="28"/>
          <w:szCs w:val="28"/>
          <w:lang w:val="uk-UA"/>
        </w:rPr>
        <w:t>з</w:t>
      </w:r>
      <w:r w:rsidRPr="00063405">
        <w:rPr>
          <w:rFonts w:ascii="Times New Roman" w:hAnsi="Times New Roman"/>
          <w:color w:val="000000"/>
          <w:sz w:val="28"/>
          <w:szCs w:val="28"/>
        </w:rPr>
        <w:t xml:space="preserve"> максимальними</w:t>
      </w:r>
      <w:r w:rsidRPr="00063405">
        <w:rPr>
          <w:rFonts w:ascii="Times New Roman" w:hAnsi="Times New Roman"/>
          <w:color w:val="000000"/>
          <w:sz w:val="28"/>
          <w:szCs w:val="28"/>
          <w:lang w:val="uk-UA"/>
        </w:rPr>
        <w:t xml:space="preserve"> ущільнюючими</w:t>
      </w:r>
      <w:r w:rsidRPr="00063405">
        <w:rPr>
          <w:rFonts w:ascii="Times New Roman" w:hAnsi="Times New Roman"/>
          <w:color w:val="000000"/>
          <w:sz w:val="28"/>
          <w:szCs w:val="28"/>
        </w:rPr>
        <w:t xml:space="preserve"> властивостями,</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 xml:space="preserve">і високою стійкістю проти корозії, стирання і термічної </w:t>
      </w:r>
      <w:r w:rsidRPr="00063405">
        <w:rPr>
          <w:rFonts w:ascii="Times New Roman" w:hAnsi="Times New Roman"/>
          <w:color w:val="000000"/>
          <w:sz w:val="28"/>
          <w:szCs w:val="28"/>
          <w:lang w:val="uk-UA"/>
        </w:rPr>
        <w:t>в</w:t>
      </w:r>
      <w:r w:rsidRPr="00063405">
        <w:rPr>
          <w:rFonts w:ascii="Times New Roman" w:hAnsi="Times New Roman"/>
          <w:color w:val="000000"/>
          <w:sz w:val="28"/>
          <w:szCs w:val="28"/>
        </w:rPr>
        <w:t xml:space="preserve">томи. </w:t>
      </w:r>
      <w:r w:rsidRPr="00063405">
        <w:rPr>
          <w:rFonts w:ascii="Times New Roman" w:hAnsi="Times New Roman"/>
          <w:color w:val="000000"/>
          <w:sz w:val="28"/>
          <w:szCs w:val="28"/>
          <w:lang w:val="ru-RU"/>
        </w:rPr>
        <w:t>При закриванні поршень рухається в напрямку затвора доти, поки поршень керування не досягне своє гнізда і конус не приляже до сідла.</w:t>
      </w:r>
      <w:r w:rsidRPr="00063405">
        <w:rPr>
          <w:rFonts w:ascii="Times New Roman" w:hAnsi="Times New Roman"/>
          <w:color w:val="000000"/>
          <w:sz w:val="28"/>
          <w:szCs w:val="28"/>
        </w:rPr>
        <w:t xml:space="preserve"> </w:t>
      </w:r>
    </w:p>
    <w:p w:rsidR="00063405" w:rsidRPr="00063405" w:rsidRDefault="00063405" w:rsidP="00063405">
      <w:pPr>
        <w:pStyle w:val="Odstavec"/>
        <w:spacing w:before="60" w:line="360" w:lineRule="auto"/>
        <w:rPr>
          <w:rFonts w:ascii="Times New Roman" w:hAnsi="Times New Roman"/>
          <w:color w:val="000000"/>
          <w:sz w:val="28"/>
          <w:szCs w:val="28"/>
        </w:rPr>
      </w:pPr>
      <w:r w:rsidRPr="00063405">
        <w:rPr>
          <w:rFonts w:ascii="Times New Roman" w:hAnsi="Times New Roman"/>
          <w:color w:val="000000"/>
          <w:sz w:val="28"/>
          <w:szCs w:val="28"/>
        </w:rPr>
        <w:t>Охолодження пари здійснюється шляхом тонкого розпилення охолод</w:t>
      </w:r>
      <w:r w:rsidRPr="00063405">
        <w:rPr>
          <w:rFonts w:ascii="Times New Roman" w:hAnsi="Times New Roman"/>
          <w:color w:val="000000"/>
          <w:sz w:val="28"/>
          <w:szCs w:val="28"/>
          <w:lang w:val="uk-UA"/>
        </w:rPr>
        <w:t>жуючого</w:t>
      </w:r>
      <w:r w:rsidRPr="00063405">
        <w:rPr>
          <w:rFonts w:ascii="Times New Roman" w:hAnsi="Times New Roman"/>
          <w:color w:val="000000"/>
          <w:sz w:val="28"/>
          <w:szCs w:val="28"/>
        </w:rPr>
        <w:t xml:space="preserve"> середовища, що у випускній частині клапана знижує температуру пари на необхідне значення, що дозволяє для охолодження </w:t>
      </w:r>
      <w:r w:rsidRPr="00063405">
        <w:rPr>
          <w:rFonts w:ascii="Times New Roman" w:hAnsi="Times New Roman"/>
          <w:color w:val="000000"/>
          <w:sz w:val="28"/>
          <w:szCs w:val="28"/>
          <w:lang w:val="uk-UA"/>
        </w:rPr>
        <w:t>Ш</w:t>
      </w:r>
      <w:r w:rsidRPr="00063405">
        <w:rPr>
          <w:rFonts w:ascii="Times New Roman" w:hAnsi="Times New Roman"/>
          <w:color w:val="000000"/>
          <w:sz w:val="28"/>
          <w:szCs w:val="28"/>
        </w:rPr>
        <w:t>РОУ В</w:t>
      </w:r>
      <w:r w:rsidRPr="00063405">
        <w:rPr>
          <w:rFonts w:ascii="Times New Roman" w:hAnsi="Times New Roman"/>
          <w:color w:val="000000"/>
          <w:sz w:val="28"/>
          <w:szCs w:val="28"/>
          <w:lang w:val="uk-UA"/>
        </w:rPr>
        <w:t>Т</w:t>
      </w:r>
      <w:r w:rsidRPr="00063405">
        <w:rPr>
          <w:rFonts w:ascii="Times New Roman" w:hAnsi="Times New Roman"/>
          <w:color w:val="000000"/>
          <w:sz w:val="28"/>
          <w:szCs w:val="28"/>
        </w:rPr>
        <w:t xml:space="preserve"> (через високу температуру пари) використовувати живильну воду з загальної лінії нагнітання живильних насосів і для охолодження </w:t>
      </w:r>
      <w:r w:rsidRPr="00063405">
        <w:rPr>
          <w:rFonts w:ascii="Times New Roman" w:hAnsi="Times New Roman"/>
          <w:color w:val="000000"/>
          <w:sz w:val="28"/>
          <w:szCs w:val="28"/>
          <w:lang w:val="uk-UA"/>
        </w:rPr>
        <w:t>Ш</w:t>
      </w:r>
      <w:r w:rsidRPr="00063405">
        <w:rPr>
          <w:rFonts w:ascii="Times New Roman" w:hAnsi="Times New Roman"/>
          <w:color w:val="000000"/>
          <w:sz w:val="28"/>
          <w:szCs w:val="28"/>
        </w:rPr>
        <w:t>РОУ Н</w:t>
      </w:r>
      <w:r w:rsidRPr="00063405">
        <w:rPr>
          <w:rFonts w:ascii="Times New Roman" w:hAnsi="Times New Roman"/>
          <w:color w:val="000000"/>
          <w:sz w:val="28"/>
          <w:szCs w:val="28"/>
          <w:lang w:val="uk-UA"/>
        </w:rPr>
        <w:t>Т</w:t>
      </w:r>
      <w:r w:rsidRPr="00063405">
        <w:rPr>
          <w:rFonts w:ascii="Times New Roman" w:hAnsi="Times New Roman"/>
          <w:color w:val="000000"/>
          <w:sz w:val="28"/>
          <w:szCs w:val="28"/>
        </w:rPr>
        <w:t xml:space="preserve"> (через більш низьку температуру пари) конденсат з конденсатора.</w:t>
      </w:r>
    </w:p>
    <w:p w:rsidR="00063405" w:rsidRPr="00063405" w:rsidRDefault="00063405" w:rsidP="00063405">
      <w:pPr>
        <w:pStyle w:val="2"/>
        <w:spacing w:line="360" w:lineRule="auto"/>
        <w:rPr>
          <w:rFonts w:ascii="Times New Roman" w:hAnsi="Times New Roman"/>
          <w:color w:val="000000"/>
          <w:lang w:val="sk-SK"/>
        </w:rPr>
      </w:pPr>
    </w:p>
    <w:p w:rsidR="00063405" w:rsidRPr="0064603E" w:rsidRDefault="00063405" w:rsidP="0064603E">
      <w:pPr>
        <w:pStyle w:val="2"/>
        <w:spacing w:line="360" w:lineRule="auto"/>
        <w:jc w:val="both"/>
        <w:rPr>
          <w:rFonts w:ascii="Times New Roman" w:hAnsi="Times New Roman"/>
          <w:b w:val="0"/>
          <w:i w:val="0"/>
          <w:iCs w:val="0"/>
          <w:color w:val="000000"/>
          <w:u w:val="single"/>
        </w:rPr>
      </w:pPr>
      <w:r w:rsidRPr="0064603E">
        <w:rPr>
          <w:rFonts w:ascii="Times New Roman" w:hAnsi="Times New Roman"/>
          <w:b w:val="0"/>
          <w:i w:val="0"/>
          <w:iCs w:val="0"/>
          <w:color w:val="000000"/>
          <w:u w:val="single"/>
        </w:rPr>
        <w:t>Редукційно-охолоджуюча установка</w:t>
      </w:r>
    </w:p>
    <w:p w:rsidR="00063405" w:rsidRPr="00063405" w:rsidRDefault="00063405" w:rsidP="00063405">
      <w:pPr>
        <w:pStyle w:val="2"/>
        <w:spacing w:line="360" w:lineRule="auto"/>
        <w:rPr>
          <w:rFonts w:ascii="Times New Roman" w:hAnsi="Times New Roman"/>
          <w:b w:val="0"/>
          <w:bCs w:val="0"/>
          <w:i w:val="0"/>
          <w:iCs w:val="0"/>
          <w:color w:val="000000"/>
        </w:rPr>
      </w:pPr>
      <w:r w:rsidRPr="00063405">
        <w:rPr>
          <w:rFonts w:ascii="Times New Roman" w:hAnsi="Times New Roman"/>
          <w:b w:val="0"/>
          <w:bCs w:val="0"/>
          <w:i w:val="0"/>
          <w:iCs w:val="0"/>
          <w:color w:val="000000"/>
        </w:rPr>
        <w:t xml:space="preserve">      Система РОУ призначена для подачі (розподілу) пари в загальстанційний збірний колектор, під час різних експлуатаційних станів блоку для нестатків інших блоків електростанції, як і для нестатків власного устаткування. Підведення пари в РОУ здійснюється з загального колектора поворотної пари і випуску ШРОУ ВТ, звідти здійснюється добір для нестатків парових обдувочних апаратів котла. Добір пари через РОУ здійснюється в кількості, рівній різниці між витратою пари на виході з ЦВТ турбіни і витратою на впуску в проміжний пароперегрівач котла. </w:t>
      </w:r>
    </w:p>
    <w:p w:rsidR="00063405" w:rsidRPr="00063405" w:rsidRDefault="00063405" w:rsidP="00063405">
      <w:pPr>
        <w:pStyle w:val="Odstavec"/>
        <w:tabs>
          <w:tab w:val="left" w:pos="0"/>
        </w:tabs>
        <w:spacing w:line="360" w:lineRule="auto"/>
        <w:ind w:left="0" w:hanging="284"/>
        <w:rPr>
          <w:rFonts w:ascii="Times New Roman" w:hAnsi="Times New Roman"/>
          <w:color w:val="000000"/>
          <w:sz w:val="28"/>
          <w:szCs w:val="28"/>
          <w:lang w:val="uk-UA"/>
        </w:rPr>
      </w:pP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 xml:space="preserve">Номінальна витрата пари через </w:t>
      </w:r>
      <w:r w:rsidRPr="00063405">
        <w:rPr>
          <w:rFonts w:ascii="Times New Roman" w:hAnsi="Times New Roman"/>
          <w:color w:val="000000"/>
          <w:sz w:val="28"/>
          <w:szCs w:val="28"/>
          <w:lang w:val="uk-UA"/>
        </w:rPr>
        <w:t>РОУ</w:t>
      </w:r>
      <w:r w:rsidRPr="00063405">
        <w:rPr>
          <w:rFonts w:ascii="Times New Roman" w:hAnsi="Times New Roman"/>
          <w:color w:val="000000"/>
          <w:sz w:val="28"/>
          <w:szCs w:val="28"/>
        </w:rPr>
        <w:t xml:space="preserve"> в загальстанційний збірний колектор </w:t>
      </w:r>
      <w:r w:rsidRPr="00063405">
        <w:rPr>
          <w:rFonts w:ascii="Times New Roman" w:hAnsi="Times New Roman"/>
          <w:color w:val="000000"/>
          <w:sz w:val="28"/>
          <w:szCs w:val="28"/>
          <w:lang w:val="uk-UA"/>
        </w:rPr>
        <w:t>становить</w:t>
      </w:r>
      <w:r w:rsidRPr="00063405">
        <w:rPr>
          <w:rFonts w:ascii="Times New Roman" w:hAnsi="Times New Roman"/>
          <w:color w:val="000000"/>
          <w:sz w:val="28"/>
          <w:szCs w:val="28"/>
        </w:rPr>
        <w:t xml:space="preserve"> 40 т/</w:t>
      </w:r>
      <w:r w:rsidRPr="00063405">
        <w:rPr>
          <w:rFonts w:ascii="Times New Roman" w:hAnsi="Times New Roman"/>
          <w:color w:val="000000"/>
          <w:sz w:val="28"/>
          <w:szCs w:val="28"/>
          <w:lang w:val="uk-UA"/>
        </w:rPr>
        <w:t>год</w:t>
      </w:r>
      <w:r w:rsidRPr="00063405">
        <w:rPr>
          <w:rFonts w:ascii="Times New Roman" w:hAnsi="Times New Roman"/>
          <w:color w:val="000000"/>
          <w:sz w:val="28"/>
          <w:szCs w:val="28"/>
        </w:rPr>
        <w:t xml:space="preserve">. Мінімальна витрата пари через </w:t>
      </w:r>
      <w:r w:rsidRPr="00063405">
        <w:rPr>
          <w:rFonts w:ascii="Times New Roman" w:hAnsi="Times New Roman"/>
          <w:color w:val="000000"/>
          <w:sz w:val="28"/>
          <w:szCs w:val="28"/>
          <w:lang w:val="uk-UA"/>
        </w:rPr>
        <w:t xml:space="preserve">РОУ – </w:t>
      </w:r>
      <w:r w:rsidRPr="00063405">
        <w:rPr>
          <w:rFonts w:ascii="Times New Roman" w:hAnsi="Times New Roman"/>
          <w:color w:val="000000"/>
          <w:sz w:val="28"/>
          <w:szCs w:val="28"/>
        </w:rPr>
        <w:t>11</w:t>
      </w: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т/</w:t>
      </w:r>
      <w:r w:rsidRPr="00063405">
        <w:rPr>
          <w:rFonts w:ascii="Times New Roman" w:hAnsi="Times New Roman"/>
          <w:color w:val="000000"/>
          <w:sz w:val="28"/>
          <w:szCs w:val="28"/>
          <w:lang w:val="uk-UA"/>
        </w:rPr>
        <w:t xml:space="preserve">год. </w:t>
      </w:r>
    </w:p>
    <w:p w:rsidR="00063405" w:rsidRPr="00063405" w:rsidRDefault="00063405" w:rsidP="00063405">
      <w:pPr>
        <w:pStyle w:val="Odstavec"/>
        <w:tabs>
          <w:tab w:val="left" w:pos="0"/>
        </w:tabs>
        <w:spacing w:line="360" w:lineRule="auto"/>
        <w:ind w:left="0" w:hanging="284"/>
        <w:rPr>
          <w:rFonts w:ascii="Times New Roman" w:hAnsi="Times New Roman"/>
          <w:color w:val="000000"/>
          <w:sz w:val="28"/>
          <w:szCs w:val="28"/>
        </w:rPr>
      </w:pP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rPr>
        <w:t xml:space="preserve">Мінімальна витрата пари через </w:t>
      </w:r>
      <w:r w:rsidRPr="00063405">
        <w:rPr>
          <w:rFonts w:ascii="Times New Roman" w:hAnsi="Times New Roman"/>
          <w:color w:val="000000"/>
          <w:sz w:val="28"/>
          <w:szCs w:val="28"/>
          <w:lang w:val="uk-UA"/>
        </w:rPr>
        <w:t xml:space="preserve">РОУ </w:t>
      </w:r>
      <w:r w:rsidRPr="00063405">
        <w:rPr>
          <w:rFonts w:ascii="Times New Roman" w:hAnsi="Times New Roman"/>
          <w:color w:val="000000"/>
          <w:sz w:val="28"/>
          <w:szCs w:val="28"/>
        </w:rPr>
        <w:t>залежить від роботи парових обдувочн</w:t>
      </w:r>
      <w:r w:rsidRPr="00063405">
        <w:rPr>
          <w:rFonts w:ascii="Times New Roman" w:hAnsi="Times New Roman"/>
          <w:color w:val="000000"/>
          <w:sz w:val="28"/>
          <w:szCs w:val="28"/>
          <w:lang w:val="uk-UA"/>
        </w:rPr>
        <w:t>и</w:t>
      </w:r>
      <w:r w:rsidRPr="00063405">
        <w:rPr>
          <w:rFonts w:ascii="Times New Roman" w:hAnsi="Times New Roman"/>
          <w:color w:val="000000"/>
          <w:sz w:val="28"/>
          <w:szCs w:val="28"/>
        </w:rPr>
        <w:t>х апаратів к</w:t>
      </w:r>
      <w:r w:rsidRPr="00063405">
        <w:rPr>
          <w:rFonts w:ascii="Times New Roman" w:hAnsi="Times New Roman"/>
          <w:color w:val="000000"/>
          <w:sz w:val="28"/>
          <w:szCs w:val="28"/>
          <w:lang w:val="uk-UA"/>
        </w:rPr>
        <w:t>отл</w:t>
      </w:r>
      <w:r w:rsidRPr="00063405">
        <w:rPr>
          <w:rFonts w:ascii="Times New Roman" w:hAnsi="Times New Roman"/>
          <w:color w:val="000000"/>
          <w:sz w:val="28"/>
          <w:szCs w:val="28"/>
        </w:rPr>
        <w:t>а, що працюють протягом однієї години кожні в</w:t>
      </w:r>
      <w:r w:rsidRPr="00063405">
        <w:rPr>
          <w:rFonts w:ascii="Times New Roman" w:hAnsi="Times New Roman"/>
          <w:color w:val="000000"/>
          <w:sz w:val="28"/>
          <w:szCs w:val="28"/>
          <w:lang w:val="uk-UA"/>
        </w:rPr>
        <w:t>і</w:t>
      </w:r>
      <w:r w:rsidRPr="00063405">
        <w:rPr>
          <w:rFonts w:ascii="Times New Roman" w:hAnsi="Times New Roman"/>
          <w:color w:val="000000"/>
          <w:sz w:val="28"/>
          <w:szCs w:val="28"/>
        </w:rPr>
        <w:t>с</w:t>
      </w:r>
      <w:r w:rsidRPr="00063405">
        <w:rPr>
          <w:rFonts w:ascii="Times New Roman" w:hAnsi="Times New Roman"/>
          <w:color w:val="000000"/>
          <w:sz w:val="28"/>
          <w:szCs w:val="28"/>
          <w:lang w:val="uk-UA"/>
        </w:rPr>
        <w:t>і</w:t>
      </w:r>
      <w:r w:rsidRPr="00063405">
        <w:rPr>
          <w:rFonts w:ascii="Times New Roman" w:hAnsi="Times New Roman"/>
          <w:color w:val="000000"/>
          <w:sz w:val="28"/>
          <w:szCs w:val="28"/>
        </w:rPr>
        <w:t xml:space="preserve">м </w:t>
      </w:r>
      <w:r w:rsidRPr="00063405">
        <w:rPr>
          <w:rFonts w:ascii="Times New Roman" w:hAnsi="Times New Roman"/>
          <w:color w:val="000000"/>
          <w:sz w:val="28"/>
          <w:szCs w:val="28"/>
        </w:rPr>
        <w:lastRenderedPageBreak/>
        <w:t>годин з номінальною витратою пари 11 т/</w:t>
      </w:r>
      <w:r w:rsidRPr="00063405">
        <w:rPr>
          <w:rFonts w:ascii="Times New Roman" w:hAnsi="Times New Roman"/>
          <w:color w:val="000000"/>
          <w:sz w:val="28"/>
          <w:szCs w:val="28"/>
          <w:lang w:val="uk-UA"/>
        </w:rPr>
        <w:t>год</w:t>
      </w:r>
      <w:r w:rsidRPr="00063405">
        <w:rPr>
          <w:rFonts w:ascii="Times New Roman" w:hAnsi="Times New Roman"/>
          <w:color w:val="000000"/>
          <w:sz w:val="28"/>
          <w:szCs w:val="28"/>
        </w:rPr>
        <w:t xml:space="preserve">. </w:t>
      </w:r>
      <w:r w:rsidRPr="00063405">
        <w:rPr>
          <w:rFonts w:ascii="Times New Roman" w:hAnsi="Times New Roman"/>
          <w:color w:val="000000"/>
          <w:sz w:val="28"/>
          <w:szCs w:val="28"/>
          <w:lang w:val="ru-RU"/>
        </w:rPr>
        <w:t>Редукційно-охолоджувальна установка обладнана зворотним і запобіжним клапаном із пропускною здатністю рівної 100% продуктивності РОУ. РОУ можна з боку частини високого і низького тиску  відокремити від системи за допомогою запірних клапанів з електроприводами.</w:t>
      </w:r>
      <w:r w:rsidRPr="00063405">
        <w:rPr>
          <w:rFonts w:ascii="Times New Roman" w:hAnsi="Times New Roman"/>
          <w:color w:val="000000"/>
          <w:sz w:val="28"/>
          <w:szCs w:val="28"/>
        </w:rPr>
        <w:t xml:space="preserve"> </w:t>
      </w:r>
    </w:p>
    <w:p w:rsidR="00063405" w:rsidRPr="00063405" w:rsidRDefault="00063405" w:rsidP="00063405">
      <w:pPr>
        <w:spacing w:line="360" w:lineRule="auto"/>
        <w:jc w:val="center"/>
        <w:rPr>
          <w:b/>
          <w:color w:val="000000"/>
          <w:sz w:val="28"/>
          <w:szCs w:val="28"/>
          <w:lang w:val="uk-UA"/>
        </w:rPr>
      </w:pPr>
    </w:p>
    <w:p w:rsidR="00063405" w:rsidRPr="0064603E" w:rsidRDefault="00063405" w:rsidP="0064603E">
      <w:pPr>
        <w:pStyle w:val="Normal1"/>
        <w:spacing w:line="360" w:lineRule="auto"/>
        <w:ind w:firstLine="709"/>
        <w:jc w:val="both"/>
        <w:rPr>
          <w:bCs/>
          <w:color w:val="000000"/>
          <w:sz w:val="28"/>
          <w:szCs w:val="28"/>
          <w:u w:val="single"/>
          <w:lang w:val="uk-UA"/>
        </w:rPr>
      </w:pPr>
      <w:r w:rsidRPr="0064603E">
        <w:rPr>
          <w:bCs/>
          <w:color w:val="000000"/>
          <w:sz w:val="28"/>
          <w:szCs w:val="28"/>
          <w:u w:val="single"/>
          <w:lang w:val="uk-UA"/>
        </w:rPr>
        <w:t>Розширювач дренажів турбіни</w:t>
      </w:r>
    </w:p>
    <w:p w:rsidR="00063405" w:rsidRPr="00063405" w:rsidRDefault="00063405" w:rsidP="00063405">
      <w:pPr>
        <w:pStyle w:val="Normal1"/>
        <w:spacing w:line="360" w:lineRule="auto"/>
        <w:ind w:firstLine="709"/>
        <w:jc w:val="both"/>
        <w:rPr>
          <w:color w:val="000000"/>
          <w:sz w:val="28"/>
          <w:szCs w:val="28"/>
          <w:lang w:val="uk-UA"/>
        </w:rPr>
      </w:pPr>
      <w:r w:rsidRPr="00063405">
        <w:rPr>
          <w:color w:val="000000"/>
          <w:sz w:val="28"/>
          <w:szCs w:val="28"/>
          <w:lang w:val="uk-UA"/>
        </w:rPr>
        <w:t>Розширювач дренажів турбіни встановлений у турбінному відділенні на відмітці. 0,0 м. На розширювач здійснюється подача наступних потоків:</w:t>
      </w:r>
    </w:p>
    <w:p w:rsidR="00063405" w:rsidRPr="00063405" w:rsidRDefault="00063405" w:rsidP="00063405">
      <w:pPr>
        <w:pStyle w:val="Normal1"/>
        <w:tabs>
          <w:tab w:val="left" w:pos="1134"/>
        </w:tabs>
        <w:spacing w:line="360" w:lineRule="auto"/>
        <w:ind w:firstLine="709"/>
        <w:jc w:val="both"/>
        <w:rPr>
          <w:color w:val="000000"/>
          <w:sz w:val="28"/>
          <w:szCs w:val="28"/>
          <w:lang w:val="uk-UA"/>
        </w:rPr>
      </w:pPr>
      <w:r w:rsidRPr="00063405">
        <w:rPr>
          <w:color w:val="000000"/>
          <w:sz w:val="28"/>
          <w:szCs w:val="28"/>
          <w:lang w:val="uk-UA"/>
        </w:rPr>
        <w:t>-</w:t>
      </w:r>
      <w:r w:rsidRPr="00063405">
        <w:rPr>
          <w:color w:val="000000"/>
          <w:sz w:val="28"/>
          <w:szCs w:val="28"/>
          <w:lang w:val="uk-UA"/>
        </w:rPr>
        <w:tab/>
        <w:t>дренаж паропроводів ТЖН;</w:t>
      </w:r>
    </w:p>
    <w:p w:rsidR="00063405" w:rsidRPr="00063405" w:rsidRDefault="00063405" w:rsidP="00063405">
      <w:pPr>
        <w:pStyle w:val="Normal1"/>
        <w:tabs>
          <w:tab w:val="left" w:pos="1134"/>
        </w:tabs>
        <w:spacing w:line="360" w:lineRule="auto"/>
        <w:ind w:firstLine="709"/>
        <w:jc w:val="both"/>
        <w:rPr>
          <w:color w:val="000000"/>
          <w:sz w:val="28"/>
          <w:szCs w:val="28"/>
          <w:lang w:val="uk-UA"/>
        </w:rPr>
      </w:pPr>
      <w:r w:rsidRPr="00063405">
        <w:rPr>
          <w:color w:val="000000"/>
          <w:sz w:val="28"/>
          <w:szCs w:val="28"/>
          <w:lang w:val="uk-UA"/>
        </w:rPr>
        <w:t>-</w:t>
      </w:r>
      <w:r w:rsidRPr="00063405">
        <w:rPr>
          <w:color w:val="000000"/>
          <w:sz w:val="28"/>
          <w:szCs w:val="28"/>
          <w:lang w:val="uk-UA"/>
        </w:rPr>
        <w:tab/>
        <w:t>дренаж трубопроводу живильної води;</w:t>
      </w:r>
    </w:p>
    <w:p w:rsidR="00063405" w:rsidRPr="00063405" w:rsidRDefault="00063405" w:rsidP="00063405">
      <w:pPr>
        <w:pStyle w:val="Normal1"/>
        <w:tabs>
          <w:tab w:val="left" w:pos="1134"/>
        </w:tabs>
        <w:spacing w:line="360" w:lineRule="auto"/>
        <w:ind w:firstLine="709"/>
        <w:jc w:val="both"/>
        <w:rPr>
          <w:color w:val="000000"/>
          <w:sz w:val="28"/>
          <w:szCs w:val="28"/>
          <w:lang w:val="uk-UA"/>
        </w:rPr>
      </w:pPr>
      <w:r w:rsidRPr="00063405">
        <w:rPr>
          <w:color w:val="000000"/>
          <w:sz w:val="28"/>
          <w:szCs w:val="28"/>
          <w:lang w:val="uk-UA"/>
        </w:rPr>
        <w:t>-</w:t>
      </w:r>
      <w:r w:rsidRPr="00063405">
        <w:rPr>
          <w:color w:val="000000"/>
          <w:sz w:val="28"/>
          <w:szCs w:val="28"/>
          <w:lang w:val="uk-UA"/>
        </w:rPr>
        <w:tab/>
        <w:t>дренажі паропроводів ВТ і НТ;</w:t>
      </w:r>
    </w:p>
    <w:p w:rsidR="00063405" w:rsidRPr="00063405" w:rsidRDefault="00063405" w:rsidP="00063405">
      <w:pPr>
        <w:pStyle w:val="Normal1"/>
        <w:tabs>
          <w:tab w:val="left" w:pos="1134"/>
        </w:tabs>
        <w:spacing w:line="360" w:lineRule="auto"/>
        <w:ind w:firstLine="709"/>
        <w:jc w:val="both"/>
        <w:rPr>
          <w:color w:val="000000"/>
          <w:sz w:val="28"/>
          <w:szCs w:val="28"/>
          <w:lang w:val="uk-UA"/>
        </w:rPr>
      </w:pPr>
      <w:r w:rsidRPr="00063405">
        <w:rPr>
          <w:color w:val="000000"/>
          <w:sz w:val="28"/>
          <w:szCs w:val="28"/>
          <w:lang w:val="uk-UA"/>
        </w:rPr>
        <w:t>-</w:t>
      </w:r>
      <w:r w:rsidRPr="00063405">
        <w:rPr>
          <w:color w:val="000000"/>
          <w:sz w:val="28"/>
          <w:szCs w:val="28"/>
          <w:lang w:val="uk-UA"/>
        </w:rPr>
        <w:tab/>
        <w:t>конденсат парового калорифера казана;</w:t>
      </w:r>
    </w:p>
    <w:p w:rsidR="00063405" w:rsidRPr="00063405" w:rsidRDefault="00063405" w:rsidP="00063405">
      <w:pPr>
        <w:pStyle w:val="Normal1"/>
        <w:spacing w:line="360" w:lineRule="auto"/>
        <w:ind w:firstLine="709"/>
        <w:jc w:val="both"/>
        <w:rPr>
          <w:color w:val="000000"/>
          <w:sz w:val="28"/>
          <w:szCs w:val="28"/>
          <w:lang w:val="uk-UA"/>
        </w:rPr>
      </w:pPr>
      <w:r w:rsidRPr="00063405">
        <w:rPr>
          <w:color w:val="000000"/>
          <w:sz w:val="28"/>
          <w:szCs w:val="28"/>
          <w:lang w:val="uk-UA"/>
        </w:rPr>
        <w:t>Випар розширювача спрямований в атмосферу. Конденсат через гідрозатвор направляється в існуючий дренажний бак турбіни.</w:t>
      </w:r>
    </w:p>
    <w:p w:rsidR="00063405" w:rsidRPr="00063405" w:rsidRDefault="00063405" w:rsidP="00063405">
      <w:pPr>
        <w:spacing w:line="360" w:lineRule="auto"/>
        <w:rPr>
          <w:b/>
          <w:color w:val="FF0000"/>
          <w:sz w:val="28"/>
          <w:szCs w:val="28"/>
          <w:lang w:val="uk-UA"/>
        </w:rPr>
      </w:pPr>
    </w:p>
    <w:p w:rsidR="00063405" w:rsidRPr="00063405" w:rsidRDefault="00063405" w:rsidP="00CB1A37">
      <w:pPr>
        <w:spacing w:line="360" w:lineRule="auto"/>
        <w:ind w:right="-1" w:firstLine="709"/>
        <w:rPr>
          <w:b/>
          <w:sz w:val="28"/>
          <w:szCs w:val="28"/>
          <w:lang w:val="uk-UA"/>
        </w:rPr>
      </w:pPr>
      <w:r w:rsidRPr="00063405">
        <w:rPr>
          <w:b/>
          <w:sz w:val="28"/>
          <w:szCs w:val="28"/>
          <w:lang w:val="uk-UA"/>
        </w:rPr>
        <w:t>2.4 Паливне господарство станції</w:t>
      </w:r>
    </w:p>
    <w:p w:rsidR="00063405" w:rsidRPr="00063405" w:rsidRDefault="00063405" w:rsidP="00063405">
      <w:pPr>
        <w:tabs>
          <w:tab w:val="left" w:pos="567"/>
        </w:tabs>
        <w:spacing w:line="360" w:lineRule="auto"/>
        <w:ind w:right="-1" w:firstLine="709"/>
        <w:jc w:val="both"/>
        <w:rPr>
          <w:sz w:val="28"/>
          <w:szCs w:val="28"/>
          <w:lang w:val="uk-UA"/>
        </w:rPr>
      </w:pPr>
    </w:p>
    <w:p w:rsidR="00063405" w:rsidRPr="00063405" w:rsidRDefault="00063405" w:rsidP="00063405">
      <w:pPr>
        <w:pStyle w:val="23"/>
        <w:tabs>
          <w:tab w:val="left" w:pos="567"/>
        </w:tabs>
        <w:spacing w:line="360" w:lineRule="auto"/>
        <w:ind w:right="-1" w:firstLine="709"/>
        <w:rPr>
          <w:sz w:val="28"/>
          <w:szCs w:val="28"/>
          <w:lang w:val="uk-UA"/>
        </w:rPr>
      </w:pPr>
      <w:r w:rsidRPr="00063405">
        <w:rPr>
          <w:sz w:val="28"/>
          <w:szCs w:val="28"/>
          <w:lang w:val="uk-UA"/>
        </w:rPr>
        <w:t>Основними видами палива, що  використовується в цей час на ТЕС, є низькореакційні антрацитові вугілля марки АШ, а також вугілля марок ТР Донецького вугільного басейну, що мають показники, відмінні від проектних: високу зольність і сірнистість, низьку теплотворну здатність 17,6÷20,95 МДж/кг (4200-5000 ккал/кг).</w:t>
      </w:r>
    </w:p>
    <w:p w:rsidR="00063405" w:rsidRPr="0069010C" w:rsidRDefault="00063405" w:rsidP="0069010C">
      <w:pPr>
        <w:pStyle w:val="2"/>
        <w:tabs>
          <w:tab w:val="num" w:pos="0"/>
        </w:tabs>
        <w:spacing w:line="360" w:lineRule="auto"/>
        <w:ind w:firstLine="709"/>
        <w:rPr>
          <w:rFonts w:ascii="Times New Roman" w:hAnsi="Times New Roman"/>
          <w:bCs w:val="0"/>
          <w:i w:val="0"/>
          <w:iCs w:val="0"/>
          <w:lang w:val="uk-UA"/>
        </w:rPr>
      </w:pPr>
      <w:r w:rsidRPr="0069010C">
        <w:rPr>
          <w:rFonts w:ascii="Times New Roman" w:hAnsi="Times New Roman"/>
          <w:bCs w:val="0"/>
          <w:i w:val="0"/>
          <w:iCs w:val="0"/>
        </w:rPr>
        <w:t>2.4.1 Господарство твердого палива</w:t>
      </w:r>
    </w:p>
    <w:p w:rsidR="00063405" w:rsidRPr="00063405" w:rsidRDefault="00063405" w:rsidP="00063405">
      <w:pPr>
        <w:rPr>
          <w:lang w:val="uk-UA"/>
        </w:rPr>
      </w:pPr>
    </w:p>
    <w:p w:rsidR="00063405" w:rsidRPr="00063405" w:rsidRDefault="00063405" w:rsidP="00063405">
      <w:pPr>
        <w:tabs>
          <w:tab w:val="left" w:pos="567"/>
        </w:tabs>
        <w:spacing w:line="360" w:lineRule="auto"/>
        <w:ind w:right="-1" w:firstLine="709"/>
        <w:jc w:val="both"/>
        <w:rPr>
          <w:sz w:val="28"/>
          <w:szCs w:val="28"/>
          <w:lang w:val="uk-UA"/>
        </w:rPr>
      </w:pPr>
      <w:r w:rsidRPr="00063405">
        <w:rPr>
          <w:sz w:val="28"/>
          <w:szCs w:val="28"/>
          <w:lang w:val="uk-UA"/>
        </w:rPr>
        <w:t>Господарство твердого палива проектною продуктивністю 900 т/год. включає:</w:t>
      </w:r>
    </w:p>
    <w:p w:rsidR="00063405" w:rsidRPr="00063405" w:rsidRDefault="00063405" w:rsidP="00691279">
      <w:pPr>
        <w:widowControl/>
        <w:numPr>
          <w:ilvl w:val="0"/>
          <w:numId w:val="12"/>
        </w:numPr>
        <w:tabs>
          <w:tab w:val="left" w:pos="567"/>
          <w:tab w:val="num" w:pos="1134"/>
        </w:tabs>
        <w:autoSpaceDE/>
        <w:adjustRightInd/>
        <w:spacing w:line="360" w:lineRule="auto"/>
        <w:ind w:right="-1"/>
        <w:jc w:val="both"/>
        <w:rPr>
          <w:sz w:val="28"/>
          <w:szCs w:val="28"/>
          <w:lang w:val="uk-UA"/>
        </w:rPr>
      </w:pPr>
      <w:r w:rsidRPr="00063405">
        <w:rPr>
          <w:sz w:val="28"/>
          <w:szCs w:val="28"/>
          <w:lang w:val="uk-UA"/>
        </w:rPr>
        <w:t>склад твердого палива розрахунковою ємністю 740 тис. т, обладнаний прийомними пристроями (завантажувальними бункерами), системами вузлів пересипки і стрічкових конвеєрів із шириною стрічки 1400 мм;</w:t>
      </w:r>
    </w:p>
    <w:p w:rsidR="00063405" w:rsidRPr="00063405" w:rsidRDefault="00063405" w:rsidP="00691279">
      <w:pPr>
        <w:widowControl/>
        <w:numPr>
          <w:ilvl w:val="0"/>
          <w:numId w:val="12"/>
        </w:numPr>
        <w:tabs>
          <w:tab w:val="left" w:pos="567"/>
        </w:tabs>
        <w:autoSpaceDE/>
        <w:adjustRightInd/>
        <w:spacing w:line="360" w:lineRule="auto"/>
        <w:ind w:right="-1"/>
        <w:jc w:val="both"/>
        <w:rPr>
          <w:sz w:val="28"/>
          <w:szCs w:val="28"/>
          <w:lang w:val="uk-UA"/>
        </w:rPr>
      </w:pPr>
      <w:r w:rsidRPr="00063405">
        <w:rPr>
          <w:sz w:val="28"/>
          <w:szCs w:val="28"/>
          <w:lang w:val="uk-UA"/>
        </w:rPr>
        <w:lastRenderedPageBreak/>
        <w:t>розвантажувальний пристрій із двома вагоноперекидачами типу ВРС-93 і із двома штовхачами;</w:t>
      </w:r>
    </w:p>
    <w:p w:rsidR="00063405" w:rsidRPr="00063405" w:rsidRDefault="00063405" w:rsidP="00691279">
      <w:pPr>
        <w:widowControl/>
        <w:numPr>
          <w:ilvl w:val="0"/>
          <w:numId w:val="12"/>
        </w:numPr>
        <w:tabs>
          <w:tab w:val="left" w:pos="567"/>
        </w:tabs>
        <w:autoSpaceDE/>
        <w:adjustRightInd/>
        <w:spacing w:line="360" w:lineRule="auto"/>
        <w:ind w:right="-1"/>
        <w:jc w:val="both"/>
        <w:rPr>
          <w:sz w:val="28"/>
          <w:szCs w:val="28"/>
          <w:lang w:val="uk-UA"/>
        </w:rPr>
      </w:pPr>
      <w:r w:rsidRPr="00063405">
        <w:rPr>
          <w:sz w:val="28"/>
          <w:szCs w:val="28"/>
          <w:lang w:val="uk-UA"/>
        </w:rPr>
        <w:t>двонитковий  основний  тракт  стрічкових  конвеєрів  із  шириною  стрічки 1400 мм для видачі палива зі складу і подачі його до котлоагрегатів;</w:t>
      </w:r>
    </w:p>
    <w:p w:rsidR="00063405" w:rsidRPr="00063405" w:rsidRDefault="00063405" w:rsidP="00691279">
      <w:pPr>
        <w:widowControl/>
        <w:numPr>
          <w:ilvl w:val="0"/>
          <w:numId w:val="12"/>
        </w:numPr>
        <w:tabs>
          <w:tab w:val="left" w:pos="567"/>
        </w:tabs>
        <w:autoSpaceDE/>
        <w:adjustRightInd/>
        <w:spacing w:line="360" w:lineRule="auto"/>
        <w:ind w:right="-1"/>
        <w:jc w:val="both"/>
        <w:rPr>
          <w:sz w:val="28"/>
          <w:szCs w:val="28"/>
          <w:lang w:val="uk-UA"/>
        </w:rPr>
      </w:pPr>
      <w:r w:rsidRPr="00063405">
        <w:rPr>
          <w:sz w:val="28"/>
          <w:szCs w:val="28"/>
          <w:lang w:val="uk-UA"/>
        </w:rPr>
        <w:t xml:space="preserve">парк авто- і залізничного транспорту, що складає з локомотивного парку (тепловози - 7 шт.), бульдозерного парку (бульдозери-13 шт., трактори-4шт.), вагонного парку (18 вагонів), підйомно-транспортного устаткування. </w:t>
      </w:r>
    </w:p>
    <w:p w:rsidR="00063405" w:rsidRPr="00063405" w:rsidRDefault="00063405" w:rsidP="00063405">
      <w:pPr>
        <w:widowControl/>
        <w:tabs>
          <w:tab w:val="left" w:pos="567"/>
        </w:tabs>
        <w:autoSpaceDE/>
        <w:adjustRightInd/>
        <w:spacing w:line="360" w:lineRule="auto"/>
        <w:ind w:left="1069" w:right="-1"/>
        <w:jc w:val="both"/>
        <w:rPr>
          <w:sz w:val="28"/>
          <w:szCs w:val="28"/>
          <w:lang w:val="uk-UA"/>
        </w:rPr>
      </w:pPr>
    </w:p>
    <w:p w:rsidR="00063405" w:rsidRPr="00063405" w:rsidRDefault="00063405" w:rsidP="00063405">
      <w:pPr>
        <w:spacing w:line="360" w:lineRule="auto"/>
        <w:ind w:right="-1" w:firstLine="709"/>
        <w:jc w:val="both"/>
        <w:rPr>
          <w:sz w:val="28"/>
          <w:szCs w:val="28"/>
          <w:lang w:val="uk-UA"/>
        </w:rPr>
      </w:pPr>
      <w:r w:rsidRPr="00063405">
        <w:rPr>
          <w:sz w:val="28"/>
          <w:szCs w:val="28"/>
          <w:lang w:val="uk-UA"/>
        </w:rPr>
        <w:t>Як розмелене встаткування твердого палива використаються кульові барабанні млини типу Ш-50 у кількості 2 штук на блок.</w:t>
      </w:r>
    </w:p>
    <w:p w:rsidR="00063405" w:rsidRPr="00063405" w:rsidRDefault="00063405" w:rsidP="00063405">
      <w:pPr>
        <w:pStyle w:val="2"/>
        <w:tabs>
          <w:tab w:val="num" w:pos="0"/>
        </w:tabs>
        <w:spacing w:line="360" w:lineRule="auto"/>
        <w:rPr>
          <w:rFonts w:ascii="Times New Roman" w:hAnsi="Times New Roman"/>
          <w:lang w:val="uk-UA"/>
        </w:rPr>
      </w:pPr>
    </w:p>
    <w:p w:rsidR="00063405" w:rsidRPr="00063405" w:rsidRDefault="00063405" w:rsidP="00CB1A37">
      <w:pPr>
        <w:tabs>
          <w:tab w:val="num" w:pos="0"/>
          <w:tab w:val="left" w:pos="1134"/>
        </w:tabs>
        <w:spacing w:line="360" w:lineRule="auto"/>
        <w:ind w:firstLine="709"/>
        <w:rPr>
          <w:b/>
          <w:sz w:val="28"/>
          <w:szCs w:val="28"/>
          <w:lang w:val="uk-UA"/>
        </w:rPr>
      </w:pPr>
      <w:r w:rsidRPr="00063405">
        <w:rPr>
          <w:b/>
          <w:sz w:val="28"/>
          <w:szCs w:val="28"/>
          <w:lang w:val="uk-UA"/>
        </w:rPr>
        <w:t>2.4.2 Господарство рідкого палива</w:t>
      </w:r>
    </w:p>
    <w:p w:rsidR="00063405" w:rsidRPr="00063405" w:rsidRDefault="00063405" w:rsidP="00063405">
      <w:pPr>
        <w:tabs>
          <w:tab w:val="num" w:pos="0"/>
          <w:tab w:val="left" w:pos="1134"/>
        </w:tabs>
        <w:spacing w:line="360" w:lineRule="auto"/>
        <w:ind w:firstLine="709"/>
        <w:jc w:val="center"/>
        <w:rPr>
          <w:b/>
          <w:sz w:val="28"/>
          <w:szCs w:val="28"/>
          <w:lang w:val="uk-UA"/>
        </w:rPr>
      </w:pPr>
    </w:p>
    <w:p w:rsidR="00063405" w:rsidRDefault="00063405" w:rsidP="00063405">
      <w:pPr>
        <w:pStyle w:val="21"/>
        <w:tabs>
          <w:tab w:val="left" w:pos="1134"/>
        </w:tabs>
        <w:spacing w:line="360" w:lineRule="auto"/>
        <w:outlineLvl w:val="0"/>
        <w:rPr>
          <w:sz w:val="28"/>
          <w:szCs w:val="28"/>
          <w:lang w:val="uk-UA"/>
        </w:rPr>
      </w:pPr>
      <w:r w:rsidRPr="00063405">
        <w:rPr>
          <w:sz w:val="28"/>
          <w:szCs w:val="28"/>
          <w:lang w:val="uk-UA"/>
        </w:rPr>
        <w:t>Джерелом мазуту, використовуваного для розпалу котла і стабілізації горіння палива в кип’ячому шарі при малому навантаженні котла АЦКШ, а також як резервного, розпалювального або підсвічувального палива при спалюванні антрациту з виходом летких 4% і менш у топці сушильної установки є існуюче на ТЕС мазутне господарство.</w:t>
      </w:r>
    </w:p>
    <w:p w:rsidR="00063405" w:rsidRPr="00063405" w:rsidRDefault="00063405" w:rsidP="00063405">
      <w:pPr>
        <w:pStyle w:val="21"/>
        <w:tabs>
          <w:tab w:val="left" w:pos="1134"/>
        </w:tabs>
        <w:spacing w:line="360" w:lineRule="auto"/>
        <w:outlineLvl w:val="0"/>
        <w:rPr>
          <w:sz w:val="28"/>
          <w:szCs w:val="28"/>
          <w:lang w:val="uk-UA"/>
        </w:rPr>
      </w:pPr>
    </w:p>
    <w:p w:rsidR="00063405" w:rsidRPr="00063405" w:rsidRDefault="00063405" w:rsidP="00063405">
      <w:pPr>
        <w:spacing w:line="360" w:lineRule="auto"/>
        <w:ind w:right="-1" w:firstLine="720"/>
        <w:jc w:val="both"/>
        <w:rPr>
          <w:sz w:val="28"/>
          <w:szCs w:val="28"/>
          <w:lang w:val="uk-UA"/>
        </w:rPr>
      </w:pPr>
      <w:r w:rsidRPr="00063405">
        <w:rPr>
          <w:sz w:val="28"/>
          <w:szCs w:val="28"/>
          <w:lang w:val="uk-UA"/>
        </w:rPr>
        <w:t>Мазутогосподарство ТЕС складається зі зливної естакади, складу із загальною ємністю мазутних баків 63000 м</w:t>
      </w:r>
      <w:r w:rsidRPr="00063405">
        <w:rPr>
          <w:sz w:val="28"/>
          <w:szCs w:val="28"/>
          <w:vertAlign w:val="superscript"/>
          <w:lang w:val="uk-UA"/>
        </w:rPr>
        <w:t>3</w:t>
      </w:r>
      <w:r w:rsidRPr="00063405">
        <w:rPr>
          <w:sz w:val="28"/>
          <w:szCs w:val="28"/>
          <w:lang w:val="uk-UA"/>
        </w:rPr>
        <w:t xml:space="preserve">, мазунонасосних, мазутопроводів, фільтрів, підігрівників і системи парового обігріву. Надлишковий тиск у мазутопроводі - 18÷20 бар, температура - 110÷120 °С. </w:t>
      </w:r>
    </w:p>
    <w:p w:rsidR="00063405" w:rsidRPr="00063405" w:rsidRDefault="00063405" w:rsidP="00063405">
      <w:pPr>
        <w:pStyle w:val="a9"/>
        <w:spacing w:line="360" w:lineRule="auto"/>
        <w:ind w:firstLine="709"/>
        <w:rPr>
          <w:sz w:val="28"/>
          <w:szCs w:val="28"/>
          <w:lang w:val="uk-UA"/>
        </w:rPr>
      </w:pPr>
      <w:r w:rsidRPr="00063405">
        <w:rPr>
          <w:sz w:val="28"/>
          <w:szCs w:val="28"/>
          <w:lang w:val="uk-UA"/>
        </w:rPr>
        <w:t>Мазут може бути використаний також як аварійне паливо.</w:t>
      </w:r>
    </w:p>
    <w:p w:rsidR="00063405" w:rsidRDefault="00063405" w:rsidP="00063405">
      <w:pPr>
        <w:pStyle w:val="a9"/>
        <w:spacing w:line="360" w:lineRule="auto"/>
        <w:rPr>
          <w:sz w:val="28"/>
          <w:szCs w:val="28"/>
          <w:lang w:val="uk-UA"/>
        </w:rPr>
      </w:pPr>
    </w:p>
    <w:p w:rsidR="00063405" w:rsidRPr="00063405" w:rsidRDefault="00063405" w:rsidP="00063405">
      <w:pPr>
        <w:pStyle w:val="a9"/>
        <w:spacing w:line="360" w:lineRule="auto"/>
        <w:rPr>
          <w:sz w:val="28"/>
          <w:szCs w:val="28"/>
          <w:lang w:val="uk-UA"/>
        </w:rPr>
      </w:pPr>
    </w:p>
    <w:p w:rsidR="00063405" w:rsidRPr="00063405" w:rsidRDefault="00063405" w:rsidP="00CB1A37">
      <w:pPr>
        <w:pStyle w:val="a9"/>
        <w:spacing w:line="360" w:lineRule="auto"/>
        <w:rPr>
          <w:sz w:val="28"/>
          <w:szCs w:val="28"/>
          <w:lang w:val="uk-UA"/>
        </w:rPr>
      </w:pPr>
      <w:r w:rsidRPr="00063405">
        <w:rPr>
          <w:sz w:val="28"/>
          <w:szCs w:val="28"/>
          <w:lang w:val="uk-UA"/>
        </w:rPr>
        <w:lastRenderedPageBreak/>
        <w:t>Таблиця 2.9 – Параметри мазуту, використовуваного на ТЕС:</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77"/>
        <w:gridCol w:w="3963"/>
      </w:tblGrid>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Марка</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М 100</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Нижча теплотворна Здатність</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36,7÷38,212 МДж/кг</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Тeмпeрaтурa мaзуту</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 xml:space="preserve">від 110 до 140 </w:t>
            </w:r>
            <w:r w:rsidRPr="00063405">
              <w:rPr>
                <w:sz w:val="28"/>
                <w:szCs w:val="28"/>
                <w:vertAlign w:val="superscript"/>
                <w:lang w:val="uk-UA"/>
              </w:rPr>
              <w:t>o</w:t>
            </w:r>
            <w:r w:rsidRPr="00063405">
              <w:rPr>
                <w:sz w:val="28"/>
                <w:szCs w:val="28"/>
                <w:lang w:val="uk-UA"/>
              </w:rPr>
              <w:t>С</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В'язкість</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2 – 2,5</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Тиск  мaзуту</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1,8 – 2,0 MПa</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Питома вага при 20 °C</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 xml:space="preserve">958,3 </w:t>
            </w:r>
            <w:r w:rsidRPr="00063405">
              <w:rPr>
                <w:sz w:val="28"/>
                <w:szCs w:val="28"/>
                <w:lang w:val="uk-UA"/>
              </w:rPr>
              <w:tab/>
              <w:t>кг/м</w:t>
            </w:r>
            <w:r w:rsidRPr="00063405">
              <w:rPr>
                <w:sz w:val="28"/>
                <w:szCs w:val="28"/>
                <w:vertAlign w:val="superscript"/>
                <w:lang w:val="uk-UA"/>
              </w:rPr>
              <w:t>3</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Тeмпeрaтурa спалаху</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130 – 166 °C</w:t>
            </w:r>
          </w:p>
        </w:tc>
      </w:tr>
      <w:tr w:rsidR="00063405" w:rsidRPr="00063405" w:rsidTr="00063405">
        <w:tc>
          <w:tcPr>
            <w:tcW w:w="3777"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Вміст сірки</w:t>
            </w:r>
          </w:p>
        </w:tc>
        <w:tc>
          <w:tcPr>
            <w:tcW w:w="396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мaкс. 2,5%</w:t>
            </w:r>
          </w:p>
        </w:tc>
      </w:tr>
    </w:tbl>
    <w:p w:rsidR="00063405" w:rsidRPr="00063405" w:rsidRDefault="00063405" w:rsidP="00063405">
      <w:pPr>
        <w:pStyle w:val="21"/>
        <w:spacing w:line="360" w:lineRule="auto"/>
        <w:ind w:firstLine="0"/>
        <w:rPr>
          <w:sz w:val="28"/>
          <w:szCs w:val="28"/>
          <w:lang w:val="uk-UA"/>
        </w:rPr>
      </w:pPr>
    </w:p>
    <w:p w:rsidR="00063405" w:rsidRPr="0064603E" w:rsidRDefault="00063405" w:rsidP="0064603E">
      <w:pPr>
        <w:pStyle w:val="3"/>
        <w:tabs>
          <w:tab w:val="left" w:pos="1560"/>
        </w:tabs>
        <w:spacing w:line="360" w:lineRule="auto"/>
        <w:ind w:firstLine="709"/>
        <w:jc w:val="both"/>
        <w:rPr>
          <w:rFonts w:ascii="Times New Roman" w:hAnsi="Times New Roman"/>
          <w:b w:val="0"/>
          <w:bCs w:val="0"/>
          <w:sz w:val="28"/>
          <w:szCs w:val="28"/>
          <w:u w:val="single"/>
          <w:lang w:val="uk-UA"/>
        </w:rPr>
      </w:pPr>
      <w:bookmarkStart w:id="2" w:name="_Toc511027117"/>
      <w:r w:rsidRPr="0064603E">
        <w:rPr>
          <w:rFonts w:ascii="Times New Roman" w:hAnsi="Times New Roman"/>
          <w:b w:val="0"/>
          <w:bCs w:val="0"/>
          <w:sz w:val="28"/>
          <w:szCs w:val="28"/>
          <w:u w:val="single"/>
        </w:rPr>
        <w:t xml:space="preserve">Господарство рідкого палива для топки </w:t>
      </w:r>
      <w:bookmarkEnd w:id="2"/>
      <w:r w:rsidRPr="0064603E">
        <w:rPr>
          <w:rFonts w:ascii="Times New Roman" w:hAnsi="Times New Roman"/>
          <w:b w:val="0"/>
          <w:bCs w:val="0"/>
          <w:sz w:val="28"/>
          <w:szCs w:val="28"/>
          <w:u w:val="single"/>
        </w:rPr>
        <w:t>сушильної установки</w:t>
      </w:r>
    </w:p>
    <w:p w:rsidR="00063405" w:rsidRPr="00063405" w:rsidRDefault="00063405" w:rsidP="00063405">
      <w:pPr>
        <w:spacing w:line="360" w:lineRule="auto"/>
        <w:ind w:firstLine="709"/>
        <w:outlineLvl w:val="0"/>
        <w:rPr>
          <w:sz w:val="28"/>
          <w:szCs w:val="28"/>
          <w:lang w:val="uk-UA"/>
        </w:rPr>
      </w:pPr>
      <w:r w:rsidRPr="00063405">
        <w:rPr>
          <w:sz w:val="28"/>
          <w:szCs w:val="28"/>
          <w:lang w:val="uk-UA"/>
        </w:rPr>
        <w:t xml:space="preserve">Застосування мазуту передбачене як резервне паливо, у якості розпалювального палива і для підсвічування  при  спалюванні антрациту з виходом леткх 4% і менше. </w:t>
      </w:r>
    </w:p>
    <w:p w:rsidR="00063405" w:rsidRPr="00063405" w:rsidRDefault="00063405" w:rsidP="00063405">
      <w:pPr>
        <w:pStyle w:val="21"/>
        <w:spacing w:line="360" w:lineRule="auto"/>
        <w:outlineLvl w:val="0"/>
        <w:rPr>
          <w:sz w:val="28"/>
          <w:szCs w:val="28"/>
          <w:lang w:val="uk-UA"/>
        </w:rPr>
      </w:pPr>
      <w:r w:rsidRPr="00063405">
        <w:rPr>
          <w:sz w:val="28"/>
          <w:szCs w:val="28"/>
          <w:lang w:val="uk-UA"/>
        </w:rPr>
        <w:t xml:space="preserve">Мазут від станційного існуючого мазутопроводу подається на всас мазутонасосної сушильної установки. Мазутонасосна сушильної установки виконана одним блоком з електричним мазутопідігрівачем. Мазутонасосна складається з 4 мазутонасосів. Два насоси (1 з них резервний) продуктивністю 4500 кг/год., тиском 2,0 МПа забезпечують подачу мазуту до комбінованого пальника у випадку спалювання мазуту як резервне паливо. Два насоси (1 з них резервний) продуктивністю 500 кг/год. і тиском 2,0 МПа передбачені на випадок використання мазуту для розпалювання і підсвічування та забезпечують потужність пальника в 5 МВт. Електричний мазутопідігрівач розрахований на підігрів 4215 кг/год. мазуту до температури 130°С. Мазутопроводи від мазутонасосної до пальника забезпечуються супровідним </w:t>
      </w:r>
      <w:r w:rsidRPr="00063405">
        <w:rPr>
          <w:sz w:val="28"/>
          <w:szCs w:val="28"/>
          <w:lang w:val="uk-UA"/>
        </w:rPr>
        <w:lastRenderedPageBreak/>
        <w:t>електричним підігрівом для компенсації теплових втрат і підтримки температури мазуту в мазутопроводах при відсутності в них рециркуляції.</w:t>
      </w:r>
    </w:p>
    <w:p w:rsidR="00063405" w:rsidRPr="00063405" w:rsidRDefault="00063405" w:rsidP="00063405">
      <w:pPr>
        <w:spacing w:line="360" w:lineRule="auto"/>
        <w:outlineLvl w:val="0"/>
        <w:rPr>
          <w:sz w:val="28"/>
          <w:szCs w:val="28"/>
          <w:lang w:val="uk-UA"/>
        </w:rPr>
      </w:pPr>
    </w:p>
    <w:p w:rsidR="00063405" w:rsidRPr="00063405" w:rsidRDefault="00063405" w:rsidP="00CB1A37">
      <w:pPr>
        <w:spacing w:line="360" w:lineRule="auto"/>
        <w:ind w:left="709"/>
        <w:rPr>
          <w:b/>
          <w:sz w:val="28"/>
          <w:szCs w:val="28"/>
          <w:lang w:val="uk-UA"/>
        </w:rPr>
      </w:pPr>
      <w:r w:rsidRPr="00063405">
        <w:rPr>
          <w:b/>
          <w:sz w:val="28"/>
          <w:szCs w:val="28"/>
          <w:lang w:val="uk-UA"/>
        </w:rPr>
        <w:t>2.4.3 Господарство газоподібного палива</w:t>
      </w:r>
    </w:p>
    <w:p w:rsidR="00063405" w:rsidRPr="00063405" w:rsidRDefault="00063405" w:rsidP="00063405">
      <w:pPr>
        <w:spacing w:line="360" w:lineRule="auto"/>
        <w:ind w:left="709"/>
        <w:jc w:val="center"/>
        <w:rPr>
          <w:b/>
          <w:sz w:val="28"/>
          <w:szCs w:val="28"/>
          <w:lang w:val="uk-UA"/>
        </w:rPr>
      </w:pPr>
    </w:p>
    <w:p w:rsidR="00063405" w:rsidRPr="00063405" w:rsidRDefault="00063405" w:rsidP="00063405">
      <w:pPr>
        <w:pStyle w:val="21"/>
        <w:spacing w:line="360" w:lineRule="auto"/>
        <w:ind w:right="-1"/>
        <w:rPr>
          <w:sz w:val="28"/>
          <w:szCs w:val="28"/>
          <w:lang w:val="ru-RU"/>
        </w:rPr>
      </w:pPr>
      <w:r w:rsidRPr="00063405">
        <w:rPr>
          <w:sz w:val="28"/>
          <w:szCs w:val="28"/>
          <w:lang w:val="ru-RU"/>
        </w:rPr>
        <w:t xml:space="preserve">Для забезпечення газом котлів на території ТЕС розміщені ГРП. </w:t>
      </w:r>
    </w:p>
    <w:p w:rsidR="00063405" w:rsidRPr="00063405" w:rsidRDefault="00063405" w:rsidP="00063405">
      <w:pPr>
        <w:pStyle w:val="21"/>
        <w:spacing w:line="360" w:lineRule="auto"/>
        <w:rPr>
          <w:sz w:val="28"/>
          <w:szCs w:val="28"/>
          <w:lang w:val="uk-UA"/>
        </w:rPr>
      </w:pPr>
      <w:r w:rsidRPr="00063405">
        <w:rPr>
          <w:sz w:val="28"/>
          <w:szCs w:val="28"/>
          <w:lang w:val="uk-UA"/>
        </w:rPr>
        <w:t>Джерелом газу, використовуваного для розпалу котлів і стабілізації горіння палива в киплячому шарі при малому навантаженні котла АЦКШ, є існуюче на ТЕС газове господарство.</w:t>
      </w:r>
    </w:p>
    <w:p w:rsidR="00063405" w:rsidRPr="00063405" w:rsidRDefault="00063405" w:rsidP="00063405">
      <w:pPr>
        <w:pStyle w:val="a9"/>
        <w:spacing w:line="360" w:lineRule="auto"/>
        <w:ind w:firstLine="709"/>
        <w:rPr>
          <w:sz w:val="28"/>
          <w:szCs w:val="28"/>
          <w:lang w:val="uk-UA"/>
        </w:rPr>
      </w:pPr>
      <w:r w:rsidRPr="00063405">
        <w:rPr>
          <w:sz w:val="28"/>
          <w:szCs w:val="28"/>
          <w:lang w:val="uk-UA"/>
        </w:rPr>
        <w:t>Подача газу здійснюється з існуючого на ТЕС газопроводу.</w:t>
      </w:r>
    </w:p>
    <w:p w:rsidR="00063405" w:rsidRPr="00063405" w:rsidRDefault="00063405" w:rsidP="00063405">
      <w:pPr>
        <w:pStyle w:val="a9"/>
        <w:spacing w:line="360" w:lineRule="auto"/>
        <w:ind w:firstLine="709"/>
        <w:rPr>
          <w:sz w:val="28"/>
          <w:szCs w:val="28"/>
          <w:lang w:val="uk-UA"/>
        </w:rPr>
      </w:pPr>
    </w:p>
    <w:p w:rsidR="00063405" w:rsidRPr="00063405" w:rsidRDefault="00063405" w:rsidP="00063405">
      <w:pPr>
        <w:pStyle w:val="a9"/>
        <w:spacing w:line="360" w:lineRule="auto"/>
        <w:ind w:firstLine="709"/>
        <w:rPr>
          <w:sz w:val="28"/>
          <w:szCs w:val="28"/>
          <w:lang w:val="uk-UA"/>
        </w:rPr>
      </w:pPr>
      <w:r w:rsidRPr="00063405">
        <w:rPr>
          <w:sz w:val="28"/>
          <w:szCs w:val="28"/>
          <w:lang w:val="uk-UA"/>
        </w:rPr>
        <w:t>Таблиця 2.10 – Параметри газу, використовуваного на ТЕС: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063405" w:rsidRPr="00063405" w:rsidTr="00063405">
        <w:tc>
          <w:tcPr>
            <w:tcW w:w="4785"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Нижча теплотворна здатність</w:t>
            </w:r>
          </w:p>
        </w:tc>
        <w:tc>
          <w:tcPr>
            <w:tcW w:w="4786"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32,6÷35,62 МДж/кг</w:t>
            </w:r>
          </w:p>
        </w:tc>
      </w:tr>
      <w:tr w:rsidR="00063405" w:rsidRPr="00063405" w:rsidTr="00063405">
        <w:tc>
          <w:tcPr>
            <w:tcW w:w="4785"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Тeмпeрaтурa гaзу</w:t>
            </w:r>
          </w:p>
        </w:tc>
        <w:tc>
          <w:tcPr>
            <w:tcW w:w="4786"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a9"/>
              <w:spacing w:line="360" w:lineRule="auto"/>
              <w:jc w:val="center"/>
              <w:rPr>
                <w:sz w:val="28"/>
                <w:szCs w:val="28"/>
                <w:lang w:val="uk-UA"/>
              </w:rPr>
            </w:pPr>
            <w:r w:rsidRPr="00063405">
              <w:rPr>
                <w:sz w:val="28"/>
                <w:szCs w:val="28"/>
                <w:lang w:val="uk-UA"/>
              </w:rPr>
              <w:t xml:space="preserve">5 – 16 </w:t>
            </w:r>
            <w:r w:rsidRPr="00063405">
              <w:rPr>
                <w:sz w:val="28"/>
                <w:szCs w:val="28"/>
                <w:vertAlign w:val="superscript"/>
                <w:lang w:val="uk-UA"/>
              </w:rPr>
              <w:t>o</w:t>
            </w:r>
            <w:r w:rsidRPr="00063405">
              <w:rPr>
                <w:sz w:val="28"/>
                <w:szCs w:val="28"/>
                <w:lang w:val="uk-UA"/>
              </w:rPr>
              <w:t>С</w:t>
            </w:r>
          </w:p>
        </w:tc>
      </w:tr>
      <w:tr w:rsidR="00063405" w:rsidRPr="00063405" w:rsidTr="00063405">
        <w:tc>
          <w:tcPr>
            <w:tcW w:w="4785" w:type="dxa"/>
            <w:tcBorders>
              <w:top w:val="single" w:sz="4" w:space="0" w:color="auto"/>
              <w:left w:val="single" w:sz="4" w:space="0" w:color="auto"/>
              <w:bottom w:val="single" w:sz="4" w:space="0" w:color="auto"/>
              <w:right w:val="single" w:sz="4" w:space="0" w:color="auto"/>
            </w:tcBorders>
            <w:hideMark/>
          </w:tcPr>
          <w:p w:rsidR="00063405" w:rsidRPr="00063405" w:rsidRDefault="00063405" w:rsidP="0064603E">
            <w:pPr>
              <w:spacing w:line="360" w:lineRule="auto"/>
              <w:ind w:firstLine="180"/>
              <w:jc w:val="center"/>
              <w:rPr>
                <w:sz w:val="28"/>
                <w:szCs w:val="28"/>
                <w:lang w:val="uk-UA"/>
              </w:rPr>
            </w:pPr>
            <w:r w:rsidRPr="00063405">
              <w:rPr>
                <w:sz w:val="28"/>
                <w:szCs w:val="28"/>
                <w:lang w:val="uk-UA"/>
              </w:rPr>
              <w:t>Склад:</w:t>
            </w:r>
          </w:p>
          <w:p w:rsidR="00063405" w:rsidRPr="00063405" w:rsidRDefault="00063405" w:rsidP="0064603E">
            <w:pPr>
              <w:pStyle w:val="a9"/>
              <w:spacing w:line="360" w:lineRule="auto"/>
              <w:ind w:firstLine="180"/>
              <w:jc w:val="center"/>
              <w:rPr>
                <w:sz w:val="28"/>
                <w:szCs w:val="28"/>
                <w:lang w:val="uk-UA"/>
              </w:rPr>
            </w:pPr>
            <w:r w:rsidRPr="00063405">
              <w:rPr>
                <w:sz w:val="28"/>
                <w:szCs w:val="28"/>
                <w:lang w:val="uk-UA"/>
              </w:rPr>
              <w:t>мeтaн</w:t>
            </w:r>
          </w:p>
          <w:p w:rsidR="00063405" w:rsidRPr="00063405" w:rsidRDefault="00063405" w:rsidP="0064603E">
            <w:pPr>
              <w:pStyle w:val="a9"/>
              <w:spacing w:line="360" w:lineRule="auto"/>
              <w:ind w:firstLine="180"/>
              <w:jc w:val="center"/>
              <w:rPr>
                <w:sz w:val="28"/>
                <w:szCs w:val="28"/>
                <w:lang w:val="uk-UA"/>
              </w:rPr>
            </w:pPr>
            <w:r w:rsidRPr="00063405">
              <w:rPr>
                <w:sz w:val="28"/>
                <w:szCs w:val="28"/>
                <w:lang w:val="uk-UA"/>
              </w:rPr>
              <w:t>етaн + пропaн</w:t>
            </w:r>
          </w:p>
          <w:p w:rsidR="00063405" w:rsidRPr="00063405" w:rsidRDefault="00063405" w:rsidP="0064603E">
            <w:pPr>
              <w:pStyle w:val="a9"/>
              <w:spacing w:line="360" w:lineRule="auto"/>
              <w:ind w:firstLine="180"/>
              <w:jc w:val="center"/>
              <w:rPr>
                <w:sz w:val="28"/>
                <w:szCs w:val="28"/>
                <w:lang w:val="uk-UA"/>
              </w:rPr>
            </w:pPr>
            <w:r w:rsidRPr="00063405">
              <w:rPr>
                <w:sz w:val="28"/>
                <w:szCs w:val="28"/>
                <w:lang w:val="uk-UA"/>
              </w:rPr>
              <w:t>бутан</w:t>
            </w:r>
          </w:p>
          <w:p w:rsidR="00063405" w:rsidRPr="00063405" w:rsidRDefault="00063405" w:rsidP="0064603E">
            <w:pPr>
              <w:pStyle w:val="a9"/>
              <w:spacing w:line="360" w:lineRule="auto"/>
              <w:ind w:firstLine="180"/>
              <w:jc w:val="center"/>
              <w:rPr>
                <w:sz w:val="28"/>
                <w:szCs w:val="28"/>
                <w:lang w:val="uk-UA"/>
              </w:rPr>
            </w:pPr>
            <w:r w:rsidRPr="00063405">
              <w:rPr>
                <w:sz w:val="28"/>
                <w:szCs w:val="28"/>
                <w:lang w:val="uk-UA"/>
              </w:rPr>
              <w:t>азот</w:t>
            </w:r>
          </w:p>
          <w:p w:rsidR="00063405" w:rsidRPr="00063405" w:rsidRDefault="00063405" w:rsidP="0064603E">
            <w:pPr>
              <w:pStyle w:val="a9"/>
              <w:spacing w:line="360" w:lineRule="auto"/>
              <w:ind w:firstLine="180"/>
              <w:jc w:val="center"/>
              <w:rPr>
                <w:sz w:val="28"/>
                <w:szCs w:val="28"/>
                <w:lang w:val="uk-UA"/>
              </w:rPr>
            </w:pPr>
            <w:r w:rsidRPr="00063405">
              <w:rPr>
                <w:sz w:val="28"/>
                <w:szCs w:val="28"/>
                <w:lang w:val="uk-UA"/>
              </w:rPr>
              <w:t>вуглекислий гaз</w:t>
            </w:r>
          </w:p>
          <w:p w:rsidR="00063405" w:rsidRPr="00063405" w:rsidRDefault="00063405" w:rsidP="0064603E">
            <w:pPr>
              <w:pStyle w:val="a9"/>
              <w:spacing w:line="360" w:lineRule="auto"/>
              <w:ind w:firstLine="180"/>
              <w:jc w:val="center"/>
              <w:rPr>
                <w:sz w:val="28"/>
                <w:szCs w:val="28"/>
                <w:lang w:val="uk-UA"/>
              </w:rPr>
            </w:pPr>
            <w:r w:rsidRPr="00063405">
              <w:rPr>
                <w:sz w:val="28"/>
                <w:szCs w:val="28"/>
                <w:lang w:val="uk-UA"/>
              </w:rPr>
              <w:t>кисень</w:t>
            </w:r>
          </w:p>
        </w:tc>
        <w:tc>
          <w:tcPr>
            <w:tcW w:w="4786" w:type="dxa"/>
            <w:tcBorders>
              <w:top w:val="single" w:sz="4" w:space="0" w:color="auto"/>
              <w:left w:val="single" w:sz="4" w:space="0" w:color="auto"/>
              <w:bottom w:val="single" w:sz="4" w:space="0" w:color="auto"/>
              <w:right w:val="single" w:sz="4" w:space="0" w:color="auto"/>
            </w:tcBorders>
          </w:tcPr>
          <w:p w:rsidR="00063405" w:rsidRPr="00063405" w:rsidRDefault="00063405">
            <w:pPr>
              <w:pStyle w:val="a9"/>
              <w:spacing w:line="360" w:lineRule="auto"/>
              <w:jc w:val="center"/>
              <w:rPr>
                <w:sz w:val="28"/>
                <w:szCs w:val="28"/>
                <w:lang w:val="uk-UA"/>
              </w:rPr>
            </w:pPr>
          </w:p>
          <w:p w:rsidR="00063405" w:rsidRPr="00063405" w:rsidRDefault="00063405">
            <w:pPr>
              <w:pStyle w:val="a9"/>
              <w:spacing w:line="360" w:lineRule="auto"/>
              <w:jc w:val="center"/>
              <w:rPr>
                <w:sz w:val="28"/>
                <w:szCs w:val="28"/>
                <w:lang w:val="uk-UA"/>
              </w:rPr>
            </w:pPr>
            <w:r w:rsidRPr="00063405">
              <w:rPr>
                <w:sz w:val="28"/>
                <w:szCs w:val="28"/>
                <w:lang w:val="uk-UA"/>
              </w:rPr>
              <w:t>98,1 – 98,8 % (об’єм.)</w:t>
            </w:r>
          </w:p>
          <w:p w:rsidR="00063405" w:rsidRPr="00063405" w:rsidRDefault="00063405">
            <w:pPr>
              <w:pStyle w:val="a9"/>
              <w:spacing w:line="360" w:lineRule="auto"/>
              <w:jc w:val="center"/>
              <w:rPr>
                <w:sz w:val="28"/>
                <w:szCs w:val="28"/>
                <w:lang w:val="uk-UA"/>
              </w:rPr>
            </w:pPr>
            <w:r w:rsidRPr="00063405">
              <w:rPr>
                <w:sz w:val="28"/>
                <w:szCs w:val="28"/>
                <w:lang w:val="uk-UA"/>
              </w:rPr>
              <w:t>0,5 %</w:t>
            </w:r>
          </w:p>
          <w:p w:rsidR="00063405" w:rsidRPr="00063405" w:rsidRDefault="00063405">
            <w:pPr>
              <w:pStyle w:val="a9"/>
              <w:spacing w:line="360" w:lineRule="auto"/>
              <w:jc w:val="center"/>
              <w:rPr>
                <w:sz w:val="28"/>
                <w:szCs w:val="28"/>
                <w:lang w:val="uk-UA"/>
              </w:rPr>
            </w:pPr>
            <w:r w:rsidRPr="00063405">
              <w:rPr>
                <w:sz w:val="28"/>
                <w:szCs w:val="28"/>
                <w:lang w:val="uk-UA"/>
              </w:rPr>
              <w:t>0,02 %</w:t>
            </w:r>
          </w:p>
          <w:p w:rsidR="00063405" w:rsidRPr="00063405" w:rsidRDefault="00063405">
            <w:pPr>
              <w:pStyle w:val="a9"/>
              <w:spacing w:line="360" w:lineRule="auto"/>
              <w:jc w:val="center"/>
              <w:rPr>
                <w:sz w:val="28"/>
                <w:szCs w:val="28"/>
                <w:lang w:val="uk-UA"/>
              </w:rPr>
            </w:pPr>
            <w:r w:rsidRPr="00063405">
              <w:rPr>
                <w:sz w:val="28"/>
                <w:szCs w:val="28"/>
                <w:lang w:val="uk-UA"/>
              </w:rPr>
              <w:t>0,78 %</w:t>
            </w:r>
          </w:p>
          <w:p w:rsidR="00063405" w:rsidRPr="00063405" w:rsidRDefault="00063405">
            <w:pPr>
              <w:pStyle w:val="a9"/>
              <w:spacing w:line="360" w:lineRule="auto"/>
              <w:jc w:val="center"/>
              <w:rPr>
                <w:sz w:val="28"/>
                <w:szCs w:val="28"/>
                <w:lang w:val="uk-UA"/>
              </w:rPr>
            </w:pPr>
            <w:r w:rsidRPr="00063405">
              <w:rPr>
                <w:sz w:val="28"/>
                <w:szCs w:val="28"/>
                <w:lang w:val="uk-UA"/>
              </w:rPr>
              <w:t>0,4 - 1</w:t>
            </w:r>
            <w:r w:rsidRPr="00063405">
              <w:rPr>
                <w:sz w:val="28"/>
                <w:szCs w:val="28"/>
                <w:lang w:val="uk-UA"/>
              </w:rPr>
              <w:tab/>
              <w:t>%</w:t>
            </w:r>
          </w:p>
          <w:p w:rsidR="00063405" w:rsidRPr="00063405" w:rsidRDefault="00063405">
            <w:pPr>
              <w:pStyle w:val="a9"/>
              <w:spacing w:line="360" w:lineRule="auto"/>
              <w:jc w:val="center"/>
              <w:rPr>
                <w:sz w:val="28"/>
                <w:szCs w:val="28"/>
                <w:lang w:val="uk-UA"/>
              </w:rPr>
            </w:pPr>
            <w:r w:rsidRPr="00063405">
              <w:rPr>
                <w:sz w:val="28"/>
                <w:szCs w:val="28"/>
                <w:lang w:val="uk-UA"/>
              </w:rPr>
              <w:t>0,5 – 0,9 %</w:t>
            </w:r>
          </w:p>
        </w:tc>
      </w:tr>
    </w:tbl>
    <w:p w:rsidR="00063405" w:rsidRPr="00063405" w:rsidRDefault="00063405" w:rsidP="00063405">
      <w:pPr>
        <w:tabs>
          <w:tab w:val="right" w:pos="5529"/>
          <w:tab w:val="left" w:pos="5812"/>
        </w:tabs>
        <w:spacing w:line="360" w:lineRule="auto"/>
        <w:ind w:firstLine="992"/>
        <w:rPr>
          <w:sz w:val="28"/>
          <w:szCs w:val="28"/>
          <w:lang w:val="uk-UA"/>
        </w:rPr>
      </w:pPr>
    </w:p>
    <w:p w:rsidR="00063405" w:rsidRPr="00063405" w:rsidRDefault="00063405" w:rsidP="00063405">
      <w:pPr>
        <w:tabs>
          <w:tab w:val="right" w:pos="5529"/>
          <w:tab w:val="left" w:pos="5812"/>
        </w:tabs>
        <w:spacing w:line="360" w:lineRule="auto"/>
        <w:ind w:firstLine="992"/>
        <w:rPr>
          <w:sz w:val="28"/>
          <w:szCs w:val="28"/>
          <w:lang w:val="uk-UA"/>
        </w:rPr>
      </w:pPr>
      <w:r w:rsidRPr="00063405">
        <w:rPr>
          <w:sz w:val="28"/>
          <w:szCs w:val="28"/>
          <w:lang w:val="uk-UA"/>
        </w:rPr>
        <w:t>Надлишковий тиск у газопроводі діаметром 530 х 8 на вході в котли 0,08-0,12 МПа (максимальний - 0,155 МПа), перед ГРП - 0,6-1,0 МПа.</w:t>
      </w:r>
    </w:p>
    <w:p w:rsidR="00063405" w:rsidRPr="00063405" w:rsidRDefault="00063405" w:rsidP="00063405">
      <w:pPr>
        <w:spacing w:line="360" w:lineRule="auto"/>
        <w:ind w:right="-1" w:firstLine="709"/>
        <w:jc w:val="both"/>
        <w:rPr>
          <w:sz w:val="28"/>
          <w:szCs w:val="28"/>
          <w:lang w:val="uk-UA"/>
        </w:rPr>
      </w:pPr>
      <w:r w:rsidRPr="00063405">
        <w:rPr>
          <w:sz w:val="28"/>
          <w:szCs w:val="28"/>
          <w:lang w:val="uk-UA"/>
        </w:rPr>
        <w:t xml:space="preserve">Розпал пускових пальників буде здійснюватися природним газом або, якщо система подачі природного газу відключена, буде використовуватися </w:t>
      </w:r>
      <w:r w:rsidRPr="00063405">
        <w:rPr>
          <w:sz w:val="28"/>
          <w:szCs w:val="28"/>
          <w:lang w:val="uk-UA"/>
        </w:rPr>
        <w:lastRenderedPageBreak/>
        <w:t xml:space="preserve">пропан-бутан як резервне паливо для розпалу. Джерело подачі пропан-бутану - станція пропан-бутану, розташована поруч з існуючою насосною станцією промливневих вод, на відстані 60,0 м від проектованого котелього відділення. </w:t>
      </w:r>
    </w:p>
    <w:p w:rsidR="00063405" w:rsidRPr="00063405" w:rsidRDefault="00063405" w:rsidP="00CB1A37">
      <w:pPr>
        <w:pStyle w:val="a9"/>
        <w:spacing w:line="360" w:lineRule="auto"/>
        <w:ind w:left="180" w:right="43"/>
        <w:rPr>
          <w:b/>
          <w:sz w:val="28"/>
          <w:szCs w:val="28"/>
          <w:lang w:val="uk-UA"/>
        </w:rPr>
      </w:pPr>
      <w:r w:rsidRPr="00063405">
        <w:rPr>
          <w:b/>
          <w:sz w:val="28"/>
          <w:szCs w:val="28"/>
          <w:lang w:val="uk-UA"/>
        </w:rPr>
        <w:t>2.4.4 Система золовидалення</w:t>
      </w:r>
    </w:p>
    <w:p w:rsidR="00063405" w:rsidRPr="0064603E" w:rsidRDefault="00063405" w:rsidP="0064603E">
      <w:pPr>
        <w:spacing w:line="360" w:lineRule="auto"/>
        <w:ind w:left="180" w:right="-1"/>
        <w:jc w:val="both"/>
        <w:rPr>
          <w:bCs/>
          <w:sz w:val="28"/>
          <w:szCs w:val="28"/>
          <w:u w:val="single"/>
          <w:lang w:val="uk-UA"/>
        </w:rPr>
      </w:pPr>
      <w:r w:rsidRPr="0064603E">
        <w:rPr>
          <w:bCs/>
          <w:sz w:val="28"/>
          <w:szCs w:val="28"/>
          <w:u w:val="single"/>
          <w:lang w:val="uk-UA"/>
        </w:rPr>
        <w:t>Система внутрішнього золошлаковидалення</w:t>
      </w:r>
    </w:p>
    <w:p w:rsidR="00063405" w:rsidRPr="00063405" w:rsidRDefault="00063405" w:rsidP="00063405">
      <w:pPr>
        <w:pStyle w:val="ab"/>
        <w:spacing w:line="360" w:lineRule="auto"/>
        <w:ind w:left="0" w:right="-1" w:firstLine="709"/>
        <w:jc w:val="both"/>
        <w:rPr>
          <w:sz w:val="28"/>
          <w:szCs w:val="28"/>
          <w:lang w:val="uk-UA"/>
        </w:rPr>
      </w:pPr>
      <w:r w:rsidRPr="00063405">
        <w:rPr>
          <w:sz w:val="28"/>
          <w:szCs w:val="28"/>
          <w:lang w:val="uk-UA"/>
        </w:rPr>
        <w:t>Існуюча на ТЕС схема видалення шлаків з-під котлів і золи з- під мокрих золоуловлювачів спільна гідравлічна.</w:t>
      </w:r>
    </w:p>
    <w:p w:rsidR="00063405" w:rsidRPr="00063405" w:rsidRDefault="00063405" w:rsidP="00063405">
      <w:pPr>
        <w:pStyle w:val="ab"/>
        <w:spacing w:line="360" w:lineRule="auto"/>
        <w:ind w:left="0" w:right="-1" w:firstLine="709"/>
        <w:jc w:val="both"/>
        <w:rPr>
          <w:sz w:val="28"/>
          <w:szCs w:val="28"/>
          <w:lang w:val="uk-UA"/>
        </w:rPr>
      </w:pPr>
      <w:r w:rsidRPr="00063405">
        <w:rPr>
          <w:sz w:val="28"/>
          <w:szCs w:val="28"/>
          <w:lang w:val="uk-UA"/>
        </w:rPr>
        <w:t>По каналах ГЗВ зола і шлаки направляються в прийомні ємності трьох багерних насосних станцій I підйому, розташованих у котельному відділенні головного корпусу:</w:t>
      </w:r>
    </w:p>
    <w:p w:rsidR="00063405" w:rsidRPr="00063405" w:rsidRDefault="00063405" w:rsidP="00063405">
      <w:pPr>
        <w:spacing w:line="360" w:lineRule="auto"/>
        <w:ind w:right="-1" w:firstLine="720"/>
        <w:jc w:val="both"/>
        <w:rPr>
          <w:sz w:val="28"/>
          <w:szCs w:val="28"/>
          <w:lang w:val="uk-UA"/>
        </w:rPr>
      </w:pPr>
      <w:r w:rsidRPr="00063405">
        <w:rPr>
          <w:sz w:val="28"/>
          <w:szCs w:val="28"/>
          <w:lang w:val="uk-UA"/>
        </w:rPr>
        <w:t>У багерных насосних станціях I підйому встановлені по три багерні насоси типу 12 Гр-8 (1-робочий, 1- резервний, 1-ремонтний) продуктивністю 1300 м</w:t>
      </w:r>
      <w:r w:rsidRPr="00063405">
        <w:rPr>
          <w:sz w:val="28"/>
          <w:szCs w:val="28"/>
          <w:vertAlign w:val="superscript"/>
          <w:lang w:val="uk-UA"/>
        </w:rPr>
        <w:t>3</w:t>
      </w:r>
      <w:r w:rsidRPr="00063405">
        <w:rPr>
          <w:sz w:val="28"/>
          <w:szCs w:val="28"/>
          <w:lang w:val="uk-UA"/>
        </w:rPr>
        <w:t>/год. кожний, напором 53 м вод.ст.</w:t>
      </w:r>
    </w:p>
    <w:p w:rsidR="00063405" w:rsidRPr="00063405" w:rsidRDefault="00063405" w:rsidP="00063405">
      <w:pPr>
        <w:pStyle w:val="ab"/>
        <w:spacing w:line="360" w:lineRule="auto"/>
        <w:ind w:left="0" w:right="-1" w:firstLine="709"/>
        <w:jc w:val="both"/>
        <w:rPr>
          <w:sz w:val="28"/>
          <w:szCs w:val="28"/>
          <w:lang w:val="uk-UA"/>
        </w:rPr>
      </w:pPr>
      <w:r w:rsidRPr="00063405">
        <w:rPr>
          <w:sz w:val="28"/>
          <w:szCs w:val="28"/>
          <w:lang w:val="uk-UA"/>
        </w:rPr>
        <w:t>Далі золошлакова пульпа направляється або в багерну насосну II підйому або прямо на золовідвал.</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Система золовидалення котла АЦКШ підрозділяється на:</w:t>
      </w:r>
    </w:p>
    <w:p w:rsidR="00063405" w:rsidRPr="00063405" w:rsidRDefault="00063405" w:rsidP="00063405">
      <w:pPr>
        <w:pStyle w:val="a9"/>
        <w:tabs>
          <w:tab w:val="left" w:pos="993"/>
        </w:tabs>
        <w:spacing w:line="360" w:lineRule="auto"/>
        <w:ind w:right="43" w:firstLine="709"/>
        <w:jc w:val="both"/>
        <w:rPr>
          <w:sz w:val="28"/>
          <w:szCs w:val="28"/>
          <w:lang w:val="uk-UA"/>
        </w:rPr>
      </w:pPr>
      <w:r w:rsidRPr="00063405">
        <w:rPr>
          <w:sz w:val="28"/>
          <w:szCs w:val="28"/>
          <w:lang w:val="uk-UA"/>
        </w:rPr>
        <w:t>-</w:t>
      </w:r>
      <w:r w:rsidRPr="00063405">
        <w:rPr>
          <w:sz w:val="28"/>
          <w:szCs w:val="28"/>
          <w:lang w:val="uk-UA"/>
        </w:rPr>
        <w:tab/>
        <w:t>внутрішню систему,  призначену  для  видалення  донної  і леткої золи</w:t>
      </w:r>
    </w:p>
    <w:p w:rsidR="00063405" w:rsidRPr="00063405" w:rsidRDefault="00063405" w:rsidP="00063405">
      <w:pPr>
        <w:pStyle w:val="a9"/>
        <w:spacing w:line="360" w:lineRule="auto"/>
        <w:ind w:right="43"/>
        <w:jc w:val="both"/>
        <w:rPr>
          <w:sz w:val="28"/>
          <w:szCs w:val="28"/>
          <w:lang w:val="uk-UA"/>
        </w:rPr>
      </w:pPr>
      <w:r w:rsidRPr="00063405">
        <w:rPr>
          <w:sz w:val="28"/>
          <w:szCs w:val="28"/>
          <w:lang w:val="uk-UA"/>
        </w:rPr>
        <w:t xml:space="preserve">   з- під котла і  електрофільтра в зовнішні бункери; </w:t>
      </w:r>
    </w:p>
    <w:p w:rsidR="00063405" w:rsidRPr="00063405" w:rsidRDefault="00063405" w:rsidP="00063405">
      <w:pPr>
        <w:pStyle w:val="a9"/>
        <w:spacing w:line="360" w:lineRule="auto"/>
        <w:ind w:left="993" w:right="43" w:hanging="284"/>
        <w:jc w:val="both"/>
        <w:rPr>
          <w:sz w:val="28"/>
          <w:szCs w:val="28"/>
          <w:lang w:val="uk-UA"/>
        </w:rPr>
      </w:pPr>
      <w:r w:rsidRPr="00063405">
        <w:rPr>
          <w:sz w:val="28"/>
          <w:szCs w:val="28"/>
          <w:lang w:val="uk-UA"/>
        </w:rPr>
        <w:t>-</w:t>
      </w:r>
      <w:r w:rsidRPr="00063405">
        <w:rPr>
          <w:sz w:val="28"/>
          <w:szCs w:val="28"/>
          <w:lang w:val="uk-UA"/>
        </w:rPr>
        <w:tab/>
        <w:t>зовнішню систему, призначену для нагромадження золи в зовнішніх бункерах, відвантаження золи споживачам або транспортування її на золовідвал.</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Система внутрішнього золовидалення блоку пневматична, роздільна для донної і летучої золи.</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Система зовнішнього золовидалення блоку виконана гідравлічної, працюючої обумовлено від існуючої на ТЕС системи гідрозоловидалення.  Транспортування донної і летучої золи від зовнішніх бункерів на золовідвал - спільна.</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lastRenderedPageBreak/>
        <w:t>Джерелом водопостачання системи гідрозоловидалення є технічна вода із системи технічного водопостачання.</w:t>
      </w:r>
    </w:p>
    <w:p w:rsidR="00063405" w:rsidRPr="0064603E" w:rsidRDefault="00063405" w:rsidP="0064603E">
      <w:pPr>
        <w:pStyle w:val="a9"/>
        <w:spacing w:line="360" w:lineRule="auto"/>
        <w:ind w:right="43" w:firstLine="709"/>
        <w:jc w:val="both"/>
        <w:rPr>
          <w:bCs/>
          <w:sz w:val="28"/>
          <w:szCs w:val="28"/>
          <w:u w:val="single"/>
          <w:lang w:val="uk-UA"/>
        </w:rPr>
      </w:pPr>
      <w:r w:rsidRPr="0064603E">
        <w:rPr>
          <w:bCs/>
          <w:sz w:val="28"/>
          <w:szCs w:val="28"/>
          <w:u w:val="single"/>
          <w:lang w:val="uk-UA"/>
        </w:rPr>
        <w:t>Система видалення донної золи</w:t>
      </w:r>
    </w:p>
    <w:p w:rsidR="00063405" w:rsidRPr="00063405" w:rsidRDefault="00063405" w:rsidP="00063405">
      <w:pPr>
        <w:pStyle w:val="a9"/>
        <w:spacing w:line="360" w:lineRule="auto"/>
        <w:ind w:right="43" w:firstLine="709"/>
        <w:rPr>
          <w:sz w:val="28"/>
          <w:szCs w:val="28"/>
          <w:lang w:val="uk-UA"/>
        </w:rPr>
      </w:pPr>
      <w:r w:rsidRPr="00063405">
        <w:rPr>
          <w:sz w:val="28"/>
          <w:szCs w:val="28"/>
          <w:lang w:val="uk-UA"/>
        </w:rPr>
        <w:t>Внутрішня система видалення донної золи служить для:</w:t>
      </w:r>
    </w:p>
    <w:p w:rsidR="00063405" w:rsidRPr="00063405" w:rsidRDefault="00063405" w:rsidP="00063405">
      <w:pPr>
        <w:pStyle w:val="a9"/>
        <w:tabs>
          <w:tab w:val="left" w:pos="993"/>
        </w:tabs>
        <w:spacing w:line="360" w:lineRule="auto"/>
        <w:ind w:left="1134" w:right="43" w:hanging="414"/>
        <w:rPr>
          <w:sz w:val="28"/>
          <w:szCs w:val="28"/>
          <w:lang w:val="uk-UA"/>
        </w:rPr>
      </w:pPr>
      <w:r w:rsidRPr="00063405">
        <w:rPr>
          <w:sz w:val="28"/>
          <w:szCs w:val="28"/>
          <w:lang w:val="uk-UA"/>
        </w:rPr>
        <w:t>-</w:t>
      </w:r>
      <w:r w:rsidRPr="00063405">
        <w:rPr>
          <w:sz w:val="28"/>
          <w:szCs w:val="28"/>
          <w:lang w:val="uk-UA"/>
        </w:rPr>
        <w:tab/>
        <w:t>заповнення шару золи в топці котла АЦКШ під час першого пуску або наступних пусків після очищення топки;</w:t>
      </w:r>
    </w:p>
    <w:p w:rsidR="00063405" w:rsidRPr="00063405" w:rsidRDefault="00063405" w:rsidP="00063405">
      <w:pPr>
        <w:pStyle w:val="a9"/>
        <w:tabs>
          <w:tab w:val="left" w:pos="993"/>
        </w:tabs>
        <w:spacing w:line="360" w:lineRule="auto"/>
        <w:ind w:left="1134" w:right="43" w:hanging="414"/>
        <w:rPr>
          <w:sz w:val="28"/>
          <w:szCs w:val="28"/>
        </w:rPr>
      </w:pPr>
      <w:r w:rsidRPr="00063405">
        <w:rPr>
          <w:sz w:val="28"/>
          <w:szCs w:val="28"/>
          <w:lang w:val="uk-UA"/>
        </w:rPr>
        <w:t>-</w:t>
      </w:r>
      <w:r w:rsidRPr="00063405">
        <w:rPr>
          <w:sz w:val="28"/>
          <w:szCs w:val="28"/>
          <w:lang w:val="uk-UA"/>
        </w:rPr>
        <w:tab/>
        <w:t>видалення донної золи з котла для підтримки необхідного шару золи в топці котла.</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Донна зола, виведена із двох напівтопок котла через піковий клапан залежно від перепаду тиску в топці, направляється у два водоохолодхуючих золоохолоджувачі кип</w:t>
      </w:r>
      <w:r w:rsidRPr="00063405">
        <w:rPr>
          <w:sz w:val="28"/>
          <w:szCs w:val="28"/>
        </w:rPr>
        <w:t>’</w:t>
      </w:r>
      <w:r w:rsidRPr="00063405">
        <w:rPr>
          <w:sz w:val="28"/>
          <w:szCs w:val="28"/>
          <w:lang w:val="uk-UA"/>
        </w:rPr>
        <w:t>чого шару (ЗОКШ), де відбувається її охолодження з температури 880 °С до 130 °С при номінальних умовах. Максимальна температура донної золи на виході із ЗОКШ становить 160°С. Великі частки золи прохолоджуються в першій частині камери, при цьому як охолоджуючий агент використовується повітря для охолодження, що через лінію вентиляції повертається в топку котла як частина вторинного повітря для горіння. Потім великі частки золи подрібнюються, змішуються з основною частиною охолодженої золи і пневматично транспортуються в зовнішній бункер донної золи ємністю 300 м</w:t>
      </w:r>
      <w:r w:rsidRPr="00063405">
        <w:rPr>
          <w:sz w:val="28"/>
          <w:szCs w:val="28"/>
          <w:vertAlign w:val="superscript"/>
          <w:lang w:val="uk-UA"/>
        </w:rPr>
        <w:t>3</w:t>
      </w:r>
      <w:r w:rsidRPr="00063405">
        <w:rPr>
          <w:sz w:val="28"/>
          <w:szCs w:val="28"/>
          <w:lang w:val="uk-UA"/>
        </w:rPr>
        <w:t>, розташований у котельному відділенні головного корпуса 1 черги будівництва. Одна із трас обладнана Y-вузлом, що дозволяє перемикання потоку золи на два внутрішніх бункери золи ємністю по 150 м</w:t>
      </w:r>
      <w:r w:rsidRPr="00063405">
        <w:rPr>
          <w:sz w:val="28"/>
          <w:szCs w:val="28"/>
          <w:vertAlign w:val="superscript"/>
          <w:lang w:val="uk-UA"/>
        </w:rPr>
        <w:t xml:space="preserve">3 </w:t>
      </w:r>
      <w:r w:rsidRPr="00063405">
        <w:rPr>
          <w:sz w:val="28"/>
          <w:szCs w:val="28"/>
          <w:lang w:val="uk-UA"/>
        </w:rPr>
        <w:t>кожний, розташованих в осередку котла АЦКШ.</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 xml:space="preserve">Подача золи в топку здійснюється двома транспортними системами, максимальна потужність кожної з яких становить 20 т/год. (5,555 кг/с). Золопроводи оснащені устаткуванням для дозування і відключення. На виході бункера встановлюється засувка з ручним керуванням, що забезпечує перекриття виходу. Після засувки розташовується лопстний живильник, що забезпечує дозовану подачу донної золи в топкову камеру. На золопроводах перед входом у топку встановлені швидкодіючі засувки із пневмоприводами. </w:t>
      </w:r>
      <w:r w:rsidRPr="00063405">
        <w:rPr>
          <w:sz w:val="28"/>
          <w:szCs w:val="28"/>
          <w:lang w:val="uk-UA"/>
        </w:rPr>
        <w:lastRenderedPageBreak/>
        <w:t>Після засувок організоване підключення ущільнювального і обдувочного повітря, що використовується для охолодження засувки в закритому положенні.</w:t>
      </w:r>
    </w:p>
    <w:p w:rsidR="00063405" w:rsidRPr="0064603E" w:rsidRDefault="00063405" w:rsidP="0064603E">
      <w:pPr>
        <w:pStyle w:val="a9"/>
        <w:spacing w:line="360" w:lineRule="auto"/>
        <w:ind w:right="43" w:firstLine="709"/>
        <w:jc w:val="both"/>
        <w:rPr>
          <w:bCs/>
          <w:sz w:val="28"/>
          <w:szCs w:val="28"/>
          <w:u w:val="single"/>
          <w:lang w:val="uk-UA"/>
        </w:rPr>
      </w:pPr>
      <w:r w:rsidRPr="0064603E">
        <w:rPr>
          <w:bCs/>
          <w:sz w:val="28"/>
          <w:szCs w:val="28"/>
          <w:u w:val="single"/>
          <w:lang w:val="uk-UA"/>
        </w:rPr>
        <w:t>Система видалення леткої золи</w:t>
      </w:r>
    </w:p>
    <w:p w:rsidR="00063405" w:rsidRPr="00063405" w:rsidRDefault="00063405" w:rsidP="00063405">
      <w:pPr>
        <w:pStyle w:val="a9"/>
        <w:spacing w:line="360" w:lineRule="auto"/>
        <w:ind w:right="43"/>
        <w:jc w:val="both"/>
        <w:rPr>
          <w:sz w:val="28"/>
          <w:szCs w:val="28"/>
          <w:lang w:val="uk-UA"/>
        </w:rPr>
      </w:pPr>
      <w:r w:rsidRPr="00063405">
        <w:rPr>
          <w:sz w:val="28"/>
          <w:szCs w:val="28"/>
          <w:lang w:val="uk-UA"/>
        </w:rPr>
        <w:t xml:space="preserve">      Більша частина леткої золи, що утворюється (99 %) уловлюється в 4 циклонах, з яких вона через теплові затвори подається назад у камеру згоряння. Частина потоку золи, що не вловлюється в циклонах, через конвективну шахту і повітропідігрівач направляється в електрофільтр. У газохід після електрофільтра поступають уже відносно чисті димові гази, концентрація золи в яких не перевищує 50 мг/м³. Зола, що надходить у золозбірники повітропідігрівача і електрофільтра, пневматично транспортується в зовнішній бункер леткої золи ємністю 1000 м</w:t>
      </w:r>
      <w:r w:rsidRPr="00063405">
        <w:rPr>
          <w:sz w:val="28"/>
          <w:szCs w:val="28"/>
          <w:vertAlign w:val="superscript"/>
          <w:lang w:val="uk-UA"/>
        </w:rPr>
        <w:t>3</w:t>
      </w:r>
      <w:r w:rsidRPr="00063405">
        <w:rPr>
          <w:sz w:val="28"/>
          <w:szCs w:val="28"/>
          <w:lang w:val="uk-UA"/>
        </w:rPr>
        <w:t>, розташований у котельному відділенні головного корпуса 1 черги будівництва.</w:t>
      </w:r>
    </w:p>
    <w:p w:rsidR="00063405" w:rsidRPr="0064603E" w:rsidRDefault="00063405" w:rsidP="0064603E">
      <w:pPr>
        <w:pStyle w:val="a9"/>
        <w:spacing w:line="360" w:lineRule="auto"/>
        <w:ind w:right="43" w:firstLine="709"/>
        <w:jc w:val="both"/>
        <w:rPr>
          <w:bCs/>
          <w:sz w:val="28"/>
          <w:szCs w:val="28"/>
          <w:u w:val="single"/>
          <w:lang w:val="uk-UA"/>
        </w:rPr>
      </w:pPr>
      <w:r w:rsidRPr="0064603E">
        <w:rPr>
          <w:bCs/>
          <w:sz w:val="28"/>
          <w:szCs w:val="28"/>
          <w:u w:val="single"/>
          <w:lang w:val="uk-UA"/>
        </w:rPr>
        <w:t>Зовнішня система золовидалення</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Зовнішня система транспортування золи на золовідвал - гідравлічна, спільна для донної і летучої золи. Джерелом водопостачання системи гідрозоловидалення є технічна вода із системи технічного водопостачання.</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Максимально можливий вихід золи при спалюванні гарантійних шламів становить 145 т/год, необхідна кількість води - 160 м</w:t>
      </w:r>
      <w:r w:rsidRPr="00063405">
        <w:rPr>
          <w:sz w:val="28"/>
          <w:szCs w:val="28"/>
          <w:vertAlign w:val="superscript"/>
          <w:lang w:val="uk-UA"/>
        </w:rPr>
        <w:t>3</w:t>
      </w:r>
      <w:r w:rsidRPr="00063405">
        <w:rPr>
          <w:sz w:val="28"/>
          <w:szCs w:val="28"/>
          <w:lang w:val="uk-UA"/>
        </w:rPr>
        <w:t>/год. Таким чином, максимальна витрата золової пульпи складає305 т/год.</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 xml:space="preserve">Під вихідним отвором з бункерів розташовані шибери, під якими перебувають бункери шнекових транспортерів. Така конструкція забезпечує подачу необхідної кількості золи в змішувач. Приводи шнекових транспортерів контролюються частотними перетворювачами. Вода дозується в розпилювальну систему змішувача відповідно до заданих показників системи керування; для подачі води використовуються насоси. Для забезпечення надійності роботи системи золовидалення встановлюється два комплекти дозуючого, змішуючого і транспортуючого устаткування: один </w:t>
      </w:r>
      <w:r w:rsidRPr="00063405">
        <w:rPr>
          <w:sz w:val="28"/>
          <w:szCs w:val="28"/>
          <w:lang w:val="uk-UA"/>
        </w:rPr>
        <w:lastRenderedPageBreak/>
        <w:t>робочий, другий резервний.</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Суміш золи з водою подається самопливом у накопичувальний резервуар, де відбувається механічне змішування до однорідної маси.</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З накопичувального резервуара суміш транспортується в насосну станцію, що складається із двох блоків устаткування: коробів – дозаторів (1-робочий, 1-резервний). Короби заповнюються гідросумішшю з накопичувального бака через зворотні клапани заповнення. Гідросуміш під високим тиском подається через зворотний клапан у нагнітальний трубопровід. Наповнення і вивантаження коробів спроектовані таким чином, щоб була досягнута постійна витрата суміші.</w:t>
      </w:r>
    </w:p>
    <w:p w:rsidR="00063405" w:rsidRPr="00063405" w:rsidRDefault="00063405" w:rsidP="00063405">
      <w:pPr>
        <w:pStyle w:val="a9"/>
        <w:spacing w:line="360" w:lineRule="auto"/>
        <w:ind w:right="43" w:firstLine="709"/>
        <w:jc w:val="both"/>
        <w:rPr>
          <w:sz w:val="28"/>
          <w:szCs w:val="28"/>
          <w:lang w:val="uk-UA"/>
        </w:rPr>
      </w:pPr>
      <w:r w:rsidRPr="00063405">
        <w:rPr>
          <w:sz w:val="28"/>
          <w:szCs w:val="28"/>
          <w:lang w:val="uk-UA"/>
        </w:rPr>
        <w:t xml:space="preserve">Вода перед подачею на установку високого тиску фільтрується автоматичною фільтруючою установкою. </w:t>
      </w:r>
    </w:p>
    <w:p w:rsidR="00063405" w:rsidRPr="0064603E" w:rsidRDefault="00063405" w:rsidP="0064603E">
      <w:pPr>
        <w:pStyle w:val="2"/>
        <w:tabs>
          <w:tab w:val="num" w:pos="1004"/>
        </w:tabs>
        <w:spacing w:line="360" w:lineRule="auto"/>
        <w:ind w:firstLine="709"/>
        <w:jc w:val="both"/>
        <w:rPr>
          <w:rFonts w:ascii="Times New Roman" w:hAnsi="Times New Roman"/>
          <w:b w:val="0"/>
          <w:i w:val="0"/>
          <w:iCs w:val="0"/>
          <w:u w:val="single"/>
          <w:lang w:val="uk-UA"/>
        </w:rPr>
      </w:pPr>
      <w:r w:rsidRPr="0064603E">
        <w:rPr>
          <w:rFonts w:ascii="Times New Roman" w:hAnsi="Times New Roman"/>
          <w:b w:val="0"/>
          <w:i w:val="0"/>
          <w:iCs w:val="0"/>
          <w:u w:val="single"/>
          <w:lang w:val="uk-UA"/>
        </w:rPr>
        <w:t>Компр</w:t>
      </w:r>
      <w:r w:rsidRPr="0064603E">
        <w:rPr>
          <w:rFonts w:ascii="Times New Roman" w:hAnsi="Times New Roman"/>
          <w:b w:val="0"/>
          <w:i w:val="0"/>
          <w:iCs w:val="0"/>
          <w:u w:val="single"/>
        </w:rPr>
        <w:t>e</w:t>
      </w:r>
      <w:r w:rsidRPr="0064603E">
        <w:rPr>
          <w:rFonts w:ascii="Times New Roman" w:hAnsi="Times New Roman"/>
          <w:b w:val="0"/>
          <w:i w:val="0"/>
          <w:iCs w:val="0"/>
          <w:u w:val="single"/>
          <w:lang w:val="uk-UA"/>
        </w:rPr>
        <w:t>сорн</w:t>
      </w:r>
      <w:r w:rsidRPr="0064603E">
        <w:rPr>
          <w:rFonts w:ascii="Times New Roman" w:hAnsi="Times New Roman"/>
          <w:b w:val="0"/>
          <w:i w:val="0"/>
          <w:iCs w:val="0"/>
          <w:u w:val="single"/>
        </w:rPr>
        <w:t>a</w:t>
      </w:r>
      <w:r w:rsidRPr="0064603E">
        <w:rPr>
          <w:rFonts w:ascii="Times New Roman" w:hAnsi="Times New Roman"/>
          <w:b w:val="0"/>
          <w:i w:val="0"/>
          <w:iCs w:val="0"/>
          <w:u w:val="single"/>
          <w:lang w:val="uk-UA"/>
        </w:rPr>
        <w:t xml:space="preserve"> станція</w:t>
      </w:r>
    </w:p>
    <w:p w:rsidR="00063405" w:rsidRPr="00063405" w:rsidRDefault="00063405" w:rsidP="00063405">
      <w:pPr>
        <w:pStyle w:val="ab"/>
        <w:spacing w:line="360" w:lineRule="auto"/>
        <w:ind w:left="0" w:firstLine="709"/>
        <w:jc w:val="both"/>
        <w:rPr>
          <w:sz w:val="28"/>
          <w:szCs w:val="28"/>
          <w:lang w:val="uk-UA"/>
        </w:rPr>
      </w:pPr>
      <w:r w:rsidRPr="00063405">
        <w:rPr>
          <w:sz w:val="28"/>
          <w:szCs w:val="28"/>
          <w:lang w:val="uk-UA"/>
        </w:rPr>
        <w:t>Джерелом повітря для пневмотранспорту вапняку, донної і леткої золи та для керування арматурою з пневмоприводом є компресорна станція, розташована в котельному відділенні головного корпуса 1 черги будівництва.</w:t>
      </w:r>
    </w:p>
    <w:p w:rsidR="00063405" w:rsidRPr="00063405" w:rsidRDefault="00063405" w:rsidP="0064603E">
      <w:pPr>
        <w:spacing w:line="360" w:lineRule="auto"/>
        <w:ind w:firstLine="709"/>
        <w:jc w:val="both"/>
        <w:rPr>
          <w:sz w:val="28"/>
          <w:szCs w:val="28"/>
          <w:lang w:val="uk-UA"/>
        </w:rPr>
      </w:pPr>
      <w:r w:rsidRPr="00063405">
        <w:rPr>
          <w:sz w:val="28"/>
          <w:szCs w:val="28"/>
          <w:lang w:val="uk-UA"/>
        </w:rPr>
        <w:t xml:space="preserve">Дані по споживанню стисненого повітря з врахуванням потрібного тиску, точки роси при відповідному тиску, а також з врахуванням потреби в електроенергії, згруповані в двох балансових схемах стисненого повітря для рівнів тиску 350 кПа  і 700 кПа та в двох технологічних схемах трубопроводів компресорної і керування арматурою, а також зовнішньої системи розподілу стисненого повітря. </w:t>
      </w:r>
    </w:p>
    <w:p w:rsidR="00063405" w:rsidRPr="00063405" w:rsidRDefault="00063405" w:rsidP="00063405">
      <w:pPr>
        <w:spacing w:line="360" w:lineRule="auto"/>
        <w:ind w:firstLine="709"/>
        <w:jc w:val="both"/>
        <w:rPr>
          <w:sz w:val="28"/>
          <w:szCs w:val="28"/>
          <w:lang w:val="uk-UA"/>
        </w:rPr>
      </w:pPr>
      <w:r w:rsidRPr="00063405">
        <w:rPr>
          <w:sz w:val="28"/>
          <w:szCs w:val="28"/>
          <w:lang w:val="uk-UA"/>
        </w:rPr>
        <w:t>Технологічна частина компресорної включає наступні основні системи:</w:t>
      </w:r>
    </w:p>
    <w:p w:rsidR="00063405" w:rsidRPr="00063405" w:rsidRDefault="00063405" w:rsidP="00063405">
      <w:pPr>
        <w:tabs>
          <w:tab w:val="left" w:pos="993"/>
        </w:tabs>
        <w:spacing w:line="360" w:lineRule="auto"/>
        <w:ind w:left="283" w:firstLine="426"/>
        <w:jc w:val="both"/>
        <w:rPr>
          <w:sz w:val="28"/>
          <w:szCs w:val="28"/>
          <w:lang w:val="uk-UA"/>
        </w:rPr>
      </w:pPr>
      <w:r w:rsidRPr="00063405">
        <w:rPr>
          <w:sz w:val="28"/>
          <w:szCs w:val="28"/>
          <w:lang w:val="uk-UA"/>
        </w:rPr>
        <w:t>-</w:t>
      </w:r>
      <w:r w:rsidRPr="00063405">
        <w:rPr>
          <w:sz w:val="28"/>
          <w:szCs w:val="28"/>
          <w:lang w:val="uk-UA"/>
        </w:rPr>
        <w:tab/>
        <w:t>система виробітку і обробки стисненого повітря;</w:t>
      </w:r>
    </w:p>
    <w:p w:rsidR="00063405" w:rsidRPr="00063405" w:rsidRDefault="00063405" w:rsidP="00063405">
      <w:pPr>
        <w:tabs>
          <w:tab w:val="left" w:pos="993"/>
        </w:tabs>
        <w:spacing w:line="360" w:lineRule="auto"/>
        <w:ind w:left="283" w:firstLine="426"/>
        <w:jc w:val="both"/>
        <w:rPr>
          <w:sz w:val="28"/>
          <w:szCs w:val="28"/>
          <w:lang w:val="uk-UA"/>
        </w:rPr>
      </w:pPr>
      <w:r w:rsidRPr="00063405">
        <w:rPr>
          <w:sz w:val="28"/>
          <w:szCs w:val="28"/>
          <w:lang w:val="uk-UA"/>
        </w:rPr>
        <w:t>-</w:t>
      </w:r>
      <w:r w:rsidRPr="00063405">
        <w:rPr>
          <w:sz w:val="28"/>
          <w:szCs w:val="28"/>
          <w:lang w:val="uk-UA"/>
        </w:rPr>
        <w:tab/>
        <w:t>система охолоджуючої води;</w:t>
      </w:r>
    </w:p>
    <w:p w:rsidR="00063405" w:rsidRPr="00063405" w:rsidRDefault="00063405" w:rsidP="00063405">
      <w:pPr>
        <w:tabs>
          <w:tab w:val="left" w:pos="993"/>
        </w:tabs>
        <w:spacing w:line="360" w:lineRule="auto"/>
        <w:ind w:left="283" w:firstLine="426"/>
        <w:jc w:val="both"/>
        <w:rPr>
          <w:sz w:val="28"/>
          <w:szCs w:val="28"/>
          <w:lang w:val="uk-UA"/>
        </w:rPr>
      </w:pPr>
      <w:r w:rsidRPr="00063405">
        <w:rPr>
          <w:sz w:val="28"/>
          <w:szCs w:val="28"/>
          <w:lang w:val="uk-UA"/>
        </w:rPr>
        <w:t>-</w:t>
      </w:r>
      <w:r w:rsidRPr="00063405">
        <w:rPr>
          <w:sz w:val="28"/>
          <w:szCs w:val="28"/>
          <w:lang w:val="uk-UA"/>
        </w:rPr>
        <w:tab/>
        <w:t>система скидання конденсату;</w:t>
      </w:r>
    </w:p>
    <w:p w:rsidR="0064603E" w:rsidRDefault="00063405" w:rsidP="0064603E">
      <w:pPr>
        <w:tabs>
          <w:tab w:val="left" w:pos="993"/>
        </w:tabs>
        <w:spacing w:line="360" w:lineRule="auto"/>
        <w:ind w:left="283" w:firstLine="426"/>
        <w:jc w:val="both"/>
        <w:rPr>
          <w:sz w:val="28"/>
          <w:szCs w:val="28"/>
          <w:lang w:val="uk-UA"/>
        </w:rPr>
      </w:pPr>
      <w:r w:rsidRPr="00063405">
        <w:rPr>
          <w:sz w:val="28"/>
          <w:szCs w:val="28"/>
          <w:lang w:val="uk-UA"/>
        </w:rPr>
        <w:t>-</w:t>
      </w:r>
      <w:r w:rsidRPr="00063405">
        <w:rPr>
          <w:sz w:val="28"/>
          <w:szCs w:val="28"/>
          <w:lang w:val="uk-UA"/>
        </w:rPr>
        <w:tab/>
        <w:t>підйомне устаткування для ремонтів та обслуговування.</w:t>
      </w:r>
    </w:p>
    <w:p w:rsidR="00063405" w:rsidRPr="00063405" w:rsidRDefault="00063405" w:rsidP="0064603E">
      <w:pPr>
        <w:tabs>
          <w:tab w:val="left" w:pos="993"/>
        </w:tabs>
        <w:spacing w:line="360" w:lineRule="auto"/>
        <w:ind w:left="283"/>
        <w:jc w:val="both"/>
        <w:rPr>
          <w:sz w:val="28"/>
          <w:szCs w:val="28"/>
          <w:lang w:val="uk-UA"/>
        </w:rPr>
      </w:pPr>
      <w:r w:rsidRPr="00063405">
        <w:rPr>
          <w:sz w:val="28"/>
          <w:szCs w:val="28"/>
          <w:lang w:val="uk-UA"/>
        </w:rPr>
        <w:t>Основні технічні дані установки компресорів представлені в таблиці 2.11</w:t>
      </w:r>
    </w:p>
    <w:p w:rsidR="00063405" w:rsidRPr="00063405" w:rsidRDefault="00063405" w:rsidP="00063405">
      <w:pPr>
        <w:pStyle w:val="38"/>
        <w:widowControl/>
        <w:tabs>
          <w:tab w:val="left" w:pos="708"/>
        </w:tabs>
        <w:spacing w:line="360" w:lineRule="auto"/>
        <w:ind w:left="0" w:firstLine="0"/>
        <w:jc w:val="left"/>
        <w:rPr>
          <w:sz w:val="28"/>
          <w:szCs w:val="28"/>
          <w:lang w:val="uk-UA"/>
        </w:rPr>
      </w:pPr>
      <w:r w:rsidRPr="00063405">
        <w:rPr>
          <w:sz w:val="28"/>
          <w:szCs w:val="28"/>
          <w:lang w:val="uk-UA"/>
        </w:rPr>
        <w:lastRenderedPageBreak/>
        <w:t>Таблиця 2.11 –Технічні дані установки компресорів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032"/>
        <w:gridCol w:w="1134"/>
        <w:gridCol w:w="1559"/>
        <w:gridCol w:w="1487"/>
      </w:tblGrid>
      <w:tr w:rsidR="00063405" w:rsidRPr="00063405" w:rsidTr="00063405">
        <w:trPr>
          <w:cantSplit/>
        </w:trPr>
        <w:tc>
          <w:tcPr>
            <w:tcW w:w="5032" w:type="dxa"/>
            <w:vMerge w:val="restart"/>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pStyle w:val="BodyText1"/>
              <w:widowControl/>
              <w:spacing w:line="360" w:lineRule="auto"/>
              <w:jc w:val="center"/>
              <w:rPr>
                <w:rFonts w:ascii="Times New Roman" w:hAnsi="Times New Roman"/>
                <w:b w:val="0"/>
                <w:bCs/>
                <w:sz w:val="28"/>
                <w:szCs w:val="28"/>
                <w:lang w:val="uk-UA"/>
              </w:rPr>
            </w:pPr>
            <w:r w:rsidRPr="00063405">
              <w:rPr>
                <w:rFonts w:ascii="Times New Roman" w:hAnsi="Times New Roman"/>
                <w:b w:val="0"/>
                <w:bCs/>
                <w:sz w:val="28"/>
                <w:szCs w:val="28"/>
                <w:lang w:val="uk-UA"/>
              </w:rPr>
              <w:t>Найменування</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Розмір-</w:t>
            </w:r>
          </w:p>
          <w:p w:rsidR="00063405" w:rsidRPr="00063405" w:rsidRDefault="00063405">
            <w:pPr>
              <w:spacing w:line="360" w:lineRule="auto"/>
              <w:jc w:val="center"/>
              <w:rPr>
                <w:sz w:val="28"/>
                <w:szCs w:val="28"/>
                <w:lang w:val="uk-UA"/>
              </w:rPr>
            </w:pPr>
            <w:r w:rsidRPr="00063405">
              <w:rPr>
                <w:sz w:val="28"/>
                <w:szCs w:val="28"/>
                <w:lang w:val="uk-UA"/>
              </w:rPr>
              <w:t>ність</w:t>
            </w:r>
          </w:p>
        </w:tc>
        <w:tc>
          <w:tcPr>
            <w:tcW w:w="3046" w:type="dxa"/>
            <w:gridSpan w:val="2"/>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Рівень тиску, кПа</w:t>
            </w:r>
          </w:p>
        </w:tc>
      </w:tr>
      <w:tr w:rsidR="00063405" w:rsidRPr="00063405" w:rsidTr="00063405">
        <w:trPr>
          <w:cantSplit/>
        </w:trPr>
        <w:tc>
          <w:tcPr>
            <w:tcW w:w="5032" w:type="dxa"/>
            <w:vMerge/>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widowControl/>
              <w:autoSpaceDE/>
              <w:autoSpaceDN/>
              <w:adjustRightInd/>
              <w:rPr>
                <w:sz w:val="28"/>
                <w:szCs w:val="28"/>
                <w:lang w:val="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widowControl/>
              <w:autoSpaceDE/>
              <w:autoSpaceDN/>
              <w:adjustRightInd/>
              <w:rPr>
                <w:sz w:val="28"/>
                <w:szCs w:val="28"/>
                <w:lang w:val="uk-UA"/>
              </w:rPr>
            </w:pP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350</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700</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Загальна витрата стисненого повітря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м</w:t>
            </w:r>
            <w:r w:rsidRPr="00063405">
              <w:rPr>
                <w:sz w:val="28"/>
                <w:szCs w:val="28"/>
                <w:vertAlign w:val="superscript"/>
                <w:lang w:val="uk-UA"/>
              </w:rPr>
              <w:t>3</w:t>
            </w:r>
            <w:r w:rsidRPr="00063405">
              <w:rPr>
                <w:sz w:val="28"/>
                <w:szCs w:val="28"/>
                <w:lang w:val="uk-UA"/>
              </w:rPr>
              <w:t>/год.</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7725,60</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1223,15</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Виробіток стисненого повітря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м</w:t>
            </w:r>
            <w:r w:rsidRPr="00063405">
              <w:rPr>
                <w:sz w:val="28"/>
                <w:szCs w:val="28"/>
                <w:vertAlign w:val="superscript"/>
                <w:lang w:val="uk-UA"/>
              </w:rPr>
              <w:t>3</w:t>
            </w:r>
            <w:r w:rsidRPr="00063405">
              <w:rPr>
                <w:sz w:val="28"/>
                <w:szCs w:val="28"/>
                <w:lang w:val="uk-UA"/>
              </w:rPr>
              <w:t>/год.</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9466,00</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1416,8</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Резерв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22,52</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15,83</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Резервна ємність</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м</w:t>
            </w:r>
            <w:r w:rsidRPr="00063405">
              <w:rPr>
                <w:sz w:val="28"/>
                <w:szCs w:val="28"/>
                <w:vertAlign w:val="superscript"/>
                <w:lang w:val="uk-UA"/>
              </w:rPr>
              <w:t>3</w:t>
            </w:r>
            <w:r w:rsidRPr="00063405">
              <w:rPr>
                <w:sz w:val="28"/>
                <w:szCs w:val="28"/>
                <w:lang w:val="uk-UA"/>
              </w:rPr>
              <w:t>/год.</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2366,5</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1416,8</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Макс./мін. регульований робочий тиск при контролі компресорів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кПа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350/100</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750/450</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Фактичний об</w:t>
            </w:r>
            <w:r w:rsidRPr="00063405">
              <w:rPr>
                <w:sz w:val="28"/>
                <w:szCs w:val="28"/>
              </w:rPr>
              <w:t>’</w:t>
            </w:r>
            <w:r w:rsidRPr="00063405">
              <w:rPr>
                <w:sz w:val="28"/>
                <w:szCs w:val="28"/>
                <w:lang w:val="uk-UA"/>
              </w:rPr>
              <w:t>єм первинного повітря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vertAlign w:val="superscript"/>
                <w:lang w:val="uk-UA"/>
              </w:rPr>
            </w:pPr>
            <w:r w:rsidRPr="00063405">
              <w:rPr>
                <w:sz w:val="28"/>
                <w:szCs w:val="28"/>
                <w:lang w:val="uk-UA"/>
              </w:rPr>
              <w:t>м</w:t>
            </w:r>
            <w:r w:rsidRPr="00063405">
              <w:rPr>
                <w:sz w:val="28"/>
                <w:szCs w:val="28"/>
                <w:vertAlign w:val="superscript"/>
                <w:lang w:val="uk-UA"/>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11,332</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11,349</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Точка роси при відповідному тиску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°C</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+3</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-20</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Встановлена електрична потужність /включаючи резерв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кВт</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901,3/1117,3</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168,1/336,1</w:t>
            </w:r>
          </w:p>
        </w:tc>
      </w:tr>
      <w:tr w:rsidR="00063405" w:rsidRPr="00063405" w:rsidTr="00063405">
        <w:tc>
          <w:tcPr>
            <w:tcW w:w="5032" w:type="dxa"/>
            <w:tcBorders>
              <w:top w:val="single" w:sz="4" w:space="0" w:color="auto"/>
              <w:left w:val="single" w:sz="4" w:space="0" w:color="auto"/>
              <w:bottom w:val="single" w:sz="4" w:space="0" w:color="auto"/>
              <w:right w:val="single" w:sz="4" w:space="0" w:color="auto"/>
            </w:tcBorders>
            <w:hideMark/>
          </w:tcPr>
          <w:p w:rsidR="00063405" w:rsidRPr="00063405" w:rsidRDefault="00063405">
            <w:pPr>
              <w:spacing w:line="360" w:lineRule="auto"/>
              <w:jc w:val="center"/>
              <w:rPr>
                <w:sz w:val="28"/>
                <w:szCs w:val="28"/>
                <w:lang w:val="uk-UA"/>
              </w:rPr>
            </w:pPr>
            <w:r w:rsidRPr="00063405">
              <w:rPr>
                <w:sz w:val="28"/>
                <w:szCs w:val="28"/>
                <w:lang w:val="uk-UA"/>
              </w:rPr>
              <w:t>Витрата охолоджуючої води / підігрів при нормальній експлуатації</w:t>
            </w:r>
          </w:p>
        </w:tc>
        <w:tc>
          <w:tcPr>
            <w:tcW w:w="1134"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л/с</w:t>
            </w:r>
          </w:p>
        </w:tc>
        <w:tc>
          <w:tcPr>
            <w:tcW w:w="1559"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18</w:t>
            </w:r>
          </w:p>
        </w:tc>
        <w:tc>
          <w:tcPr>
            <w:tcW w:w="1487" w:type="dxa"/>
            <w:tcBorders>
              <w:top w:val="single" w:sz="4" w:space="0" w:color="auto"/>
              <w:left w:val="single" w:sz="4" w:space="0" w:color="auto"/>
              <w:bottom w:val="single" w:sz="4" w:space="0" w:color="auto"/>
              <w:right w:val="single" w:sz="4" w:space="0" w:color="auto"/>
            </w:tcBorders>
            <w:vAlign w:val="center"/>
            <w:hideMark/>
          </w:tcPr>
          <w:p w:rsidR="00063405" w:rsidRPr="00063405" w:rsidRDefault="00063405">
            <w:pPr>
              <w:spacing w:line="360" w:lineRule="auto"/>
              <w:jc w:val="center"/>
              <w:rPr>
                <w:sz w:val="28"/>
                <w:szCs w:val="28"/>
                <w:lang w:val="uk-UA"/>
              </w:rPr>
            </w:pPr>
            <w:r w:rsidRPr="00063405">
              <w:rPr>
                <w:sz w:val="28"/>
                <w:szCs w:val="28"/>
                <w:lang w:val="uk-UA"/>
              </w:rPr>
              <w:t>3,15</w:t>
            </w:r>
          </w:p>
        </w:tc>
      </w:tr>
    </w:tbl>
    <w:p w:rsidR="00063405" w:rsidRPr="00063405" w:rsidRDefault="00063405" w:rsidP="00063405">
      <w:pPr>
        <w:pStyle w:val="23"/>
        <w:spacing w:line="360" w:lineRule="auto"/>
        <w:rPr>
          <w:sz w:val="28"/>
          <w:szCs w:val="28"/>
          <w:lang w:val="uk-UA"/>
        </w:rPr>
      </w:pPr>
      <w:r w:rsidRPr="00063405">
        <w:rPr>
          <w:sz w:val="28"/>
          <w:szCs w:val="28"/>
          <w:lang w:val="uk-UA"/>
        </w:rPr>
        <w:t xml:space="preserve">         Повітря на компресію всмоктується в приміщенні компресорної через автономний фільтр всмоктування кожного компресора. Стисле та охолоджене повітря від компресорів надходить на адсорбуючу сушарку, де воно просушується до точки роси при відповідному тиску – приблизно на 50°С  нижче температури охолоджуючої води. Для регенерації сушарки використовується тепло від компресорів, а також гаряче стиснене повітря, що прохолоджується і просушується, що виходить від компресорів.  </w:t>
      </w:r>
    </w:p>
    <w:p w:rsidR="00063405" w:rsidRPr="00063405" w:rsidRDefault="00063405" w:rsidP="00063405">
      <w:pPr>
        <w:pStyle w:val="23"/>
        <w:spacing w:line="360" w:lineRule="auto"/>
        <w:ind w:firstLine="709"/>
        <w:rPr>
          <w:sz w:val="28"/>
          <w:szCs w:val="28"/>
          <w:lang w:val="uk-UA"/>
        </w:rPr>
      </w:pPr>
      <w:r w:rsidRPr="00063405">
        <w:rPr>
          <w:sz w:val="28"/>
          <w:szCs w:val="28"/>
          <w:lang w:val="uk-UA"/>
        </w:rPr>
        <w:t>Компресія повітря здійснюється в безмасляних компресорах, тобто контакт повітря і масла виключений. Конденсат зі стисненого повітря не містить ніяких домішок масла і утвориться в результаті зменшення обсягу та охолодження вологого повітря в компресорах і адсорбуючих сушарках. Скидається автоматично або вручну з окремих точках підлоги, де перебувають люки, пов'язані з каналізацією. Температура конденсату може варіюватися від +2 до +40</w:t>
      </w:r>
      <w:r w:rsidRPr="00063405">
        <w:rPr>
          <w:sz w:val="28"/>
          <w:szCs w:val="28"/>
          <w:vertAlign w:val="superscript"/>
          <w:lang w:val="uk-UA"/>
        </w:rPr>
        <w:t>о</w:t>
      </w:r>
      <w:r w:rsidRPr="00063405">
        <w:rPr>
          <w:sz w:val="28"/>
          <w:szCs w:val="28"/>
          <w:lang w:val="uk-UA"/>
        </w:rPr>
        <w:t>С.</w:t>
      </w:r>
    </w:p>
    <w:p w:rsidR="00063405" w:rsidRPr="00063405" w:rsidRDefault="00063405" w:rsidP="00CB1A37">
      <w:pPr>
        <w:tabs>
          <w:tab w:val="left" w:pos="567"/>
        </w:tabs>
        <w:spacing w:line="360" w:lineRule="auto"/>
        <w:ind w:right="-1" w:firstLine="709"/>
        <w:rPr>
          <w:b/>
          <w:color w:val="000000"/>
          <w:sz w:val="28"/>
          <w:szCs w:val="28"/>
          <w:lang w:val="uk-UA"/>
        </w:rPr>
      </w:pPr>
      <w:r w:rsidRPr="00063405">
        <w:rPr>
          <w:b/>
          <w:color w:val="000000"/>
          <w:sz w:val="28"/>
          <w:szCs w:val="28"/>
          <w:lang w:val="uk-UA"/>
        </w:rPr>
        <w:lastRenderedPageBreak/>
        <w:t xml:space="preserve">2.5 Компоновка головного корпусу та місце розташування устаткування енергоблоку </w:t>
      </w:r>
    </w:p>
    <w:p w:rsidR="00063405" w:rsidRPr="00063405" w:rsidRDefault="00063405" w:rsidP="00063405">
      <w:pPr>
        <w:pStyle w:val="ab"/>
        <w:spacing w:line="360" w:lineRule="auto"/>
        <w:ind w:left="0" w:right="-1"/>
        <w:jc w:val="both"/>
        <w:rPr>
          <w:color w:val="000000"/>
          <w:sz w:val="28"/>
          <w:szCs w:val="28"/>
          <w:lang w:val="uk-UA"/>
        </w:rPr>
      </w:pPr>
      <w:r w:rsidRPr="00063405">
        <w:rPr>
          <w:color w:val="000000"/>
          <w:sz w:val="28"/>
          <w:szCs w:val="28"/>
          <w:lang w:val="uk-UA"/>
        </w:rPr>
        <w:t xml:space="preserve">         Основне і допоміжне устаткування блоків 210 МВт розташовується в головному корпусі 2 і 3 черг будівництва. Споруда головного корпусу - трьохпролітна і складається з котельного, турбінного та бункерно-деаераторного відділень.</w:t>
      </w:r>
    </w:p>
    <w:p w:rsidR="00063405" w:rsidRPr="00063405" w:rsidRDefault="00063405" w:rsidP="00063405">
      <w:pPr>
        <w:pStyle w:val="ab"/>
        <w:spacing w:line="360" w:lineRule="auto"/>
        <w:ind w:left="0" w:right="-1"/>
        <w:jc w:val="both"/>
        <w:rPr>
          <w:color w:val="000000"/>
          <w:sz w:val="28"/>
          <w:szCs w:val="28"/>
          <w:lang w:val="uk-UA"/>
        </w:rPr>
      </w:pPr>
      <w:r w:rsidRPr="00063405">
        <w:rPr>
          <w:color w:val="000000"/>
          <w:sz w:val="28"/>
          <w:szCs w:val="28"/>
          <w:lang w:val="uk-UA"/>
        </w:rPr>
        <w:t xml:space="preserve">         Розташування турбін поперечне.</w:t>
      </w:r>
    </w:p>
    <w:p w:rsidR="00063405" w:rsidRPr="00063405" w:rsidRDefault="00063405" w:rsidP="00063405">
      <w:pPr>
        <w:spacing w:line="360" w:lineRule="auto"/>
        <w:ind w:right="-1"/>
        <w:jc w:val="both"/>
        <w:rPr>
          <w:color w:val="000000"/>
          <w:sz w:val="28"/>
          <w:szCs w:val="28"/>
          <w:lang w:val="uk-UA"/>
        </w:rPr>
      </w:pPr>
      <w:r w:rsidRPr="00063405">
        <w:rPr>
          <w:color w:val="000000"/>
          <w:sz w:val="28"/>
          <w:szCs w:val="28"/>
          <w:lang w:val="uk-UA"/>
        </w:rPr>
        <w:t xml:space="preserve">  Живильні насоси розташовані в турбінному відділенні на відмітці 0,00.</w:t>
      </w:r>
    </w:p>
    <w:p w:rsidR="00063405" w:rsidRPr="00063405" w:rsidRDefault="00063405" w:rsidP="00063405">
      <w:pPr>
        <w:tabs>
          <w:tab w:val="left" w:pos="567"/>
        </w:tabs>
        <w:spacing w:line="360" w:lineRule="auto"/>
        <w:ind w:right="-1"/>
        <w:jc w:val="both"/>
        <w:rPr>
          <w:color w:val="000000"/>
          <w:sz w:val="28"/>
          <w:szCs w:val="28"/>
          <w:lang w:val="uk-UA"/>
        </w:rPr>
      </w:pPr>
      <w:r w:rsidRPr="00063405">
        <w:rPr>
          <w:color w:val="000000"/>
          <w:sz w:val="28"/>
          <w:szCs w:val="28"/>
          <w:lang w:val="uk-UA"/>
        </w:rPr>
        <w:t xml:space="preserve">  Деаератори знаходяться в бункерно-деаераторній етажерці на відмітці 21,00 м. </w:t>
      </w:r>
    </w:p>
    <w:p w:rsidR="00063405" w:rsidRPr="00063405" w:rsidRDefault="00063405" w:rsidP="00063405">
      <w:pPr>
        <w:spacing w:line="360" w:lineRule="auto"/>
        <w:ind w:right="-1" w:firstLine="708"/>
        <w:jc w:val="both"/>
        <w:rPr>
          <w:color w:val="000000"/>
          <w:sz w:val="28"/>
          <w:szCs w:val="28"/>
          <w:lang w:val="uk-UA"/>
        </w:rPr>
      </w:pPr>
      <w:r w:rsidRPr="00063405">
        <w:rPr>
          <w:color w:val="000000"/>
          <w:sz w:val="28"/>
          <w:szCs w:val="28"/>
          <w:lang w:val="uk-UA"/>
        </w:rPr>
        <w:t xml:space="preserve">Основне і допоміжне устаткування 4-го блоку розміщується в існуючому головному корпусі 2-ої черги будівництва. При цьому будівельні конструкції: крок колон, прольоти, відмітки перекриттів по турбінному і бункерно-деаераторному відділеннях залишаються без змін, котелье відділення повністю демонтується. Виконано розрахунок стійкості будинку при демонтажі конструкцій. </w:t>
      </w:r>
    </w:p>
    <w:p w:rsidR="00063405" w:rsidRPr="00063405" w:rsidRDefault="00063405" w:rsidP="00063405">
      <w:pPr>
        <w:spacing w:line="360" w:lineRule="auto"/>
        <w:ind w:right="-1" w:firstLine="709"/>
        <w:jc w:val="both"/>
        <w:rPr>
          <w:color w:val="000000"/>
          <w:sz w:val="28"/>
          <w:szCs w:val="28"/>
          <w:lang w:val="uk-UA"/>
        </w:rPr>
      </w:pPr>
      <w:r w:rsidRPr="00063405">
        <w:rPr>
          <w:color w:val="000000"/>
          <w:sz w:val="28"/>
          <w:szCs w:val="28"/>
          <w:lang w:val="uk-UA"/>
        </w:rPr>
        <w:t xml:space="preserve">Для забезпечення надійної роботи інших блоків ТЕС, а також для забезпечення техніки безпеки в період будівельно-монтажних робіт, виконане будівництво постійних розділових стін між блоком 4 і 5 і між турбінним і котельням відділеннями. </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Допоміжне устаткування: склад вапняку, системи підготовки і зберігання подрібненого вапняку, компресорна, зовнішні бункери збору та зберігання летучої і донної золи розміщуються в котельному відділенні головного корпуса I черги будівництва.</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 xml:space="preserve">У районі димової труби №2 поруч із електрофільтрами з північної сторони проектом передбачається будівництво споруди вимірів по екологічній частині, будинок електричної підстанції і трансформаторів пристроюється до осередку нового котла під галереєю паливоподачі. </w:t>
      </w:r>
    </w:p>
    <w:p w:rsidR="00063405" w:rsidRPr="00063405" w:rsidRDefault="00063405" w:rsidP="00063405">
      <w:pPr>
        <w:spacing w:line="360" w:lineRule="auto"/>
        <w:ind w:firstLine="709"/>
        <w:jc w:val="both"/>
        <w:rPr>
          <w:color w:val="000000"/>
          <w:sz w:val="28"/>
          <w:szCs w:val="28"/>
          <w:lang w:val="uk-UA"/>
        </w:rPr>
      </w:pPr>
      <w:r w:rsidRPr="00063405">
        <w:rPr>
          <w:color w:val="000000"/>
          <w:sz w:val="28"/>
          <w:szCs w:val="28"/>
          <w:lang w:val="uk-UA"/>
        </w:rPr>
        <w:t xml:space="preserve">Електрофільтри встановлюється на постаменті за котлоагрегатом АЦКШ у межах осередку блоку ст. №4 на території між існуючою естакадою </w:t>
      </w:r>
      <w:r w:rsidRPr="00063405">
        <w:rPr>
          <w:color w:val="000000"/>
          <w:sz w:val="28"/>
          <w:szCs w:val="28"/>
          <w:lang w:val="uk-UA"/>
        </w:rPr>
        <w:lastRenderedPageBreak/>
        <w:t>золошлакопроводів і автодорогою..</w:t>
      </w:r>
    </w:p>
    <w:p w:rsidR="00063405" w:rsidRPr="00063405" w:rsidRDefault="00063405" w:rsidP="00063405">
      <w:pPr>
        <w:spacing w:line="360" w:lineRule="auto"/>
        <w:ind w:right="-1" w:firstLine="709"/>
        <w:jc w:val="both"/>
        <w:rPr>
          <w:color w:val="000000"/>
          <w:sz w:val="28"/>
          <w:szCs w:val="28"/>
          <w:lang w:val="uk-UA"/>
        </w:rPr>
      </w:pPr>
      <w:r w:rsidRPr="00063405">
        <w:rPr>
          <w:color w:val="000000"/>
          <w:sz w:val="28"/>
          <w:szCs w:val="28"/>
          <w:lang w:val="uk-UA"/>
        </w:rPr>
        <w:t xml:space="preserve">Склади вологого і висушеного шламу загальною ємністю 290 тис. т, сушильне устаткування, топка, пиловловлювач та ін., розташовуються на існуючому паливному складі і мають відкрите компонування. При цьому для захисту устаткування від впливу погодніх умов передбачається внесення його в кожухи, обігрів або інші спеціальні міри для забезпечення належної фунціональності устаткування. </w:t>
      </w:r>
    </w:p>
    <w:p w:rsidR="00063405" w:rsidRPr="00063405" w:rsidRDefault="00063405" w:rsidP="00063405">
      <w:pPr>
        <w:spacing w:line="360" w:lineRule="auto"/>
        <w:ind w:right="-1" w:firstLine="709"/>
        <w:jc w:val="both"/>
        <w:rPr>
          <w:color w:val="000000"/>
          <w:sz w:val="28"/>
          <w:szCs w:val="28"/>
          <w:lang w:val="uk-UA"/>
        </w:rPr>
      </w:pPr>
      <w:r w:rsidRPr="00063405">
        <w:rPr>
          <w:color w:val="000000"/>
          <w:sz w:val="28"/>
          <w:szCs w:val="28"/>
          <w:lang w:val="uk-UA"/>
        </w:rPr>
        <w:t>Склади донної і леткої золою винесені в окрему секцію на існуючому золовідвалі. Транспортування золи на золовідвал здійснюється гідротранспортом.</w:t>
      </w:r>
    </w:p>
    <w:p w:rsidR="00063405" w:rsidRDefault="00063405" w:rsidP="00063405">
      <w:pPr>
        <w:spacing w:line="360" w:lineRule="auto"/>
        <w:ind w:right="-1" w:firstLine="709"/>
        <w:jc w:val="both"/>
        <w:rPr>
          <w:color w:val="000000"/>
          <w:sz w:val="28"/>
          <w:szCs w:val="28"/>
          <w:lang w:val="uk-UA"/>
        </w:rPr>
      </w:pPr>
      <w:r w:rsidRPr="00063405">
        <w:rPr>
          <w:color w:val="000000"/>
          <w:sz w:val="28"/>
          <w:szCs w:val="28"/>
          <w:lang w:val="uk-UA"/>
        </w:rPr>
        <w:t>Підготовка зм'якшеної, хімічно знесоленої води для блоку здійснюється на існуючій хімводопідготовці.</w:t>
      </w:r>
    </w:p>
    <w:p w:rsidR="00063405" w:rsidRDefault="00063405" w:rsidP="00063405">
      <w:pPr>
        <w:spacing w:line="360" w:lineRule="auto"/>
        <w:ind w:right="-1" w:firstLine="709"/>
        <w:jc w:val="both"/>
        <w:rPr>
          <w:color w:val="000000"/>
          <w:sz w:val="28"/>
          <w:szCs w:val="28"/>
          <w:lang w:val="uk-UA"/>
        </w:rPr>
      </w:pPr>
    </w:p>
    <w:p w:rsidR="00063405" w:rsidRDefault="00063405" w:rsidP="00CB1A37">
      <w:pPr>
        <w:spacing w:line="360" w:lineRule="auto"/>
        <w:ind w:right="-1" w:firstLine="709"/>
        <w:rPr>
          <w:b/>
          <w:color w:val="000000"/>
          <w:sz w:val="28"/>
          <w:szCs w:val="28"/>
        </w:rPr>
      </w:pPr>
      <w:r w:rsidRPr="00063405">
        <w:rPr>
          <w:b/>
          <w:color w:val="000000"/>
          <w:sz w:val="28"/>
          <w:szCs w:val="28"/>
        </w:rPr>
        <w:t xml:space="preserve">2.6 </w:t>
      </w:r>
      <w:r w:rsidRPr="00063405">
        <w:rPr>
          <w:b/>
          <w:color w:val="000000"/>
          <w:sz w:val="28"/>
          <w:szCs w:val="28"/>
          <w:lang w:val="en-US"/>
        </w:rPr>
        <w:t>C</w:t>
      </w:r>
      <w:r w:rsidRPr="00063405">
        <w:rPr>
          <w:b/>
          <w:color w:val="000000"/>
          <w:sz w:val="28"/>
          <w:szCs w:val="28"/>
        </w:rPr>
        <w:t>истема технічного водопостачання</w:t>
      </w:r>
    </w:p>
    <w:p w:rsidR="00063405" w:rsidRPr="00063405" w:rsidRDefault="00063405" w:rsidP="00063405">
      <w:pPr>
        <w:spacing w:line="360" w:lineRule="auto"/>
        <w:ind w:right="-1" w:firstLine="709"/>
        <w:jc w:val="both"/>
        <w:rPr>
          <w:color w:val="000000"/>
          <w:sz w:val="28"/>
          <w:szCs w:val="28"/>
        </w:rPr>
      </w:pPr>
      <w:r w:rsidRPr="00063405">
        <w:rPr>
          <w:color w:val="000000"/>
          <w:sz w:val="28"/>
          <w:szCs w:val="28"/>
        </w:rPr>
        <w:t xml:space="preserve">   Трубопровідна система технічної і промислової охолоджуючої води складається з :</w:t>
      </w:r>
    </w:p>
    <w:p w:rsidR="00063405" w:rsidRPr="00063405" w:rsidRDefault="00063405" w:rsidP="00691279">
      <w:pPr>
        <w:pStyle w:val="Text1"/>
        <w:numPr>
          <w:ilvl w:val="0"/>
          <w:numId w:val="13"/>
        </w:numPr>
        <w:spacing w:line="360" w:lineRule="auto"/>
        <w:ind w:right="-29"/>
        <w:rPr>
          <w:rFonts w:ascii="Times New Roman" w:hAnsi="Times New Roman"/>
          <w:color w:val="000000"/>
          <w:sz w:val="28"/>
          <w:szCs w:val="28"/>
        </w:rPr>
      </w:pPr>
      <w:r w:rsidRPr="00063405">
        <w:rPr>
          <w:rFonts w:ascii="Times New Roman" w:hAnsi="Times New Roman"/>
          <w:color w:val="000000"/>
          <w:sz w:val="28"/>
          <w:szCs w:val="28"/>
        </w:rPr>
        <w:t xml:space="preserve">трубопровідної системи технічної охолоджуючої води (зовнішнього </w:t>
      </w:r>
      <w:r w:rsidRPr="00063405">
        <w:rPr>
          <w:rFonts w:ascii="Times New Roman" w:hAnsi="Times New Roman"/>
          <w:color w:val="000000"/>
          <w:sz w:val="28"/>
          <w:szCs w:val="28"/>
          <w:lang w:val="ru-RU"/>
        </w:rPr>
        <w:t>відкритого контуру, у якому використовується вода з водосховища),</w:t>
      </w:r>
    </w:p>
    <w:p w:rsidR="00063405" w:rsidRPr="00063405" w:rsidRDefault="00063405" w:rsidP="00691279">
      <w:pPr>
        <w:pStyle w:val="Text1"/>
        <w:numPr>
          <w:ilvl w:val="0"/>
          <w:numId w:val="13"/>
        </w:numPr>
        <w:spacing w:line="360" w:lineRule="auto"/>
        <w:ind w:right="-29"/>
        <w:rPr>
          <w:rFonts w:ascii="Times New Roman" w:hAnsi="Times New Roman"/>
          <w:color w:val="000000"/>
          <w:sz w:val="28"/>
          <w:szCs w:val="28"/>
        </w:rPr>
      </w:pPr>
      <w:r w:rsidRPr="00063405">
        <w:rPr>
          <w:rFonts w:ascii="Times New Roman" w:hAnsi="Times New Roman"/>
          <w:color w:val="000000"/>
          <w:sz w:val="28"/>
          <w:szCs w:val="28"/>
        </w:rPr>
        <w:t>трубопровідної системи промислової охолоджуючоїї води іохолодження устаткування в котельній (внутрішній замкнутий контур, у якому використовується однократно відібраний і охолоджувальний основний конденсат, що циркулює в замкнутому контурі).</w:t>
      </w:r>
    </w:p>
    <w:p w:rsidR="00063405" w:rsidRPr="00063405" w:rsidRDefault="00063405" w:rsidP="00063405">
      <w:pPr>
        <w:pStyle w:val="Text1"/>
        <w:numPr>
          <w:ilvl w:val="0"/>
          <w:numId w:val="0"/>
        </w:numPr>
        <w:tabs>
          <w:tab w:val="left" w:pos="720"/>
        </w:tabs>
        <w:spacing w:line="360" w:lineRule="auto"/>
        <w:ind w:left="315" w:right="-29"/>
        <w:rPr>
          <w:rFonts w:ascii="Times New Roman" w:hAnsi="Times New Roman"/>
          <w:color w:val="000000"/>
          <w:sz w:val="28"/>
          <w:szCs w:val="28"/>
        </w:rPr>
      </w:pPr>
      <w:r w:rsidRPr="00063405">
        <w:rPr>
          <w:rFonts w:ascii="Times New Roman" w:hAnsi="Times New Roman"/>
          <w:color w:val="000000"/>
          <w:sz w:val="28"/>
          <w:szCs w:val="28"/>
          <w:lang w:val="ru-RU"/>
        </w:rPr>
        <w:t>Трубопровідна система технічної охолоджуючої води призначена для охолодження і конденсації пари, що надходить у конденсатор із ЦНТ турбіни.</w:t>
      </w:r>
    </w:p>
    <w:p w:rsidR="00063405" w:rsidRPr="00063405" w:rsidRDefault="00063405" w:rsidP="00063405">
      <w:pPr>
        <w:pStyle w:val="Text1"/>
        <w:numPr>
          <w:ilvl w:val="0"/>
          <w:numId w:val="0"/>
        </w:numPr>
        <w:tabs>
          <w:tab w:val="left" w:pos="720"/>
        </w:tabs>
        <w:spacing w:line="360" w:lineRule="auto"/>
        <w:ind w:right="-29"/>
        <w:rPr>
          <w:rFonts w:ascii="Times New Roman" w:hAnsi="Times New Roman"/>
          <w:color w:val="000000"/>
          <w:sz w:val="28"/>
          <w:szCs w:val="28"/>
        </w:rPr>
      </w:pPr>
      <w:r w:rsidRPr="00063405">
        <w:rPr>
          <w:rFonts w:ascii="Times New Roman" w:hAnsi="Times New Roman"/>
          <w:color w:val="000000"/>
          <w:sz w:val="28"/>
          <w:szCs w:val="28"/>
        </w:rPr>
        <w:t xml:space="preserve">З двох наявних трубопроводів технічної охолоджуючої води у відкритий контур відбирається вода за допомогою насосів технічної води. </w:t>
      </w:r>
    </w:p>
    <w:p w:rsidR="00063405" w:rsidRPr="00063405" w:rsidRDefault="00063405" w:rsidP="00063405">
      <w:pPr>
        <w:pStyle w:val="Odstavec"/>
        <w:spacing w:before="60" w:line="360" w:lineRule="auto"/>
        <w:ind w:right="-29"/>
        <w:rPr>
          <w:rFonts w:ascii="Times New Roman" w:hAnsi="Times New Roman"/>
          <w:color w:val="000000"/>
          <w:sz w:val="28"/>
          <w:szCs w:val="28"/>
          <w:lang w:val="ru-RU"/>
        </w:rPr>
      </w:pPr>
      <w:r w:rsidRPr="00063405">
        <w:rPr>
          <w:rFonts w:ascii="Times New Roman" w:hAnsi="Times New Roman"/>
          <w:color w:val="000000"/>
          <w:sz w:val="28"/>
          <w:szCs w:val="28"/>
          <w:lang w:val="ru-RU"/>
        </w:rPr>
        <w:lastRenderedPageBreak/>
        <w:t xml:space="preserve">З цього відкритого контуру, за відводом насосів технічної води, крім </w:t>
      </w:r>
    </w:p>
    <w:p w:rsidR="00063405" w:rsidRPr="00063405" w:rsidRDefault="00063405" w:rsidP="00063405">
      <w:pPr>
        <w:pStyle w:val="Odstavec"/>
        <w:spacing w:before="60" w:line="360" w:lineRule="auto"/>
        <w:ind w:right="-29"/>
        <w:rPr>
          <w:rFonts w:ascii="Times New Roman" w:hAnsi="Times New Roman"/>
          <w:color w:val="000000"/>
          <w:sz w:val="28"/>
          <w:szCs w:val="28"/>
        </w:rPr>
      </w:pPr>
      <w:r w:rsidRPr="00063405">
        <w:rPr>
          <w:rFonts w:ascii="Times New Roman" w:hAnsi="Times New Roman"/>
          <w:color w:val="000000"/>
          <w:sz w:val="28"/>
          <w:szCs w:val="28"/>
          <w:lang w:val="ru-RU"/>
        </w:rPr>
        <w:t>того відбирається вода для :</w:t>
      </w:r>
    </w:p>
    <w:p w:rsidR="00063405" w:rsidRPr="00063405" w:rsidRDefault="00063405" w:rsidP="00691279">
      <w:pPr>
        <w:pStyle w:val="Text1"/>
        <w:numPr>
          <w:ilvl w:val="0"/>
          <w:numId w:val="3"/>
        </w:numPr>
        <w:spacing w:line="360" w:lineRule="auto"/>
        <w:ind w:right="-29"/>
        <w:rPr>
          <w:rFonts w:ascii="Times New Roman" w:hAnsi="Times New Roman"/>
          <w:color w:val="000000"/>
          <w:sz w:val="28"/>
          <w:szCs w:val="28"/>
          <w:lang w:val="ru-RU"/>
        </w:rPr>
      </w:pPr>
      <w:r w:rsidRPr="00063405">
        <w:rPr>
          <w:rFonts w:ascii="Times New Roman" w:hAnsi="Times New Roman"/>
          <w:color w:val="000000"/>
          <w:sz w:val="28"/>
          <w:szCs w:val="28"/>
          <w:lang w:val="ru-RU"/>
        </w:rPr>
        <w:t xml:space="preserve"> потреб гідравлічного транспорту золи (гідрозоловидалення),</w:t>
      </w:r>
    </w:p>
    <w:p w:rsidR="00063405" w:rsidRPr="00063405" w:rsidRDefault="00063405" w:rsidP="00691279">
      <w:pPr>
        <w:pStyle w:val="Text1"/>
        <w:numPr>
          <w:ilvl w:val="0"/>
          <w:numId w:val="3"/>
        </w:numPr>
        <w:spacing w:line="360" w:lineRule="auto"/>
        <w:ind w:right="-29"/>
        <w:rPr>
          <w:rFonts w:ascii="Times New Roman" w:hAnsi="Times New Roman"/>
          <w:color w:val="000000"/>
          <w:sz w:val="28"/>
          <w:szCs w:val="28"/>
          <w:lang w:val="ru-RU"/>
        </w:rPr>
      </w:pPr>
      <w:r w:rsidRPr="00063405">
        <w:rPr>
          <w:rFonts w:ascii="Times New Roman" w:hAnsi="Times New Roman"/>
          <w:color w:val="000000"/>
          <w:sz w:val="28"/>
          <w:szCs w:val="28"/>
          <w:lang w:val="ru-RU"/>
        </w:rPr>
        <w:t xml:space="preserve"> охолодження охолоджувачів золи;</w:t>
      </w:r>
    </w:p>
    <w:p w:rsidR="00063405" w:rsidRPr="00063405" w:rsidRDefault="00063405" w:rsidP="00691279">
      <w:pPr>
        <w:pStyle w:val="Text1"/>
        <w:numPr>
          <w:ilvl w:val="0"/>
          <w:numId w:val="3"/>
        </w:numPr>
        <w:spacing w:line="360" w:lineRule="auto"/>
        <w:ind w:right="-285"/>
        <w:rPr>
          <w:rFonts w:ascii="Times New Roman" w:hAnsi="Times New Roman"/>
          <w:color w:val="000000"/>
          <w:sz w:val="28"/>
          <w:szCs w:val="28"/>
          <w:lang w:val="ru-RU"/>
        </w:rPr>
      </w:pPr>
      <w:r w:rsidRPr="00063405">
        <w:rPr>
          <w:rFonts w:ascii="Times New Roman" w:hAnsi="Times New Roman"/>
          <w:color w:val="000000"/>
          <w:sz w:val="28"/>
          <w:szCs w:val="28"/>
          <w:lang w:val="ru-RU"/>
        </w:rPr>
        <w:t xml:space="preserve"> охолодження проб;</w:t>
      </w:r>
    </w:p>
    <w:p w:rsidR="00063405" w:rsidRPr="00063405" w:rsidRDefault="00063405" w:rsidP="00691279">
      <w:pPr>
        <w:pStyle w:val="Text1"/>
        <w:numPr>
          <w:ilvl w:val="0"/>
          <w:numId w:val="3"/>
        </w:numPr>
        <w:spacing w:line="360" w:lineRule="auto"/>
        <w:ind w:right="-285"/>
        <w:jc w:val="left"/>
        <w:rPr>
          <w:rFonts w:ascii="Times New Roman" w:hAnsi="Times New Roman"/>
          <w:color w:val="000000"/>
          <w:sz w:val="28"/>
          <w:szCs w:val="28"/>
          <w:lang w:val="ru-RU"/>
        </w:rPr>
      </w:pPr>
      <w:r w:rsidRPr="00063405">
        <w:rPr>
          <w:rFonts w:ascii="Times New Roman" w:hAnsi="Times New Roman"/>
          <w:color w:val="000000"/>
          <w:sz w:val="28"/>
          <w:szCs w:val="28"/>
          <w:lang w:val="ru-RU"/>
        </w:rPr>
        <w:t xml:space="preserve"> охолодження конденсатора пари, що ущільнює, та мсала турбопитательного насосу;</w:t>
      </w:r>
    </w:p>
    <w:p w:rsidR="00063405" w:rsidRPr="00063405" w:rsidRDefault="00063405" w:rsidP="00691279">
      <w:pPr>
        <w:pStyle w:val="Text1"/>
        <w:numPr>
          <w:ilvl w:val="0"/>
          <w:numId w:val="3"/>
        </w:numPr>
        <w:spacing w:line="360" w:lineRule="auto"/>
        <w:ind w:right="-285"/>
        <w:rPr>
          <w:rFonts w:ascii="Times New Roman" w:hAnsi="Times New Roman"/>
          <w:color w:val="000000"/>
          <w:sz w:val="28"/>
          <w:szCs w:val="28"/>
          <w:lang w:val="ru-RU"/>
        </w:rPr>
      </w:pPr>
      <w:r w:rsidRPr="00063405">
        <w:rPr>
          <w:rFonts w:ascii="Times New Roman" w:hAnsi="Times New Roman"/>
          <w:color w:val="000000"/>
          <w:sz w:val="28"/>
          <w:szCs w:val="28"/>
          <w:lang w:val="ru-RU"/>
        </w:rPr>
        <w:t>охолодження аварійного дизельного живильного насосу;</w:t>
      </w:r>
    </w:p>
    <w:p w:rsidR="00063405" w:rsidRPr="00063405" w:rsidRDefault="00063405" w:rsidP="00691279">
      <w:pPr>
        <w:pStyle w:val="Text1"/>
        <w:numPr>
          <w:ilvl w:val="0"/>
          <w:numId w:val="3"/>
        </w:numPr>
        <w:spacing w:line="360" w:lineRule="auto"/>
        <w:ind w:right="61"/>
        <w:rPr>
          <w:rFonts w:ascii="Times New Roman" w:hAnsi="Times New Roman"/>
          <w:color w:val="000000"/>
          <w:sz w:val="28"/>
          <w:szCs w:val="28"/>
        </w:rPr>
      </w:pPr>
      <w:r w:rsidRPr="00063405">
        <w:rPr>
          <w:rFonts w:ascii="Times New Roman" w:hAnsi="Times New Roman"/>
          <w:color w:val="000000"/>
          <w:sz w:val="28"/>
          <w:szCs w:val="28"/>
          <w:lang w:val="ru-RU"/>
        </w:rPr>
        <w:t xml:space="preserve"> охолодження замкнутого контуру промислової охолоджуючої води.</w:t>
      </w:r>
    </w:p>
    <w:p w:rsidR="00063405" w:rsidRPr="00063405" w:rsidRDefault="00063405" w:rsidP="00063405">
      <w:pPr>
        <w:pStyle w:val="Text1"/>
        <w:numPr>
          <w:ilvl w:val="0"/>
          <w:numId w:val="0"/>
        </w:numPr>
        <w:spacing w:line="360" w:lineRule="auto"/>
        <w:ind w:right="61" w:firstLine="284"/>
        <w:rPr>
          <w:rFonts w:ascii="Times New Roman" w:hAnsi="Times New Roman"/>
          <w:color w:val="000000"/>
          <w:sz w:val="28"/>
          <w:szCs w:val="28"/>
        </w:rPr>
      </w:pPr>
      <w:r w:rsidRPr="00063405">
        <w:rPr>
          <w:rFonts w:ascii="Times New Roman" w:hAnsi="Times New Roman"/>
          <w:color w:val="000000"/>
          <w:sz w:val="28"/>
          <w:szCs w:val="28"/>
          <w:lang w:val="ru-RU"/>
        </w:rPr>
        <w:t>Технічна вода, яка підводиться для охолодження проб і аварійного дизельного живильного насоса відводимться в наявні збірники води електростанції. Технічна вода для потреб гідравлічного транспорту золи є безповоротною втратою відкритого контуру.</w:t>
      </w:r>
    </w:p>
    <w:p w:rsidR="00063405" w:rsidRPr="00063405" w:rsidRDefault="00063405" w:rsidP="00063405">
      <w:pPr>
        <w:pStyle w:val="Odstavec"/>
        <w:spacing w:before="60" w:line="360" w:lineRule="auto"/>
        <w:ind w:right="61"/>
        <w:rPr>
          <w:rFonts w:ascii="Times New Roman" w:hAnsi="Times New Roman"/>
          <w:color w:val="000000"/>
          <w:sz w:val="28"/>
          <w:szCs w:val="28"/>
        </w:rPr>
      </w:pPr>
      <w:r w:rsidRPr="00063405">
        <w:rPr>
          <w:rFonts w:ascii="Times New Roman" w:hAnsi="Times New Roman"/>
          <w:color w:val="000000"/>
          <w:sz w:val="28"/>
          <w:szCs w:val="28"/>
        </w:rPr>
        <w:t>Для випадку повної відмови (повної втрати електроживлення), для охолодження випускних клапанів к</w:t>
      </w:r>
      <w:r w:rsidRPr="00063405">
        <w:rPr>
          <w:rFonts w:ascii="Times New Roman" w:hAnsi="Times New Roman"/>
          <w:color w:val="000000"/>
          <w:sz w:val="28"/>
          <w:szCs w:val="28"/>
          <w:lang w:val="uk-UA"/>
        </w:rPr>
        <w:t>отл</w:t>
      </w:r>
      <w:r w:rsidRPr="00063405">
        <w:rPr>
          <w:rFonts w:ascii="Times New Roman" w:hAnsi="Times New Roman"/>
          <w:color w:val="000000"/>
          <w:sz w:val="28"/>
          <w:szCs w:val="28"/>
        </w:rPr>
        <w:t>а у котельні передбачений запасний бак охолод</w:t>
      </w:r>
      <w:r w:rsidRPr="00063405">
        <w:rPr>
          <w:rFonts w:ascii="Times New Roman" w:hAnsi="Times New Roman"/>
          <w:color w:val="000000"/>
          <w:sz w:val="28"/>
          <w:szCs w:val="28"/>
          <w:lang w:val="uk-UA"/>
        </w:rPr>
        <w:t>жуючої</w:t>
      </w:r>
      <w:r w:rsidRPr="00063405">
        <w:rPr>
          <w:rFonts w:ascii="Times New Roman" w:hAnsi="Times New Roman"/>
          <w:color w:val="000000"/>
          <w:sz w:val="28"/>
          <w:szCs w:val="28"/>
        </w:rPr>
        <w:t xml:space="preserve">ї води, </w:t>
      </w:r>
      <w:r w:rsidRPr="00063405">
        <w:rPr>
          <w:rFonts w:ascii="Times New Roman" w:hAnsi="Times New Roman"/>
          <w:color w:val="000000"/>
          <w:sz w:val="28"/>
          <w:szCs w:val="28"/>
          <w:lang w:val="uk-UA"/>
        </w:rPr>
        <w:t>звідки</w:t>
      </w:r>
      <w:r w:rsidRPr="00063405">
        <w:rPr>
          <w:rFonts w:ascii="Times New Roman" w:hAnsi="Times New Roman"/>
          <w:color w:val="000000"/>
          <w:sz w:val="28"/>
          <w:szCs w:val="28"/>
        </w:rPr>
        <w:t xml:space="preserve"> самопливом протягом приблизно 25 хвилин прохолоджуються ці клапани. </w:t>
      </w:r>
      <w:r w:rsidRPr="00063405">
        <w:rPr>
          <w:rFonts w:ascii="Times New Roman" w:hAnsi="Times New Roman"/>
          <w:color w:val="000000"/>
          <w:sz w:val="28"/>
          <w:szCs w:val="28"/>
          <w:lang w:val="ru-RU"/>
        </w:rPr>
        <w:t>Зворотня вода з випускної арматури повертається через збірний трубопровід назад в бак замкнутого контуру. У такий спосіб вода циркулює в замкнутому контурі і мінімізується вплив зворотної води на навколишнє середовище при мінімальних втратах води.</w:t>
      </w:r>
    </w:p>
    <w:p w:rsidR="00063405" w:rsidRPr="00063405" w:rsidRDefault="00063405" w:rsidP="00063405">
      <w:pPr>
        <w:pStyle w:val="Odstavec"/>
        <w:spacing w:before="60" w:line="360" w:lineRule="auto"/>
        <w:ind w:right="61"/>
        <w:rPr>
          <w:rFonts w:ascii="Times New Roman" w:hAnsi="Times New Roman"/>
          <w:color w:val="000000"/>
          <w:sz w:val="28"/>
          <w:szCs w:val="28"/>
        </w:rPr>
      </w:pPr>
      <w:r w:rsidRPr="00063405">
        <w:rPr>
          <w:rFonts w:ascii="Times New Roman" w:hAnsi="Times New Roman"/>
          <w:color w:val="000000"/>
          <w:sz w:val="28"/>
          <w:szCs w:val="28"/>
        </w:rPr>
        <w:t xml:space="preserve">Після введення блоку в експлуатацію (плановий зупин) чи при неплановому зупині блоку необхідно, щоб насоси технічної води </w:t>
      </w:r>
      <w:r w:rsidRPr="00063405">
        <w:rPr>
          <w:rFonts w:ascii="Times New Roman" w:hAnsi="Times New Roman"/>
          <w:color w:val="000000"/>
          <w:sz w:val="28"/>
          <w:szCs w:val="28"/>
          <w:lang w:val="uk-UA"/>
        </w:rPr>
        <w:t>продовжували</w:t>
      </w:r>
      <w:r w:rsidRPr="00063405">
        <w:rPr>
          <w:rFonts w:ascii="Times New Roman" w:hAnsi="Times New Roman"/>
          <w:color w:val="000000"/>
          <w:sz w:val="28"/>
          <w:szCs w:val="28"/>
        </w:rPr>
        <w:t xml:space="preserve"> доох</w:t>
      </w:r>
      <w:r w:rsidRPr="00063405">
        <w:rPr>
          <w:rFonts w:ascii="Times New Roman" w:hAnsi="Times New Roman"/>
          <w:color w:val="000000"/>
          <w:sz w:val="28"/>
          <w:szCs w:val="28"/>
          <w:lang w:val="uk-UA"/>
        </w:rPr>
        <w:t>олоджувати</w:t>
      </w:r>
      <w:r w:rsidRPr="00063405">
        <w:rPr>
          <w:rFonts w:ascii="Times New Roman" w:hAnsi="Times New Roman"/>
          <w:color w:val="000000"/>
          <w:sz w:val="28"/>
          <w:szCs w:val="28"/>
        </w:rPr>
        <w:t xml:space="preserve"> наступне устаткування з зазначеним мінімальним терміном :</w:t>
      </w:r>
    </w:p>
    <w:p w:rsidR="00063405" w:rsidRPr="00063405" w:rsidRDefault="00063405" w:rsidP="00691279">
      <w:pPr>
        <w:pStyle w:val="Text1"/>
        <w:numPr>
          <w:ilvl w:val="0"/>
          <w:numId w:val="3"/>
        </w:numPr>
        <w:spacing w:line="360" w:lineRule="auto"/>
        <w:ind w:right="61"/>
        <w:rPr>
          <w:rFonts w:ascii="Times New Roman" w:hAnsi="Times New Roman"/>
          <w:color w:val="000000"/>
          <w:sz w:val="28"/>
          <w:szCs w:val="28"/>
          <w:lang w:val="ru-RU"/>
        </w:rPr>
      </w:pPr>
      <w:r w:rsidRPr="00063405">
        <w:rPr>
          <w:rFonts w:ascii="Times New Roman" w:hAnsi="Times New Roman"/>
          <w:color w:val="000000"/>
          <w:sz w:val="28"/>
          <w:szCs w:val="28"/>
        </w:rPr>
        <w:t xml:space="preserve"> </w:t>
      </w:r>
      <w:r w:rsidRPr="00063405">
        <w:rPr>
          <w:rFonts w:ascii="Times New Roman" w:hAnsi="Times New Roman"/>
          <w:color w:val="000000"/>
          <w:sz w:val="28"/>
          <w:szCs w:val="28"/>
          <w:lang w:val="ru-RU"/>
        </w:rPr>
        <w:t>гідравлічний транспорт золи (доохолодження ще мінімально 2 години);</w:t>
      </w:r>
    </w:p>
    <w:p w:rsidR="00063405" w:rsidRPr="00063405" w:rsidRDefault="00063405" w:rsidP="00691279">
      <w:pPr>
        <w:pStyle w:val="Text1"/>
        <w:numPr>
          <w:ilvl w:val="0"/>
          <w:numId w:val="3"/>
        </w:numPr>
        <w:spacing w:line="360" w:lineRule="auto"/>
        <w:ind w:right="61"/>
        <w:rPr>
          <w:rFonts w:ascii="Times New Roman" w:hAnsi="Times New Roman"/>
          <w:color w:val="000000"/>
          <w:sz w:val="28"/>
          <w:szCs w:val="28"/>
        </w:rPr>
      </w:pPr>
      <w:r w:rsidRPr="00063405">
        <w:rPr>
          <w:rFonts w:ascii="Times New Roman" w:hAnsi="Times New Roman"/>
          <w:color w:val="000000"/>
          <w:sz w:val="28"/>
          <w:szCs w:val="28"/>
          <w:lang w:val="ru-RU"/>
        </w:rPr>
        <w:lastRenderedPageBreak/>
        <w:t xml:space="preserve"> аварійний дизельний живильний насос (доохолаодження 2 - 6 годин, в залежності від потреб підживлення і регулювання котлаа і його устаткування шляхом вприску);</w:t>
      </w:r>
    </w:p>
    <w:p w:rsidR="00063405" w:rsidRPr="00063405" w:rsidRDefault="00063405" w:rsidP="00691279">
      <w:pPr>
        <w:pStyle w:val="Text1"/>
        <w:numPr>
          <w:ilvl w:val="0"/>
          <w:numId w:val="3"/>
        </w:numPr>
        <w:spacing w:line="360" w:lineRule="auto"/>
        <w:rPr>
          <w:rFonts w:ascii="Times New Roman" w:hAnsi="Times New Roman"/>
          <w:color w:val="000000"/>
          <w:sz w:val="28"/>
          <w:szCs w:val="28"/>
        </w:rPr>
      </w:pPr>
      <w:r w:rsidRPr="00063405">
        <w:rPr>
          <w:rFonts w:ascii="Times New Roman" w:hAnsi="Times New Roman"/>
          <w:color w:val="000000"/>
          <w:sz w:val="28"/>
          <w:szCs w:val="28"/>
          <w:lang w:val="uk-UA"/>
        </w:rPr>
        <w:t xml:space="preserve">  </w:t>
      </w:r>
      <w:r w:rsidRPr="00063405">
        <w:rPr>
          <w:rFonts w:ascii="Times New Roman" w:hAnsi="Times New Roman"/>
          <w:color w:val="000000"/>
          <w:sz w:val="28"/>
          <w:szCs w:val="28"/>
          <w:lang w:val="ru-RU"/>
        </w:rPr>
        <w:t>охолоджувач золи (доохолодження аж до випорожнення топки котла).</w:t>
      </w:r>
    </w:p>
    <w:p w:rsidR="00063405" w:rsidRPr="00063405" w:rsidRDefault="00063405" w:rsidP="00063405">
      <w:pPr>
        <w:pStyle w:val="Odstavec"/>
        <w:spacing w:line="360" w:lineRule="auto"/>
        <w:rPr>
          <w:rFonts w:ascii="Times New Roman" w:hAnsi="Times New Roman"/>
          <w:color w:val="000000"/>
          <w:sz w:val="28"/>
          <w:szCs w:val="28"/>
        </w:rPr>
      </w:pPr>
      <w:r w:rsidRPr="00063405">
        <w:rPr>
          <w:rFonts w:ascii="Times New Roman" w:hAnsi="Times New Roman"/>
          <w:color w:val="000000"/>
          <w:sz w:val="28"/>
          <w:szCs w:val="28"/>
        </w:rPr>
        <w:t>Для випадку аварійного ходу насоси технічної охолоджуючої води підключені до запасного джерела електричного струму.</w:t>
      </w:r>
    </w:p>
    <w:p w:rsidR="00063405" w:rsidRPr="00063405" w:rsidRDefault="00063405" w:rsidP="00063405">
      <w:pPr>
        <w:spacing w:line="360" w:lineRule="auto"/>
        <w:rPr>
          <w:color w:val="000000"/>
          <w:sz w:val="28"/>
          <w:szCs w:val="28"/>
          <w:lang w:val="uk-UA"/>
        </w:rPr>
      </w:pPr>
      <w:r w:rsidRPr="00063405">
        <w:rPr>
          <w:color w:val="000000"/>
          <w:sz w:val="28"/>
          <w:szCs w:val="28"/>
          <w:lang w:val="uk-UA"/>
        </w:rPr>
        <w:t xml:space="preserve">        У відкритий контур подача води передбачена з існуючих напірних водоводів.. Вода надходить на всмоктування насосів охолоджуючої води потім проходить через фільтри. З контуру охолоджуючої води здійснюється забір води для гідротранспорту золи, для охолодження золоохолоджувачів, пробовідбірників і маслоохолорджувачів ТЖН, а також для охолодження конденсату, що циркулює в замкненому контурі. Підігріта охолоддуюча вода через скидний трубопровід відводиться в закритий скидний канал існуючої системи охолодження ТЕС.</w:t>
      </w:r>
    </w:p>
    <w:p w:rsidR="00063405" w:rsidRPr="00063405" w:rsidRDefault="00063405" w:rsidP="00063405">
      <w:pPr>
        <w:pStyle w:val="a9"/>
        <w:tabs>
          <w:tab w:val="left" w:pos="0"/>
        </w:tabs>
        <w:spacing w:line="360" w:lineRule="auto"/>
        <w:ind w:firstLine="709"/>
        <w:jc w:val="both"/>
        <w:rPr>
          <w:color w:val="000000"/>
          <w:sz w:val="28"/>
          <w:szCs w:val="28"/>
          <w:lang w:val="uk-UA"/>
        </w:rPr>
      </w:pPr>
      <w:r w:rsidRPr="00063405">
        <w:rPr>
          <w:color w:val="000000"/>
          <w:sz w:val="28"/>
          <w:szCs w:val="28"/>
          <w:lang w:val="uk-UA"/>
        </w:rPr>
        <w:t>Перше заповнення бака закритого контуру здійснюється з напірної лінії конденсатного насосу. Поповнення втрат під час експлуатації також здійснюється в бак з напірної лінії конденсатного насосу за допомогою регулюючого вентиля. Для забезпечення циркуляції конденсату в замкнутому контурі встановлюються насоси охолодження теплообмінників контуру. Охолоджуюча вода внутрішнього замкнутого контуру використовується на охолодження пікових клапанів, устаткування компресорної, двигунів високої напруги і допоміжного устаткування. Для забезпечення подачі води самопливом на охолодження пікових клапанів на відмітці 4300 м встановлюються 2 демпферних баки, запас конденсату яких також використовується в аварійних ситуаціях при відключенні електроживлення.</w:t>
      </w:r>
    </w:p>
    <w:p w:rsidR="00063405" w:rsidRPr="00063405" w:rsidRDefault="00063405" w:rsidP="00063405">
      <w:pPr>
        <w:pStyle w:val="a9"/>
        <w:spacing w:line="360" w:lineRule="auto"/>
        <w:ind w:firstLine="709"/>
        <w:jc w:val="both"/>
        <w:rPr>
          <w:sz w:val="28"/>
          <w:szCs w:val="28"/>
          <w:lang w:val="uk-UA"/>
        </w:rPr>
      </w:pPr>
      <w:r w:rsidRPr="00063405">
        <w:rPr>
          <w:sz w:val="28"/>
          <w:szCs w:val="28"/>
          <w:lang w:val="uk-UA"/>
        </w:rPr>
        <w:t>Безповоротні втрати технічної води блоку в систему ГЗУ при нормальному режимі експлуатації складають  756 000  м</w:t>
      </w:r>
      <w:r w:rsidRPr="00063405">
        <w:rPr>
          <w:sz w:val="28"/>
          <w:szCs w:val="28"/>
          <w:vertAlign w:val="superscript"/>
          <w:lang w:val="uk-UA"/>
        </w:rPr>
        <w:t>3</w:t>
      </w:r>
      <w:r w:rsidRPr="00063405">
        <w:rPr>
          <w:sz w:val="28"/>
          <w:szCs w:val="28"/>
          <w:lang w:val="uk-UA"/>
        </w:rPr>
        <w:t>/рік.</w:t>
      </w:r>
    </w:p>
    <w:p w:rsidR="00063405" w:rsidRPr="00063405" w:rsidRDefault="00063405" w:rsidP="00CB1A37">
      <w:pPr>
        <w:pStyle w:val="25"/>
        <w:spacing w:line="360" w:lineRule="auto"/>
        <w:jc w:val="left"/>
        <w:rPr>
          <w:rFonts w:ascii="Times New Roman" w:hAnsi="Times New Roman"/>
          <w:color w:val="auto"/>
          <w:sz w:val="28"/>
          <w:szCs w:val="28"/>
        </w:rPr>
      </w:pPr>
      <w:r w:rsidRPr="00063405">
        <w:rPr>
          <w:rFonts w:ascii="Times New Roman" w:hAnsi="Times New Roman"/>
          <w:color w:val="auto"/>
          <w:sz w:val="28"/>
          <w:szCs w:val="28"/>
        </w:rPr>
        <w:t>2.</w:t>
      </w:r>
      <w:r w:rsidRPr="00063405">
        <w:rPr>
          <w:rFonts w:ascii="Times New Roman" w:hAnsi="Times New Roman"/>
          <w:color w:val="auto"/>
          <w:sz w:val="28"/>
          <w:szCs w:val="28"/>
          <w:lang w:val="ru-RU"/>
        </w:rPr>
        <w:t xml:space="preserve">7 </w:t>
      </w:r>
      <w:r w:rsidRPr="00063405">
        <w:rPr>
          <w:rFonts w:ascii="Times New Roman" w:hAnsi="Times New Roman"/>
          <w:color w:val="auto"/>
          <w:sz w:val="28"/>
          <w:szCs w:val="28"/>
        </w:rPr>
        <w:t>Хімічна водопідготовка та</w:t>
      </w:r>
      <w:r w:rsidRPr="00063405">
        <w:rPr>
          <w:rFonts w:ascii="Times New Roman" w:hAnsi="Times New Roman"/>
          <w:i/>
          <w:color w:val="auto"/>
          <w:sz w:val="28"/>
          <w:szCs w:val="28"/>
        </w:rPr>
        <w:t xml:space="preserve"> </w:t>
      </w:r>
      <w:r w:rsidRPr="00063405">
        <w:rPr>
          <w:rFonts w:ascii="Times New Roman" w:hAnsi="Times New Roman"/>
          <w:color w:val="auto"/>
          <w:sz w:val="28"/>
          <w:szCs w:val="28"/>
        </w:rPr>
        <w:t>норми якості води.</w:t>
      </w:r>
    </w:p>
    <w:p w:rsidR="00063405" w:rsidRPr="00063405" w:rsidRDefault="00063405" w:rsidP="00063405">
      <w:pPr>
        <w:spacing w:line="360" w:lineRule="auto"/>
        <w:ind w:firstLine="708"/>
        <w:jc w:val="both"/>
        <w:rPr>
          <w:sz w:val="28"/>
          <w:szCs w:val="28"/>
          <w:lang w:val="uk-UA"/>
        </w:rPr>
      </w:pPr>
      <w:r w:rsidRPr="00063405">
        <w:rPr>
          <w:sz w:val="28"/>
          <w:szCs w:val="28"/>
          <w:lang w:val="uk-UA"/>
        </w:rPr>
        <w:t xml:space="preserve">   Правилами технічної документації електростанцій установлені норми </w:t>
      </w:r>
      <w:r w:rsidRPr="00063405">
        <w:rPr>
          <w:sz w:val="28"/>
          <w:szCs w:val="28"/>
          <w:lang w:val="uk-UA"/>
        </w:rPr>
        <w:lastRenderedPageBreak/>
        <w:t xml:space="preserve">якості </w:t>
      </w:r>
      <w:r w:rsidRPr="00063405">
        <w:rPr>
          <w:sz w:val="28"/>
          <w:szCs w:val="28"/>
        </w:rPr>
        <w:t>живильної води і пари</w:t>
      </w:r>
      <w:r w:rsidRPr="00063405">
        <w:rPr>
          <w:sz w:val="28"/>
          <w:szCs w:val="28"/>
          <w:lang w:val="uk-UA"/>
        </w:rPr>
        <w:t>.</w:t>
      </w:r>
    </w:p>
    <w:p w:rsidR="00063405" w:rsidRPr="00063405" w:rsidRDefault="00063405" w:rsidP="00063405">
      <w:pPr>
        <w:pStyle w:val="4"/>
        <w:spacing w:line="360" w:lineRule="auto"/>
        <w:rPr>
          <w:rFonts w:ascii="Times New Roman" w:hAnsi="Times New Roman"/>
          <w:b w:val="0"/>
          <w:bCs w:val="0"/>
          <w:lang w:val="uk-UA"/>
        </w:rPr>
      </w:pPr>
      <w:r w:rsidRPr="00063405">
        <w:rPr>
          <w:rFonts w:ascii="Times New Roman" w:hAnsi="Times New Roman"/>
          <w:b w:val="0"/>
          <w:bCs w:val="0"/>
        </w:rPr>
        <w:t>Таблиця 2.12–  Норми якості живильної води</w:t>
      </w:r>
    </w:p>
    <w:tbl>
      <w:tblPr>
        <w:tblpPr w:leftFromText="180" w:rightFromText="180" w:vertAnchor="text" w:horzAnchor="margin" w:tblpXSpec="center" w:tblpY="391"/>
        <w:tblW w:w="0" w:type="auto"/>
        <w:tblLayout w:type="fixed"/>
        <w:tblCellMar>
          <w:left w:w="70" w:type="dxa"/>
          <w:right w:w="70" w:type="dxa"/>
        </w:tblCellMar>
        <w:tblLook w:val="04A0"/>
      </w:tblPr>
      <w:tblGrid>
        <w:gridCol w:w="6453"/>
        <w:gridCol w:w="3001"/>
      </w:tblGrid>
      <w:tr w:rsidR="00063405" w:rsidRPr="00063405" w:rsidTr="00063405">
        <w:trPr>
          <w:trHeight w:val="379"/>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lang w:val="uk-UA"/>
              </w:rPr>
              <w:t>Загальна лужність</w:t>
            </w:r>
            <w:r w:rsidRPr="00063405">
              <w:rPr>
                <w:rFonts w:ascii="Times New Roman" w:hAnsi="Times New Roman"/>
                <w:sz w:val="28"/>
                <w:szCs w:val="28"/>
              </w:rPr>
              <w:t xml:space="preserve"> (HCO</w:t>
            </w:r>
            <w:r w:rsidRPr="00063405">
              <w:rPr>
                <w:rFonts w:ascii="Times New Roman" w:hAnsi="Times New Roman"/>
                <w:sz w:val="28"/>
                <w:szCs w:val="28"/>
                <w:vertAlign w:val="subscript"/>
              </w:rPr>
              <w:t>3</w:t>
            </w:r>
            <w:r w:rsidRPr="00063405">
              <w:rPr>
                <w:rFonts w:ascii="Times New Roman" w:hAnsi="Times New Roman"/>
                <w:sz w:val="28"/>
                <w:szCs w:val="28"/>
                <w:vertAlign w:val="superscript"/>
              </w:rPr>
              <w:t>-</w:t>
            </w:r>
            <w:r w:rsidRPr="00063405">
              <w:rPr>
                <w:rFonts w:ascii="Times New Roman" w:hAnsi="Times New Roman"/>
                <w:sz w:val="28"/>
                <w:szCs w:val="28"/>
              </w:rPr>
              <w:t xml:space="preserve"> + CO</w:t>
            </w:r>
            <w:r w:rsidRPr="00063405">
              <w:rPr>
                <w:rFonts w:ascii="Times New Roman" w:hAnsi="Times New Roman"/>
                <w:sz w:val="28"/>
                <w:szCs w:val="28"/>
                <w:vertAlign w:val="subscript"/>
              </w:rPr>
              <w:t>3</w:t>
            </w:r>
            <w:r w:rsidRPr="00063405">
              <w:rPr>
                <w:rFonts w:ascii="Times New Roman" w:hAnsi="Times New Roman"/>
                <w:sz w:val="28"/>
                <w:szCs w:val="28"/>
                <w:vertAlign w:val="superscript"/>
              </w:rPr>
              <w:t>2-</w:t>
            </w:r>
            <w:r w:rsidRPr="00063405">
              <w:rPr>
                <w:rFonts w:ascii="Times New Roman" w:hAnsi="Times New Roman"/>
                <w:sz w:val="28"/>
                <w:szCs w:val="28"/>
              </w:rPr>
              <w:t>+OH</w:t>
            </w:r>
            <w:r w:rsidRPr="00063405">
              <w:rPr>
                <w:rFonts w:ascii="Times New Roman" w:hAnsi="Times New Roman"/>
                <w:sz w:val="28"/>
                <w:szCs w:val="28"/>
                <w:vertAlign w:val="superscript"/>
              </w:rPr>
              <w:t>-</w:t>
            </w:r>
            <w:r w:rsidRPr="00063405">
              <w:rPr>
                <w:rFonts w:ascii="Times New Roman" w:hAnsi="Times New Roman"/>
                <w:sz w:val="28"/>
                <w:szCs w:val="28"/>
              </w:rPr>
              <w:t xml:space="preserve"> )</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30 мг екв/кг</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lang w:val="uk-UA"/>
              </w:rPr>
              <w:t>Загальна твердість</w:t>
            </w:r>
            <w:r w:rsidRPr="00063405">
              <w:rPr>
                <w:rFonts w:ascii="Times New Roman" w:hAnsi="Times New Roman"/>
                <w:sz w:val="28"/>
                <w:szCs w:val="28"/>
              </w:rPr>
              <w:t xml:space="preserve"> (Ca</w:t>
            </w:r>
            <w:r w:rsidRPr="00063405">
              <w:rPr>
                <w:rFonts w:ascii="Times New Roman" w:hAnsi="Times New Roman"/>
                <w:sz w:val="28"/>
                <w:szCs w:val="28"/>
                <w:vertAlign w:val="superscript"/>
              </w:rPr>
              <w:t>2+</w:t>
            </w:r>
            <w:r w:rsidRPr="00063405">
              <w:rPr>
                <w:rFonts w:ascii="Times New Roman" w:hAnsi="Times New Roman"/>
                <w:sz w:val="28"/>
                <w:szCs w:val="28"/>
              </w:rPr>
              <w:t>+ Mg</w:t>
            </w:r>
            <w:r w:rsidRPr="00063405">
              <w:rPr>
                <w:rFonts w:ascii="Times New Roman" w:hAnsi="Times New Roman"/>
                <w:sz w:val="28"/>
                <w:szCs w:val="28"/>
                <w:vertAlign w:val="superscript"/>
              </w:rPr>
              <w:t>2+</w:t>
            </w:r>
            <w:r w:rsidRPr="00063405">
              <w:rPr>
                <w:rFonts w:ascii="Times New Roman" w:hAnsi="Times New Roman"/>
                <w:sz w:val="28"/>
                <w:szCs w:val="28"/>
              </w:rPr>
              <w:t>)</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1 мг екв/кг</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lang w:val="uk-UA"/>
              </w:rPr>
              <w:t>Вміст натрію</w:t>
            </w:r>
            <w:r w:rsidRPr="00063405">
              <w:rPr>
                <w:rFonts w:ascii="Times New Roman" w:hAnsi="Times New Roman"/>
                <w:sz w:val="28"/>
                <w:szCs w:val="28"/>
              </w:rPr>
              <w:t xml:space="preserve"> Na</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40 мг/кг</w:t>
            </w:r>
          </w:p>
        </w:tc>
      </w:tr>
      <w:tr w:rsidR="00063405" w:rsidRPr="00063405" w:rsidTr="00063405">
        <w:trPr>
          <w:trHeight w:val="483"/>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lang w:val="uk-UA"/>
              </w:rPr>
              <w:t>Вм</w:t>
            </w:r>
            <w:r w:rsidRPr="00063405">
              <w:rPr>
                <w:rFonts w:ascii="Times New Roman" w:hAnsi="Times New Roman"/>
                <w:sz w:val="28"/>
                <w:szCs w:val="28"/>
              </w:rPr>
              <w:t>іст міді Cu</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5 мг/кг</w:t>
            </w:r>
          </w:p>
        </w:tc>
      </w:tr>
      <w:tr w:rsidR="00063405" w:rsidRPr="00063405" w:rsidTr="00063405">
        <w:trPr>
          <w:trHeight w:val="215"/>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Вміст заліза Fe</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20 мг/кг</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vertAlign w:val="subscript"/>
              </w:rPr>
            </w:pPr>
            <w:r w:rsidRPr="00063405">
              <w:rPr>
                <w:rFonts w:ascii="Times New Roman" w:hAnsi="Times New Roman"/>
                <w:sz w:val="28"/>
                <w:szCs w:val="28"/>
              </w:rPr>
              <w:t>Вміст двоокису вуглецю CO</w:t>
            </w:r>
            <w:r w:rsidRPr="00063405">
              <w:rPr>
                <w:rFonts w:ascii="Times New Roman" w:hAnsi="Times New Roman"/>
                <w:sz w:val="28"/>
                <w:szCs w:val="28"/>
                <w:vertAlign w:val="subscript"/>
              </w:rPr>
              <w:t>2</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 мг/кг</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vertAlign w:val="subscript"/>
              </w:rPr>
            </w:pPr>
            <w:r w:rsidRPr="00063405">
              <w:rPr>
                <w:rFonts w:ascii="Times New Roman" w:hAnsi="Times New Roman"/>
                <w:sz w:val="28"/>
                <w:szCs w:val="28"/>
                <w:lang w:val="ru-RU"/>
              </w:rPr>
              <w:t>Вміст аміаку</w:t>
            </w:r>
            <w:r w:rsidRPr="00063405">
              <w:rPr>
                <w:rFonts w:ascii="Times New Roman" w:hAnsi="Times New Roman"/>
                <w:sz w:val="28"/>
                <w:szCs w:val="28"/>
              </w:rPr>
              <w:t xml:space="preserve"> NH</w:t>
            </w:r>
            <w:r w:rsidRPr="00063405">
              <w:rPr>
                <w:rFonts w:ascii="Times New Roman" w:hAnsi="Times New Roman"/>
                <w:sz w:val="28"/>
                <w:szCs w:val="28"/>
                <w:vertAlign w:val="subscript"/>
              </w:rPr>
              <w:t>3</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0,6 мг/кг</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lang w:val="ru-RU"/>
              </w:rPr>
              <w:t>Вміст двоокису кремнію</w:t>
            </w:r>
            <w:r w:rsidRPr="00063405">
              <w:rPr>
                <w:rFonts w:ascii="Times New Roman" w:hAnsi="Times New Roman"/>
                <w:sz w:val="28"/>
                <w:szCs w:val="28"/>
              </w:rPr>
              <w:t xml:space="preserve"> Si</w:t>
            </w:r>
            <w:r w:rsidRPr="00063405">
              <w:rPr>
                <w:rFonts w:ascii="Times New Roman" w:hAnsi="Times New Roman"/>
                <w:sz w:val="28"/>
                <w:szCs w:val="28"/>
                <w:vertAlign w:val="subscript"/>
              </w:rPr>
              <w:t>2</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25 мг/кг</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pH</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rPr>
              <w:t>9,1±0,1</w:t>
            </w:r>
          </w:p>
        </w:tc>
      </w:tr>
      <w:tr w:rsidR="00063405" w:rsidRPr="00063405" w:rsidTr="00063405">
        <w:trPr>
          <w:trHeight w:val="496"/>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rPr>
            </w:pPr>
            <w:r w:rsidRPr="00063405">
              <w:rPr>
                <w:rFonts w:ascii="Times New Roman" w:hAnsi="Times New Roman"/>
                <w:sz w:val="28"/>
                <w:szCs w:val="28"/>
                <w:lang w:val="ru-RU"/>
              </w:rPr>
              <w:t>Питома елетропровідність</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lang w:val="uk-UA"/>
              </w:rPr>
            </w:pPr>
            <w:r w:rsidRPr="00063405">
              <w:rPr>
                <w:rFonts w:ascii="Times New Roman" w:hAnsi="Times New Roman"/>
                <w:sz w:val="28"/>
                <w:szCs w:val="28"/>
              </w:rPr>
              <w:t xml:space="preserve">0,3 </w:t>
            </w:r>
            <w:r w:rsidRPr="00063405">
              <w:rPr>
                <w:rFonts w:ascii="Times New Roman" w:hAnsi="Times New Roman"/>
                <w:sz w:val="28"/>
                <w:szCs w:val="28"/>
                <w:lang w:val="uk-UA"/>
              </w:rPr>
              <w:t>м</w:t>
            </w:r>
            <w:r w:rsidRPr="00063405">
              <w:rPr>
                <w:rFonts w:ascii="Times New Roman" w:hAnsi="Times New Roman"/>
                <w:sz w:val="28"/>
                <w:szCs w:val="28"/>
              </w:rPr>
              <w:t>См/</w:t>
            </w:r>
            <w:r w:rsidRPr="00063405">
              <w:rPr>
                <w:rFonts w:ascii="Times New Roman" w:hAnsi="Times New Roman"/>
                <w:sz w:val="28"/>
                <w:szCs w:val="28"/>
                <w:lang w:val="uk-UA"/>
              </w:rPr>
              <w:t>см</w:t>
            </w:r>
          </w:p>
        </w:tc>
      </w:tr>
      <w:tr w:rsidR="00063405" w:rsidRPr="00063405" w:rsidTr="00063405">
        <w:trPr>
          <w:trHeight w:val="670"/>
        </w:trPr>
        <w:tc>
          <w:tcPr>
            <w:tcW w:w="6453"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hanging="68"/>
              <w:jc w:val="center"/>
              <w:rPr>
                <w:rFonts w:ascii="Times New Roman" w:hAnsi="Times New Roman"/>
                <w:sz w:val="28"/>
                <w:szCs w:val="28"/>
                <w:lang w:val="ru-RU"/>
              </w:rPr>
            </w:pPr>
            <w:r w:rsidRPr="00063405">
              <w:rPr>
                <w:rFonts w:ascii="Times New Roman" w:hAnsi="Times New Roman"/>
                <w:sz w:val="28"/>
                <w:szCs w:val="28"/>
                <w:lang w:val="ru-RU"/>
              </w:rPr>
              <w:t>Температура</w:t>
            </w:r>
          </w:p>
        </w:tc>
        <w:tc>
          <w:tcPr>
            <w:tcW w:w="30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left="283" w:right="-354" w:hanging="68"/>
              <w:jc w:val="center"/>
              <w:rPr>
                <w:rFonts w:ascii="Times New Roman" w:hAnsi="Times New Roman"/>
                <w:sz w:val="28"/>
                <w:szCs w:val="28"/>
              </w:rPr>
            </w:pPr>
            <w:r w:rsidRPr="00063405">
              <w:rPr>
                <w:rFonts w:ascii="Times New Roman" w:hAnsi="Times New Roman"/>
                <w:sz w:val="28"/>
                <w:szCs w:val="28"/>
              </w:rPr>
              <w:t>159</w:t>
            </w:r>
            <w:r w:rsidRPr="00063405">
              <w:rPr>
                <w:rFonts w:ascii="Times New Roman" w:hAnsi="Times New Roman"/>
                <w:sz w:val="28"/>
                <w:szCs w:val="28"/>
                <w:lang w:val="uk-UA"/>
              </w:rPr>
              <w:t xml:space="preserve"> </w:t>
            </w:r>
            <w:r w:rsidRPr="00063405">
              <w:rPr>
                <w:rFonts w:ascii="Times New Roman" w:hAnsi="Times New Roman"/>
                <w:sz w:val="28"/>
                <w:szCs w:val="28"/>
                <w:vertAlign w:val="superscript"/>
              </w:rPr>
              <w:t>o</w:t>
            </w:r>
            <w:r w:rsidRPr="00063405">
              <w:rPr>
                <w:rFonts w:ascii="Times New Roman" w:hAnsi="Times New Roman"/>
                <w:sz w:val="28"/>
                <w:szCs w:val="28"/>
                <w:lang w:val="uk-UA"/>
              </w:rPr>
              <w:t>С</w:t>
            </w:r>
            <w:r w:rsidRPr="00063405">
              <w:rPr>
                <w:rFonts w:ascii="Times New Roman" w:hAnsi="Times New Roman"/>
                <w:sz w:val="28"/>
                <w:szCs w:val="28"/>
              </w:rPr>
              <w:t xml:space="preserve"> (</w:t>
            </w:r>
            <w:r w:rsidRPr="00063405">
              <w:rPr>
                <w:rFonts w:ascii="Times New Roman" w:hAnsi="Times New Roman"/>
                <w:sz w:val="28"/>
                <w:szCs w:val="28"/>
                <w:lang w:val="ru-RU"/>
              </w:rPr>
              <w:t>перед</w:t>
            </w:r>
            <w:r w:rsidRPr="00063405">
              <w:rPr>
                <w:rFonts w:ascii="Times New Roman" w:hAnsi="Times New Roman"/>
                <w:sz w:val="28"/>
                <w:szCs w:val="28"/>
              </w:rPr>
              <w:t xml:space="preserve"> ПВ</w:t>
            </w:r>
            <w:r w:rsidRPr="00063405">
              <w:rPr>
                <w:rFonts w:ascii="Times New Roman" w:hAnsi="Times New Roman"/>
                <w:sz w:val="28"/>
                <w:szCs w:val="28"/>
                <w:lang w:val="uk-UA"/>
              </w:rPr>
              <w:t>Т</w:t>
            </w:r>
            <w:r w:rsidRPr="00063405">
              <w:rPr>
                <w:rFonts w:ascii="Times New Roman" w:hAnsi="Times New Roman"/>
                <w:sz w:val="28"/>
                <w:szCs w:val="28"/>
              </w:rPr>
              <w:t>)</w:t>
            </w:r>
          </w:p>
        </w:tc>
      </w:tr>
    </w:tbl>
    <w:p w:rsidR="00063405" w:rsidRPr="00063405" w:rsidRDefault="00063405" w:rsidP="00063405">
      <w:pPr>
        <w:pStyle w:val="4"/>
        <w:spacing w:line="360" w:lineRule="auto"/>
        <w:rPr>
          <w:rFonts w:ascii="Times New Roman" w:hAnsi="Times New Roman"/>
          <w:b w:val="0"/>
          <w:bCs w:val="0"/>
        </w:rPr>
      </w:pPr>
      <w:r w:rsidRPr="00063405">
        <w:rPr>
          <w:rFonts w:ascii="Times New Roman" w:hAnsi="Times New Roman"/>
          <w:b w:val="0"/>
          <w:bCs w:val="0"/>
        </w:rPr>
        <w:t>Таблиця 2.13 – Норми якості перегрітої пари</w:t>
      </w:r>
    </w:p>
    <w:tbl>
      <w:tblPr>
        <w:tblW w:w="0" w:type="auto"/>
        <w:tblInd w:w="354" w:type="dxa"/>
        <w:tblLayout w:type="fixed"/>
        <w:tblCellMar>
          <w:left w:w="70" w:type="dxa"/>
          <w:right w:w="70" w:type="dxa"/>
        </w:tblCellMar>
        <w:tblLook w:val="04A0"/>
      </w:tblPr>
      <w:tblGrid>
        <w:gridCol w:w="6601"/>
        <w:gridCol w:w="2529"/>
      </w:tblGrid>
      <w:tr w:rsidR="00063405" w:rsidRPr="00063405" w:rsidTr="00973436">
        <w:trPr>
          <w:trHeight w:val="292"/>
        </w:trPr>
        <w:tc>
          <w:tcPr>
            <w:tcW w:w="66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lang w:val="ru-RU"/>
              </w:rPr>
            </w:pPr>
            <w:r w:rsidRPr="00063405">
              <w:rPr>
                <w:rFonts w:ascii="Times New Roman" w:hAnsi="Times New Roman"/>
                <w:sz w:val="28"/>
                <w:szCs w:val="28"/>
                <w:lang w:val="uk-UA"/>
              </w:rPr>
              <w:t>В</w:t>
            </w:r>
            <w:r w:rsidRPr="00063405">
              <w:rPr>
                <w:rFonts w:ascii="Times New Roman" w:hAnsi="Times New Roman"/>
                <w:sz w:val="28"/>
                <w:szCs w:val="28"/>
              </w:rPr>
              <w:t xml:space="preserve">міст </w:t>
            </w:r>
            <w:r w:rsidRPr="00063405">
              <w:rPr>
                <w:rFonts w:ascii="Times New Roman" w:hAnsi="Times New Roman"/>
                <w:sz w:val="28"/>
                <w:szCs w:val="28"/>
                <w:lang w:val="ru-RU"/>
              </w:rPr>
              <w:t>з'єднань натрію</w:t>
            </w:r>
          </w:p>
        </w:tc>
        <w:tc>
          <w:tcPr>
            <w:tcW w:w="252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rPr>
            </w:pPr>
            <w:r w:rsidRPr="00063405">
              <w:rPr>
                <w:rFonts w:ascii="Times New Roman" w:hAnsi="Times New Roman"/>
                <w:sz w:val="28"/>
                <w:szCs w:val="28"/>
              </w:rPr>
              <w:t>макс. 5 мг/кг</w:t>
            </w:r>
          </w:p>
        </w:tc>
      </w:tr>
      <w:tr w:rsidR="00063405" w:rsidRPr="00063405" w:rsidTr="00973436">
        <w:trPr>
          <w:trHeight w:val="656"/>
        </w:trPr>
        <w:tc>
          <w:tcPr>
            <w:tcW w:w="66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rPr>
            </w:pPr>
            <w:r w:rsidRPr="00063405">
              <w:rPr>
                <w:rFonts w:ascii="Times New Roman" w:hAnsi="Times New Roman"/>
                <w:sz w:val="28"/>
                <w:szCs w:val="28"/>
                <w:lang w:val="uk-UA"/>
              </w:rPr>
              <w:t>В</w:t>
            </w:r>
            <w:r w:rsidRPr="00063405">
              <w:rPr>
                <w:rFonts w:ascii="Times New Roman" w:hAnsi="Times New Roman"/>
                <w:sz w:val="28"/>
                <w:szCs w:val="28"/>
              </w:rPr>
              <w:t xml:space="preserve">міст </w:t>
            </w:r>
            <w:r w:rsidRPr="00063405">
              <w:rPr>
                <w:rFonts w:ascii="Times New Roman" w:hAnsi="Times New Roman"/>
                <w:sz w:val="28"/>
                <w:szCs w:val="28"/>
                <w:lang w:val="ru-RU"/>
              </w:rPr>
              <w:t>двоокису кремнію</w:t>
            </w:r>
            <w:r w:rsidRPr="00063405">
              <w:rPr>
                <w:rFonts w:ascii="Times New Roman" w:hAnsi="Times New Roman"/>
                <w:sz w:val="28"/>
                <w:szCs w:val="28"/>
              </w:rPr>
              <w:t xml:space="preserve"> Si</w:t>
            </w:r>
            <w:r w:rsidRPr="00063405">
              <w:rPr>
                <w:rFonts w:ascii="Times New Roman" w:hAnsi="Times New Roman"/>
                <w:sz w:val="28"/>
                <w:szCs w:val="28"/>
                <w:vertAlign w:val="subscript"/>
              </w:rPr>
              <w:t>2</w:t>
            </w:r>
          </w:p>
        </w:tc>
        <w:tc>
          <w:tcPr>
            <w:tcW w:w="252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rPr>
            </w:pPr>
            <w:r w:rsidRPr="00063405">
              <w:rPr>
                <w:rFonts w:ascii="Times New Roman" w:hAnsi="Times New Roman"/>
                <w:sz w:val="28"/>
                <w:szCs w:val="28"/>
              </w:rPr>
              <w:t>15,</w:t>
            </w:r>
            <w:r w:rsidRPr="00063405">
              <w:rPr>
                <w:rFonts w:ascii="Times New Roman" w:hAnsi="Times New Roman"/>
                <w:sz w:val="28"/>
                <w:szCs w:val="28"/>
                <w:lang w:val="ru-RU"/>
              </w:rPr>
              <w:t xml:space="preserve"> </w:t>
            </w:r>
            <w:r w:rsidRPr="00063405">
              <w:rPr>
                <w:rFonts w:ascii="Times New Roman" w:hAnsi="Times New Roman"/>
                <w:sz w:val="28"/>
                <w:szCs w:val="28"/>
              </w:rPr>
              <w:t>макс. 25 мг/кг</w:t>
            </w:r>
          </w:p>
        </w:tc>
      </w:tr>
      <w:tr w:rsidR="00063405" w:rsidRPr="00063405" w:rsidTr="00973436">
        <w:trPr>
          <w:trHeight w:val="675"/>
        </w:trPr>
        <w:tc>
          <w:tcPr>
            <w:tcW w:w="66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rPr>
            </w:pPr>
            <w:r w:rsidRPr="00063405">
              <w:rPr>
                <w:rFonts w:ascii="Times New Roman" w:hAnsi="Times New Roman"/>
                <w:sz w:val="28"/>
                <w:szCs w:val="28"/>
                <w:lang w:val="ru-RU"/>
              </w:rPr>
              <w:t>Питома елетропровідність</w:t>
            </w:r>
          </w:p>
        </w:tc>
        <w:tc>
          <w:tcPr>
            <w:tcW w:w="252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lang w:val="uk-UA"/>
              </w:rPr>
            </w:pPr>
            <w:r w:rsidRPr="00063405">
              <w:rPr>
                <w:rFonts w:ascii="Times New Roman" w:hAnsi="Times New Roman"/>
                <w:sz w:val="28"/>
                <w:szCs w:val="28"/>
              </w:rPr>
              <w:t xml:space="preserve">0,3 </w:t>
            </w:r>
            <w:r w:rsidRPr="00063405">
              <w:rPr>
                <w:rFonts w:ascii="Times New Roman" w:hAnsi="Times New Roman"/>
                <w:sz w:val="28"/>
                <w:szCs w:val="28"/>
                <w:lang w:val="uk-UA"/>
              </w:rPr>
              <w:t>м</w:t>
            </w:r>
            <w:r w:rsidRPr="00063405">
              <w:rPr>
                <w:rFonts w:ascii="Times New Roman" w:hAnsi="Times New Roman"/>
                <w:sz w:val="28"/>
                <w:szCs w:val="28"/>
              </w:rPr>
              <w:t>См/</w:t>
            </w:r>
            <w:r w:rsidRPr="00063405">
              <w:rPr>
                <w:rFonts w:ascii="Times New Roman" w:hAnsi="Times New Roman"/>
                <w:sz w:val="28"/>
                <w:szCs w:val="28"/>
                <w:lang w:val="uk-UA"/>
              </w:rPr>
              <w:t>см</w:t>
            </w:r>
          </w:p>
        </w:tc>
      </w:tr>
      <w:tr w:rsidR="00063405" w:rsidRPr="00063405" w:rsidTr="00973436">
        <w:trPr>
          <w:trHeight w:val="656"/>
        </w:trPr>
        <w:tc>
          <w:tcPr>
            <w:tcW w:w="66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lang w:val="uk-UA"/>
              </w:rPr>
            </w:pPr>
            <w:r w:rsidRPr="00063405">
              <w:rPr>
                <w:rFonts w:ascii="Times New Roman" w:hAnsi="Times New Roman"/>
                <w:sz w:val="28"/>
                <w:szCs w:val="28"/>
              </w:rPr>
              <w:t>p</w:t>
            </w:r>
            <w:r w:rsidRPr="00063405">
              <w:rPr>
                <w:rFonts w:ascii="Times New Roman" w:hAnsi="Times New Roman"/>
                <w:sz w:val="28"/>
                <w:szCs w:val="28"/>
                <w:lang w:val="uk-UA"/>
              </w:rPr>
              <w:t>Н</w:t>
            </w:r>
          </w:p>
        </w:tc>
        <w:tc>
          <w:tcPr>
            <w:tcW w:w="252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rPr>
            </w:pPr>
            <w:r w:rsidRPr="00063405">
              <w:rPr>
                <w:rFonts w:ascii="Times New Roman" w:hAnsi="Times New Roman"/>
                <w:sz w:val="28"/>
                <w:szCs w:val="28"/>
              </w:rPr>
              <w:t>макс. 7,5</w:t>
            </w:r>
          </w:p>
        </w:tc>
      </w:tr>
      <w:tr w:rsidR="00063405" w:rsidRPr="00063405" w:rsidTr="00973436">
        <w:trPr>
          <w:trHeight w:val="675"/>
        </w:trPr>
        <w:tc>
          <w:tcPr>
            <w:tcW w:w="6601"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rPr>
            </w:pPr>
            <w:r w:rsidRPr="00063405">
              <w:rPr>
                <w:rFonts w:ascii="Times New Roman" w:hAnsi="Times New Roman"/>
                <w:sz w:val="28"/>
                <w:szCs w:val="28"/>
                <w:lang w:val="ru-RU"/>
              </w:rPr>
              <w:t>Температура</w:t>
            </w:r>
          </w:p>
        </w:tc>
        <w:tc>
          <w:tcPr>
            <w:tcW w:w="2529" w:type="dxa"/>
            <w:tcBorders>
              <w:top w:val="single" w:sz="4" w:space="0" w:color="auto"/>
              <w:left w:val="single" w:sz="4" w:space="0" w:color="auto"/>
              <w:bottom w:val="single" w:sz="4" w:space="0" w:color="auto"/>
              <w:right w:val="single" w:sz="4" w:space="0" w:color="auto"/>
            </w:tcBorders>
            <w:hideMark/>
          </w:tcPr>
          <w:p w:rsidR="00063405" w:rsidRPr="00063405" w:rsidRDefault="00063405">
            <w:pPr>
              <w:pStyle w:val="Odstavec"/>
              <w:spacing w:before="60" w:after="60" w:line="360" w:lineRule="auto"/>
              <w:ind w:hanging="70"/>
              <w:jc w:val="center"/>
              <w:rPr>
                <w:rFonts w:ascii="Times New Roman" w:hAnsi="Times New Roman"/>
                <w:sz w:val="28"/>
                <w:szCs w:val="28"/>
                <w:lang w:val="uk-UA"/>
              </w:rPr>
            </w:pPr>
            <w:r w:rsidRPr="00063405">
              <w:rPr>
                <w:rFonts w:ascii="Times New Roman" w:hAnsi="Times New Roman"/>
                <w:sz w:val="28"/>
                <w:szCs w:val="28"/>
              </w:rPr>
              <w:t>545</w:t>
            </w:r>
            <w:r w:rsidRPr="00063405">
              <w:rPr>
                <w:rFonts w:ascii="Times New Roman" w:hAnsi="Times New Roman"/>
                <w:sz w:val="28"/>
                <w:szCs w:val="28"/>
                <w:lang w:val="uk-UA"/>
              </w:rPr>
              <w:t xml:space="preserve"> </w:t>
            </w:r>
            <w:r w:rsidRPr="00063405">
              <w:rPr>
                <w:rFonts w:ascii="Times New Roman" w:hAnsi="Times New Roman"/>
                <w:sz w:val="28"/>
                <w:szCs w:val="28"/>
                <w:vertAlign w:val="superscript"/>
              </w:rPr>
              <w:t>o</w:t>
            </w:r>
            <w:r w:rsidRPr="00063405">
              <w:rPr>
                <w:rFonts w:ascii="Times New Roman" w:hAnsi="Times New Roman"/>
                <w:sz w:val="28"/>
                <w:szCs w:val="28"/>
                <w:lang w:val="uk-UA"/>
              </w:rPr>
              <w:t>С</w:t>
            </w:r>
          </w:p>
        </w:tc>
      </w:tr>
    </w:tbl>
    <w:p w:rsidR="00063405" w:rsidRDefault="00063405" w:rsidP="00063405">
      <w:pPr>
        <w:spacing w:line="360" w:lineRule="auto"/>
        <w:rPr>
          <w:i/>
          <w:sz w:val="28"/>
          <w:szCs w:val="28"/>
          <w:lang w:val="uk-UA"/>
        </w:rPr>
      </w:pPr>
    </w:p>
    <w:p w:rsidR="00063405" w:rsidRPr="00063405" w:rsidRDefault="00063405" w:rsidP="00063405">
      <w:pPr>
        <w:spacing w:line="360" w:lineRule="auto"/>
        <w:rPr>
          <w:i/>
          <w:sz w:val="28"/>
          <w:szCs w:val="28"/>
          <w:lang w:val="uk-UA"/>
        </w:rPr>
      </w:pPr>
    </w:p>
    <w:p w:rsidR="00063405" w:rsidRPr="00063405" w:rsidRDefault="00063405" w:rsidP="00063405">
      <w:pPr>
        <w:spacing w:line="360" w:lineRule="auto"/>
        <w:jc w:val="both"/>
        <w:rPr>
          <w:sz w:val="28"/>
          <w:szCs w:val="28"/>
        </w:rPr>
      </w:pPr>
      <w:r w:rsidRPr="00063405">
        <w:rPr>
          <w:sz w:val="28"/>
          <w:szCs w:val="28"/>
          <w:lang w:val="uk-UA"/>
        </w:rPr>
        <w:t xml:space="preserve">   Продуктивність хімводоочистки визначається на підставі розрахунку теплової схеми ТЕС і повинна забезпечувати необхідна кількість добавки </w:t>
      </w:r>
      <w:r w:rsidRPr="00063405">
        <w:rPr>
          <w:sz w:val="28"/>
          <w:szCs w:val="28"/>
          <w:lang w:val="uk-UA"/>
        </w:rPr>
        <w:lastRenderedPageBreak/>
        <w:t xml:space="preserve">хімічно очищеної води на власні потреби хімводоочистки. </w:t>
      </w:r>
      <w:r w:rsidRPr="00063405">
        <w:rPr>
          <w:sz w:val="28"/>
          <w:szCs w:val="28"/>
        </w:rPr>
        <w:t>Сира вода на х</w:t>
      </w:r>
      <w:r w:rsidRPr="00063405">
        <w:rPr>
          <w:sz w:val="28"/>
          <w:szCs w:val="28"/>
          <w:lang w:val="uk-UA"/>
        </w:rPr>
        <w:t>і</w:t>
      </w:r>
      <w:r w:rsidRPr="00063405">
        <w:rPr>
          <w:sz w:val="28"/>
          <w:szCs w:val="28"/>
        </w:rPr>
        <w:t>мводоочистки подається з головного корпуса ТЕС після підігріву її до 30-40</w:t>
      </w:r>
      <w:r w:rsidRPr="00063405">
        <w:rPr>
          <w:sz w:val="28"/>
          <w:szCs w:val="28"/>
          <w:vertAlign w:val="superscript"/>
        </w:rPr>
        <w:t>о</w:t>
      </w:r>
      <w:r w:rsidRPr="00063405">
        <w:rPr>
          <w:sz w:val="28"/>
          <w:szCs w:val="28"/>
          <w:lang w:val="uk-UA"/>
        </w:rPr>
        <w:t>С</w:t>
      </w:r>
      <w:r w:rsidRPr="00063405">
        <w:rPr>
          <w:sz w:val="28"/>
          <w:szCs w:val="28"/>
        </w:rPr>
        <w:t>. Підігрів води потрібний по технологічних умовах водоп</w:t>
      </w:r>
      <w:r w:rsidRPr="00063405">
        <w:rPr>
          <w:sz w:val="28"/>
          <w:szCs w:val="28"/>
          <w:lang w:val="uk-UA"/>
        </w:rPr>
        <w:t>і</w:t>
      </w:r>
      <w:r w:rsidRPr="00063405">
        <w:rPr>
          <w:sz w:val="28"/>
          <w:szCs w:val="28"/>
        </w:rPr>
        <w:t>дготовки і запобігання конденсації вологи на трубопроводах і апаратурі х</w:t>
      </w:r>
      <w:r w:rsidRPr="00063405">
        <w:rPr>
          <w:sz w:val="28"/>
          <w:szCs w:val="28"/>
          <w:lang w:val="uk-UA"/>
        </w:rPr>
        <w:t>і</w:t>
      </w:r>
      <w:r w:rsidRPr="00063405">
        <w:rPr>
          <w:sz w:val="28"/>
          <w:szCs w:val="28"/>
        </w:rPr>
        <w:t xml:space="preserve">мводоочистки. Підігрів здійснюється </w:t>
      </w:r>
      <w:r w:rsidRPr="00063405">
        <w:rPr>
          <w:sz w:val="28"/>
          <w:szCs w:val="28"/>
          <w:lang w:val="uk-UA"/>
        </w:rPr>
        <w:t>парою</w:t>
      </w:r>
      <w:r w:rsidRPr="00063405">
        <w:rPr>
          <w:sz w:val="28"/>
          <w:szCs w:val="28"/>
        </w:rPr>
        <w:t xml:space="preserve"> з </w:t>
      </w:r>
      <w:r w:rsidRPr="00063405">
        <w:rPr>
          <w:sz w:val="28"/>
          <w:szCs w:val="28"/>
          <w:lang w:val="uk-UA"/>
        </w:rPr>
        <w:t>відборів</w:t>
      </w:r>
      <w:r w:rsidRPr="00063405">
        <w:rPr>
          <w:sz w:val="28"/>
          <w:szCs w:val="28"/>
        </w:rPr>
        <w:t xml:space="preserve"> турбіни в </w:t>
      </w:r>
      <w:r w:rsidRPr="00063405">
        <w:rPr>
          <w:sz w:val="28"/>
          <w:szCs w:val="28"/>
          <w:lang w:val="uk-UA"/>
        </w:rPr>
        <w:t>підігрівачах</w:t>
      </w:r>
      <w:r w:rsidRPr="00063405">
        <w:rPr>
          <w:sz w:val="28"/>
          <w:szCs w:val="28"/>
        </w:rPr>
        <w:t>, розташовуваних у головному корпусі.</w:t>
      </w:r>
    </w:p>
    <w:p w:rsidR="00063405" w:rsidRPr="00063405" w:rsidRDefault="00063405" w:rsidP="00063405">
      <w:pPr>
        <w:spacing w:line="360" w:lineRule="auto"/>
        <w:jc w:val="both"/>
        <w:rPr>
          <w:sz w:val="28"/>
          <w:szCs w:val="28"/>
          <w:lang w:val="uk-UA"/>
        </w:rPr>
      </w:pPr>
      <w:r w:rsidRPr="00063405">
        <w:rPr>
          <w:sz w:val="28"/>
          <w:szCs w:val="28"/>
        </w:rPr>
        <w:t xml:space="preserve">      Хімічно очищена вода з ХВО подається в головний корпус ТЕС по двох трубопроводах, кожен </w:t>
      </w:r>
      <w:r w:rsidRPr="00063405">
        <w:rPr>
          <w:sz w:val="28"/>
          <w:szCs w:val="28"/>
          <w:lang w:val="uk-UA"/>
        </w:rPr>
        <w:t>з яких</w:t>
      </w:r>
      <w:r w:rsidRPr="00063405">
        <w:rPr>
          <w:sz w:val="28"/>
          <w:szCs w:val="28"/>
        </w:rPr>
        <w:t xml:space="preserve"> розраховується на 100% подачі хімічно очищеної води. Трубопроводи між головним корпусом і ХВО прокладаються в каналі або по підземній естакаді. Крім води з головного корпуса в приміщенні ХВО прокладається трубопровід стиснутого повітря, потреба в якому </w:t>
      </w:r>
      <w:r w:rsidRPr="00063405">
        <w:rPr>
          <w:sz w:val="28"/>
          <w:szCs w:val="28"/>
          <w:lang w:val="uk-UA"/>
        </w:rPr>
        <w:t>вимагається</w:t>
      </w:r>
      <w:r w:rsidRPr="00063405">
        <w:rPr>
          <w:sz w:val="28"/>
          <w:szCs w:val="28"/>
        </w:rPr>
        <w:t xml:space="preserve"> на всіх сучасних водоочистн</w:t>
      </w:r>
      <w:r w:rsidRPr="00063405">
        <w:rPr>
          <w:sz w:val="28"/>
          <w:szCs w:val="28"/>
          <w:lang w:val="uk-UA"/>
        </w:rPr>
        <w:t>их</w:t>
      </w:r>
      <w:r w:rsidRPr="00063405">
        <w:rPr>
          <w:sz w:val="28"/>
          <w:szCs w:val="28"/>
        </w:rPr>
        <w:t xml:space="preserve"> установках.На подачі насосів встановлюються  два фільтри. Тонкість фільтрації дорівнює 1 мм. Кожен фільтр має функцію зворотного промивання, цілком автоматизован</w:t>
      </w:r>
      <w:r w:rsidRPr="00063405">
        <w:rPr>
          <w:sz w:val="28"/>
          <w:szCs w:val="28"/>
          <w:lang w:val="uk-UA"/>
        </w:rPr>
        <w:t>и</w:t>
      </w:r>
      <w:r w:rsidRPr="00063405">
        <w:rPr>
          <w:sz w:val="28"/>
          <w:szCs w:val="28"/>
        </w:rPr>
        <w:t>й, призначений для фільтрації твердих речовин. При перевищенні встановлених експлуатаційних параметрів автоматично включається зворотнє промивання забруднених фільтрувальних трубок..</w:t>
      </w:r>
      <w:r w:rsidRPr="00063405">
        <w:rPr>
          <w:sz w:val="28"/>
          <w:szCs w:val="28"/>
          <w:lang w:val="uk-UA" w:eastAsia="uk-UA"/>
        </w:rPr>
        <w:t>Для аналізу хімічних і фізичних властивостей окремих агентів (робочих середовищ) теплового контура відбираються проби живильної води</w:t>
      </w:r>
      <w:r w:rsidRPr="00063405">
        <w:rPr>
          <w:sz w:val="28"/>
          <w:szCs w:val="28"/>
          <w:lang w:val="uk-UA"/>
        </w:rPr>
        <w:t xml:space="preserve">, </w:t>
      </w:r>
      <w:r w:rsidRPr="00063405">
        <w:rPr>
          <w:sz w:val="28"/>
          <w:szCs w:val="28"/>
          <w:lang w:val="uk-UA" w:eastAsia="uk-UA"/>
        </w:rPr>
        <w:t>насиченої пари</w:t>
      </w:r>
      <w:r w:rsidRPr="00063405">
        <w:rPr>
          <w:sz w:val="28"/>
          <w:szCs w:val="28"/>
          <w:lang w:val="uk-UA"/>
        </w:rPr>
        <w:t xml:space="preserve">, </w:t>
      </w:r>
      <w:r w:rsidRPr="00063405">
        <w:rPr>
          <w:sz w:val="28"/>
          <w:szCs w:val="28"/>
          <w:lang w:val="uk-UA" w:eastAsia="uk-UA"/>
        </w:rPr>
        <w:t xml:space="preserve">промперегрітої пари і безперервної продувки котла в котельній та проби основного конденсату в </w:t>
      </w:r>
      <w:r w:rsidRPr="00063405">
        <w:rPr>
          <w:sz w:val="28"/>
          <w:szCs w:val="28"/>
          <w:lang w:eastAsia="uk-UA"/>
        </w:rPr>
        <w:t>машзал</w:t>
      </w:r>
      <w:r w:rsidRPr="00063405">
        <w:rPr>
          <w:sz w:val="28"/>
          <w:szCs w:val="28"/>
          <w:lang w:val="uk-UA" w:eastAsia="uk-UA"/>
        </w:rPr>
        <w:t>і</w:t>
      </w:r>
      <w:r w:rsidRPr="00063405">
        <w:rPr>
          <w:sz w:val="28"/>
          <w:szCs w:val="28"/>
          <w:lang w:val="uk-UA"/>
        </w:rPr>
        <w:t xml:space="preserve">. </w:t>
      </w:r>
    </w:p>
    <w:p w:rsidR="00063405" w:rsidRPr="00063405" w:rsidRDefault="00063405" w:rsidP="00063405">
      <w:pPr>
        <w:pStyle w:val="Odstavec"/>
        <w:spacing w:line="360" w:lineRule="auto"/>
        <w:ind w:left="0"/>
        <w:rPr>
          <w:rFonts w:ascii="Times New Roman" w:hAnsi="Times New Roman"/>
          <w:color w:val="FF0000"/>
          <w:sz w:val="28"/>
          <w:szCs w:val="28"/>
        </w:rPr>
      </w:pPr>
      <w:r w:rsidRPr="00063405">
        <w:rPr>
          <w:rFonts w:ascii="Times New Roman" w:hAnsi="Times New Roman"/>
          <w:sz w:val="28"/>
          <w:szCs w:val="28"/>
        </w:rPr>
        <w:t>Проби направляються в охолоджувачі</w:t>
      </w:r>
      <w:r w:rsidRPr="00063405">
        <w:rPr>
          <w:rFonts w:ascii="Times New Roman" w:hAnsi="Times New Roman"/>
          <w:sz w:val="28"/>
          <w:szCs w:val="28"/>
          <w:lang w:eastAsia="ru-RU"/>
        </w:rPr>
        <w:t xml:space="preserve">, </w:t>
      </w:r>
      <w:r w:rsidRPr="00063405">
        <w:rPr>
          <w:rFonts w:ascii="Times New Roman" w:hAnsi="Times New Roman"/>
          <w:sz w:val="28"/>
          <w:szCs w:val="28"/>
        </w:rPr>
        <w:t>з яких можливий їх відбір в конденсованому і охолодженому стані для лабораторного аналізу</w:t>
      </w:r>
      <w:r w:rsidRPr="00063405">
        <w:rPr>
          <w:rFonts w:ascii="Times New Roman" w:hAnsi="Times New Roman"/>
          <w:sz w:val="28"/>
          <w:szCs w:val="28"/>
          <w:lang w:eastAsia="ru-RU"/>
        </w:rPr>
        <w:t xml:space="preserve">. </w:t>
      </w:r>
      <w:r w:rsidRPr="00063405">
        <w:rPr>
          <w:rFonts w:ascii="Times New Roman" w:hAnsi="Times New Roman"/>
          <w:sz w:val="28"/>
          <w:szCs w:val="28"/>
        </w:rPr>
        <w:t xml:space="preserve">Через відгалуження перед охолоджувачами проби підводяться </w:t>
      </w:r>
      <w:r w:rsidRPr="00063405">
        <w:rPr>
          <w:rFonts w:ascii="Times New Roman" w:hAnsi="Times New Roman"/>
          <w:sz w:val="28"/>
          <w:szCs w:val="28"/>
          <w:lang w:val="ru-RU"/>
        </w:rPr>
        <w:t>паралельно</w:t>
      </w:r>
      <w:r w:rsidRPr="00063405">
        <w:rPr>
          <w:rFonts w:ascii="Times New Roman" w:hAnsi="Times New Roman"/>
          <w:sz w:val="28"/>
          <w:szCs w:val="28"/>
        </w:rPr>
        <w:t xml:space="preserve"> в систему контролю і управління</w:t>
      </w:r>
      <w:r w:rsidRPr="00063405">
        <w:rPr>
          <w:rFonts w:ascii="Times New Roman" w:hAnsi="Times New Roman"/>
          <w:sz w:val="28"/>
          <w:szCs w:val="28"/>
          <w:lang w:eastAsia="ru-RU"/>
        </w:rPr>
        <w:t xml:space="preserve">, </w:t>
      </w:r>
      <w:r w:rsidRPr="00063405">
        <w:rPr>
          <w:rFonts w:ascii="Times New Roman" w:hAnsi="Times New Roman"/>
          <w:sz w:val="28"/>
          <w:szCs w:val="28"/>
        </w:rPr>
        <w:t>в рамках якої здійснюється автоматичний аналіз</w:t>
      </w:r>
      <w:r w:rsidRPr="00063405">
        <w:rPr>
          <w:rFonts w:ascii="Times New Roman" w:hAnsi="Times New Roman"/>
          <w:sz w:val="28"/>
          <w:szCs w:val="28"/>
          <w:lang w:eastAsia="ru-RU"/>
        </w:rPr>
        <w:t xml:space="preserve">. </w:t>
      </w:r>
      <w:r w:rsidRPr="00063405">
        <w:rPr>
          <w:rFonts w:ascii="Times New Roman" w:hAnsi="Times New Roman"/>
          <w:sz w:val="28"/>
          <w:szCs w:val="28"/>
        </w:rPr>
        <w:t>Крім того в котельній можливий ручний відбір в різних місцях для здійснення лабораторного аналізу</w:t>
      </w:r>
      <w:r w:rsidRPr="00063405">
        <w:rPr>
          <w:rFonts w:ascii="Times New Roman" w:hAnsi="Times New Roman"/>
          <w:sz w:val="28"/>
          <w:szCs w:val="28"/>
          <w:lang w:eastAsia="ru-RU"/>
        </w:rPr>
        <w:t xml:space="preserve">. </w:t>
      </w:r>
      <w:r w:rsidRPr="00063405">
        <w:rPr>
          <w:rFonts w:ascii="Times New Roman" w:hAnsi="Times New Roman"/>
          <w:sz w:val="28"/>
          <w:szCs w:val="28"/>
        </w:rPr>
        <w:t>Температура середовищ в цих місцях не вимагає додаткового охолоджування проб</w:t>
      </w:r>
      <w:r w:rsidRPr="00063405">
        <w:rPr>
          <w:rFonts w:ascii="Times New Roman" w:hAnsi="Times New Roman"/>
          <w:sz w:val="28"/>
          <w:szCs w:val="28"/>
          <w:lang w:eastAsia="ru-RU"/>
        </w:rPr>
        <w:t>.</w:t>
      </w:r>
    </w:p>
    <w:p w:rsidR="00063405" w:rsidRDefault="00063405" w:rsidP="008523AB">
      <w:pPr>
        <w:spacing w:line="360" w:lineRule="auto"/>
        <w:rPr>
          <w:sz w:val="28"/>
          <w:szCs w:val="28"/>
          <w:lang w:val="sk-SK"/>
        </w:rPr>
      </w:pPr>
    </w:p>
    <w:p w:rsidR="000F7591" w:rsidRPr="000F7591" w:rsidRDefault="000F7591" w:rsidP="000F7591">
      <w:pPr>
        <w:pStyle w:val="2"/>
        <w:spacing w:before="0" w:line="360" w:lineRule="auto"/>
        <w:ind w:left="567" w:hanging="283"/>
        <w:jc w:val="center"/>
        <w:rPr>
          <w:rFonts w:ascii="Times New Roman" w:hAnsi="Times New Roman"/>
          <w:bCs w:val="0"/>
          <w:i w:val="0"/>
          <w:iCs w:val="0"/>
          <w:lang w:val="uk-UA"/>
        </w:rPr>
      </w:pPr>
      <w:bookmarkStart w:id="3" w:name="_Toc499089979"/>
      <w:r w:rsidRPr="000F7591">
        <w:rPr>
          <w:rFonts w:ascii="Times New Roman" w:hAnsi="Times New Roman"/>
          <w:bCs w:val="0"/>
          <w:i w:val="0"/>
          <w:iCs w:val="0"/>
          <w:lang w:val="uk-UA"/>
        </w:rPr>
        <w:lastRenderedPageBreak/>
        <w:t xml:space="preserve">3 </w:t>
      </w:r>
      <w:r w:rsidR="00CB1A37">
        <w:rPr>
          <w:rFonts w:ascii="Times New Roman" w:hAnsi="Times New Roman"/>
          <w:bCs w:val="0"/>
          <w:i w:val="0"/>
          <w:iCs w:val="0"/>
          <w:lang w:val="uk-UA"/>
        </w:rPr>
        <w:t>АВТОМАТИЗАЦІЯ</w:t>
      </w:r>
    </w:p>
    <w:p w:rsidR="000F7591" w:rsidRPr="000F7591" w:rsidRDefault="000F7591" w:rsidP="000F7591">
      <w:pPr>
        <w:pStyle w:val="2"/>
        <w:spacing w:line="360" w:lineRule="auto"/>
        <w:ind w:firstLine="709"/>
        <w:rPr>
          <w:rFonts w:ascii="Times New Roman" w:hAnsi="Times New Roman"/>
          <w:b w:val="0"/>
          <w:bCs w:val="0"/>
          <w:i w:val="0"/>
          <w:iCs w:val="0"/>
          <w:lang w:val="uk-UA"/>
        </w:rPr>
      </w:pPr>
      <w:r w:rsidRPr="000F7591">
        <w:rPr>
          <w:rFonts w:ascii="Times New Roman" w:hAnsi="Times New Roman"/>
          <w:b w:val="0"/>
          <w:bCs w:val="0"/>
          <w:i w:val="0"/>
          <w:iCs w:val="0"/>
        </w:rPr>
        <w:t>На блоках 200 МВт передбачена інтегрована система управління (ІСУ) з резервним з'єднанням шини інтерфейсу. Для системи управління пальником (С</w:t>
      </w:r>
      <w:r w:rsidRPr="000F7591">
        <w:rPr>
          <w:rFonts w:ascii="Times New Roman" w:hAnsi="Times New Roman"/>
          <w:b w:val="0"/>
          <w:bCs w:val="0"/>
          <w:i w:val="0"/>
          <w:iCs w:val="0"/>
          <w:lang w:val="uk-UA"/>
        </w:rPr>
        <w:t>УП</w:t>
      </w:r>
      <w:r w:rsidRPr="000F7591">
        <w:rPr>
          <w:rFonts w:ascii="Times New Roman" w:hAnsi="Times New Roman"/>
          <w:b w:val="0"/>
          <w:bCs w:val="0"/>
          <w:i w:val="0"/>
          <w:iCs w:val="0"/>
        </w:rPr>
        <w:t xml:space="preserve">) передбачена конфігурація з резервним блоком керування і безперебійними модулями вводу-виводу для надійної обробки сигналу. Для моніторингу </w:t>
      </w:r>
      <w:r w:rsidRPr="000F7591">
        <w:rPr>
          <w:rFonts w:ascii="Times New Roman" w:hAnsi="Times New Roman"/>
          <w:b w:val="0"/>
          <w:bCs w:val="0"/>
          <w:i w:val="0"/>
          <w:iCs w:val="0"/>
          <w:lang w:val="uk-UA"/>
        </w:rPr>
        <w:t>котла</w:t>
      </w:r>
      <w:r w:rsidRPr="000F7591">
        <w:rPr>
          <w:rFonts w:ascii="Times New Roman" w:hAnsi="Times New Roman"/>
          <w:b w:val="0"/>
          <w:bCs w:val="0"/>
          <w:i w:val="0"/>
          <w:iCs w:val="0"/>
        </w:rPr>
        <w:t xml:space="preserve"> і управління його роботою передбачена система з терміналами технологічного процесу, моніторами і кольоровими принтерами. Управління технологічним процесом здійснюється за допомогою миші.</w:t>
      </w:r>
    </w:p>
    <w:p w:rsidR="000F7591" w:rsidRPr="000F7591" w:rsidRDefault="000F7591" w:rsidP="000F7591">
      <w:pPr>
        <w:spacing w:line="360" w:lineRule="auto"/>
        <w:ind w:firstLine="709"/>
        <w:rPr>
          <w:sz w:val="28"/>
          <w:szCs w:val="28"/>
          <w:lang w:val="uk-UA"/>
        </w:rPr>
      </w:pPr>
      <w:r w:rsidRPr="000F7591">
        <w:rPr>
          <w:sz w:val="28"/>
          <w:szCs w:val="28"/>
          <w:lang w:val="uk-UA"/>
        </w:rPr>
        <w:t xml:space="preserve">На електростанції виконані наступні системи керування: системи вимірів; системи автоматичного регулювання, технологічні захисти і блокування, дистанційне </w:t>
      </w:r>
      <w:r w:rsidRPr="000F7591">
        <w:rPr>
          <w:sz w:val="28"/>
          <w:szCs w:val="28"/>
        </w:rPr>
        <w:t>управління</w:t>
      </w:r>
      <w:r w:rsidRPr="000F7591">
        <w:rPr>
          <w:sz w:val="28"/>
          <w:szCs w:val="28"/>
          <w:lang w:val="uk-UA"/>
        </w:rPr>
        <w:t xml:space="preserve"> і сигналізація.</w:t>
      </w:r>
    </w:p>
    <w:p w:rsidR="000F7591" w:rsidRPr="000F7591" w:rsidRDefault="000F7591" w:rsidP="000F7591">
      <w:pPr>
        <w:rPr>
          <w:sz w:val="28"/>
          <w:szCs w:val="28"/>
          <w:lang w:val="uk-UA"/>
        </w:rPr>
      </w:pPr>
    </w:p>
    <w:p w:rsidR="000F7591" w:rsidRPr="000F7591" w:rsidRDefault="000F7591" w:rsidP="000F7591">
      <w:pPr>
        <w:pStyle w:val="2"/>
        <w:spacing w:line="360" w:lineRule="auto"/>
        <w:rPr>
          <w:rFonts w:ascii="Times New Roman" w:hAnsi="Times New Roman"/>
          <w:b w:val="0"/>
          <w:bCs w:val="0"/>
          <w:lang w:val="uk-UA"/>
        </w:rPr>
      </w:pPr>
      <w:r w:rsidRPr="000F7591">
        <w:rPr>
          <w:rFonts w:ascii="Times New Roman" w:hAnsi="Times New Roman"/>
          <w:i w:val="0"/>
          <w:iCs w:val="0"/>
          <w:lang w:val="uk-UA"/>
        </w:rPr>
        <w:t>3.1</w:t>
      </w:r>
      <w:r w:rsidRPr="000F7591">
        <w:rPr>
          <w:rFonts w:ascii="Times New Roman" w:hAnsi="Times New Roman"/>
          <w:b w:val="0"/>
          <w:bCs w:val="0"/>
          <w:lang w:val="uk-UA"/>
        </w:rPr>
        <w:t xml:space="preserve"> </w:t>
      </w:r>
      <w:r w:rsidRPr="000F7591">
        <w:rPr>
          <w:rFonts w:ascii="Times New Roman" w:hAnsi="Times New Roman"/>
          <w:i w:val="0"/>
          <w:iCs w:val="0"/>
          <w:lang w:val="uk-UA"/>
        </w:rPr>
        <w:t xml:space="preserve">Система </w:t>
      </w:r>
      <w:r w:rsidRPr="000F7591">
        <w:rPr>
          <w:rFonts w:ascii="Times New Roman" w:hAnsi="Times New Roman"/>
          <w:i w:val="0"/>
          <w:iCs w:val="0"/>
        </w:rPr>
        <w:t>управління</w:t>
      </w:r>
      <w:r w:rsidRPr="000F7591">
        <w:rPr>
          <w:rFonts w:ascii="Times New Roman" w:hAnsi="Times New Roman"/>
          <w:i w:val="0"/>
          <w:iCs w:val="0"/>
          <w:lang w:val="uk-UA"/>
        </w:rPr>
        <w:t xml:space="preserve"> технологічним процесом електростанції і </w:t>
      </w:r>
      <w:bookmarkEnd w:id="3"/>
      <w:r w:rsidRPr="000F7591">
        <w:rPr>
          <w:rFonts w:ascii="Times New Roman" w:hAnsi="Times New Roman"/>
          <w:i w:val="0"/>
          <w:iCs w:val="0"/>
          <w:lang w:val="uk-UA"/>
        </w:rPr>
        <w:t>блоку</w:t>
      </w:r>
    </w:p>
    <w:p w:rsidR="000F7591" w:rsidRPr="000F7591" w:rsidRDefault="000F7591" w:rsidP="000F7591">
      <w:pPr>
        <w:pStyle w:val="3"/>
        <w:spacing w:line="360" w:lineRule="auto"/>
        <w:ind w:left="540"/>
        <w:rPr>
          <w:rFonts w:ascii="Times New Roman" w:hAnsi="Times New Roman"/>
          <w:b w:val="0"/>
          <w:bCs w:val="0"/>
          <w:sz w:val="28"/>
          <w:szCs w:val="28"/>
          <w:lang w:val="uk-UA"/>
        </w:rPr>
      </w:pPr>
      <w:bookmarkStart w:id="4" w:name="_Toc499089980"/>
      <w:r w:rsidRPr="000F7591">
        <w:rPr>
          <w:rFonts w:ascii="Times New Roman" w:hAnsi="Times New Roman"/>
          <w:b w:val="0"/>
          <w:bCs w:val="0"/>
          <w:sz w:val="28"/>
          <w:szCs w:val="28"/>
          <w:lang w:val="uk-UA"/>
        </w:rPr>
        <w:t xml:space="preserve">Система управління технологічним процесом </w:t>
      </w:r>
      <w:bookmarkEnd w:id="4"/>
      <w:r w:rsidRPr="000F7591">
        <w:rPr>
          <w:rFonts w:ascii="Times New Roman" w:hAnsi="Times New Roman"/>
          <w:b w:val="0"/>
          <w:bCs w:val="0"/>
          <w:sz w:val="28"/>
          <w:szCs w:val="28"/>
          <w:lang w:val="uk-UA"/>
        </w:rPr>
        <w:t>електростанції</w:t>
      </w:r>
    </w:p>
    <w:p w:rsidR="000F7591" w:rsidRPr="000F7591" w:rsidRDefault="000F7591" w:rsidP="000F7591">
      <w:pPr>
        <w:spacing w:line="360" w:lineRule="auto"/>
        <w:ind w:firstLine="709"/>
        <w:rPr>
          <w:sz w:val="28"/>
          <w:szCs w:val="28"/>
          <w:lang w:val="uk-UA"/>
        </w:rPr>
      </w:pPr>
      <w:r w:rsidRPr="000F7591">
        <w:rPr>
          <w:sz w:val="28"/>
          <w:szCs w:val="28"/>
          <w:lang w:val="uk-UA"/>
        </w:rPr>
        <w:t>Оперативне управління станцією, а саме: координація роботи операторів блочних щитів управління (БЩУ), станційних технологічних систем; управління вимикачами розподільних пристроїв 35, 110 і 220кВ, вимикачами 110 і 6 кВ резервних трансформаторів власних потреб, резервними збудниками, протипожежними насосами здійснюється з головного щита управління (ГЩУ).</w:t>
      </w:r>
    </w:p>
    <w:p w:rsidR="000F7591" w:rsidRPr="000F7591" w:rsidRDefault="000F7591" w:rsidP="000F7591">
      <w:pPr>
        <w:spacing w:line="360" w:lineRule="auto"/>
        <w:ind w:firstLine="709"/>
        <w:rPr>
          <w:sz w:val="28"/>
          <w:szCs w:val="28"/>
          <w:lang w:val="uk-UA"/>
        </w:rPr>
      </w:pPr>
      <w:r w:rsidRPr="000F7591">
        <w:rPr>
          <w:sz w:val="28"/>
          <w:szCs w:val="28"/>
          <w:lang w:val="uk-UA"/>
        </w:rPr>
        <w:t>На ГЩУ передбачена сигналізація положення вимикачів розподільчих пристроїв РП 35, 110 і 220 кВ і введень резервного живлення 6 кВ власних потреб блоків; вимірювання  і підсумовування активної і реактивної потужностей; сигналізація  пошкоджень на блоці, а також загальстанційні засоби центральної сигналізації, телемеханіки, протиаварійної автоматики; автоматика пожежегасіння; системи автоматичного регулювання частоти і потужності.</w:t>
      </w:r>
    </w:p>
    <w:p w:rsidR="000F7591" w:rsidRPr="000F7591" w:rsidRDefault="000F7591" w:rsidP="000F7591">
      <w:pPr>
        <w:pStyle w:val="35"/>
        <w:tabs>
          <w:tab w:val="left" w:pos="720"/>
        </w:tabs>
        <w:spacing w:line="360" w:lineRule="auto"/>
        <w:ind w:firstLine="284"/>
        <w:rPr>
          <w:rFonts w:ascii="Times New Roman" w:hAnsi="Times New Roman"/>
          <w:sz w:val="28"/>
          <w:szCs w:val="28"/>
          <w:lang w:val="uk-UA"/>
        </w:rPr>
      </w:pPr>
      <w:r w:rsidRPr="000F7591">
        <w:rPr>
          <w:rFonts w:ascii="Times New Roman" w:hAnsi="Times New Roman"/>
          <w:sz w:val="28"/>
          <w:szCs w:val="28"/>
          <w:lang w:val="uk-UA"/>
        </w:rPr>
        <w:t>На ГЩУ станції реалізовані наступні рішення по його організації:</w:t>
      </w:r>
    </w:p>
    <w:p w:rsidR="000F7591" w:rsidRPr="000F7591" w:rsidRDefault="000F7591" w:rsidP="00691279">
      <w:pPr>
        <w:widowControl/>
        <w:numPr>
          <w:ilvl w:val="0"/>
          <w:numId w:val="14"/>
        </w:numPr>
        <w:autoSpaceDE/>
        <w:autoSpaceDN/>
        <w:adjustRightInd/>
        <w:spacing w:after="60" w:line="360" w:lineRule="auto"/>
        <w:ind w:left="709" w:hanging="283"/>
        <w:jc w:val="both"/>
        <w:rPr>
          <w:sz w:val="28"/>
          <w:szCs w:val="28"/>
          <w:lang w:val="uk-UA"/>
        </w:rPr>
      </w:pPr>
      <w:r w:rsidRPr="000F7591">
        <w:rPr>
          <w:sz w:val="28"/>
          <w:szCs w:val="28"/>
          <w:lang w:val="uk-UA"/>
        </w:rPr>
        <w:lastRenderedPageBreak/>
        <w:t>панелі приладів, що містять табло сигналізації і прилади виміру і реєстрації найважливіших параметрів станції;</w:t>
      </w:r>
    </w:p>
    <w:p w:rsidR="000F7591" w:rsidRPr="000F7591" w:rsidRDefault="000F7591" w:rsidP="00691279">
      <w:pPr>
        <w:widowControl/>
        <w:numPr>
          <w:ilvl w:val="0"/>
          <w:numId w:val="15"/>
        </w:numPr>
        <w:autoSpaceDE/>
        <w:autoSpaceDN/>
        <w:adjustRightInd/>
        <w:spacing w:after="60" w:line="360" w:lineRule="auto"/>
        <w:ind w:left="709" w:hanging="283"/>
        <w:jc w:val="both"/>
        <w:rPr>
          <w:sz w:val="28"/>
          <w:szCs w:val="28"/>
          <w:lang w:val="uk-UA"/>
        </w:rPr>
      </w:pPr>
      <w:r w:rsidRPr="000F7591">
        <w:rPr>
          <w:sz w:val="28"/>
          <w:szCs w:val="28"/>
          <w:lang w:val="uk-UA"/>
        </w:rPr>
        <w:t xml:space="preserve">пульти </w:t>
      </w:r>
      <w:r w:rsidRPr="000F7591">
        <w:rPr>
          <w:sz w:val="28"/>
          <w:szCs w:val="28"/>
        </w:rPr>
        <w:t>управління</w:t>
      </w:r>
      <w:r w:rsidRPr="000F7591">
        <w:rPr>
          <w:sz w:val="28"/>
          <w:szCs w:val="28"/>
          <w:lang w:val="uk-UA"/>
        </w:rPr>
        <w:t xml:space="preserve"> з розміщеними на них індивідуальними кнопками, табло технологічної сигналізації і ключами керування і перемикачами режимів автоматики.</w:t>
      </w:r>
    </w:p>
    <w:p w:rsidR="000F7591" w:rsidRPr="0064603E" w:rsidRDefault="000F7591" w:rsidP="0064603E">
      <w:pPr>
        <w:pStyle w:val="3"/>
        <w:spacing w:line="360" w:lineRule="auto"/>
        <w:ind w:left="540"/>
        <w:jc w:val="both"/>
        <w:rPr>
          <w:rFonts w:ascii="Times New Roman" w:hAnsi="Times New Roman"/>
          <w:b w:val="0"/>
          <w:sz w:val="28"/>
          <w:szCs w:val="28"/>
          <w:u w:val="single"/>
          <w:lang w:val="uk-UA"/>
        </w:rPr>
      </w:pPr>
      <w:bookmarkStart w:id="5" w:name="_Toc499089981"/>
      <w:r w:rsidRPr="0064603E">
        <w:rPr>
          <w:rFonts w:ascii="Times New Roman" w:hAnsi="Times New Roman"/>
          <w:b w:val="0"/>
          <w:sz w:val="28"/>
          <w:szCs w:val="28"/>
          <w:u w:val="single"/>
        </w:rPr>
        <w:t xml:space="preserve">Система управління технологічним процесом </w:t>
      </w:r>
      <w:bookmarkEnd w:id="5"/>
      <w:r w:rsidRPr="0064603E">
        <w:rPr>
          <w:rFonts w:ascii="Times New Roman" w:hAnsi="Times New Roman"/>
          <w:b w:val="0"/>
          <w:sz w:val="28"/>
          <w:szCs w:val="28"/>
          <w:u w:val="single"/>
        </w:rPr>
        <w:t>блоку</w:t>
      </w:r>
    </w:p>
    <w:p w:rsidR="000F7591" w:rsidRPr="000F7591" w:rsidRDefault="000F7591" w:rsidP="000F7591">
      <w:pPr>
        <w:spacing w:line="360" w:lineRule="auto"/>
        <w:ind w:firstLine="709"/>
        <w:rPr>
          <w:sz w:val="28"/>
          <w:szCs w:val="28"/>
          <w:lang w:val="uk-UA"/>
        </w:rPr>
      </w:pPr>
      <w:r w:rsidRPr="000F7591">
        <w:rPr>
          <w:sz w:val="28"/>
          <w:szCs w:val="28"/>
          <w:lang w:val="uk-UA"/>
        </w:rPr>
        <w:t>У</w:t>
      </w:r>
      <w:r w:rsidRPr="000F7591">
        <w:rPr>
          <w:sz w:val="28"/>
          <w:szCs w:val="28"/>
        </w:rPr>
        <w:t>правління</w:t>
      </w:r>
      <w:r w:rsidRPr="000F7591">
        <w:rPr>
          <w:sz w:val="28"/>
          <w:szCs w:val="28"/>
          <w:lang w:val="uk-UA"/>
        </w:rPr>
        <w:t xml:space="preserve"> енергоблоками здійснюється з блочних щитів </w:t>
      </w:r>
      <w:r w:rsidRPr="000F7591">
        <w:rPr>
          <w:sz w:val="28"/>
          <w:szCs w:val="28"/>
        </w:rPr>
        <w:t>управління</w:t>
      </w:r>
      <w:r w:rsidRPr="000F7591">
        <w:rPr>
          <w:sz w:val="28"/>
          <w:szCs w:val="28"/>
          <w:lang w:val="uk-UA"/>
        </w:rPr>
        <w:t xml:space="preserve"> (один БЩК на два блоки). На БЩК розрізняють два контури: оперативний і неоперативний.</w:t>
      </w:r>
    </w:p>
    <w:p w:rsidR="000F7591" w:rsidRPr="000F7591" w:rsidRDefault="000F7591" w:rsidP="000F7591">
      <w:pPr>
        <w:pStyle w:val="ab"/>
        <w:spacing w:line="360" w:lineRule="auto"/>
        <w:ind w:left="0" w:firstLine="720"/>
        <w:rPr>
          <w:sz w:val="28"/>
          <w:szCs w:val="28"/>
          <w:lang w:val="uk-UA"/>
        </w:rPr>
      </w:pPr>
      <w:r w:rsidRPr="000F7591">
        <w:rPr>
          <w:sz w:val="28"/>
          <w:szCs w:val="28"/>
          <w:lang w:val="uk-UA"/>
        </w:rPr>
        <w:t>З оперативного контуру здійснюється управління і контроль: генератором і його системою збудження; вимикачами вводів робочих трансформаторів власних потреб блоку; електродвигунами власних потреб блоку; управління турбіною блоку й устаткуванням машзала; управління котлом блоку.</w:t>
      </w:r>
    </w:p>
    <w:p w:rsidR="000F7591" w:rsidRPr="000F7591" w:rsidRDefault="000F7591" w:rsidP="000F7591">
      <w:pPr>
        <w:pStyle w:val="ab"/>
        <w:spacing w:line="360" w:lineRule="auto"/>
        <w:ind w:left="0" w:firstLine="720"/>
        <w:rPr>
          <w:sz w:val="28"/>
          <w:szCs w:val="28"/>
          <w:lang w:val="uk-UA"/>
        </w:rPr>
      </w:pPr>
      <w:r w:rsidRPr="000F7591">
        <w:rPr>
          <w:sz w:val="28"/>
          <w:szCs w:val="28"/>
          <w:lang w:val="uk-UA"/>
        </w:rPr>
        <w:t>На БЩУ встановлені панелі приладів сигналізації, що вимірюють і реєструють найважливіші параметри блоку. Крім того котли і турбіни  мають місцеві щити з ключами управління, приладами контролю і сигналізації.</w:t>
      </w:r>
    </w:p>
    <w:p w:rsidR="000F7591" w:rsidRPr="000F7591" w:rsidRDefault="000F7591" w:rsidP="000F7591">
      <w:pPr>
        <w:pStyle w:val="3"/>
        <w:spacing w:line="360" w:lineRule="auto"/>
        <w:ind w:left="824" w:hanging="824"/>
        <w:rPr>
          <w:rFonts w:ascii="Times New Roman" w:hAnsi="Times New Roman"/>
          <w:sz w:val="28"/>
          <w:szCs w:val="28"/>
          <w:lang w:val="uk-UA"/>
        </w:rPr>
      </w:pPr>
      <w:bookmarkStart w:id="6" w:name="_Toc499089982"/>
      <w:r w:rsidRPr="000F7591">
        <w:rPr>
          <w:rFonts w:ascii="Times New Roman" w:hAnsi="Times New Roman"/>
          <w:b w:val="0"/>
          <w:sz w:val="28"/>
          <w:szCs w:val="28"/>
          <w:lang w:val="uk-UA"/>
        </w:rPr>
        <w:t xml:space="preserve">       </w:t>
      </w:r>
      <w:r w:rsidRPr="000F7591">
        <w:rPr>
          <w:rFonts w:ascii="Times New Roman" w:hAnsi="Times New Roman"/>
          <w:sz w:val="28"/>
          <w:szCs w:val="28"/>
          <w:lang w:val="uk-UA"/>
        </w:rPr>
        <w:t xml:space="preserve"> </w:t>
      </w:r>
      <w:r w:rsidRPr="000F7591">
        <w:rPr>
          <w:rFonts w:ascii="Times New Roman" w:hAnsi="Times New Roman"/>
          <w:b w:val="0"/>
          <w:sz w:val="28"/>
          <w:szCs w:val="28"/>
          <w:lang w:val="uk-UA"/>
        </w:rPr>
        <w:t xml:space="preserve">Система </w:t>
      </w:r>
      <w:r w:rsidRPr="000F7591">
        <w:rPr>
          <w:rFonts w:ascii="Times New Roman" w:hAnsi="Times New Roman"/>
          <w:b w:val="0"/>
          <w:sz w:val="28"/>
          <w:szCs w:val="28"/>
        </w:rPr>
        <w:t>управління</w:t>
      </w:r>
      <w:r w:rsidRPr="000F7591">
        <w:rPr>
          <w:rFonts w:ascii="Times New Roman" w:hAnsi="Times New Roman"/>
          <w:b w:val="0"/>
          <w:sz w:val="28"/>
          <w:szCs w:val="28"/>
          <w:lang w:val="uk-UA"/>
        </w:rPr>
        <w:t xml:space="preserve"> технологічним процесом господарством твердого </w:t>
      </w:r>
      <w:bookmarkEnd w:id="6"/>
      <w:r w:rsidRPr="000F7591">
        <w:rPr>
          <w:rFonts w:ascii="Times New Roman" w:hAnsi="Times New Roman"/>
          <w:b w:val="0"/>
          <w:sz w:val="28"/>
          <w:szCs w:val="28"/>
          <w:lang w:val="uk-UA"/>
        </w:rPr>
        <w:t>палива</w:t>
      </w:r>
    </w:p>
    <w:p w:rsidR="000F7591" w:rsidRPr="000F7591" w:rsidRDefault="000F7591" w:rsidP="000F7591">
      <w:pPr>
        <w:pStyle w:val="ab"/>
        <w:spacing w:line="360" w:lineRule="auto"/>
        <w:rPr>
          <w:sz w:val="28"/>
          <w:szCs w:val="28"/>
          <w:lang w:val="uk-UA"/>
        </w:rPr>
      </w:pPr>
      <w:r w:rsidRPr="000F7591">
        <w:rPr>
          <w:sz w:val="28"/>
          <w:szCs w:val="28"/>
          <w:lang w:val="uk-UA"/>
        </w:rPr>
        <w:t>На паливоподачі передбачено три види керування:</w:t>
      </w:r>
    </w:p>
    <w:p w:rsidR="000F7591" w:rsidRPr="000F7591" w:rsidRDefault="000F7591" w:rsidP="00691279">
      <w:pPr>
        <w:widowControl/>
        <w:numPr>
          <w:ilvl w:val="0"/>
          <w:numId w:val="16"/>
        </w:numPr>
        <w:tabs>
          <w:tab w:val="left" w:pos="360"/>
        </w:tabs>
        <w:autoSpaceDE/>
        <w:autoSpaceDN/>
        <w:adjustRightInd/>
        <w:spacing w:after="60" w:line="360" w:lineRule="auto"/>
        <w:ind w:left="0" w:firstLine="709"/>
        <w:jc w:val="both"/>
        <w:rPr>
          <w:sz w:val="28"/>
          <w:szCs w:val="28"/>
          <w:lang w:val="uk-UA"/>
        </w:rPr>
      </w:pPr>
      <w:r w:rsidRPr="000F7591">
        <w:rPr>
          <w:sz w:val="28"/>
          <w:szCs w:val="28"/>
          <w:lang w:val="uk-UA"/>
        </w:rPr>
        <w:t>автоматичні;</w:t>
      </w:r>
    </w:p>
    <w:p w:rsidR="000F7591" w:rsidRPr="000F7591" w:rsidRDefault="000F7591" w:rsidP="00691279">
      <w:pPr>
        <w:widowControl/>
        <w:numPr>
          <w:ilvl w:val="0"/>
          <w:numId w:val="16"/>
        </w:numPr>
        <w:tabs>
          <w:tab w:val="left" w:pos="360"/>
        </w:tabs>
        <w:autoSpaceDE/>
        <w:autoSpaceDN/>
        <w:adjustRightInd/>
        <w:spacing w:after="60" w:line="360" w:lineRule="auto"/>
        <w:ind w:left="0" w:firstLine="709"/>
        <w:jc w:val="both"/>
        <w:rPr>
          <w:sz w:val="28"/>
          <w:szCs w:val="28"/>
          <w:lang w:val="uk-UA"/>
        </w:rPr>
      </w:pPr>
      <w:r w:rsidRPr="000F7591">
        <w:rPr>
          <w:sz w:val="28"/>
          <w:szCs w:val="28"/>
          <w:lang w:val="uk-UA"/>
        </w:rPr>
        <w:t>дистанційне;</w:t>
      </w:r>
    </w:p>
    <w:p w:rsidR="000F7591" w:rsidRPr="000F7591" w:rsidRDefault="000F7591" w:rsidP="00691279">
      <w:pPr>
        <w:widowControl/>
        <w:numPr>
          <w:ilvl w:val="0"/>
          <w:numId w:val="16"/>
        </w:numPr>
        <w:tabs>
          <w:tab w:val="left" w:pos="360"/>
        </w:tabs>
        <w:autoSpaceDE/>
        <w:autoSpaceDN/>
        <w:adjustRightInd/>
        <w:spacing w:after="60" w:line="360" w:lineRule="auto"/>
        <w:ind w:left="0" w:firstLine="709"/>
        <w:jc w:val="both"/>
        <w:rPr>
          <w:sz w:val="28"/>
          <w:szCs w:val="28"/>
          <w:lang w:val="uk-UA"/>
        </w:rPr>
      </w:pPr>
      <w:r w:rsidRPr="000F7591">
        <w:rPr>
          <w:sz w:val="28"/>
          <w:szCs w:val="28"/>
          <w:lang w:val="uk-UA"/>
        </w:rPr>
        <w:t>місцеве.</w:t>
      </w:r>
    </w:p>
    <w:p w:rsidR="000F7591" w:rsidRDefault="000F7591" w:rsidP="000F7591">
      <w:pPr>
        <w:spacing w:line="360" w:lineRule="auto"/>
        <w:ind w:firstLine="709"/>
        <w:rPr>
          <w:sz w:val="28"/>
          <w:szCs w:val="28"/>
          <w:lang w:val="uk-UA"/>
        </w:rPr>
      </w:pPr>
      <w:r w:rsidRPr="000F7591">
        <w:rPr>
          <w:sz w:val="28"/>
          <w:szCs w:val="28"/>
          <w:lang w:val="uk-UA"/>
        </w:rPr>
        <w:t xml:space="preserve">Дистанційне </w:t>
      </w:r>
      <w:r w:rsidRPr="000F7591">
        <w:rPr>
          <w:sz w:val="28"/>
          <w:szCs w:val="28"/>
        </w:rPr>
        <w:t>управління</w:t>
      </w:r>
      <w:r w:rsidRPr="000F7591">
        <w:rPr>
          <w:sz w:val="28"/>
          <w:szCs w:val="28"/>
          <w:lang w:val="uk-UA"/>
        </w:rPr>
        <w:t xml:space="preserve"> вагоноштовхачем і вагоноперекидачами здійснюється з пункту </w:t>
      </w:r>
      <w:r w:rsidRPr="000F7591">
        <w:rPr>
          <w:sz w:val="28"/>
          <w:szCs w:val="28"/>
        </w:rPr>
        <w:t>управління</w:t>
      </w:r>
      <w:r w:rsidRPr="000F7591">
        <w:rPr>
          <w:sz w:val="28"/>
          <w:szCs w:val="28"/>
          <w:lang w:val="uk-UA"/>
        </w:rPr>
        <w:t xml:space="preserve">, розташованого в будинку вагоно-перекидачів. Дистанційне </w:t>
      </w:r>
      <w:r w:rsidRPr="000F7591">
        <w:rPr>
          <w:sz w:val="28"/>
          <w:szCs w:val="28"/>
        </w:rPr>
        <w:t>управління</w:t>
      </w:r>
      <w:r w:rsidRPr="000F7591">
        <w:rPr>
          <w:sz w:val="28"/>
          <w:szCs w:val="28"/>
          <w:lang w:val="uk-UA"/>
        </w:rPr>
        <w:t xml:space="preserve"> іншими механізмами  здійснюється з панелей </w:t>
      </w:r>
      <w:r w:rsidRPr="000F7591">
        <w:rPr>
          <w:sz w:val="28"/>
          <w:szCs w:val="28"/>
        </w:rPr>
        <w:t>управління</w:t>
      </w:r>
      <w:r w:rsidRPr="000F7591">
        <w:rPr>
          <w:sz w:val="28"/>
          <w:szCs w:val="28"/>
          <w:lang w:val="uk-UA"/>
        </w:rPr>
        <w:t xml:space="preserve"> центрального щита паливоподачі (ЦЩП).</w:t>
      </w:r>
    </w:p>
    <w:p w:rsidR="000F7591" w:rsidRPr="000F7591" w:rsidRDefault="000F7591" w:rsidP="000F7591">
      <w:pPr>
        <w:spacing w:line="360" w:lineRule="auto"/>
        <w:ind w:firstLine="709"/>
        <w:rPr>
          <w:sz w:val="28"/>
          <w:szCs w:val="28"/>
          <w:lang w:val="uk-UA"/>
        </w:rPr>
      </w:pPr>
    </w:p>
    <w:p w:rsidR="000F7591" w:rsidRPr="000F7591" w:rsidRDefault="000F7591" w:rsidP="000F7591">
      <w:pPr>
        <w:spacing w:line="360" w:lineRule="auto"/>
        <w:ind w:firstLine="709"/>
        <w:rPr>
          <w:sz w:val="28"/>
          <w:szCs w:val="28"/>
          <w:lang w:val="uk-UA"/>
        </w:rPr>
      </w:pPr>
      <w:r w:rsidRPr="000F7591">
        <w:rPr>
          <w:sz w:val="28"/>
          <w:szCs w:val="28"/>
          <w:lang w:val="uk-UA"/>
        </w:rPr>
        <w:lastRenderedPageBreak/>
        <w:t xml:space="preserve">Автоматичне </w:t>
      </w:r>
      <w:r w:rsidRPr="000F7591">
        <w:rPr>
          <w:sz w:val="28"/>
          <w:szCs w:val="28"/>
        </w:rPr>
        <w:t>управління</w:t>
      </w:r>
      <w:r w:rsidRPr="000F7591">
        <w:rPr>
          <w:sz w:val="28"/>
          <w:szCs w:val="28"/>
          <w:lang w:val="uk-UA"/>
        </w:rPr>
        <w:t xml:space="preserve"> здійснюється при зупинці устаткування</w:t>
      </w:r>
      <w:r>
        <w:rPr>
          <w:sz w:val="28"/>
          <w:szCs w:val="28"/>
          <w:lang w:val="uk-UA"/>
        </w:rPr>
        <w:t xml:space="preserve"> </w:t>
      </w:r>
      <w:r w:rsidRPr="000F7591">
        <w:rPr>
          <w:sz w:val="28"/>
          <w:szCs w:val="28"/>
          <w:lang w:val="uk-UA"/>
        </w:rPr>
        <w:t>технологічними захистами.</w:t>
      </w:r>
    </w:p>
    <w:p w:rsidR="000F7591" w:rsidRPr="000F7591" w:rsidRDefault="000F7591" w:rsidP="000F7591">
      <w:pPr>
        <w:spacing w:line="360" w:lineRule="auto"/>
        <w:ind w:firstLine="709"/>
        <w:rPr>
          <w:sz w:val="28"/>
          <w:szCs w:val="28"/>
          <w:lang w:val="uk-UA"/>
        </w:rPr>
      </w:pPr>
      <w:r w:rsidRPr="000F7591">
        <w:rPr>
          <w:sz w:val="28"/>
          <w:szCs w:val="28"/>
          <w:lang w:val="uk-UA"/>
        </w:rPr>
        <w:t xml:space="preserve">Місцеве </w:t>
      </w:r>
      <w:r w:rsidRPr="000F7591">
        <w:rPr>
          <w:sz w:val="28"/>
          <w:szCs w:val="28"/>
        </w:rPr>
        <w:t>управління</w:t>
      </w:r>
      <w:r w:rsidRPr="000F7591">
        <w:rPr>
          <w:sz w:val="28"/>
          <w:szCs w:val="28"/>
          <w:lang w:val="uk-UA"/>
        </w:rPr>
        <w:t xml:space="preserve"> використовується при налагодженні, ремонті і перевірці устаткування.</w:t>
      </w:r>
    </w:p>
    <w:p w:rsidR="000F7591" w:rsidRPr="000F7591" w:rsidRDefault="000F7591" w:rsidP="000F7591">
      <w:pPr>
        <w:tabs>
          <w:tab w:val="left" w:pos="-142"/>
        </w:tabs>
        <w:spacing w:line="360" w:lineRule="auto"/>
        <w:ind w:firstLine="720"/>
        <w:rPr>
          <w:sz w:val="28"/>
          <w:szCs w:val="28"/>
          <w:lang w:val="uk-UA"/>
        </w:rPr>
      </w:pPr>
    </w:p>
    <w:p w:rsidR="000F7591" w:rsidRPr="000F7591" w:rsidRDefault="000F7591" w:rsidP="000F7591">
      <w:pPr>
        <w:pStyle w:val="2"/>
        <w:spacing w:line="360" w:lineRule="auto"/>
        <w:ind w:left="270"/>
        <w:rPr>
          <w:rFonts w:ascii="Times New Roman" w:hAnsi="Times New Roman"/>
          <w:bCs w:val="0"/>
          <w:i w:val="0"/>
          <w:iCs w:val="0"/>
          <w:lang w:val="uk-UA"/>
        </w:rPr>
      </w:pPr>
      <w:bookmarkStart w:id="7" w:name="_Toc499089983"/>
      <w:r w:rsidRPr="000F7591">
        <w:rPr>
          <w:rFonts w:ascii="Times New Roman" w:hAnsi="Times New Roman"/>
          <w:bCs w:val="0"/>
          <w:i w:val="0"/>
          <w:iCs w:val="0"/>
        </w:rPr>
        <w:t xml:space="preserve">3.2 Автоматичне регулювання технологічних процесів </w:t>
      </w:r>
      <w:bookmarkEnd w:id="7"/>
      <w:r w:rsidRPr="000F7591">
        <w:rPr>
          <w:rFonts w:ascii="Times New Roman" w:hAnsi="Times New Roman"/>
          <w:bCs w:val="0"/>
          <w:i w:val="0"/>
          <w:iCs w:val="0"/>
        </w:rPr>
        <w:t>енергоблоку</w:t>
      </w:r>
    </w:p>
    <w:p w:rsidR="000F7591" w:rsidRPr="000F7591" w:rsidRDefault="000F7591" w:rsidP="000F7591">
      <w:pPr>
        <w:pStyle w:val="3"/>
        <w:spacing w:line="360" w:lineRule="auto"/>
        <w:ind w:left="540"/>
        <w:rPr>
          <w:rFonts w:ascii="Times New Roman" w:hAnsi="Times New Roman"/>
          <w:b w:val="0"/>
          <w:sz w:val="28"/>
          <w:szCs w:val="28"/>
          <w:lang w:val="uk-UA"/>
        </w:rPr>
      </w:pPr>
      <w:bookmarkStart w:id="8" w:name="_Toc499089984"/>
      <w:r w:rsidRPr="000F7591">
        <w:rPr>
          <w:rFonts w:ascii="Times New Roman" w:hAnsi="Times New Roman"/>
          <w:b w:val="0"/>
          <w:sz w:val="28"/>
          <w:szCs w:val="28"/>
          <w:lang w:val="uk-UA"/>
        </w:rPr>
        <w:t xml:space="preserve"> Автоматичне регулювання технологічних процесів </w:t>
      </w:r>
      <w:bookmarkEnd w:id="8"/>
      <w:r w:rsidRPr="000F7591">
        <w:rPr>
          <w:rFonts w:ascii="Times New Roman" w:hAnsi="Times New Roman"/>
          <w:b w:val="0"/>
          <w:sz w:val="28"/>
          <w:szCs w:val="28"/>
          <w:lang w:val="uk-UA"/>
        </w:rPr>
        <w:t>котла</w:t>
      </w:r>
    </w:p>
    <w:p w:rsidR="000F7591" w:rsidRPr="000F7591" w:rsidRDefault="000F7591" w:rsidP="000F7591">
      <w:pPr>
        <w:pStyle w:val="ab"/>
        <w:spacing w:line="360" w:lineRule="auto"/>
        <w:ind w:left="0" w:firstLine="720"/>
        <w:rPr>
          <w:sz w:val="28"/>
          <w:szCs w:val="28"/>
          <w:lang w:val="uk-UA"/>
        </w:rPr>
      </w:pPr>
      <w:r w:rsidRPr="000F7591">
        <w:rPr>
          <w:sz w:val="28"/>
          <w:szCs w:val="28"/>
          <w:lang w:val="uk-UA"/>
        </w:rPr>
        <w:t>Автоматичне регулювання технологічних процесів котла складається з наступних систем регулювання:</w:t>
      </w:r>
    </w:p>
    <w:p w:rsidR="000F7591" w:rsidRPr="000F7591" w:rsidRDefault="000F7591" w:rsidP="00691279">
      <w:pPr>
        <w:pStyle w:val="a3"/>
        <w:numPr>
          <w:ilvl w:val="0"/>
          <w:numId w:val="17"/>
        </w:numPr>
        <w:tabs>
          <w:tab w:val="left" w:pos="360"/>
        </w:tabs>
        <w:spacing w:after="60" w:line="360" w:lineRule="auto"/>
        <w:ind w:left="1069"/>
        <w:jc w:val="both"/>
        <w:rPr>
          <w:b w:val="0"/>
          <w:bCs/>
          <w:sz w:val="28"/>
          <w:szCs w:val="28"/>
          <w:lang w:val="uk-UA"/>
        </w:rPr>
      </w:pPr>
      <w:r w:rsidRPr="000F7591">
        <w:rPr>
          <w:b w:val="0"/>
          <w:bCs/>
          <w:sz w:val="28"/>
          <w:szCs w:val="28"/>
          <w:lang w:val="uk-UA"/>
        </w:rPr>
        <w:t>подача палива;</w:t>
      </w:r>
    </w:p>
    <w:p w:rsidR="000F7591" w:rsidRPr="000F7591" w:rsidRDefault="000F7591" w:rsidP="00691279">
      <w:pPr>
        <w:pStyle w:val="a3"/>
        <w:numPr>
          <w:ilvl w:val="0"/>
          <w:numId w:val="17"/>
        </w:numPr>
        <w:tabs>
          <w:tab w:val="left" w:pos="360"/>
        </w:tabs>
        <w:spacing w:after="60" w:line="360" w:lineRule="auto"/>
        <w:ind w:left="1069"/>
        <w:jc w:val="both"/>
        <w:rPr>
          <w:b w:val="0"/>
          <w:bCs/>
          <w:sz w:val="28"/>
          <w:szCs w:val="28"/>
          <w:lang w:val="uk-UA"/>
        </w:rPr>
      </w:pPr>
      <w:r w:rsidRPr="000F7591">
        <w:rPr>
          <w:b w:val="0"/>
          <w:bCs/>
          <w:sz w:val="28"/>
          <w:szCs w:val="28"/>
          <w:lang w:val="uk-UA"/>
        </w:rPr>
        <w:t>пилоприготування;</w:t>
      </w:r>
    </w:p>
    <w:p w:rsidR="000F7591" w:rsidRPr="000F7591" w:rsidRDefault="000F7591" w:rsidP="00691279">
      <w:pPr>
        <w:pStyle w:val="a3"/>
        <w:numPr>
          <w:ilvl w:val="0"/>
          <w:numId w:val="17"/>
        </w:numPr>
        <w:tabs>
          <w:tab w:val="left" w:pos="360"/>
        </w:tabs>
        <w:spacing w:after="60" w:line="360" w:lineRule="auto"/>
        <w:ind w:left="1069"/>
        <w:jc w:val="both"/>
        <w:rPr>
          <w:b w:val="0"/>
          <w:bCs/>
          <w:sz w:val="28"/>
          <w:szCs w:val="28"/>
          <w:lang w:val="uk-UA"/>
        </w:rPr>
      </w:pPr>
      <w:r w:rsidRPr="000F7591">
        <w:rPr>
          <w:b w:val="0"/>
          <w:bCs/>
          <w:sz w:val="28"/>
          <w:szCs w:val="28"/>
          <w:lang w:val="uk-UA"/>
        </w:rPr>
        <w:t>живлення котла водою;</w:t>
      </w:r>
    </w:p>
    <w:p w:rsidR="000F7591" w:rsidRPr="000F7591" w:rsidRDefault="000F7591" w:rsidP="00691279">
      <w:pPr>
        <w:widowControl/>
        <w:numPr>
          <w:ilvl w:val="0"/>
          <w:numId w:val="17"/>
        </w:numPr>
        <w:autoSpaceDE/>
        <w:autoSpaceDN/>
        <w:adjustRightInd/>
        <w:spacing w:after="60" w:line="360" w:lineRule="auto"/>
        <w:ind w:left="1069"/>
        <w:jc w:val="both"/>
        <w:rPr>
          <w:bCs/>
          <w:sz w:val="28"/>
          <w:szCs w:val="28"/>
          <w:lang w:val="uk-UA"/>
        </w:rPr>
      </w:pPr>
      <w:r w:rsidRPr="000F7591">
        <w:rPr>
          <w:bCs/>
          <w:sz w:val="28"/>
          <w:szCs w:val="28"/>
          <w:lang w:val="uk-UA"/>
        </w:rPr>
        <w:t>температури пари</w:t>
      </w:r>
      <w:r w:rsidRPr="000F7591">
        <w:rPr>
          <w:bCs/>
          <w:lang w:val="uk-UA"/>
        </w:rPr>
        <w:t>.</w:t>
      </w:r>
    </w:p>
    <w:p w:rsidR="000F7591" w:rsidRPr="000F7591" w:rsidRDefault="000F7591" w:rsidP="000F7591">
      <w:pPr>
        <w:pStyle w:val="3"/>
        <w:spacing w:line="360" w:lineRule="auto"/>
        <w:ind w:left="540"/>
        <w:rPr>
          <w:rFonts w:ascii="Times New Roman" w:hAnsi="Times New Roman"/>
          <w:sz w:val="28"/>
          <w:szCs w:val="28"/>
          <w:lang w:val="uk-UA"/>
        </w:rPr>
      </w:pPr>
      <w:bookmarkStart w:id="9" w:name="_Toc499089985"/>
      <w:r w:rsidRPr="000F7591">
        <w:rPr>
          <w:rFonts w:ascii="Times New Roman" w:hAnsi="Times New Roman"/>
          <w:b w:val="0"/>
          <w:sz w:val="28"/>
          <w:szCs w:val="28"/>
          <w:lang w:val="uk-UA"/>
        </w:rPr>
        <w:t xml:space="preserve">Автоматичне регулювання технологічних процесів </w:t>
      </w:r>
      <w:bookmarkEnd w:id="9"/>
      <w:r w:rsidRPr="000F7591">
        <w:rPr>
          <w:rFonts w:ascii="Times New Roman" w:hAnsi="Times New Roman"/>
          <w:b w:val="0"/>
          <w:sz w:val="28"/>
          <w:szCs w:val="28"/>
          <w:lang w:val="uk-UA"/>
        </w:rPr>
        <w:t xml:space="preserve">турбіни </w:t>
      </w:r>
    </w:p>
    <w:p w:rsidR="000F7591" w:rsidRPr="000F7591" w:rsidRDefault="000F7591" w:rsidP="000F7591">
      <w:pPr>
        <w:pStyle w:val="ab"/>
        <w:spacing w:line="360" w:lineRule="auto"/>
        <w:ind w:left="0" w:firstLine="720"/>
        <w:rPr>
          <w:sz w:val="28"/>
          <w:szCs w:val="28"/>
          <w:lang w:val="uk-UA"/>
        </w:rPr>
      </w:pPr>
      <w:r w:rsidRPr="000F7591">
        <w:rPr>
          <w:sz w:val="28"/>
          <w:szCs w:val="28"/>
          <w:lang w:val="uk-UA"/>
        </w:rPr>
        <w:t>Автоматичне регулювання технологічних процесів турбіни складається з наступних систем регулювання:</w:t>
      </w:r>
    </w:p>
    <w:p w:rsidR="000F7591" w:rsidRPr="000F7591" w:rsidRDefault="000F7591" w:rsidP="000F7591">
      <w:pPr>
        <w:spacing w:after="60" w:line="360" w:lineRule="auto"/>
        <w:ind w:left="360"/>
        <w:jc w:val="both"/>
        <w:rPr>
          <w:sz w:val="28"/>
          <w:szCs w:val="28"/>
          <w:lang w:val="uk-UA"/>
        </w:rPr>
      </w:pPr>
      <w:r w:rsidRPr="000F7591">
        <w:rPr>
          <w:sz w:val="28"/>
          <w:szCs w:val="28"/>
          <w:lang w:val="uk-UA"/>
        </w:rPr>
        <w:t xml:space="preserve">     -    активної потужності блоку;</w:t>
      </w:r>
    </w:p>
    <w:p w:rsidR="000F7591" w:rsidRPr="000F7591" w:rsidRDefault="000F7591" w:rsidP="00691279">
      <w:pPr>
        <w:widowControl/>
        <w:numPr>
          <w:ilvl w:val="0"/>
          <w:numId w:val="18"/>
        </w:numPr>
        <w:autoSpaceDE/>
        <w:autoSpaceDN/>
        <w:adjustRightInd/>
        <w:spacing w:after="60" w:line="360" w:lineRule="auto"/>
        <w:ind w:left="1069"/>
        <w:jc w:val="both"/>
        <w:rPr>
          <w:sz w:val="28"/>
          <w:szCs w:val="28"/>
          <w:lang w:val="uk-UA"/>
        </w:rPr>
      </w:pPr>
      <w:r w:rsidRPr="000F7591">
        <w:rPr>
          <w:sz w:val="28"/>
          <w:szCs w:val="28"/>
          <w:lang w:val="uk-UA"/>
        </w:rPr>
        <w:t>рівня в конденсаторі;</w:t>
      </w:r>
    </w:p>
    <w:p w:rsidR="000F7591" w:rsidRPr="000F7591" w:rsidRDefault="000F7591" w:rsidP="00691279">
      <w:pPr>
        <w:widowControl/>
        <w:numPr>
          <w:ilvl w:val="0"/>
          <w:numId w:val="18"/>
        </w:numPr>
        <w:autoSpaceDE/>
        <w:autoSpaceDN/>
        <w:adjustRightInd/>
        <w:spacing w:after="60" w:line="360" w:lineRule="auto"/>
        <w:ind w:left="1069"/>
        <w:jc w:val="both"/>
        <w:rPr>
          <w:sz w:val="28"/>
          <w:szCs w:val="28"/>
          <w:lang w:val="uk-UA"/>
        </w:rPr>
      </w:pPr>
      <w:r w:rsidRPr="000F7591">
        <w:rPr>
          <w:sz w:val="28"/>
          <w:szCs w:val="28"/>
          <w:lang w:val="uk-UA"/>
        </w:rPr>
        <w:t>рівня в підігрівачах низького тиску (ПНТ);</w:t>
      </w:r>
    </w:p>
    <w:p w:rsidR="000F7591" w:rsidRPr="000F7591" w:rsidRDefault="000F7591" w:rsidP="00691279">
      <w:pPr>
        <w:widowControl/>
        <w:numPr>
          <w:ilvl w:val="0"/>
          <w:numId w:val="18"/>
        </w:numPr>
        <w:autoSpaceDE/>
        <w:autoSpaceDN/>
        <w:adjustRightInd/>
        <w:spacing w:after="60" w:line="360" w:lineRule="auto"/>
        <w:ind w:left="1069"/>
        <w:jc w:val="both"/>
        <w:rPr>
          <w:sz w:val="28"/>
          <w:szCs w:val="28"/>
          <w:lang w:val="uk-UA"/>
        </w:rPr>
      </w:pPr>
      <w:r w:rsidRPr="000F7591">
        <w:rPr>
          <w:sz w:val="28"/>
          <w:szCs w:val="28"/>
          <w:lang w:val="uk-UA"/>
        </w:rPr>
        <w:t>рівня в підігрівачах високого тиску (ПВТ);</w:t>
      </w:r>
    </w:p>
    <w:p w:rsidR="000F7591" w:rsidRPr="000F7591" w:rsidRDefault="000F7591" w:rsidP="00691279">
      <w:pPr>
        <w:widowControl/>
        <w:numPr>
          <w:ilvl w:val="0"/>
          <w:numId w:val="18"/>
        </w:numPr>
        <w:autoSpaceDE/>
        <w:autoSpaceDN/>
        <w:adjustRightInd/>
        <w:spacing w:after="60" w:line="360" w:lineRule="auto"/>
        <w:ind w:left="1134" w:hanging="425"/>
        <w:jc w:val="both"/>
        <w:rPr>
          <w:sz w:val="28"/>
          <w:szCs w:val="28"/>
          <w:lang w:val="uk-UA"/>
        </w:rPr>
      </w:pPr>
      <w:r w:rsidRPr="000F7591">
        <w:rPr>
          <w:sz w:val="28"/>
          <w:szCs w:val="28"/>
          <w:lang w:val="uk-UA"/>
        </w:rPr>
        <w:t>рівня хімічної води у випаровувучах;</w:t>
      </w:r>
    </w:p>
    <w:p w:rsidR="000F7591" w:rsidRPr="000F7591" w:rsidRDefault="000F7591" w:rsidP="00691279">
      <w:pPr>
        <w:widowControl/>
        <w:numPr>
          <w:ilvl w:val="0"/>
          <w:numId w:val="18"/>
        </w:numPr>
        <w:autoSpaceDE/>
        <w:autoSpaceDN/>
        <w:adjustRightInd/>
        <w:spacing w:after="60" w:line="360" w:lineRule="auto"/>
        <w:ind w:left="1134" w:hanging="425"/>
        <w:jc w:val="both"/>
        <w:rPr>
          <w:sz w:val="28"/>
          <w:szCs w:val="28"/>
          <w:lang w:val="uk-UA"/>
        </w:rPr>
      </w:pPr>
      <w:r w:rsidRPr="000F7591">
        <w:rPr>
          <w:sz w:val="28"/>
          <w:szCs w:val="28"/>
          <w:lang w:val="uk-UA"/>
        </w:rPr>
        <w:t>рівня конденсату пари, що гріє, у випаровувачах;</w:t>
      </w:r>
    </w:p>
    <w:p w:rsidR="000F7591" w:rsidRPr="000F7591" w:rsidRDefault="000F7591" w:rsidP="00691279">
      <w:pPr>
        <w:widowControl/>
        <w:numPr>
          <w:ilvl w:val="0"/>
          <w:numId w:val="18"/>
        </w:numPr>
        <w:autoSpaceDE/>
        <w:autoSpaceDN/>
        <w:adjustRightInd/>
        <w:spacing w:after="60" w:line="360" w:lineRule="auto"/>
        <w:ind w:left="1134"/>
        <w:jc w:val="both"/>
        <w:rPr>
          <w:sz w:val="28"/>
          <w:szCs w:val="28"/>
          <w:lang w:val="uk-UA"/>
        </w:rPr>
      </w:pPr>
      <w:r w:rsidRPr="000F7591">
        <w:rPr>
          <w:sz w:val="28"/>
          <w:szCs w:val="28"/>
          <w:lang w:val="uk-UA"/>
        </w:rPr>
        <w:t>тиску в деаераторі;</w:t>
      </w:r>
    </w:p>
    <w:p w:rsidR="000F7591" w:rsidRPr="000F7591" w:rsidRDefault="000F7591" w:rsidP="00691279">
      <w:pPr>
        <w:widowControl/>
        <w:numPr>
          <w:ilvl w:val="0"/>
          <w:numId w:val="18"/>
        </w:numPr>
        <w:autoSpaceDE/>
        <w:autoSpaceDN/>
        <w:adjustRightInd/>
        <w:spacing w:after="60" w:line="360" w:lineRule="auto"/>
        <w:ind w:left="1134"/>
        <w:jc w:val="both"/>
        <w:rPr>
          <w:sz w:val="28"/>
          <w:szCs w:val="28"/>
          <w:lang w:val="uk-UA"/>
        </w:rPr>
      </w:pPr>
      <w:r w:rsidRPr="000F7591">
        <w:rPr>
          <w:sz w:val="28"/>
          <w:szCs w:val="28"/>
          <w:lang w:val="uk-UA"/>
        </w:rPr>
        <w:t>тиск пари в колекторі ущільнень турбіни;</w:t>
      </w:r>
    </w:p>
    <w:p w:rsidR="000F7591" w:rsidRPr="0064603E" w:rsidRDefault="000F7591" w:rsidP="0064603E">
      <w:pPr>
        <w:pStyle w:val="2"/>
        <w:spacing w:line="360" w:lineRule="auto"/>
        <w:ind w:left="270"/>
        <w:jc w:val="both"/>
        <w:rPr>
          <w:rFonts w:ascii="Times New Roman" w:hAnsi="Times New Roman"/>
          <w:b w:val="0"/>
          <w:i w:val="0"/>
          <w:iCs w:val="0"/>
          <w:u w:val="single"/>
          <w:lang w:val="uk-UA"/>
        </w:rPr>
      </w:pPr>
      <w:bookmarkStart w:id="10" w:name="_Toc499089987"/>
      <w:r w:rsidRPr="0064603E">
        <w:rPr>
          <w:rFonts w:ascii="Times New Roman" w:hAnsi="Times New Roman"/>
          <w:b w:val="0"/>
          <w:i w:val="0"/>
          <w:iCs w:val="0"/>
          <w:u w:val="single"/>
          <w:lang w:val="uk-UA"/>
        </w:rPr>
        <w:t xml:space="preserve">Системи </w:t>
      </w:r>
      <w:bookmarkEnd w:id="10"/>
      <w:r w:rsidRPr="0064603E">
        <w:rPr>
          <w:rFonts w:ascii="Times New Roman" w:hAnsi="Times New Roman"/>
          <w:b w:val="0"/>
          <w:i w:val="0"/>
          <w:iCs w:val="0"/>
          <w:u w:val="single"/>
          <w:lang w:val="uk-UA"/>
        </w:rPr>
        <w:t>вимірів</w:t>
      </w:r>
    </w:p>
    <w:p w:rsidR="000F7591" w:rsidRPr="000F7591" w:rsidRDefault="000F7591" w:rsidP="000F7591">
      <w:pPr>
        <w:spacing w:line="360" w:lineRule="auto"/>
        <w:ind w:firstLine="709"/>
        <w:rPr>
          <w:sz w:val="28"/>
          <w:szCs w:val="28"/>
          <w:lang w:val="uk-UA"/>
        </w:rPr>
      </w:pPr>
      <w:r w:rsidRPr="000F7591">
        <w:rPr>
          <w:sz w:val="28"/>
          <w:szCs w:val="28"/>
          <w:lang w:val="uk-UA"/>
        </w:rPr>
        <w:t xml:space="preserve">Контроль за станом і роботою енергоблоку здійснюється за допомогою </w:t>
      </w:r>
      <w:r w:rsidRPr="000F7591">
        <w:rPr>
          <w:sz w:val="28"/>
          <w:szCs w:val="28"/>
          <w:lang w:val="uk-UA"/>
        </w:rPr>
        <w:lastRenderedPageBreak/>
        <w:t>показуючих і реєструючих приладів, встановлених на БЩК.</w:t>
      </w:r>
    </w:p>
    <w:p w:rsidR="000F7591" w:rsidRPr="000F7591" w:rsidRDefault="000F7591" w:rsidP="00CB1A37">
      <w:pPr>
        <w:pStyle w:val="2"/>
        <w:spacing w:before="0" w:line="360" w:lineRule="auto"/>
        <w:rPr>
          <w:rFonts w:ascii="Times New Roman" w:hAnsi="Times New Roman"/>
          <w:bCs w:val="0"/>
          <w:i w:val="0"/>
          <w:iCs w:val="0"/>
          <w:lang w:val="uk-UA"/>
        </w:rPr>
      </w:pPr>
      <w:bookmarkStart w:id="11" w:name="_Toc499089988"/>
      <w:r w:rsidRPr="000F7591">
        <w:rPr>
          <w:rFonts w:ascii="Times New Roman" w:hAnsi="Times New Roman"/>
          <w:bCs w:val="0"/>
          <w:i w:val="0"/>
          <w:iCs w:val="0"/>
        </w:rPr>
        <w:t xml:space="preserve">3.3 Технологічні </w:t>
      </w:r>
      <w:bookmarkEnd w:id="11"/>
      <w:r w:rsidRPr="000F7591">
        <w:rPr>
          <w:rFonts w:ascii="Times New Roman" w:hAnsi="Times New Roman"/>
          <w:bCs w:val="0"/>
          <w:i w:val="0"/>
          <w:iCs w:val="0"/>
        </w:rPr>
        <w:t>захисти</w:t>
      </w:r>
    </w:p>
    <w:p w:rsidR="000F7591" w:rsidRPr="000F7591" w:rsidRDefault="000F7591" w:rsidP="000F7591">
      <w:pPr>
        <w:spacing w:line="360" w:lineRule="auto"/>
        <w:ind w:firstLine="709"/>
        <w:rPr>
          <w:sz w:val="28"/>
          <w:szCs w:val="28"/>
          <w:lang w:val="uk-UA"/>
        </w:rPr>
      </w:pPr>
      <w:r w:rsidRPr="000F7591">
        <w:rPr>
          <w:sz w:val="28"/>
          <w:szCs w:val="28"/>
          <w:lang w:val="uk-UA"/>
        </w:rPr>
        <w:t>По виконуючим операціях технологічні захисти підрозділяються на:</w:t>
      </w:r>
    </w:p>
    <w:p w:rsidR="000F7591" w:rsidRPr="000F7591" w:rsidRDefault="000F7591" w:rsidP="00691279">
      <w:pPr>
        <w:widowControl/>
        <w:numPr>
          <w:ilvl w:val="0"/>
          <w:numId w:val="19"/>
        </w:numPr>
        <w:autoSpaceDE/>
        <w:autoSpaceDN/>
        <w:adjustRightInd/>
        <w:spacing w:after="60" w:line="360" w:lineRule="auto"/>
        <w:ind w:left="1134" w:hanging="425"/>
        <w:jc w:val="both"/>
        <w:rPr>
          <w:sz w:val="28"/>
          <w:szCs w:val="28"/>
          <w:lang w:val="uk-UA"/>
        </w:rPr>
      </w:pPr>
      <w:r w:rsidRPr="000F7591">
        <w:rPr>
          <w:sz w:val="28"/>
          <w:szCs w:val="28"/>
          <w:lang w:val="uk-UA"/>
        </w:rPr>
        <w:t>захисти, що діють на зупин блоку;</w:t>
      </w:r>
    </w:p>
    <w:p w:rsidR="000F7591" w:rsidRPr="000F7591" w:rsidRDefault="000F7591" w:rsidP="00691279">
      <w:pPr>
        <w:widowControl/>
        <w:numPr>
          <w:ilvl w:val="0"/>
          <w:numId w:val="19"/>
        </w:numPr>
        <w:autoSpaceDE/>
        <w:autoSpaceDN/>
        <w:adjustRightInd/>
        <w:spacing w:after="60" w:line="360" w:lineRule="auto"/>
        <w:ind w:left="1134" w:hanging="425"/>
        <w:jc w:val="both"/>
        <w:rPr>
          <w:sz w:val="28"/>
          <w:szCs w:val="28"/>
          <w:lang w:val="uk-UA"/>
        </w:rPr>
      </w:pPr>
      <w:r w:rsidRPr="000F7591">
        <w:rPr>
          <w:sz w:val="28"/>
          <w:szCs w:val="28"/>
          <w:lang w:val="uk-UA"/>
        </w:rPr>
        <w:t>захисти, що переводять котел на розпалювальне навантаження;</w:t>
      </w:r>
    </w:p>
    <w:p w:rsidR="000F7591" w:rsidRPr="000F7591" w:rsidRDefault="000F7591" w:rsidP="00691279">
      <w:pPr>
        <w:widowControl/>
        <w:numPr>
          <w:ilvl w:val="0"/>
          <w:numId w:val="19"/>
        </w:numPr>
        <w:autoSpaceDE/>
        <w:autoSpaceDN/>
        <w:adjustRightInd/>
        <w:spacing w:after="60" w:line="360" w:lineRule="auto"/>
        <w:ind w:left="1134" w:hanging="425"/>
        <w:jc w:val="both"/>
        <w:rPr>
          <w:sz w:val="28"/>
          <w:szCs w:val="28"/>
          <w:lang w:val="uk-UA"/>
        </w:rPr>
      </w:pPr>
      <w:r w:rsidRPr="000F7591">
        <w:rPr>
          <w:sz w:val="28"/>
          <w:szCs w:val="28"/>
          <w:lang w:val="uk-UA"/>
        </w:rPr>
        <w:t>захисти, що виконують локальні операції.</w:t>
      </w:r>
    </w:p>
    <w:p w:rsidR="000F7591" w:rsidRPr="000F7591" w:rsidRDefault="000F7591" w:rsidP="000F7591">
      <w:pPr>
        <w:pStyle w:val="3"/>
        <w:spacing w:line="360" w:lineRule="auto"/>
        <w:ind w:left="720"/>
        <w:rPr>
          <w:rFonts w:ascii="Times New Roman" w:hAnsi="Times New Roman"/>
          <w:sz w:val="28"/>
          <w:szCs w:val="28"/>
          <w:lang w:val="uk-UA"/>
        </w:rPr>
      </w:pPr>
      <w:bookmarkStart w:id="12" w:name="_Toc499089989"/>
      <w:r w:rsidRPr="000F7591">
        <w:rPr>
          <w:rFonts w:ascii="Times New Roman" w:hAnsi="Times New Roman"/>
          <w:b w:val="0"/>
          <w:sz w:val="28"/>
          <w:szCs w:val="28"/>
          <w:lang w:val="uk-UA"/>
        </w:rPr>
        <w:t xml:space="preserve">Технологічні захисти, що діють на зупин </w:t>
      </w:r>
      <w:bookmarkEnd w:id="12"/>
      <w:r w:rsidRPr="000F7591">
        <w:rPr>
          <w:rFonts w:ascii="Times New Roman" w:hAnsi="Times New Roman"/>
          <w:b w:val="0"/>
          <w:sz w:val="28"/>
          <w:szCs w:val="28"/>
          <w:lang w:val="uk-UA"/>
        </w:rPr>
        <w:t>блоку</w:t>
      </w:r>
    </w:p>
    <w:p w:rsidR="000F7591" w:rsidRPr="000F7591" w:rsidRDefault="000F7591" w:rsidP="000F7591">
      <w:pPr>
        <w:spacing w:line="360" w:lineRule="auto"/>
        <w:ind w:firstLine="709"/>
        <w:rPr>
          <w:sz w:val="28"/>
          <w:szCs w:val="28"/>
          <w:lang w:val="uk-UA"/>
        </w:rPr>
      </w:pPr>
      <w:r w:rsidRPr="000F7591">
        <w:rPr>
          <w:sz w:val="28"/>
          <w:szCs w:val="28"/>
          <w:lang w:val="uk-UA"/>
        </w:rPr>
        <w:t>По параметрах котла виконані наступні захисти (дія – на відключення двох дутьових вентиляторів з наступною дією блокування):</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підвищення рівня води в барабані (II межа захисту);</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спуск води з барабана;</w:t>
      </w:r>
    </w:p>
    <w:p w:rsidR="000F7591" w:rsidRPr="000F7591" w:rsidRDefault="000F7591" w:rsidP="00691279">
      <w:pPr>
        <w:widowControl/>
        <w:numPr>
          <w:ilvl w:val="0"/>
          <w:numId w:val="21"/>
        </w:numPr>
        <w:tabs>
          <w:tab w:val="left" w:pos="1170"/>
        </w:tabs>
        <w:autoSpaceDE/>
        <w:autoSpaceDN/>
        <w:adjustRightInd/>
        <w:spacing w:after="60" w:line="360" w:lineRule="auto"/>
        <w:ind w:firstLine="360"/>
        <w:jc w:val="both"/>
        <w:rPr>
          <w:sz w:val="28"/>
          <w:szCs w:val="28"/>
          <w:lang w:val="uk-UA"/>
        </w:rPr>
      </w:pPr>
      <w:r w:rsidRPr="000F7591">
        <w:rPr>
          <w:sz w:val="28"/>
          <w:szCs w:val="28"/>
          <w:lang w:val="uk-UA"/>
        </w:rPr>
        <w:t>відключення всіх регенеративних повітропідігрівників.</w:t>
      </w:r>
    </w:p>
    <w:p w:rsidR="000F7591" w:rsidRPr="000F7591" w:rsidRDefault="000F7591" w:rsidP="000F7591">
      <w:pPr>
        <w:spacing w:line="360" w:lineRule="auto"/>
        <w:ind w:firstLine="709"/>
        <w:rPr>
          <w:sz w:val="28"/>
          <w:szCs w:val="28"/>
          <w:lang w:val="uk-UA"/>
        </w:rPr>
      </w:pPr>
      <w:r w:rsidRPr="000F7591">
        <w:rPr>
          <w:sz w:val="28"/>
          <w:szCs w:val="28"/>
          <w:lang w:val="uk-UA"/>
        </w:rPr>
        <w:t>По параметрах турбіни виконані наступні захисти (дія – на закриття стопорних, захисних і регулюючих клапанів турбіни з наступною дією блокування):</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неприпустиме осьове зрушення ротора турбоагрегату вбік переднього стільця або убік генератора;</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зниження тиску масла в системі змащення турбіни (III межа захисту) із забороною на включення валоповоротнього пристрою;</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зниження вакууму в конденсаторі з забороною на відкриття засувок «Скидання пари в конденсатор»;</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зниження температури свіжої пари перед турбіною;</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зниження рівня масла в демпферному баці системи ущільнення вала генератора;</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підвищення рівня конденсату  гріючої пари, у будь-якому ПВТ (II межа захисту);</w:t>
      </w:r>
    </w:p>
    <w:p w:rsidR="000F7591" w:rsidRPr="000F7591" w:rsidRDefault="000F7591" w:rsidP="000F7591">
      <w:pPr>
        <w:spacing w:after="60" w:line="360" w:lineRule="auto"/>
        <w:jc w:val="both"/>
        <w:rPr>
          <w:sz w:val="28"/>
          <w:szCs w:val="28"/>
          <w:lang w:val="uk-UA"/>
        </w:rPr>
      </w:pPr>
    </w:p>
    <w:p w:rsidR="000F7591" w:rsidRPr="000F7591" w:rsidRDefault="000F7591" w:rsidP="000F7591">
      <w:pPr>
        <w:spacing w:after="60" w:line="360" w:lineRule="auto"/>
        <w:jc w:val="both"/>
        <w:rPr>
          <w:sz w:val="28"/>
          <w:szCs w:val="28"/>
          <w:lang w:val="uk-UA"/>
        </w:rPr>
      </w:pP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lastRenderedPageBreak/>
        <w:t>відключення генератора від внутрішніх пошкоджень.</w:t>
      </w:r>
    </w:p>
    <w:p w:rsidR="000F7591" w:rsidRPr="000F7591" w:rsidRDefault="000F7591" w:rsidP="000F7591">
      <w:pPr>
        <w:pStyle w:val="ab"/>
        <w:spacing w:line="360" w:lineRule="auto"/>
        <w:rPr>
          <w:sz w:val="28"/>
          <w:szCs w:val="28"/>
          <w:lang w:val="uk-UA"/>
        </w:rPr>
      </w:pPr>
      <w:r w:rsidRPr="000F7591">
        <w:rPr>
          <w:sz w:val="28"/>
          <w:szCs w:val="28"/>
          <w:lang w:val="uk-UA"/>
        </w:rPr>
        <w:t>По параметрах генератора і трансформатора виконані наступні захисти:</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диференціальний захист блоку;</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подовжній диференціальний захист генератора;</w:t>
      </w:r>
    </w:p>
    <w:p w:rsidR="000F7591" w:rsidRPr="000F7591" w:rsidRDefault="000F7591" w:rsidP="00691279">
      <w:pPr>
        <w:widowControl/>
        <w:numPr>
          <w:ilvl w:val="0"/>
          <w:numId w:val="20"/>
        </w:numPr>
        <w:autoSpaceDE/>
        <w:autoSpaceDN/>
        <w:adjustRightInd/>
        <w:spacing w:after="60" w:line="360" w:lineRule="auto"/>
        <w:ind w:left="1134" w:hanging="425"/>
        <w:jc w:val="both"/>
        <w:rPr>
          <w:sz w:val="28"/>
          <w:szCs w:val="28"/>
          <w:lang w:val="uk-UA"/>
        </w:rPr>
      </w:pPr>
      <w:r w:rsidRPr="000F7591">
        <w:rPr>
          <w:sz w:val="28"/>
          <w:szCs w:val="28"/>
          <w:lang w:val="uk-UA"/>
        </w:rPr>
        <w:t>поперечний диференціальний захист генератора;</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газовий захист блочного трансформатора;</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максимальний захист генератора по струму прямої послідовності з блокуванням по напрузі;</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максимальний захист генератора по струму зворотної послідовності;</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від підвищення напруги статора генератора;</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від замикань на землю в мережі генераторної напруги;</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від перевантаження ротора генератора;</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ланцюгів збудження від подвійних замикань на землю;</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мінімального струму і мінімальної напруги генератора;</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від перевантаження генератора по струму прямої послідовності;</w:t>
      </w:r>
    </w:p>
    <w:p w:rsidR="000F7591" w:rsidRPr="000F7591" w:rsidRDefault="000F7591" w:rsidP="00691279">
      <w:pPr>
        <w:widowControl/>
        <w:numPr>
          <w:ilvl w:val="0"/>
          <w:numId w:val="20"/>
        </w:numPr>
        <w:tabs>
          <w:tab w:val="left" w:pos="1134"/>
        </w:tabs>
        <w:autoSpaceDE/>
        <w:autoSpaceDN/>
        <w:adjustRightInd/>
        <w:spacing w:after="60" w:line="360" w:lineRule="auto"/>
        <w:ind w:left="1134" w:hanging="425"/>
        <w:jc w:val="both"/>
        <w:rPr>
          <w:sz w:val="28"/>
          <w:szCs w:val="28"/>
          <w:lang w:val="uk-UA"/>
        </w:rPr>
      </w:pPr>
      <w:r w:rsidRPr="000F7591">
        <w:rPr>
          <w:sz w:val="28"/>
          <w:szCs w:val="28"/>
          <w:lang w:val="uk-UA"/>
        </w:rPr>
        <w:t>захист від перевантаження генератора по струму зворотної послідовності.</w:t>
      </w:r>
    </w:p>
    <w:p w:rsidR="000F7591" w:rsidRPr="000F7591" w:rsidRDefault="000F7591" w:rsidP="000F7591">
      <w:pPr>
        <w:pStyle w:val="3"/>
        <w:spacing w:line="360" w:lineRule="auto"/>
        <w:ind w:left="720"/>
        <w:rPr>
          <w:rFonts w:ascii="Times New Roman" w:hAnsi="Times New Roman"/>
          <w:sz w:val="28"/>
          <w:szCs w:val="28"/>
          <w:lang w:val="uk-UA"/>
        </w:rPr>
      </w:pPr>
      <w:bookmarkStart w:id="13" w:name="_Toc499089990"/>
      <w:r w:rsidRPr="000F7591">
        <w:rPr>
          <w:rFonts w:ascii="Times New Roman" w:hAnsi="Times New Roman"/>
          <w:b w:val="0"/>
          <w:sz w:val="28"/>
          <w:szCs w:val="28"/>
        </w:rPr>
        <w:t xml:space="preserve">Захисти, що переводять котел на роспалювальне </w:t>
      </w:r>
      <w:bookmarkEnd w:id="13"/>
      <w:r w:rsidRPr="000F7591">
        <w:rPr>
          <w:rFonts w:ascii="Times New Roman" w:hAnsi="Times New Roman"/>
          <w:b w:val="0"/>
          <w:sz w:val="28"/>
          <w:szCs w:val="28"/>
        </w:rPr>
        <w:t>навантаження</w:t>
      </w:r>
    </w:p>
    <w:p w:rsidR="000F7591" w:rsidRPr="000F7591" w:rsidRDefault="000F7591" w:rsidP="000F7591">
      <w:pPr>
        <w:spacing w:line="360" w:lineRule="auto"/>
        <w:ind w:firstLine="709"/>
        <w:rPr>
          <w:sz w:val="28"/>
          <w:szCs w:val="28"/>
          <w:lang w:val="uk-UA"/>
        </w:rPr>
      </w:pPr>
      <w:r w:rsidRPr="000F7591">
        <w:rPr>
          <w:sz w:val="28"/>
          <w:szCs w:val="28"/>
          <w:lang w:val="uk-UA"/>
        </w:rPr>
        <w:t>На розпалювальне навантаження котел переводиться в наступних випадках:</w:t>
      </w:r>
    </w:p>
    <w:p w:rsidR="000F7591" w:rsidRPr="000F7591" w:rsidRDefault="000F7591" w:rsidP="00691279">
      <w:pPr>
        <w:widowControl/>
        <w:numPr>
          <w:ilvl w:val="0"/>
          <w:numId w:val="22"/>
        </w:numPr>
        <w:autoSpaceDE/>
        <w:autoSpaceDN/>
        <w:adjustRightInd/>
        <w:spacing w:after="60" w:line="360" w:lineRule="auto"/>
        <w:ind w:left="1134" w:hanging="425"/>
        <w:jc w:val="both"/>
        <w:rPr>
          <w:sz w:val="28"/>
          <w:szCs w:val="28"/>
          <w:lang w:val="uk-UA"/>
        </w:rPr>
      </w:pPr>
      <w:r w:rsidRPr="000F7591">
        <w:rPr>
          <w:sz w:val="28"/>
          <w:szCs w:val="28"/>
          <w:lang w:val="uk-UA"/>
        </w:rPr>
        <w:t>при гасінні факела в топці котла;</w:t>
      </w:r>
    </w:p>
    <w:p w:rsidR="000F7591" w:rsidRPr="000F7591" w:rsidRDefault="000F7591" w:rsidP="00691279">
      <w:pPr>
        <w:widowControl/>
        <w:numPr>
          <w:ilvl w:val="0"/>
          <w:numId w:val="22"/>
        </w:numPr>
        <w:autoSpaceDE/>
        <w:autoSpaceDN/>
        <w:adjustRightInd/>
        <w:spacing w:after="60" w:line="360" w:lineRule="auto"/>
        <w:ind w:left="1134" w:hanging="425"/>
        <w:jc w:val="both"/>
        <w:rPr>
          <w:sz w:val="28"/>
          <w:szCs w:val="28"/>
          <w:lang w:val="uk-UA"/>
        </w:rPr>
      </w:pPr>
      <w:r w:rsidRPr="000F7591">
        <w:rPr>
          <w:sz w:val="28"/>
          <w:szCs w:val="28"/>
          <w:lang w:val="uk-UA"/>
        </w:rPr>
        <w:t xml:space="preserve">при частковому скиданні навантаження турбогенератора </w:t>
      </w:r>
    </w:p>
    <w:p w:rsidR="000F7591" w:rsidRPr="000F7591" w:rsidRDefault="000F7591" w:rsidP="00691279">
      <w:pPr>
        <w:widowControl/>
        <w:numPr>
          <w:ilvl w:val="0"/>
          <w:numId w:val="22"/>
        </w:numPr>
        <w:autoSpaceDE/>
        <w:autoSpaceDN/>
        <w:adjustRightInd/>
        <w:spacing w:after="60" w:line="360" w:lineRule="auto"/>
        <w:ind w:left="1134" w:hanging="425"/>
        <w:jc w:val="both"/>
        <w:rPr>
          <w:sz w:val="28"/>
          <w:szCs w:val="28"/>
          <w:lang w:val="uk-UA"/>
        </w:rPr>
      </w:pPr>
      <w:r w:rsidRPr="000F7591">
        <w:rPr>
          <w:sz w:val="28"/>
          <w:szCs w:val="28"/>
          <w:lang w:val="uk-UA"/>
        </w:rPr>
        <w:t>при втраті збудження турбогенератора;</w:t>
      </w:r>
    </w:p>
    <w:p w:rsidR="000F7591" w:rsidRPr="000F7591" w:rsidRDefault="000F7591" w:rsidP="00691279">
      <w:pPr>
        <w:widowControl/>
        <w:numPr>
          <w:ilvl w:val="0"/>
          <w:numId w:val="22"/>
        </w:numPr>
        <w:autoSpaceDE/>
        <w:autoSpaceDN/>
        <w:adjustRightInd/>
        <w:spacing w:after="60" w:line="360" w:lineRule="auto"/>
        <w:ind w:left="1134" w:hanging="425"/>
        <w:jc w:val="both"/>
        <w:rPr>
          <w:sz w:val="28"/>
          <w:szCs w:val="28"/>
          <w:lang w:val="uk-UA"/>
        </w:rPr>
      </w:pPr>
      <w:r w:rsidRPr="000F7591">
        <w:rPr>
          <w:sz w:val="28"/>
          <w:szCs w:val="28"/>
          <w:lang w:val="uk-UA"/>
        </w:rPr>
        <w:t>при відключенні генератора від мережі у випадку зовнішніх ушкоджень.</w:t>
      </w:r>
    </w:p>
    <w:p w:rsidR="000F7591" w:rsidRPr="000F7591" w:rsidRDefault="000F7591" w:rsidP="000F7591">
      <w:pPr>
        <w:tabs>
          <w:tab w:val="num" w:pos="1134"/>
        </w:tabs>
        <w:spacing w:line="360" w:lineRule="auto"/>
        <w:ind w:left="1134" w:hanging="425"/>
        <w:rPr>
          <w:sz w:val="28"/>
          <w:szCs w:val="28"/>
          <w:lang w:val="uk-UA"/>
        </w:rPr>
      </w:pPr>
    </w:p>
    <w:p w:rsidR="000F7591" w:rsidRPr="000F7591" w:rsidRDefault="000F7591" w:rsidP="000F7591">
      <w:pPr>
        <w:pStyle w:val="3"/>
        <w:spacing w:line="360" w:lineRule="auto"/>
        <w:ind w:left="720"/>
        <w:rPr>
          <w:rFonts w:ascii="Times New Roman" w:hAnsi="Times New Roman"/>
          <w:sz w:val="28"/>
          <w:szCs w:val="28"/>
          <w:lang w:val="uk-UA"/>
        </w:rPr>
      </w:pPr>
      <w:bookmarkStart w:id="14" w:name="_Toc499089991"/>
      <w:r w:rsidRPr="000F7591">
        <w:rPr>
          <w:rFonts w:ascii="Times New Roman" w:hAnsi="Times New Roman"/>
          <w:b w:val="0"/>
          <w:sz w:val="28"/>
          <w:szCs w:val="28"/>
          <w:lang w:val="uk-UA"/>
        </w:rPr>
        <w:lastRenderedPageBreak/>
        <w:t xml:space="preserve">Захисти, що виконують локальні </w:t>
      </w:r>
      <w:bookmarkEnd w:id="14"/>
      <w:r w:rsidRPr="000F7591">
        <w:rPr>
          <w:rFonts w:ascii="Times New Roman" w:hAnsi="Times New Roman"/>
          <w:b w:val="0"/>
          <w:sz w:val="28"/>
          <w:szCs w:val="28"/>
          <w:lang w:val="uk-UA"/>
        </w:rPr>
        <w:t>операції</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від підвищення рівня в барабані котла I межа (+100 мм) - діє на відкриття двох послідовно встановлених засувок аварійного скидання води з барабана котла; при зниженні рівня до +50 мм закривається друга по ходу засувка аварійного скидання;</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що діє на розвантаження котла при відключенні одного димососа;</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що діє на розвантаження котла при відключенні одного дутьового вентилятора;</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від зниження тиску газу за регулювальним клапаном котла – діє на припинення подачі газу в топку котла шляхом відключення газового кільця;</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від зниження тиску мазуту – діє на відключення мазутного кільця котла;</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від підвищення тиску в топці - припинення подачі газу в топку котла шляхом відключення газового кільця;</w:t>
      </w:r>
    </w:p>
    <w:p w:rsidR="000F7591" w:rsidRPr="000F7591" w:rsidRDefault="000F7591" w:rsidP="00691279">
      <w:pPr>
        <w:widowControl/>
        <w:numPr>
          <w:ilvl w:val="0"/>
          <w:numId w:val="23"/>
        </w:numPr>
        <w:autoSpaceDE/>
        <w:autoSpaceDN/>
        <w:adjustRightInd/>
        <w:spacing w:after="60" w:line="360" w:lineRule="auto"/>
        <w:ind w:left="1134" w:hanging="425"/>
        <w:jc w:val="both"/>
        <w:rPr>
          <w:sz w:val="28"/>
          <w:szCs w:val="28"/>
          <w:lang w:val="uk-UA"/>
        </w:rPr>
      </w:pPr>
      <w:r w:rsidRPr="000F7591">
        <w:rPr>
          <w:sz w:val="28"/>
          <w:szCs w:val="28"/>
          <w:lang w:val="uk-UA"/>
        </w:rPr>
        <w:t>захист від зниження рівня масла в маслобаку млинів – відключення млина;</w:t>
      </w:r>
    </w:p>
    <w:p w:rsidR="000F7591" w:rsidRPr="000F7591" w:rsidRDefault="000F7591" w:rsidP="00691279">
      <w:pPr>
        <w:widowControl/>
        <w:numPr>
          <w:ilvl w:val="0"/>
          <w:numId w:val="24"/>
        </w:numPr>
        <w:autoSpaceDE/>
        <w:autoSpaceDN/>
        <w:adjustRightInd/>
        <w:spacing w:after="60" w:line="360" w:lineRule="auto"/>
        <w:ind w:left="1134" w:hanging="425"/>
        <w:jc w:val="both"/>
        <w:rPr>
          <w:sz w:val="28"/>
          <w:szCs w:val="28"/>
          <w:lang w:val="uk-UA"/>
        </w:rPr>
      </w:pPr>
      <w:r w:rsidRPr="000F7591">
        <w:rPr>
          <w:sz w:val="28"/>
          <w:szCs w:val="28"/>
          <w:lang w:val="uk-UA"/>
        </w:rPr>
        <w:t>захист від підвищення рівня конденсату гріючої пари, до першої межі (800 мм) у будь-якому ПВТ і діє на відключення групи ПВТ;</w:t>
      </w:r>
    </w:p>
    <w:p w:rsidR="000F7591" w:rsidRPr="000F7591" w:rsidRDefault="000F7591" w:rsidP="00691279">
      <w:pPr>
        <w:widowControl/>
        <w:numPr>
          <w:ilvl w:val="0"/>
          <w:numId w:val="24"/>
        </w:numPr>
        <w:autoSpaceDE/>
        <w:autoSpaceDN/>
        <w:adjustRightInd/>
        <w:spacing w:after="60" w:line="360" w:lineRule="auto"/>
        <w:ind w:left="1134" w:hanging="425"/>
        <w:jc w:val="both"/>
        <w:rPr>
          <w:sz w:val="28"/>
          <w:szCs w:val="28"/>
          <w:lang w:val="uk-UA"/>
        </w:rPr>
      </w:pPr>
      <w:r w:rsidRPr="000F7591">
        <w:rPr>
          <w:sz w:val="28"/>
          <w:szCs w:val="28"/>
          <w:lang w:val="uk-UA"/>
        </w:rPr>
        <w:t>захисти живильного електронасоса (ЖЕН) спрацьовують при зниженні тиску масла на змащення до 0,5 кгс/см</w:t>
      </w:r>
      <w:r w:rsidRPr="000F7591">
        <w:rPr>
          <w:sz w:val="28"/>
          <w:szCs w:val="28"/>
          <w:vertAlign w:val="superscript"/>
          <w:lang w:val="uk-UA"/>
        </w:rPr>
        <w:t>2</w:t>
      </w:r>
      <w:r w:rsidRPr="000F7591">
        <w:rPr>
          <w:sz w:val="28"/>
          <w:szCs w:val="28"/>
          <w:lang w:val="uk-UA"/>
        </w:rPr>
        <w:t>; при підвищенні тиску живильної води в камері гідроп'яти до 9,5 кгс/см</w:t>
      </w:r>
      <w:r w:rsidRPr="000F7591">
        <w:rPr>
          <w:sz w:val="28"/>
          <w:szCs w:val="28"/>
          <w:vertAlign w:val="superscript"/>
          <w:lang w:val="uk-UA"/>
        </w:rPr>
        <w:t>2</w:t>
      </w:r>
      <w:r w:rsidRPr="000F7591">
        <w:rPr>
          <w:sz w:val="28"/>
          <w:szCs w:val="28"/>
          <w:lang w:val="uk-UA"/>
        </w:rPr>
        <w:t xml:space="preserve"> і діють на відключення ЖЕНа;</w:t>
      </w:r>
    </w:p>
    <w:p w:rsidR="000F7591" w:rsidRPr="000F7591" w:rsidRDefault="000C234A" w:rsidP="000C234A">
      <w:pPr>
        <w:pStyle w:val="2"/>
        <w:widowControl/>
        <w:numPr>
          <w:ilvl w:val="1"/>
          <w:numId w:val="49"/>
        </w:numPr>
        <w:autoSpaceDE/>
        <w:autoSpaceDN/>
        <w:adjustRightInd/>
        <w:spacing w:before="120" w:after="120" w:line="360" w:lineRule="auto"/>
        <w:rPr>
          <w:rFonts w:ascii="Times New Roman" w:hAnsi="Times New Roman"/>
          <w:bCs w:val="0"/>
          <w:i w:val="0"/>
          <w:iCs w:val="0"/>
          <w:lang w:val="uk-UA"/>
        </w:rPr>
      </w:pPr>
      <w:bookmarkStart w:id="15" w:name="_Toc499089993"/>
      <w:r>
        <w:rPr>
          <w:rFonts w:ascii="Times New Roman" w:hAnsi="Times New Roman"/>
          <w:bCs w:val="0"/>
          <w:i w:val="0"/>
          <w:iCs w:val="0"/>
          <w:lang w:val="uk-UA"/>
        </w:rPr>
        <w:t xml:space="preserve"> </w:t>
      </w:r>
      <w:r w:rsidR="000F7591" w:rsidRPr="000F7591">
        <w:rPr>
          <w:rFonts w:ascii="Times New Roman" w:hAnsi="Times New Roman"/>
          <w:bCs w:val="0"/>
          <w:i w:val="0"/>
          <w:iCs w:val="0"/>
          <w:lang w:val="uk-UA"/>
        </w:rPr>
        <w:t xml:space="preserve">Технологічні </w:t>
      </w:r>
      <w:bookmarkEnd w:id="15"/>
      <w:r w:rsidR="000F7591" w:rsidRPr="000F7591">
        <w:rPr>
          <w:rFonts w:ascii="Times New Roman" w:hAnsi="Times New Roman"/>
          <w:bCs w:val="0"/>
          <w:i w:val="0"/>
          <w:iCs w:val="0"/>
          <w:lang w:val="uk-UA"/>
        </w:rPr>
        <w:t>блокування</w:t>
      </w:r>
    </w:p>
    <w:p w:rsidR="000F7591" w:rsidRPr="000F7591" w:rsidRDefault="000F7591" w:rsidP="000F7591">
      <w:pPr>
        <w:pStyle w:val="3"/>
        <w:spacing w:line="360" w:lineRule="auto"/>
        <w:ind w:left="720"/>
        <w:jc w:val="center"/>
        <w:rPr>
          <w:rFonts w:ascii="Times New Roman" w:hAnsi="Times New Roman"/>
          <w:b w:val="0"/>
          <w:sz w:val="28"/>
          <w:szCs w:val="28"/>
          <w:lang w:val="uk-UA"/>
        </w:rPr>
      </w:pPr>
      <w:bookmarkStart w:id="16" w:name="_Toc499089994"/>
      <w:r w:rsidRPr="000F7591">
        <w:rPr>
          <w:rFonts w:ascii="Times New Roman" w:hAnsi="Times New Roman"/>
          <w:b w:val="0"/>
          <w:sz w:val="28"/>
          <w:szCs w:val="28"/>
          <w:lang w:val="uk-UA"/>
        </w:rPr>
        <w:t xml:space="preserve">Технологічні блокування </w:t>
      </w:r>
      <w:bookmarkEnd w:id="16"/>
      <w:r w:rsidRPr="000F7591">
        <w:rPr>
          <w:rFonts w:ascii="Times New Roman" w:hAnsi="Times New Roman"/>
          <w:b w:val="0"/>
          <w:sz w:val="28"/>
          <w:szCs w:val="28"/>
          <w:lang w:val="uk-UA"/>
        </w:rPr>
        <w:t>енергоблоку</w:t>
      </w:r>
    </w:p>
    <w:p w:rsidR="000F7591" w:rsidRPr="000F7591" w:rsidRDefault="000F7591" w:rsidP="000F7591">
      <w:pPr>
        <w:spacing w:line="360" w:lineRule="auto"/>
        <w:ind w:firstLine="709"/>
        <w:rPr>
          <w:sz w:val="28"/>
          <w:szCs w:val="28"/>
          <w:lang w:val="uk-UA"/>
        </w:rPr>
      </w:pPr>
      <w:r w:rsidRPr="000F7591">
        <w:rPr>
          <w:sz w:val="28"/>
          <w:szCs w:val="28"/>
          <w:lang w:val="uk-UA"/>
        </w:rPr>
        <w:t>По устаткуванню енергоблоку виконані наступні блокування:</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lastRenderedPageBreak/>
        <w:t>при відключенні двох димососів: відключення двох дутьовых вентиляторів;</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при відключенні двох дутьових вентиляторів: закриття стопорних, захисних і регулювальних клапанів турбіни, відключення двох вентиляторів гарячого дуття, закриття всіх аеропиложивильників, відключення мазутного кільця з забороною автоматичного підхоплення факелу, відключення газового кільця, закриття направляючих апаратів дутьових вентиляторів;</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при відключенні шаробарабанного млина: відключення двох живильників сирого вугілля, закриття шиберів гарячого повітря на млин;</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 xml:space="preserve">при відключенні двох вентиляторів гарячого дуття: закриття всіх аеропиложивильників; </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при закритті стопорних клапанів турбіни: відключення двох дутьовых вентиляторів, закриття головних парових засувок, закриття зворотніх клапанів відборів, закриття засувок вприску в пароперегрівач, відкриття засувок скидання пари в атмосферу, відкриття засувок рециркуляції конденсату в конденсаторі, відкриття засувок рециркуляції живильних насосів, відкриття засувок скидання в конденсатор (якщо відсутня заборона на їхнє відкриття);</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 xml:space="preserve">заборона на подачу газу в топку котла без її вентиляції: при спрацьовуванні захистів «Часткове скидання навантаження», «Загасання факела», «Підвищення тиску в топці», після відключення двох дутьових вентиляторів вводиться заборона на </w:t>
      </w:r>
    </w:p>
    <w:p w:rsidR="000F7591" w:rsidRPr="000F7591" w:rsidRDefault="000F7591" w:rsidP="000F7591">
      <w:pPr>
        <w:spacing w:after="60" w:line="360" w:lineRule="auto"/>
        <w:jc w:val="both"/>
        <w:rPr>
          <w:sz w:val="28"/>
          <w:szCs w:val="28"/>
          <w:lang w:val="uk-UA"/>
        </w:rPr>
      </w:pPr>
      <w:r w:rsidRPr="000F7591">
        <w:rPr>
          <w:sz w:val="28"/>
          <w:szCs w:val="28"/>
          <w:lang w:val="uk-UA"/>
        </w:rPr>
        <w:t xml:space="preserve">                відкриття газового клапана ГК-2 на 10 хвилин;</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заборона на відкриття газового клапана ГК-2 при незакритті засувки хоча б на одному газовому пальнику;</w:t>
      </w:r>
    </w:p>
    <w:p w:rsidR="000F7591" w:rsidRPr="000F7591" w:rsidRDefault="000F7591" w:rsidP="00691279">
      <w:pPr>
        <w:widowControl/>
        <w:numPr>
          <w:ilvl w:val="0"/>
          <w:numId w:val="26"/>
        </w:numPr>
        <w:autoSpaceDE/>
        <w:autoSpaceDN/>
        <w:adjustRightInd/>
        <w:spacing w:after="60" w:line="360" w:lineRule="auto"/>
        <w:ind w:left="1134" w:hanging="425"/>
        <w:jc w:val="both"/>
        <w:rPr>
          <w:sz w:val="28"/>
          <w:szCs w:val="28"/>
          <w:lang w:val="uk-UA"/>
        </w:rPr>
      </w:pPr>
      <w:r w:rsidRPr="000F7591">
        <w:rPr>
          <w:sz w:val="28"/>
          <w:szCs w:val="28"/>
          <w:lang w:val="uk-UA"/>
        </w:rPr>
        <w:t>заборона на включення живильного насоса при тиску в системі змащення менш 0,8 кгс/см</w:t>
      </w:r>
      <w:r w:rsidRPr="000F7591">
        <w:rPr>
          <w:sz w:val="28"/>
          <w:szCs w:val="28"/>
          <w:vertAlign w:val="superscript"/>
          <w:lang w:val="uk-UA"/>
        </w:rPr>
        <w:t>2</w:t>
      </w:r>
      <w:r w:rsidRPr="000F7591">
        <w:rPr>
          <w:sz w:val="28"/>
          <w:szCs w:val="28"/>
          <w:lang w:val="uk-UA"/>
        </w:rPr>
        <w:t>;</w:t>
      </w:r>
    </w:p>
    <w:p w:rsidR="000F7591" w:rsidRPr="000F7591" w:rsidRDefault="000F7591" w:rsidP="00691279">
      <w:pPr>
        <w:widowControl/>
        <w:numPr>
          <w:ilvl w:val="0"/>
          <w:numId w:val="27"/>
        </w:numPr>
        <w:autoSpaceDE/>
        <w:autoSpaceDN/>
        <w:adjustRightInd/>
        <w:spacing w:after="60" w:line="360" w:lineRule="auto"/>
        <w:ind w:left="1134" w:hanging="425"/>
        <w:jc w:val="both"/>
        <w:rPr>
          <w:sz w:val="28"/>
          <w:szCs w:val="28"/>
          <w:lang w:val="uk-UA"/>
        </w:rPr>
      </w:pPr>
      <w:r w:rsidRPr="000F7591">
        <w:rPr>
          <w:sz w:val="28"/>
          <w:szCs w:val="28"/>
          <w:lang w:val="uk-UA"/>
        </w:rPr>
        <w:lastRenderedPageBreak/>
        <w:t>при підвищенні рівня в деаераторі відкривається засувка на лінії переливу з деаераторного бака;</w:t>
      </w:r>
    </w:p>
    <w:p w:rsidR="000F7591" w:rsidRPr="000F7591" w:rsidRDefault="000F7591" w:rsidP="000F7591">
      <w:pPr>
        <w:pStyle w:val="3"/>
        <w:spacing w:line="360" w:lineRule="auto"/>
        <w:ind w:left="720"/>
        <w:rPr>
          <w:rFonts w:ascii="Times New Roman" w:hAnsi="Times New Roman"/>
          <w:sz w:val="28"/>
          <w:szCs w:val="28"/>
          <w:lang w:val="uk-UA"/>
        </w:rPr>
      </w:pPr>
      <w:bookmarkStart w:id="17" w:name="_Toc499089995"/>
      <w:r w:rsidRPr="000F7591">
        <w:rPr>
          <w:rFonts w:ascii="Times New Roman" w:hAnsi="Times New Roman"/>
          <w:b w:val="0"/>
          <w:sz w:val="28"/>
          <w:szCs w:val="28"/>
          <w:lang w:val="uk-UA"/>
        </w:rPr>
        <w:t xml:space="preserve">Технологічні блокування господарства твердого </w:t>
      </w:r>
      <w:bookmarkEnd w:id="17"/>
      <w:r w:rsidRPr="000F7591">
        <w:rPr>
          <w:rFonts w:ascii="Times New Roman" w:hAnsi="Times New Roman"/>
          <w:b w:val="0"/>
          <w:sz w:val="28"/>
          <w:szCs w:val="28"/>
          <w:lang w:val="uk-UA"/>
        </w:rPr>
        <w:t>палива</w:t>
      </w:r>
    </w:p>
    <w:p w:rsidR="000F7591" w:rsidRPr="000F7591" w:rsidRDefault="000F7591" w:rsidP="000F7591">
      <w:pPr>
        <w:spacing w:line="360" w:lineRule="auto"/>
        <w:ind w:firstLine="709"/>
        <w:rPr>
          <w:sz w:val="28"/>
          <w:szCs w:val="28"/>
          <w:lang w:val="uk-UA"/>
        </w:rPr>
      </w:pPr>
      <w:r w:rsidRPr="000F7591">
        <w:rPr>
          <w:sz w:val="28"/>
          <w:szCs w:val="28"/>
          <w:lang w:val="uk-UA"/>
        </w:rPr>
        <w:t>На устаткуванні паливоподачі виконані наступні блокування:</w:t>
      </w:r>
    </w:p>
    <w:p w:rsidR="000F7591" w:rsidRPr="000F7591" w:rsidRDefault="000F7591" w:rsidP="00691279">
      <w:pPr>
        <w:widowControl/>
        <w:numPr>
          <w:ilvl w:val="0"/>
          <w:numId w:val="16"/>
        </w:numPr>
        <w:autoSpaceDE/>
        <w:autoSpaceDN/>
        <w:adjustRightInd/>
        <w:spacing w:after="60" w:line="360" w:lineRule="auto"/>
        <w:ind w:left="1134" w:hanging="425"/>
        <w:jc w:val="both"/>
        <w:rPr>
          <w:sz w:val="28"/>
          <w:szCs w:val="28"/>
          <w:lang w:val="uk-UA"/>
        </w:rPr>
      </w:pPr>
      <w:r w:rsidRPr="000F7591">
        <w:rPr>
          <w:sz w:val="28"/>
          <w:szCs w:val="28"/>
          <w:lang w:val="uk-UA"/>
        </w:rPr>
        <w:t>недопуск руху вагоноштовхача вбік вагоноперекидача, якщо ротор вагоноперекидача зрушений з нуля;</w:t>
      </w:r>
    </w:p>
    <w:p w:rsidR="000F7591" w:rsidRPr="000F7591" w:rsidRDefault="000F7591" w:rsidP="00691279">
      <w:pPr>
        <w:widowControl/>
        <w:numPr>
          <w:ilvl w:val="0"/>
          <w:numId w:val="16"/>
        </w:numPr>
        <w:autoSpaceDE/>
        <w:autoSpaceDN/>
        <w:adjustRightInd/>
        <w:spacing w:after="60" w:line="360" w:lineRule="auto"/>
        <w:ind w:left="1134" w:hanging="425"/>
        <w:jc w:val="both"/>
        <w:rPr>
          <w:sz w:val="28"/>
          <w:szCs w:val="28"/>
          <w:lang w:val="uk-UA"/>
        </w:rPr>
      </w:pPr>
      <w:r w:rsidRPr="000F7591">
        <w:rPr>
          <w:sz w:val="28"/>
          <w:szCs w:val="28"/>
          <w:lang w:val="uk-UA"/>
        </w:rPr>
        <w:t>недопуск руху вагоноштовхача убік вагоноперекидача при опусканні містка для відбору проб вугілля на диспетчерській будці;</w:t>
      </w:r>
    </w:p>
    <w:p w:rsidR="000F7591" w:rsidRPr="000F7591" w:rsidRDefault="000F7591" w:rsidP="00691279">
      <w:pPr>
        <w:widowControl/>
        <w:numPr>
          <w:ilvl w:val="0"/>
          <w:numId w:val="16"/>
        </w:numPr>
        <w:autoSpaceDE/>
        <w:autoSpaceDN/>
        <w:adjustRightInd/>
        <w:spacing w:after="60" w:line="360" w:lineRule="auto"/>
        <w:ind w:left="1134" w:hanging="425"/>
        <w:jc w:val="both"/>
        <w:rPr>
          <w:sz w:val="28"/>
          <w:szCs w:val="28"/>
          <w:lang w:val="uk-UA"/>
        </w:rPr>
      </w:pPr>
      <w:r w:rsidRPr="000F7591">
        <w:rPr>
          <w:sz w:val="28"/>
          <w:szCs w:val="28"/>
          <w:lang w:val="uk-UA"/>
        </w:rPr>
        <w:t>зупинка всіх попередніх транспортерів при аварійному відключенні транспортера;</w:t>
      </w:r>
    </w:p>
    <w:p w:rsidR="000F7591" w:rsidRPr="000F7591" w:rsidRDefault="000F7591" w:rsidP="00691279">
      <w:pPr>
        <w:widowControl/>
        <w:numPr>
          <w:ilvl w:val="0"/>
          <w:numId w:val="16"/>
        </w:numPr>
        <w:autoSpaceDE/>
        <w:autoSpaceDN/>
        <w:adjustRightInd/>
        <w:spacing w:after="60" w:line="360" w:lineRule="auto"/>
        <w:ind w:left="1134" w:hanging="425"/>
        <w:jc w:val="both"/>
        <w:rPr>
          <w:sz w:val="28"/>
          <w:szCs w:val="28"/>
          <w:lang w:val="uk-UA"/>
        </w:rPr>
      </w:pPr>
      <w:r w:rsidRPr="000F7591">
        <w:rPr>
          <w:sz w:val="28"/>
          <w:szCs w:val="28"/>
          <w:lang w:val="uk-UA"/>
        </w:rPr>
        <w:t>відключення електродвигунів транспортера при обриві стрічки;</w:t>
      </w:r>
    </w:p>
    <w:p w:rsidR="000F7591" w:rsidRPr="000F7591" w:rsidRDefault="000F7591" w:rsidP="00691279">
      <w:pPr>
        <w:widowControl/>
        <w:numPr>
          <w:ilvl w:val="0"/>
          <w:numId w:val="16"/>
        </w:numPr>
        <w:autoSpaceDE/>
        <w:autoSpaceDN/>
        <w:adjustRightInd/>
        <w:spacing w:after="60" w:line="360" w:lineRule="auto"/>
        <w:ind w:left="1134" w:hanging="425"/>
        <w:jc w:val="both"/>
        <w:rPr>
          <w:sz w:val="28"/>
          <w:szCs w:val="28"/>
          <w:lang w:val="uk-UA"/>
        </w:rPr>
      </w:pPr>
      <w:r w:rsidRPr="000F7591">
        <w:rPr>
          <w:sz w:val="28"/>
          <w:szCs w:val="28"/>
          <w:lang w:val="uk-UA"/>
        </w:rPr>
        <w:t>відключення електродвигуна транспортера при обриві стрічки;</w:t>
      </w:r>
    </w:p>
    <w:p w:rsidR="000F7591" w:rsidRPr="000F7591" w:rsidRDefault="000F7591" w:rsidP="00691279">
      <w:pPr>
        <w:widowControl/>
        <w:numPr>
          <w:ilvl w:val="0"/>
          <w:numId w:val="16"/>
        </w:numPr>
        <w:autoSpaceDE/>
        <w:autoSpaceDN/>
        <w:adjustRightInd/>
        <w:spacing w:after="60" w:line="360" w:lineRule="auto"/>
        <w:ind w:left="1134" w:hanging="425"/>
        <w:jc w:val="both"/>
        <w:rPr>
          <w:sz w:val="28"/>
          <w:szCs w:val="28"/>
          <w:lang w:val="uk-UA"/>
        </w:rPr>
      </w:pPr>
      <w:r w:rsidRPr="000F7591">
        <w:rPr>
          <w:sz w:val="28"/>
          <w:szCs w:val="28"/>
          <w:lang w:val="uk-UA"/>
        </w:rPr>
        <w:t>аварійна схема подачі вугілля по двом нитках тракту паливоподачі при великому підході вугілля одного вагоноперекидача.</w:t>
      </w:r>
    </w:p>
    <w:p w:rsidR="000F7591" w:rsidRPr="000F7591" w:rsidRDefault="000F7591" w:rsidP="000F7591">
      <w:pPr>
        <w:spacing w:line="360" w:lineRule="auto"/>
        <w:ind w:right="-1"/>
        <w:rPr>
          <w:sz w:val="28"/>
          <w:szCs w:val="28"/>
        </w:rPr>
      </w:pPr>
    </w:p>
    <w:p w:rsidR="000F7591" w:rsidRPr="000F7591" w:rsidRDefault="000F7591" w:rsidP="00CB1A37">
      <w:pPr>
        <w:pStyle w:val="2"/>
        <w:spacing w:before="0" w:line="360" w:lineRule="auto"/>
        <w:ind w:left="567" w:hanging="283"/>
        <w:rPr>
          <w:rFonts w:ascii="Times New Roman" w:hAnsi="Times New Roman"/>
          <w:i w:val="0"/>
          <w:iCs w:val="0"/>
          <w:lang w:val="uk-UA"/>
        </w:rPr>
      </w:pPr>
      <w:r w:rsidRPr="000F7591">
        <w:rPr>
          <w:rFonts w:ascii="Times New Roman" w:hAnsi="Times New Roman"/>
          <w:i w:val="0"/>
          <w:iCs w:val="0"/>
          <w:lang w:val="uk-UA"/>
        </w:rPr>
        <w:t>3.</w:t>
      </w:r>
      <w:r w:rsidRPr="000F7591">
        <w:rPr>
          <w:rFonts w:ascii="Times New Roman" w:hAnsi="Times New Roman"/>
          <w:i w:val="0"/>
          <w:iCs w:val="0"/>
        </w:rPr>
        <w:t>5</w:t>
      </w:r>
      <w:r w:rsidRPr="000F7591">
        <w:rPr>
          <w:rFonts w:ascii="Times New Roman" w:hAnsi="Times New Roman"/>
          <w:i w:val="0"/>
          <w:iCs w:val="0"/>
          <w:lang w:val="uk-UA"/>
        </w:rPr>
        <w:t xml:space="preserve">  Концепція керування технологічним процесом</w:t>
      </w:r>
    </w:p>
    <w:p w:rsidR="000F7591" w:rsidRPr="000F7591" w:rsidRDefault="000F7591" w:rsidP="000F7591">
      <w:pPr>
        <w:spacing w:line="360" w:lineRule="auto"/>
        <w:ind w:firstLine="709"/>
        <w:rPr>
          <w:sz w:val="28"/>
          <w:szCs w:val="28"/>
          <w:lang w:val="uk-UA"/>
        </w:rPr>
      </w:pPr>
      <w:r w:rsidRPr="000F7591">
        <w:rPr>
          <w:sz w:val="28"/>
          <w:szCs w:val="28"/>
          <w:lang w:val="uk-UA"/>
        </w:rPr>
        <w:t>Концепція керування технологічним процесом теплової електростанції ЦКС включає дистанційне керування і моніторинг із центрального щита керування для забезпечення нормальної експлуатації, пуску й зупину. Для пуску в холодних умовах необхідно провести кілька локальних підготовчих заходів.</w:t>
      </w:r>
    </w:p>
    <w:p w:rsidR="000F7591" w:rsidRPr="000F7591" w:rsidRDefault="000F7591" w:rsidP="000F7591">
      <w:pPr>
        <w:spacing w:line="360" w:lineRule="auto"/>
        <w:ind w:right="-1" w:firstLine="709"/>
        <w:rPr>
          <w:sz w:val="28"/>
          <w:szCs w:val="28"/>
          <w:lang w:val="uk-UA"/>
        </w:rPr>
      </w:pPr>
      <w:r w:rsidRPr="000F7591">
        <w:rPr>
          <w:sz w:val="28"/>
          <w:szCs w:val="28"/>
          <w:lang w:val="uk-UA"/>
        </w:rPr>
        <w:t>Усі важливі дані і групові сигнали небезпеки передаються з локальних пультів керування допоміжних систем таким, як компресори, пристрої сажеобдуву і т.д., на центральний щит керування.</w:t>
      </w:r>
    </w:p>
    <w:p w:rsidR="000F7591" w:rsidRPr="000F7591" w:rsidRDefault="000F7591" w:rsidP="000F7591">
      <w:pPr>
        <w:spacing w:line="360" w:lineRule="auto"/>
        <w:ind w:right="-1" w:firstLine="709"/>
        <w:rPr>
          <w:sz w:val="28"/>
          <w:szCs w:val="28"/>
          <w:lang w:val="uk-UA"/>
        </w:rPr>
      </w:pPr>
      <w:r w:rsidRPr="000F7591">
        <w:rPr>
          <w:sz w:val="28"/>
          <w:szCs w:val="28"/>
          <w:lang w:val="uk-UA"/>
        </w:rPr>
        <w:t>Так як сукупність основних функцій, що відносяться до групового рівня, виконується автоматично, то лише кілька ручних операцій потрібно виконати для здійснення пуску й зупину при нормальних умовах.</w:t>
      </w:r>
    </w:p>
    <w:p w:rsidR="000F7591" w:rsidRPr="000F7591" w:rsidRDefault="000F7591" w:rsidP="000F7591">
      <w:pPr>
        <w:spacing w:line="360" w:lineRule="auto"/>
        <w:ind w:right="-1" w:firstLine="709"/>
        <w:rPr>
          <w:sz w:val="28"/>
          <w:szCs w:val="28"/>
          <w:lang w:val="uk-UA"/>
        </w:rPr>
      </w:pPr>
      <w:r w:rsidRPr="000F7591">
        <w:rPr>
          <w:sz w:val="28"/>
          <w:szCs w:val="28"/>
          <w:lang w:val="uk-UA"/>
        </w:rPr>
        <w:t xml:space="preserve">Концепція включає встановлення дисплея для відображення експлуатації і моніторингу на щиті керування, що завжди є на електростанції. </w:t>
      </w:r>
      <w:r w:rsidRPr="000F7591">
        <w:rPr>
          <w:sz w:val="28"/>
          <w:szCs w:val="28"/>
          <w:lang w:val="uk-UA"/>
        </w:rPr>
        <w:lastRenderedPageBreak/>
        <w:t>З одного боку, вичерпні дані про всю станцію можна ефективно одержати за допомогою діаграм потоків, сигнального дисплея і дисплея сигналів небезпеки, а, з іншого боку, роботою станції можна керувати з цього дисплея, який відображає умови експлуатації і моніторинг. Усі функції різних етапів експлуатації і моніторингу є взаємозамінними.</w:t>
      </w:r>
    </w:p>
    <w:p w:rsidR="000F7591" w:rsidRPr="000F7591" w:rsidRDefault="000F7591" w:rsidP="000F7591">
      <w:pPr>
        <w:spacing w:line="360" w:lineRule="auto"/>
        <w:ind w:right="-1" w:firstLine="709"/>
        <w:rPr>
          <w:sz w:val="28"/>
          <w:szCs w:val="28"/>
          <w:lang w:val="uk-UA"/>
        </w:rPr>
      </w:pPr>
      <w:r w:rsidRPr="000F7591">
        <w:rPr>
          <w:sz w:val="28"/>
          <w:szCs w:val="28"/>
          <w:lang w:val="uk-UA"/>
        </w:rPr>
        <w:t>Діаграми потоків технологічного процесу відображаються як системно-зв'язані графічні дисплеї. Їхній зміст, головним чином, базується на відображенні технологічного процесу. Дані технологічного процесу відображаються на дисплеї в цифровій формі і відкоректовуються автоматично. Бінарні умови, наприклад, ВКЛ/ВИКЛ, ВІДКРИТИ/ЗАКРИТИ, несправності і порушення граничних значень відображаються колірними змінами.</w:t>
      </w:r>
    </w:p>
    <w:p w:rsidR="000F7591" w:rsidRPr="000F7591" w:rsidRDefault="000F7591" w:rsidP="000F7591">
      <w:pPr>
        <w:spacing w:line="360" w:lineRule="auto"/>
        <w:ind w:right="-1" w:firstLine="709"/>
        <w:rPr>
          <w:sz w:val="28"/>
          <w:szCs w:val="28"/>
          <w:lang w:val="uk-UA"/>
        </w:rPr>
      </w:pPr>
      <w:r w:rsidRPr="000F7591">
        <w:rPr>
          <w:sz w:val="28"/>
          <w:szCs w:val="28"/>
          <w:lang w:val="uk-UA"/>
        </w:rPr>
        <w:t xml:space="preserve">Резервна система шини використовується як з'єднання між панелями керування умовами експлуатації і моніторингу на щиті керування й електронними пультами. </w:t>
      </w:r>
    </w:p>
    <w:p w:rsidR="000F7591" w:rsidRPr="000F7591" w:rsidRDefault="000F7591" w:rsidP="000F7591">
      <w:pPr>
        <w:spacing w:line="360" w:lineRule="auto"/>
        <w:ind w:right="-1" w:firstLine="709"/>
        <w:rPr>
          <w:sz w:val="28"/>
          <w:szCs w:val="28"/>
          <w:lang w:val="uk-UA"/>
        </w:rPr>
      </w:pPr>
    </w:p>
    <w:p w:rsidR="000F7591" w:rsidRPr="000F7591" w:rsidRDefault="000F7591" w:rsidP="00CB1A37">
      <w:pPr>
        <w:pStyle w:val="2"/>
        <w:spacing w:before="0" w:line="360" w:lineRule="auto"/>
        <w:rPr>
          <w:rFonts w:ascii="Times New Roman" w:hAnsi="Times New Roman"/>
          <w:bCs w:val="0"/>
          <w:i w:val="0"/>
          <w:iCs w:val="0"/>
          <w:lang w:val="uk-UA"/>
        </w:rPr>
      </w:pPr>
      <w:bookmarkStart w:id="18" w:name="_Toc496795612"/>
      <w:bookmarkStart w:id="19" w:name="_Toc499014105"/>
      <w:r w:rsidRPr="000F7591">
        <w:rPr>
          <w:rFonts w:ascii="Times New Roman" w:hAnsi="Times New Roman"/>
          <w:bCs w:val="0"/>
          <w:i w:val="0"/>
          <w:iCs w:val="0"/>
          <w:lang w:val="uk-UA"/>
        </w:rPr>
        <w:t>3.</w:t>
      </w:r>
      <w:r w:rsidRPr="000F7591">
        <w:rPr>
          <w:rFonts w:ascii="Times New Roman" w:hAnsi="Times New Roman"/>
          <w:bCs w:val="0"/>
          <w:i w:val="0"/>
          <w:iCs w:val="0"/>
        </w:rPr>
        <w:t>6</w:t>
      </w:r>
      <w:r w:rsidRPr="000F7591">
        <w:rPr>
          <w:rFonts w:ascii="Times New Roman" w:hAnsi="Times New Roman"/>
          <w:bCs w:val="0"/>
          <w:i w:val="0"/>
          <w:iCs w:val="0"/>
          <w:lang w:val="uk-UA"/>
        </w:rPr>
        <w:t xml:space="preserve"> Основні рішення автоматизацією управління об</w:t>
      </w:r>
      <w:r w:rsidRPr="000F7591">
        <w:rPr>
          <w:rFonts w:ascii="Times New Roman" w:hAnsi="Times New Roman"/>
          <w:bCs w:val="0"/>
          <w:i w:val="0"/>
          <w:iCs w:val="0"/>
        </w:rPr>
        <w:t>’</w:t>
      </w:r>
      <w:r w:rsidRPr="000F7591">
        <w:rPr>
          <w:rFonts w:ascii="Times New Roman" w:hAnsi="Times New Roman"/>
          <w:bCs w:val="0"/>
          <w:i w:val="0"/>
          <w:iCs w:val="0"/>
          <w:lang w:val="uk-UA"/>
        </w:rPr>
        <w:t>єктом</w:t>
      </w:r>
    </w:p>
    <w:p w:rsidR="000F7591" w:rsidRDefault="000F7591" w:rsidP="000F7591">
      <w:pPr>
        <w:pStyle w:val="2"/>
        <w:spacing w:line="360" w:lineRule="auto"/>
        <w:ind w:left="272" w:firstLine="709"/>
        <w:rPr>
          <w:rFonts w:ascii="Times New Roman" w:hAnsi="Times New Roman"/>
          <w:b w:val="0"/>
          <w:bCs w:val="0"/>
          <w:i w:val="0"/>
          <w:iCs w:val="0"/>
          <w:lang w:val="uk-UA"/>
        </w:rPr>
      </w:pPr>
      <w:r w:rsidRPr="000F7591">
        <w:rPr>
          <w:rFonts w:ascii="Times New Roman" w:hAnsi="Times New Roman"/>
          <w:b w:val="0"/>
          <w:bCs w:val="0"/>
          <w:i w:val="0"/>
          <w:iCs w:val="0"/>
          <w:lang w:val="uk-UA"/>
        </w:rPr>
        <w:t xml:space="preserve">Функціональна структура автоматизованої системи керування технологічним процесом </w:t>
      </w:r>
      <w:bookmarkEnd w:id="18"/>
      <w:r w:rsidRPr="000F7591">
        <w:rPr>
          <w:rFonts w:ascii="Times New Roman" w:hAnsi="Times New Roman"/>
          <w:b w:val="0"/>
          <w:bCs w:val="0"/>
          <w:i w:val="0"/>
          <w:iCs w:val="0"/>
          <w:lang w:val="uk-UA"/>
        </w:rPr>
        <w:t>(АСУТП)</w:t>
      </w:r>
      <w:bookmarkEnd w:id="19"/>
    </w:p>
    <w:p w:rsidR="000F7591" w:rsidRPr="000F7591" w:rsidRDefault="000F7591" w:rsidP="000F7591">
      <w:pPr>
        <w:rPr>
          <w:lang w:val="uk-UA"/>
        </w:rPr>
      </w:pPr>
    </w:p>
    <w:p w:rsidR="000F7591" w:rsidRPr="000F7591" w:rsidRDefault="000F7591" w:rsidP="000F7591">
      <w:pPr>
        <w:spacing w:line="360" w:lineRule="auto"/>
        <w:ind w:right="-1" w:firstLine="709"/>
        <w:rPr>
          <w:sz w:val="28"/>
          <w:szCs w:val="28"/>
          <w:lang w:val="uk-UA"/>
        </w:rPr>
      </w:pPr>
      <w:r w:rsidRPr="000F7591">
        <w:rPr>
          <w:sz w:val="28"/>
          <w:szCs w:val="28"/>
          <w:lang w:val="uk-UA"/>
        </w:rPr>
        <w:t xml:space="preserve"> Інтегрована система керування забезпечує усі функції, необхідні для:</w:t>
      </w:r>
    </w:p>
    <w:p w:rsidR="000F7591" w:rsidRPr="000F7591" w:rsidRDefault="000F7591" w:rsidP="00691279">
      <w:pPr>
        <w:widowControl/>
        <w:numPr>
          <w:ilvl w:val="0"/>
          <w:numId w:val="28"/>
        </w:numPr>
        <w:autoSpaceDE/>
        <w:autoSpaceDN/>
        <w:adjustRightInd/>
        <w:spacing w:after="60" w:line="360" w:lineRule="auto"/>
        <w:jc w:val="both"/>
        <w:rPr>
          <w:sz w:val="28"/>
          <w:szCs w:val="28"/>
          <w:lang w:val="uk-UA"/>
        </w:rPr>
      </w:pPr>
      <w:r w:rsidRPr="000F7591">
        <w:rPr>
          <w:sz w:val="28"/>
          <w:szCs w:val="28"/>
          <w:lang w:val="uk-UA"/>
        </w:rPr>
        <w:t>Збір і обробка даних технологічного процесу ;</w:t>
      </w:r>
    </w:p>
    <w:p w:rsidR="000F7591" w:rsidRPr="000F7591" w:rsidRDefault="000F7591" w:rsidP="00691279">
      <w:pPr>
        <w:widowControl/>
        <w:numPr>
          <w:ilvl w:val="0"/>
          <w:numId w:val="28"/>
        </w:numPr>
        <w:autoSpaceDE/>
        <w:autoSpaceDN/>
        <w:adjustRightInd/>
        <w:spacing w:after="60" w:line="360" w:lineRule="auto"/>
        <w:ind w:right="-134"/>
        <w:jc w:val="both"/>
        <w:rPr>
          <w:sz w:val="28"/>
          <w:szCs w:val="28"/>
          <w:lang w:val="uk-UA"/>
        </w:rPr>
      </w:pPr>
      <w:r w:rsidRPr="000F7591">
        <w:rPr>
          <w:sz w:val="28"/>
          <w:szCs w:val="28"/>
          <w:lang w:val="uk-UA"/>
        </w:rPr>
        <w:t>Регулювання по розімкнутому контурі і регулювання в замкнутому контурі;</w:t>
      </w:r>
    </w:p>
    <w:p w:rsidR="000F7591" w:rsidRPr="000F7591" w:rsidRDefault="000F7591" w:rsidP="00691279">
      <w:pPr>
        <w:widowControl/>
        <w:numPr>
          <w:ilvl w:val="0"/>
          <w:numId w:val="28"/>
        </w:numPr>
        <w:autoSpaceDE/>
        <w:autoSpaceDN/>
        <w:adjustRightInd/>
        <w:spacing w:after="60" w:line="360" w:lineRule="auto"/>
        <w:jc w:val="both"/>
        <w:rPr>
          <w:sz w:val="28"/>
          <w:szCs w:val="28"/>
          <w:lang w:val="uk-UA"/>
        </w:rPr>
      </w:pPr>
      <w:r w:rsidRPr="000F7591">
        <w:rPr>
          <w:sz w:val="28"/>
          <w:szCs w:val="28"/>
          <w:lang w:val="uk-UA"/>
        </w:rPr>
        <w:t>Обчислення й оптимізація;</w:t>
      </w:r>
    </w:p>
    <w:p w:rsidR="000F7591" w:rsidRPr="000F7591" w:rsidRDefault="000F7591" w:rsidP="00691279">
      <w:pPr>
        <w:widowControl/>
        <w:numPr>
          <w:ilvl w:val="0"/>
          <w:numId w:val="28"/>
        </w:numPr>
        <w:autoSpaceDE/>
        <w:autoSpaceDN/>
        <w:adjustRightInd/>
        <w:spacing w:after="60" w:line="360" w:lineRule="auto"/>
        <w:jc w:val="both"/>
        <w:rPr>
          <w:i/>
          <w:sz w:val="28"/>
          <w:szCs w:val="28"/>
          <w:lang w:val="uk-UA"/>
        </w:rPr>
      </w:pPr>
      <w:r w:rsidRPr="000F7591">
        <w:rPr>
          <w:sz w:val="28"/>
          <w:szCs w:val="28"/>
          <w:lang w:val="uk-UA"/>
        </w:rPr>
        <w:t>Моніторинг, керування сигналами, візуалізація моніторів процесу і друк;</w:t>
      </w:r>
    </w:p>
    <w:p w:rsidR="000F7591" w:rsidRPr="000F7591" w:rsidRDefault="000F7591" w:rsidP="000F7591">
      <w:pPr>
        <w:spacing w:line="360" w:lineRule="auto"/>
        <w:rPr>
          <w:i/>
          <w:sz w:val="28"/>
          <w:szCs w:val="28"/>
          <w:lang w:val="uk-UA"/>
        </w:rPr>
      </w:pPr>
    </w:p>
    <w:p w:rsidR="000F7591" w:rsidRPr="000F7591" w:rsidRDefault="000F7591" w:rsidP="00CB1A37">
      <w:pPr>
        <w:pStyle w:val="2"/>
        <w:spacing w:line="360" w:lineRule="auto"/>
        <w:rPr>
          <w:rFonts w:ascii="Times New Roman" w:hAnsi="Times New Roman"/>
          <w:bCs w:val="0"/>
          <w:i w:val="0"/>
          <w:iCs w:val="0"/>
          <w:lang w:val="uk-UA"/>
        </w:rPr>
      </w:pPr>
      <w:bookmarkStart w:id="20" w:name="_Toc499014106"/>
      <w:bookmarkStart w:id="21" w:name="_Toc496795613"/>
      <w:r w:rsidRPr="000F7591">
        <w:rPr>
          <w:rFonts w:ascii="Times New Roman" w:hAnsi="Times New Roman"/>
          <w:bCs w:val="0"/>
          <w:i w:val="0"/>
          <w:iCs w:val="0"/>
          <w:lang w:val="uk-UA"/>
        </w:rPr>
        <w:t xml:space="preserve">3.7 Організація управління </w:t>
      </w:r>
      <w:bookmarkEnd w:id="20"/>
      <w:bookmarkEnd w:id="21"/>
      <w:r w:rsidRPr="000F7591">
        <w:rPr>
          <w:rFonts w:ascii="Times New Roman" w:hAnsi="Times New Roman"/>
          <w:bCs w:val="0"/>
          <w:i w:val="0"/>
          <w:iCs w:val="0"/>
          <w:lang w:val="uk-UA"/>
        </w:rPr>
        <w:t>котлом</w:t>
      </w:r>
    </w:p>
    <w:p w:rsidR="000F7591" w:rsidRPr="000F7591" w:rsidRDefault="000F7591" w:rsidP="000F7591">
      <w:pPr>
        <w:spacing w:line="360" w:lineRule="auto"/>
        <w:ind w:right="-1" w:firstLine="709"/>
        <w:rPr>
          <w:sz w:val="28"/>
          <w:szCs w:val="28"/>
          <w:lang w:val="uk-UA"/>
        </w:rPr>
      </w:pPr>
      <w:r w:rsidRPr="000F7591">
        <w:rPr>
          <w:sz w:val="28"/>
          <w:szCs w:val="28"/>
          <w:lang w:val="uk-UA"/>
        </w:rPr>
        <w:t xml:space="preserve">Автоматизація досягається за допомогою розподільчої системи управління технологічним процесом (РСУ), що вирішує задачі управління при </w:t>
      </w:r>
      <w:r w:rsidRPr="000F7591">
        <w:rPr>
          <w:sz w:val="28"/>
          <w:szCs w:val="28"/>
          <w:lang w:val="uk-UA"/>
        </w:rPr>
        <w:lastRenderedPageBreak/>
        <w:t>експлуатації електростанції. Така система виконує всі інструментальні функції системи ЦКС. Для відповідності нижче перерахованим вимогам необхідно поставити наступне устаткування:</w:t>
      </w:r>
    </w:p>
    <w:p w:rsidR="000F7591" w:rsidRPr="000F7591" w:rsidRDefault="000F7591" w:rsidP="000F7591">
      <w:pPr>
        <w:pStyle w:val="3"/>
        <w:spacing w:line="360" w:lineRule="auto"/>
        <w:rPr>
          <w:rFonts w:ascii="Times New Roman" w:hAnsi="Times New Roman"/>
          <w:sz w:val="28"/>
          <w:szCs w:val="28"/>
          <w:lang w:val="uk-UA"/>
        </w:rPr>
      </w:pPr>
      <w:bookmarkStart w:id="22" w:name="_Toc499014107"/>
      <w:bookmarkStart w:id="23" w:name="_Toc496795614"/>
      <w:r w:rsidRPr="000F7591">
        <w:rPr>
          <w:rFonts w:ascii="Times New Roman" w:hAnsi="Times New Roman"/>
          <w:b w:val="0"/>
          <w:sz w:val="28"/>
          <w:szCs w:val="28"/>
          <w:lang w:val="uk-UA"/>
        </w:rPr>
        <w:t xml:space="preserve">Підсистема збору, обробки і представлення </w:t>
      </w:r>
      <w:bookmarkEnd w:id="22"/>
      <w:bookmarkEnd w:id="23"/>
      <w:r w:rsidRPr="000F7591">
        <w:rPr>
          <w:rFonts w:ascii="Times New Roman" w:hAnsi="Times New Roman"/>
          <w:b w:val="0"/>
          <w:sz w:val="28"/>
          <w:szCs w:val="28"/>
          <w:lang w:val="uk-UA"/>
        </w:rPr>
        <w:t>інформації</w:t>
      </w:r>
    </w:p>
    <w:p w:rsidR="000F7591" w:rsidRPr="000F7591" w:rsidRDefault="000F7591" w:rsidP="000F7591">
      <w:pPr>
        <w:spacing w:line="360" w:lineRule="auto"/>
        <w:ind w:right="-1" w:firstLine="709"/>
        <w:rPr>
          <w:sz w:val="28"/>
          <w:szCs w:val="28"/>
          <w:lang w:val="uk-UA"/>
        </w:rPr>
      </w:pPr>
      <w:r w:rsidRPr="000F7591">
        <w:rPr>
          <w:sz w:val="28"/>
          <w:szCs w:val="28"/>
          <w:lang w:val="uk-UA"/>
        </w:rPr>
        <w:t xml:space="preserve">Автоматизовані пульти </w:t>
      </w:r>
    </w:p>
    <w:p w:rsidR="000F7591" w:rsidRPr="000F7591" w:rsidRDefault="000F7591" w:rsidP="00D41B81">
      <w:pPr>
        <w:spacing w:line="360" w:lineRule="auto"/>
        <w:ind w:firstLine="709"/>
        <w:rPr>
          <w:sz w:val="28"/>
          <w:szCs w:val="28"/>
          <w:lang w:val="uk-UA"/>
        </w:rPr>
      </w:pPr>
      <w:r w:rsidRPr="000F7591">
        <w:rPr>
          <w:sz w:val="28"/>
          <w:szCs w:val="28"/>
          <w:lang w:val="uk-UA"/>
        </w:rPr>
        <w:t>С резервним системним з’єднанням шини, укомплектовані всіма необхідними вхідними і вихідними платами і функціональними модулями.</w:t>
      </w:r>
      <w:r w:rsidRPr="000F7591">
        <w:rPr>
          <w:sz w:val="28"/>
          <w:szCs w:val="28"/>
          <w:lang w:val="uk-UA"/>
        </w:rPr>
        <w:br/>
        <w:t xml:space="preserve">       Автоматизовані пульти є основою системи керування. </w:t>
      </w:r>
      <w:r w:rsidRPr="000F7591">
        <w:rPr>
          <w:sz w:val="28"/>
          <w:szCs w:val="28"/>
          <w:lang w:val="uk-UA"/>
        </w:rPr>
        <w:br/>
        <w:t xml:space="preserve">       Вони придатні для виконання як задач РСУ, так і задач для програ-мувального логічного пристрою управління (ПЛПУ), і містять модульний інтерфейс технологічного процесу, з'єднаний з передавачами, датчиками і силовими приводами.</w:t>
      </w:r>
    </w:p>
    <w:p w:rsidR="000F7591" w:rsidRPr="000F7591" w:rsidRDefault="000F7591" w:rsidP="000F7591">
      <w:pPr>
        <w:spacing w:line="360" w:lineRule="auto"/>
        <w:ind w:right="-1" w:firstLine="709"/>
        <w:rPr>
          <w:sz w:val="28"/>
          <w:szCs w:val="28"/>
          <w:lang w:val="uk-UA"/>
        </w:rPr>
      </w:pPr>
      <w:r w:rsidRPr="000F7591">
        <w:rPr>
          <w:sz w:val="28"/>
          <w:szCs w:val="28"/>
          <w:lang w:val="uk-UA"/>
        </w:rPr>
        <w:t>Як доповнення до інструментальних функцій виконуються і функції цифрової обробки за допомогою таких функціональних  засобів, як модулі послідовного керування, управління приводами, контурів керування, виміру потоку сигналів небезпеки.</w:t>
      </w:r>
    </w:p>
    <w:p w:rsidR="000F7591" w:rsidRPr="000F7591" w:rsidRDefault="000F7591" w:rsidP="000F7591">
      <w:pPr>
        <w:spacing w:line="360" w:lineRule="auto"/>
        <w:ind w:firstLine="709"/>
        <w:rPr>
          <w:sz w:val="28"/>
          <w:szCs w:val="28"/>
          <w:lang w:val="uk-UA"/>
        </w:rPr>
      </w:pPr>
      <w:r w:rsidRPr="000F7591">
        <w:rPr>
          <w:sz w:val="28"/>
          <w:szCs w:val="28"/>
          <w:lang w:val="uk-UA"/>
        </w:rPr>
        <w:t>Резервні системи експлуатації і моніторингу (ЕМ)</w:t>
      </w:r>
    </w:p>
    <w:p w:rsidR="000F7591" w:rsidRPr="000F7591" w:rsidRDefault="000F7591" w:rsidP="000F7591">
      <w:pPr>
        <w:spacing w:line="360" w:lineRule="auto"/>
        <w:ind w:firstLine="709"/>
        <w:rPr>
          <w:sz w:val="28"/>
          <w:szCs w:val="28"/>
          <w:lang w:val="uk-UA"/>
        </w:rPr>
      </w:pPr>
      <w:r w:rsidRPr="000F7591">
        <w:rPr>
          <w:sz w:val="28"/>
          <w:szCs w:val="28"/>
          <w:lang w:val="uk-UA"/>
        </w:rPr>
        <w:t>Система експлуатації і моніторингу (ЕМ) дозволяє використовувати    централізоване керування експлуатацією і моніторингом стану технологічного процесу в автоматизованих системах.</w:t>
      </w:r>
    </w:p>
    <w:p w:rsidR="000F7591" w:rsidRPr="000F7591" w:rsidRDefault="000F7591" w:rsidP="000F7591">
      <w:pPr>
        <w:spacing w:line="360" w:lineRule="auto"/>
        <w:ind w:firstLine="709"/>
        <w:rPr>
          <w:sz w:val="28"/>
          <w:szCs w:val="28"/>
          <w:lang w:val="uk-UA"/>
        </w:rPr>
      </w:pPr>
      <w:r w:rsidRPr="000F7591">
        <w:rPr>
          <w:sz w:val="28"/>
          <w:szCs w:val="28"/>
          <w:lang w:val="uk-UA"/>
        </w:rPr>
        <w:t>Дві системи з'єднані центральною резервною шиною даних.</w:t>
      </w:r>
      <w:r w:rsidRPr="000F7591">
        <w:rPr>
          <w:sz w:val="28"/>
          <w:szCs w:val="28"/>
          <w:lang w:val="uk-UA"/>
        </w:rPr>
        <w:br/>
        <w:t>Кожна система експлуатації і моніторингу обладнана двома</w:t>
      </w:r>
      <w:r w:rsidRPr="000F7591">
        <w:rPr>
          <w:sz w:val="28"/>
          <w:szCs w:val="28"/>
          <w:u w:val="single"/>
          <w:lang w:val="uk-UA"/>
        </w:rPr>
        <w:t xml:space="preserve"> </w:t>
      </w:r>
      <w:r w:rsidRPr="000F7591">
        <w:rPr>
          <w:sz w:val="28"/>
          <w:szCs w:val="28"/>
          <w:lang w:val="uk-UA"/>
        </w:rPr>
        <w:t>кольоровими моніторами для візуалізації технологічного процесу. Їхнє керування здійснюється за допомогою миші.</w:t>
      </w:r>
    </w:p>
    <w:p w:rsidR="000F7591" w:rsidRPr="000F7591" w:rsidRDefault="000F7591" w:rsidP="000F7591">
      <w:pPr>
        <w:spacing w:line="360" w:lineRule="auto"/>
        <w:ind w:firstLine="709"/>
        <w:rPr>
          <w:sz w:val="28"/>
          <w:szCs w:val="28"/>
          <w:lang w:val="uk-UA"/>
        </w:rPr>
      </w:pPr>
      <w:r w:rsidRPr="000F7591">
        <w:rPr>
          <w:sz w:val="28"/>
          <w:szCs w:val="28"/>
          <w:lang w:val="uk-UA"/>
        </w:rPr>
        <w:t>Уся доступна інформація може бути викликана на кольорові монітори.</w:t>
      </w:r>
      <w:r w:rsidRPr="000F7591">
        <w:rPr>
          <w:sz w:val="28"/>
          <w:szCs w:val="28"/>
          <w:lang w:val="uk-UA"/>
        </w:rPr>
        <w:br/>
        <w:t>Тимчасові характеристики вимірених даних записуються з високим розиренням і зберігаються. Їх можна викликати на монітор і заархівувати.</w:t>
      </w:r>
      <w:r w:rsidRPr="000F7591">
        <w:rPr>
          <w:sz w:val="28"/>
          <w:szCs w:val="28"/>
          <w:lang w:val="uk-UA"/>
        </w:rPr>
        <w:br/>
        <w:t>Архівні дані про стан технологічного процесу зберігаються в спеціальній пам'яті.</w:t>
      </w:r>
    </w:p>
    <w:p w:rsidR="000F7591" w:rsidRPr="000F7591" w:rsidRDefault="000F7591" w:rsidP="000F7591">
      <w:pPr>
        <w:spacing w:line="360" w:lineRule="auto"/>
        <w:ind w:firstLine="709"/>
        <w:rPr>
          <w:sz w:val="28"/>
          <w:szCs w:val="28"/>
          <w:u w:val="single"/>
          <w:lang w:val="uk-UA"/>
        </w:rPr>
      </w:pPr>
      <w:r w:rsidRPr="000F7591">
        <w:rPr>
          <w:sz w:val="28"/>
          <w:szCs w:val="28"/>
          <w:lang w:val="uk-UA"/>
        </w:rPr>
        <w:lastRenderedPageBreak/>
        <w:t>Система конфігурації</w:t>
      </w:r>
      <w:r w:rsidRPr="000F7591">
        <w:rPr>
          <w:sz w:val="28"/>
          <w:szCs w:val="28"/>
          <w:u w:val="single"/>
          <w:lang w:val="uk-UA"/>
        </w:rPr>
        <w:t xml:space="preserve"> </w:t>
      </w:r>
      <w:r w:rsidRPr="000F7591">
        <w:rPr>
          <w:sz w:val="28"/>
          <w:szCs w:val="28"/>
          <w:lang w:val="uk-UA"/>
        </w:rPr>
        <w:t xml:space="preserve">складається з комп'ютера, клавіатури, монітора і лазерного принтера. </w:t>
      </w:r>
      <w:r w:rsidRPr="000F7591">
        <w:rPr>
          <w:sz w:val="28"/>
          <w:szCs w:val="28"/>
          <w:lang w:val="uk-UA"/>
        </w:rPr>
        <w:br/>
        <w:t xml:space="preserve">        Система конфігурації використовується для конфігурації системи автоматизації і панелей експлуатації і моніторингу, наприклад, для присвоювання параметрів контурів управління, підготовки діаграм потоків технологічного процесу, підготовки діаграм послідовного керування, логічних операцій і т.д.</w:t>
      </w:r>
      <w:r w:rsidRPr="000F7591">
        <w:rPr>
          <w:sz w:val="28"/>
          <w:szCs w:val="28"/>
          <w:lang w:val="uk-UA"/>
        </w:rPr>
        <w:br/>
        <w:t xml:space="preserve">      Система конфігурації з'єднується з усіма іншими компонентами системи через центральну резервну шину даних.</w:t>
      </w:r>
    </w:p>
    <w:p w:rsidR="000F7591" w:rsidRPr="000F7591" w:rsidRDefault="000F7591" w:rsidP="000F7591">
      <w:pPr>
        <w:pStyle w:val="a9"/>
        <w:spacing w:line="360" w:lineRule="auto"/>
        <w:rPr>
          <w:sz w:val="28"/>
          <w:szCs w:val="28"/>
          <w:lang w:val="uk-UA"/>
        </w:rPr>
      </w:pPr>
      <w:r w:rsidRPr="000F7591">
        <w:rPr>
          <w:sz w:val="28"/>
          <w:szCs w:val="28"/>
          <w:lang w:val="uk-UA"/>
        </w:rPr>
        <w:t>Система шини</w:t>
      </w:r>
    </w:p>
    <w:p w:rsidR="000F7591" w:rsidRPr="000F7591" w:rsidRDefault="000F7591" w:rsidP="000F7591">
      <w:pPr>
        <w:spacing w:line="360" w:lineRule="auto"/>
        <w:ind w:firstLine="709"/>
        <w:rPr>
          <w:sz w:val="28"/>
          <w:szCs w:val="28"/>
          <w:lang w:val="uk-UA"/>
        </w:rPr>
      </w:pPr>
      <w:r w:rsidRPr="000F7591">
        <w:rPr>
          <w:sz w:val="28"/>
          <w:szCs w:val="28"/>
          <w:lang w:val="uk-UA"/>
        </w:rPr>
        <w:t xml:space="preserve">Центральна резервна система шини даних дозволяє передавати дані між розподіленими компонентами системи такими, як автоматизовані панелі, система конфігурації і система аварійного зупину (АТ) і компонентами центральної системи такими, як панель експлуатації і моніторингу (ЕМ). </w:t>
      </w:r>
    </w:p>
    <w:p w:rsidR="000F7591" w:rsidRPr="000F7591" w:rsidRDefault="000F7591" w:rsidP="000F7591">
      <w:pPr>
        <w:spacing w:line="360" w:lineRule="auto"/>
        <w:ind w:firstLine="709"/>
        <w:rPr>
          <w:sz w:val="28"/>
          <w:szCs w:val="28"/>
          <w:lang w:val="uk-UA"/>
        </w:rPr>
      </w:pPr>
      <w:r w:rsidRPr="000F7591">
        <w:rPr>
          <w:sz w:val="28"/>
          <w:szCs w:val="28"/>
          <w:lang w:val="uk-UA"/>
        </w:rPr>
        <w:t>Робочі модулі</w:t>
      </w:r>
    </w:p>
    <w:p w:rsidR="000F7591" w:rsidRPr="000F7591" w:rsidRDefault="000F7591" w:rsidP="000F7591">
      <w:pPr>
        <w:spacing w:line="360" w:lineRule="auto"/>
        <w:rPr>
          <w:sz w:val="28"/>
          <w:szCs w:val="28"/>
          <w:lang w:val="uk-UA"/>
        </w:rPr>
      </w:pPr>
      <w:r w:rsidRPr="000F7591">
        <w:rPr>
          <w:sz w:val="28"/>
          <w:szCs w:val="28"/>
          <w:lang w:val="uk-UA"/>
        </w:rPr>
        <w:t>Робочий модуль дозволяє керувати роботою і проводити моніторинг за допомогою миші.</w:t>
      </w:r>
    </w:p>
    <w:p w:rsidR="000F7591" w:rsidRPr="000F7591" w:rsidRDefault="000F7591" w:rsidP="000F7591">
      <w:pPr>
        <w:spacing w:line="360" w:lineRule="auto"/>
        <w:ind w:firstLine="709"/>
        <w:rPr>
          <w:sz w:val="28"/>
          <w:szCs w:val="28"/>
        </w:rPr>
      </w:pPr>
    </w:p>
    <w:p w:rsidR="000F7591" w:rsidRPr="000F7591" w:rsidRDefault="000F7591" w:rsidP="000F7591">
      <w:pPr>
        <w:spacing w:line="360" w:lineRule="auto"/>
        <w:ind w:firstLine="709"/>
        <w:rPr>
          <w:sz w:val="28"/>
          <w:szCs w:val="28"/>
          <w:lang w:val="uk-UA"/>
        </w:rPr>
      </w:pPr>
      <w:r w:rsidRPr="000F7591">
        <w:rPr>
          <w:sz w:val="28"/>
          <w:szCs w:val="28"/>
          <w:lang w:val="uk-UA"/>
        </w:rPr>
        <w:t>Кольорові монітори</w:t>
      </w:r>
    </w:p>
    <w:p w:rsidR="000F7591" w:rsidRPr="000F7591" w:rsidRDefault="000F7591" w:rsidP="000F7591">
      <w:pPr>
        <w:spacing w:line="360" w:lineRule="auto"/>
        <w:rPr>
          <w:sz w:val="28"/>
          <w:szCs w:val="28"/>
          <w:lang w:val="uk-UA"/>
        </w:rPr>
      </w:pPr>
      <w:r w:rsidRPr="000F7591">
        <w:rPr>
          <w:sz w:val="28"/>
          <w:szCs w:val="28"/>
          <w:lang w:val="uk-UA"/>
        </w:rPr>
        <w:t>для відображення на дисплеї робочих параметрів, кривих, тенденцій і зображень стану електростанції.</w:t>
      </w:r>
    </w:p>
    <w:p w:rsidR="000F7591" w:rsidRPr="000F7591" w:rsidRDefault="000F7591" w:rsidP="000F7591">
      <w:pPr>
        <w:spacing w:line="360" w:lineRule="auto"/>
        <w:rPr>
          <w:sz w:val="28"/>
          <w:szCs w:val="28"/>
          <w:lang w:val="uk-UA"/>
        </w:rPr>
      </w:pPr>
      <w:r w:rsidRPr="000F7591">
        <w:rPr>
          <w:sz w:val="28"/>
          <w:szCs w:val="28"/>
          <w:lang w:val="uk-UA"/>
        </w:rPr>
        <w:t>Архів для тривалого збереження</w:t>
      </w:r>
    </w:p>
    <w:p w:rsidR="000F7591" w:rsidRPr="000F7591" w:rsidRDefault="000F7591" w:rsidP="000F7591">
      <w:pPr>
        <w:spacing w:line="360" w:lineRule="auto"/>
        <w:ind w:firstLine="709"/>
        <w:rPr>
          <w:sz w:val="28"/>
          <w:szCs w:val="28"/>
          <w:lang w:val="uk-UA"/>
        </w:rPr>
      </w:pPr>
      <w:r w:rsidRPr="000F7591">
        <w:rPr>
          <w:sz w:val="28"/>
          <w:szCs w:val="28"/>
          <w:lang w:val="uk-UA"/>
        </w:rPr>
        <w:t>Приналежності</w:t>
      </w:r>
    </w:p>
    <w:p w:rsidR="000F7591" w:rsidRPr="000F7591" w:rsidRDefault="000F7591" w:rsidP="000F7591">
      <w:pPr>
        <w:spacing w:line="360" w:lineRule="auto"/>
        <w:rPr>
          <w:sz w:val="28"/>
          <w:szCs w:val="28"/>
          <w:lang w:val="uk-UA"/>
        </w:rPr>
      </w:pPr>
      <w:r w:rsidRPr="000F7591">
        <w:rPr>
          <w:sz w:val="28"/>
          <w:szCs w:val="28"/>
          <w:lang w:val="uk-UA"/>
        </w:rPr>
        <w:t>1 лазерний принтер формату A4, 1 пристрій для твердих копій (паперових копій) формату A4</w:t>
      </w:r>
    </w:p>
    <w:p w:rsidR="000F7591" w:rsidRPr="000F7591" w:rsidRDefault="000F7591" w:rsidP="000F7591">
      <w:pPr>
        <w:pStyle w:val="a9"/>
        <w:spacing w:line="360" w:lineRule="auto"/>
        <w:ind w:firstLine="357"/>
        <w:rPr>
          <w:sz w:val="28"/>
          <w:szCs w:val="28"/>
          <w:lang w:val="uk-UA"/>
        </w:rPr>
      </w:pPr>
      <w:r w:rsidRPr="000F7591">
        <w:rPr>
          <w:sz w:val="28"/>
          <w:szCs w:val="28"/>
          <w:lang w:val="uk-UA"/>
        </w:rPr>
        <w:t>Експлуатація і моніторинг</w:t>
      </w:r>
    </w:p>
    <w:p w:rsidR="000F7591" w:rsidRDefault="000F7591" w:rsidP="000F7591">
      <w:pPr>
        <w:spacing w:line="360" w:lineRule="auto"/>
        <w:rPr>
          <w:sz w:val="28"/>
          <w:szCs w:val="28"/>
          <w:lang w:val="uk-UA"/>
        </w:rPr>
      </w:pPr>
      <w:r w:rsidRPr="000F7591">
        <w:rPr>
          <w:sz w:val="28"/>
          <w:szCs w:val="28"/>
          <w:lang w:val="uk-UA"/>
        </w:rPr>
        <w:t xml:space="preserve"> ПК робочі станції призначені для експлуатації і моніторингу електростанції. </w:t>
      </w:r>
      <w:r w:rsidRPr="000F7591">
        <w:rPr>
          <w:sz w:val="28"/>
          <w:szCs w:val="28"/>
          <w:lang w:val="uk-UA"/>
        </w:rPr>
        <w:br/>
        <w:t>Допоміжні пульти</w:t>
      </w:r>
    </w:p>
    <w:p w:rsidR="00D41B81" w:rsidRPr="000F7591" w:rsidRDefault="00D41B81" w:rsidP="000F7591">
      <w:pPr>
        <w:spacing w:line="360" w:lineRule="auto"/>
        <w:rPr>
          <w:sz w:val="28"/>
          <w:szCs w:val="28"/>
          <w:lang w:val="uk-UA"/>
        </w:rPr>
      </w:pPr>
    </w:p>
    <w:p w:rsidR="000F7591" w:rsidRPr="000F7591" w:rsidRDefault="000F7591" w:rsidP="000F7591">
      <w:pPr>
        <w:spacing w:line="360" w:lineRule="auto"/>
        <w:ind w:firstLine="709"/>
        <w:rPr>
          <w:sz w:val="28"/>
          <w:szCs w:val="28"/>
          <w:lang w:val="uk-UA"/>
        </w:rPr>
      </w:pPr>
      <w:r w:rsidRPr="000F7591">
        <w:rPr>
          <w:sz w:val="28"/>
          <w:szCs w:val="28"/>
          <w:lang w:val="uk-UA"/>
        </w:rPr>
        <w:t>Пульти додаткового устаткування</w:t>
      </w:r>
    </w:p>
    <w:p w:rsidR="000F7591" w:rsidRPr="000F7591" w:rsidRDefault="000F7591" w:rsidP="000F7591">
      <w:pPr>
        <w:spacing w:line="360" w:lineRule="auto"/>
        <w:rPr>
          <w:sz w:val="28"/>
          <w:szCs w:val="28"/>
          <w:lang w:val="uk-UA"/>
        </w:rPr>
      </w:pPr>
      <w:r w:rsidRPr="000F7591">
        <w:rPr>
          <w:sz w:val="28"/>
          <w:szCs w:val="28"/>
          <w:lang w:val="uk-UA"/>
        </w:rPr>
        <w:lastRenderedPageBreak/>
        <w:t>Пульти узгодження інструментів, мініатюрних перервачів, реле і допоміжних контакторів, цілком приєднані до спеціальних електричних блоків терміналів (ЕБТ)</w:t>
      </w:r>
    </w:p>
    <w:p w:rsidR="000F7591" w:rsidRPr="000F7591" w:rsidRDefault="000F7591" w:rsidP="000F7591">
      <w:pPr>
        <w:pStyle w:val="Text1"/>
        <w:spacing w:line="360" w:lineRule="auto"/>
        <w:ind w:left="0" w:firstLine="709"/>
        <w:rPr>
          <w:rFonts w:ascii="Times New Roman" w:hAnsi="Times New Roman"/>
          <w:sz w:val="28"/>
          <w:szCs w:val="28"/>
          <w:lang w:val="uk-UA"/>
        </w:rPr>
      </w:pPr>
      <w:r w:rsidRPr="000F7591">
        <w:rPr>
          <w:rFonts w:ascii="Times New Roman" w:hAnsi="Times New Roman"/>
          <w:sz w:val="28"/>
          <w:szCs w:val="28"/>
          <w:lang w:val="uk-UA"/>
        </w:rPr>
        <w:t>Розподільчі стійки</w:t>
      </w:r>
    </w:p>
    <w:p w:rsidR="000F7591" w:rsidRPr="000F7591" w:rsidRDefault="000F7591" w:rsidP="000F7591">
      <w:pPr>
        <w:spacing w:line="360" w:lineRule="auto"/>
        <w:ind w:firstLine="709"/>
        <w:rPr>
          <w:sz w:val="28"/>
          <w:szCs w:val="28"/>
          <w:lang w:val="uk-UA"/>
        </w:rPr>
      </w:pPr>
      <w:r w:rsidRPr="000F7591">
        <w:rPr>
          <w:sz w:val="28"/>
          <w:szCs w:val="28"/>
          <w:lang w:val="uk-UA"/>
        </w:rPr>
        <w:t>Розподільні стійки для з'єднання центральних компонентів на щиті керування і розподілених периферійних інструментів таких, як панель підрозподілу і розподільний пристрій.</w:t>
      </w:r>
    </w:p>
    <w:p w:rsidR="000F7591" w:rsidRPr="000F7591" w:rsidRDefault="000F7591" w:rsidP="000F7591">
      <w:pPr>
        <w:pStyle w:val="23"/>
        <w:spacing w:line="360" w:lineRule="auto"/>
        <w:ind w:left="851"/>
        <w:rPr>
          <w:sz w:val="28"/>
          <w:szCs w:val="28"/>
          <w:lang w:val="uk-UA"/>
        </w:rPr>
      </w:pPr>
    </w:p>
    <w:p w:rsidR="000F7591" w:rsidRPr="000F7591" w:rsidRDefault="000F7591" w:rsidP="000F7591">
      <w:pPr>
        <w:pStyle w:val="3"/>
        <w:spacing w:line="360" w:lineRule="auto"/>
        <w:rPr>
          <w:rFonts w:ascii="Times New Roman" w:hAnsi="Times New Roman"/>
          <w:sz w:val="28"/>
          <w:szCs w:val="28"/>
          <w:lang w:val="uk-UA"/>
        </w:rPr>
      </w:pPr>
      <w:r w:rsidRPr="000F7591">
        <w:rPr>
          <w:rFonts w:ascii="Times New Roman" w:hAnsi="Times New Roman"/>
          <w:b w:val="0"/>
          <w:sz w:val="28"/>
          <w:szCs w:val="28"/>
          <w:lang w:val="uk-UA"/>
        </w:rPr>
        <w:t>Підсистема дискретного автоматизованого і дистанційного управління устаткуванням</w:t>
      </w:r>
    </w:p>
    <w:p w:rsidR="000F7591" w:rsidRPr="000F7591" w:rsidRDefault="000F7591" w:rsidP="000F7591">
      <w:pPr>
        <w:spacing w:line="360" w:lineRule="auto"/>
        <w:ind w:firstLine="709"/>
        <w:rPr>
          <w:sz w:val="28"/>
          <w:szCs w:val="28"/>
          <w:lang w:val="uk-UA"/>
        </w:rPr>
      </w:pPr>
      <w:r w:rsidRPr="000F7591">
        <w:rPr>
          <w:sz w:val="28"/>
          <w:szCs w:val="28"/>
          <w:lang w:val="uk-UA"/>
        </w:rPr>
        <w:t>Загальне керування електростанцією, що охоплює котел і взаємодіюче з ним устаткування, також здійснюється через РСУ.</w:t>
      </w:r>
    </w:p>
    <w:p w:rsidR="000F7591" w:rsidRPr="000F7591" w:rsidRDefault="000F7591" w:rsidP="000F7591">
      <w:pPr>
        <w:spacing w:line="360" w:lineRule="auto"/>
        <w:ind w:firstLine="709"/>
        <w:rPr>
          <w:sz w:val="28"/>
          <w:szCs w:val="28"/>
          <w:lang w:val="uk-UA"/>
        </w:rPr>
      </w:pPr>
      <w:r w:rsidRPr="000F7591">
        <w:rPr>
          <w:sz w:val="28"/>
          <w:szCs w:val="28"/>
          <w:lang w:val="uk-UA"/>
        </w:rPr>
        <w:t>Логіка функціонального групового управління втілюється в програмному забезпеченні РСУ. Кожна функціональна група автоматично ініціює пуск, експлуатацію й зупин блоків, керованих у точній послідовності.</w:t>
      </w:r>
    </w:p>
    <w:p w:rsidR="000F7591" w:rsidRDefault="000F7591" w:rsidP="000F7591">
      <w:pPr>
        <w:spacing w:line="360" w:lineRule="auto"/>
        <w:ind w:firstLine="709"/>
        <w:rPr>
          <w:sz w:val="28"/>
          <w:szCs w:val="28"/>
          <w:lang w:val="uk-UA"/>
        </w:rPr>
      </w:pPr>
      <w:r w:rsidRPr="000F7591">
        <w:rPr>
          <w:sz w:val="28"/>
          <w:szCs w:val="28"/>
          <w:lang w:val="uk-UA"/>
        </w:rPr>
        <w:t>Основні функції управління поширюються на наступні функціональні групи (ФГ) і підгрупи:</w:t>
      </w:r>
    </w:p>
    <w:p w:rsidR="00D41B81" w:rsidRPr="000F7591" w:rsidRDefault="00D41B81" w:rsidP="000F7591">
      <w:pPr>
        <w:spacing w:line="360" w:lineRule="auto"/>
        <w:ind w:firstLine="709"/>
        <w:rPr>
          <w:i/>
          <w:sz w:val="28"/>
          <w:szCs w:val="28"/>
          <w:lang w:val="uk-UA"/>
        </w:rPr>
      </w:pP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Загальне повітря</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 xml:space="preserve">ФГ </w:t>
      </w:r>
      <w:r w:rsidRPr="000F7591">
        <w:rPr>
          <w:rFonts w:ascii="Times New Roman" w:hAnsi="Times New Roman"/>
          <w:sz w:val="28"/>
          <w:szCs w:val="28"/>
          <w:lang w:val="uk-UA"/>
        </w:rPr>
        <w:tab/>
        <w:t xml:space="preserve">Повітря ТОКШа </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Очищення</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Димосос</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 xml:space="preserve">Подача палива </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 xml:space="preserve">Розвантаження золи шаруючи </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 xml:space="preserve">Подача золи шаруючи </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Пускові пальники (мазут)</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lastRenderedPageBreak/>
        <w:t>ФГ</w:t>
      </w:r>
      <w:r w:rsidRPr="000F7591">
        <w:rPr>
          <w:rFonts w:ascii="Times New Roman" w:hAnsi="Times New Roman"/>
          <w:sz w:val="28"/>
          <w:szCs w:val="28"/>
          <w:lang w:val="uk-UA"/>
        </w:rPr>
        <w:tab/>
        <w:t>Пускові пальники (газ)</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Піки (мазут)</w:t>
      </w:r>
    </w:p>
    <w:p w:rsidR="000F7591" w:rsidRPr="000F7591" w:rsidRDefault="000F7591" w:rsidP="000F7591">
      <w:pPr>
        <w:pStyle w:val="Text2"/>
        <w:spacing w:line="360" w:lineRule="auto"/>
        <w:rPr>
          <w:rFonts w:ascii="Times New Roman" w:hAnsi="Times New Roman"/>
          <w:sz w:val="28"/>
          <w:szCs w:val="28"/>
          <w:lang w:val="uk-UA"/>
        </w:rPr>
      </w:pPr>
      <w:r w:rsidRPr="000F7591">
        <w:rPr>
          <w:rFonts w:ascii="Times New Roman" w:hAnsi="Times New Roman"/>
          <w:sz w:val="28"/>
          <w:szCs w:val="28"/>
          <w:lang w:val="uk-UA"/>
        </w:rPr>
        <w:t>ФГ</w:t>
      </w:r>
      <w:r w:rsidRPr="000F7591">
        <w:rPr>
          <w:rFonts w:ascii="Times New Roman" w:hAnsi="Times New Roman"/>
          <w:sz w:val="28"/>
          <w:szCs w:val="28"/>
          <w:lang w:val="uk-UA"/>
        </w:rPr>
        <w:tab/>
        <w:t>Піки (газ)</w:t>
      </w:r>
    </w:p>
    <w:p w:rsidR="000F7591" w:rsidRPr="000F7591" w:rsidRDefault="000F7591" w:rsidP="000F7591">
      <w:pPr>
        <w:pStyle w:val="23"/>
        <w:spacing w:line="360" w:lineRule="auto"/>
        <w:ind w:left="851"/>
        <w:rPr>
          <w:sz w:val="28"/>
          <w:szCs w:val="28"/>
          <w:lang w:val="uk-UA"/>
        </w:rPr>
      </w:pPr>
      <w:r w:rsidRPr="000F7591">
        <w:rPr>
          <w:sz w:val="28"/>
          <w:szCs w:val="28"/>
          <w:lang w:val="uk-UA"/>
        </w:rPr>
        <w:t>ФГ</w:t>
      </w:r>
      <w:r w:rsidRPr="000F7591">
        <w:rPr>
          <w:sz w:val="28"/>
          <w:szCs w:val="28"/>
          <w:lang w:val="uk-UA"/>
        </w:rPr>
        <w:tab/>
        <w:t xml:space="preserve">Подача вапняку </w:t>
      </w:r>
    </w:p>
    <w:p w:rsidR="000F7591" w:rsidRDefault="000F7591" w:rsidP="000F7591">
      <w:pPr>
        <w:pStyle w:val="3"/>
        <w:spacing w:line="360" w:lineRule="auto"/>
        <w:rPr>
          <w:rFonts w:ascii="Times New Roman" w:hAnsi="Times New Roman"/>
          <w:b w:val="0"/>
          <w:sz w:val="28"/>
          <w:szCs w:val="28"/>
          <w:lang w:val="uk-UA"/>
        </w:rPr>
      </w:pPr>
      <w:bookmarkStart w:id="24" w:name="_Toc499014109"/>
      <w:bookmarkStart w:id="25" w:name="_Toc496795616"/>
      <w:r w:rsidRPr="000F7591">
        <w:rPr>
          <w:rFonts w:ascii="Times New Roman" w:hAnsi="Times New Roman"/>
          <w:b w:val="0"/>
          <w:sz w:val="28"/>
          <w:szCs w:val="28"/>
          <w:lang w:val="uk-UA"/>
        </w:rPr>
        <w:t xml:space="preserve">Підсистема автоматичного </w:t>
      </w:r>
      <w:bookmarkEnd w:id="24"/>
      <w:bookmarkEnd w:id="25"/>
      <w:r w:rsidRPr="000F7591">
        <w:rPr>
          <w:rFonts w:ascii="Times New Roman" w:hAnsi="Times New Roman"/>
          <w:b w:val="0"/>
          <w:sz w:val="28"/>
          <w:szCs w:val="28"/>
          <w:lang w:val="uk-UA"/>
        </w:rPr>
        <w:t>керування</w:t>
      </w:r>
    </w:p>
    <w:p w:rsidR="00D41B81" w:rsidRPr="00D41B81" w:rsidRDefault="00D41B81" w:rsidP="00D41B81">
      <w:pPr>
        <w:rPr>
          <w:lang w:val="uk-UA"/>
        </w:rPr>
      </w:pPr>
    </w:p>
    <w:p w:rsidR="000F7591" w:rsidRPr="000F7591" w:rsidRDefault="000F7591" w:rsidP="000F7591">
      <w:pPr>
        <w:pStyle w:val="Text1"/>
        <w:spacing w:line="360" w:lineRule="auto"/>
        <w:rPr>
          <w:rFonts w:ascii="Times New Roman" w:hAnsi="Times New Roman"/>
          <w:sz w:val="28"/>
          <w:szCs w:val="28"/>
          <w:lang w:val="uk-UA"/>
        </w:rPr>
      </w:pPr>
      <w:r w:rsidRPr="000F7591">
        <w:rPr>
          <w:rFonts w:ascii="Times New Roman" w:hAnsi="Times New Roman"/>
          <w:sz w:val="28"/>
          <w:szCs w:val="28"/>
          <w:lang w:val="uk-UA"/>
        </w:rPr>
        <w:t>Система котла керується централізовано через РСУ. Забезпечуються наступні контури керування:</w:t>
      </w:r>
    </w:p>
    <w:p w:rsidR="000F7591" w:rsidRPr="000F7591" w:rsidRDefault="000F7591" w:rsidP="00691279">
      <w:pPr>
        <w:widowControl/>
        <w:numPr>
          <w:ilvl w:val="0"/>
          <w:numId w:val="29"/>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Управління навантаженням котла;</w:t>
      </w:r>
    </w:p>
    <w:p w:rsidR="000F7591" w:rsidRPr="000F7591" w:rsidRDefault="000F7591" w:rsidP="00691279">
      <w:pPr>
        <w:widowControl/>
        <w:numPr>
          <w:ilvl w:val="0"/>
          <w:numId w:val="29"/>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Загальне управління паливом;</w:t>
      </w:r>
    </w:p>
    <w:p w:rsidR="000F7591" w:rsidRPr="000F7591" w:rsidRDefault="000F7591" w:rsidP="00691279">
      <w:pPr>
        <w:widowControl/>
        <w:numPr>
          <w:ilvl w:val="0"/>
          <w:numId w:val="29"/>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Індивідуальне управління паливом.Управління подачею вапняку і зниженням SO</w:t>
      </w:r>
      <w:r w:rsidRPr="000F7591">
        <w:rPr>
          <w:sz w:val="28"/>
          <w:szCs w:val="28"/>
          <w:vertAlign w:val="subscript"/>
          <w:lang w:val="uk-UA"/>
        </w:rPr>
        <w:t>2</w:t>
      </w:r>
      <w:r w:rsidRPr="000F7591">
        <w:rPr>
          <w:sz w:val="28"/>
          <w:szCs w:val="28"/>
          <w:lang w:val="uk-UA"/>
        </w:rPr>
        <w:t>;</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пускових пальників (мазут і газ);</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всього повітря для спалювання;</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O2;</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тиску первинного повітря;</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тиску вторинного повітря ;</w:t>
      </w:r>
    </w:p>
    <w:p w:rsidR="000F7591" w:rsidRPr="00D41B8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диференціального тиску ЦКС;</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тиску димових газів;</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Управління параметрами проміжного пароперегрівача;</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3-компонентне регулювання (вода, пара, рівень барабана);</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температури пароперегрівача;</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температури проміжного пароперегрівача;</w:t>
      </w:r>
    </w:p>
    <w:p w:rsidR="000F7591" w:rsidRPr="000F7591" w:rsidRDefault="000F7591" w:rsidP="00691279">
      <w:pPr>
        <w:widowControl/>
        <w:numPr>
          <w:ilvl w:val="0"/>
          <w:numId w:val="30"/>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панелі байпаса високого тиску;</w:t>
      </w:r>
      <w:bookmarkStart w:id="26" w:name="_Toc499014111"/>
      <w:bookmarkStart w:id="27" w:name="_Toc496795618"/>
    </w:p>
    <w:p w:rsidR="000F7591" w:rsidRPr="000F7591" w:rsidRDefault="000F7591" w:rsidP="000F7591">
      <w:pPr>
        <w:pStyle w:val="3"/>
        <w:spacing w:line="360" w:lineRule="auto"/>
        <w:rPr>
          <w:rFonts w:ascii="Times New Roman" w:hAnsi="Times New Roman"/>
          <w:sz w:val="28"/>
          <w:szCs w:val="28"/>
          <w:lang w:val="uk-UA"/>
        </w:rPr>
      </w:pPr>
      <w:r w:rsidRPr="000F7591">
        <w:rPr>
          <w:rFonts w:ascii="Times New Roman" w:hAnsi="Times New Roman"/>
          <w:b w:val="0"/>
          <w:sz w:val="28"/>
          <w:szCs w:val="28"/>
          <w:lang w:val="uk-UA"/>
        </w:rPr>
        <w:t xml:space="preserve">Підсистема захисту технологічного процесу, призначення </w:t>
      </w:r>
      <w:bookmarkEnd w:id="26"/>
      <w:bookmarkEnd w:id="27"/>
      <w:r w:rsidRPr="000F7591">
        <w:rPr>
          <w:rFonts w:ascii="Times New Roman" w:hAnsi="Times New Roman"/>
          <w:b w:val="0"/>
          <w:sz w:val="28"/>
          <w:szCs w:val="28"/>
          <w:lang w:val="uk-UA"/>
        </w:rPr>
        <w:t>підсистеми</w:t>
      </w:r>
    </w:p>
    <w:p w:rsidR="000F7591" w:rsidRPr="000F7591" w:rsidRDefault="000F7591" w:rsidP="000F7591">
      <w:pPr>
        <w:spacing w:line="360" w:lineRule="auto"/>
        <w:rPr>
          <w:sz w:val="28"/>
          <w:szCs w:val="28"/>
          <w:lang w:val="uk-UA"/>
        </w:rPr>
      </w:pPr>
      <w:r w:rsidRPr="000F7591">
        <w:rPr>
          <w:sz w:val="28"/>
          <w:szCs w:val="28"/>
          <w:lang w:val="uk-UA"/>
        </w:rPr>
        <w:t xml:space="preserve">Стійка система управління відповідає вимогам, предявлених  до управління </w:t>
      </w:r>
      <w:r w:rsidRPr="000F7591">
        <w:rPr>
          <w:sz w:val="28"/>
          <w:szCs w:val="28"/>
          <w:lang w:val="uk-UA"/>
        </w:rPr>
        <w:lastRenderedPageBreak/>
        <w:t>пальниками і до захисту котла.</w:t>
      </w:r>
    </w:p>
    <w:p w:rsidR="000F7591" w:rsidRPr="000F7591" w:rsidRDefault="000F7591" w:rsidP="000F7591">
      <w:pPr>
        <w:spacing w:line="360" w:lineRule="auto"/>
        <w:rPr>
          <w:sz w:val="28"/>
          <w:szCs w:val="28"/>
          <w:lang w:val="uk-UA"/>
        </w:rPr>
      </w:pPr>
      <w:r w:rsidRPr="000F7591">
        <w:rPr>
          <w:sz w:val="28"/>
          <w:szCs w:val="28"/>
          <w:lang w:val="uk-UA"/>
        </w:rPr>
        <w:t>Основний критерій захисту котла ґрунтується на технології 2-из-3, наприклад:</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Аварійна кнопка включення (локальна)</w:t>
      </w:r>
      <w:r w:rsidRPr="000F7591">
        <w:rPr>
          <w:sz w:val="28"/>
          <w:szCs w:val="28"/>
          <w:lang w:val="uk-UA"/>
        </w:rPr>
        <w:tab/>
      </w:r>
      <w:r w:rsidRPr="000F7591">
        <w:rPr>
          <w:sz w:val="28"/>
          <w:szCs w:val="28"/>
          <w:lang w:val="uk-UA"/>
        </w:rPr>
        <w:tab/>
        <w:t>активно</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Аварійна кнопка включення (щит керування)</w:t>
      </w:r>
      <w:r w:rsidRPr="000F7591">
        <w:rPr>
          <w:sz w:val="28"/>
          <w:szCs w:val="28"/>
          <w:lang w:val="uk-UA"/>
        </w:rPr>
        <w:tab/>
        <w:t>активно</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Верхній тиск димососа</w:t>
      </w:r>
      <w:r w:rsidRPr="000F7591">
        <w:rPr>
          <w:sz w:val="28"/>
          <w:szCs w:val="28"/>
          <w:lang w:val="uk-UA"/>
        </w:rPr>
        <w:tab/>
        <w:t xml:space="preserve"> </w:t>
      </w:r>
      <w:r w:rsidRPr="000F7591">
        <w:rPr>
          <w:sz w:val="28"/>
          <w:szCs w:val="28"/>
          <w:lang w:val="uk-UA"/>
        </w:rPr>
        <w:tab/>
      </w:r>
      <w:r w:rsidRPr="000F7591">
        <w:rPr>
          <w:sz w:val="28"/>
          <w:szCs w:val="28"/>
          <w:lang w:val="uk-UA"/>
        </w:rPr>
        <w:tab/>
      </w:r>
      <w:r w:rsidRPr="000F7591">
        <w:rPr>
          <w:sz w:val="28"/>
          <w:szCs w:val="28"/>
          <w:lang w:val="uk-UA"/>
        </w:rPr>
        <w:tab/>
        <w:t>&lt; min min</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 xml:space="preserve">Рівень води барабана </w:t>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t xml:space="preserve">           &gt; max max</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Рівень води барабана</w:t>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t>&lt; min min</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Температура виходу перегрітої пари</w:t>
      </w:r>
      <w:r w:rsidRPr="000F7591">
        <w:rPr>
          <w:sz w:val="28"/>
          <w:szCs w:val="28"/>
          <w:lang w:val="uk-UA"/>
        </w:rPr>
        <w:tab/>
      </w:r>
      <w:r w:rsidRPr="000F7591">
        <w:rPr>
          <w:sz w:val="28"/>
          <w:szCs w:val="28"/>
          <w:lang w:val="uk-UA"/>
        </w:rPr>
        <w:tab/>
        <w:t xml:space="preserve">           &gt; max max</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Температура виходу пари промперегріва</w:t>
      </w:r>
      <w:r w:rsidRPr="000F7591">
        <w:rPr>
          <w:sz w:val="28"/>
          <w:szCs w:val="28"/>
          <w:lang w:val="uk-UA"/>
        </w:rPr>
        <w:tab/>
      </w:r>
      <w:r w:rsidRPr="000F7591">
        <w:rPr>
          <w:sz w:val="28"/>
          <w:szCs w:val="28"/>
          <w:lang w:val="uk-UA"/>
        </w:rPr>
        <w:tab/>
      </w:r>
      <w:r w:rsidRPr="000F7591">
        <w:rPr>
          <w:sz w:val="28"/>
          <w:szCs w:val="28"/>
          <w:lang w:val="uk-UA"/>
        </w:rPr>
        <w:tab/>
        <w:t>&gt; max max</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Тиск димових газів</w:t>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t>&gt; max max</w:t>
      </w:r>
    </w:p>
    <w:p w:rsidR="000F7591" w:rsidRPr="000F7591" w:rsidRDefault="000F7591" w:rsidP="00691279">
      <w:pPr>
        <w:widowControl/>
        <w:numPr>
          <w:ilvl w:val="0"/>
          <w:numId w:val="31"/>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Температура реактора ЦКС</w:t>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t>&gt; max max</w:t>
      </w:r>
    </w:p>
    <w:p w:rsidR="000F7591" w:rsidRPr="000F7591" w:rsidRDefault="000F7591" w:rsidP="00691279">
      <w:pPr>
        <w:widowControl/>
        <w:numPr>
          <w:ilvl w:val="0"/>
          <w:numId w:val="32"/>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Швидкість димососа</w:t>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t>&lt; min min</w:t>
      </w:r>
    </w:p>
    <w:p w:rsidR="000F7591" w:rsidRPr="000F7591" w:rsidRDefault="000F7591" w:rsidP="00691279">
      <w:pPr>
        <w:widowControl/>
        <w:numPr>
          <w:ilvl w:val="0"/>
          <w:numId w:val="32"/>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Клапан димових газів перед димовою трубою</w:t>
      </w:r>
      <w:r w:rsidRPr="000F7591">
        <w:rPr>
          <w:sz w:val="28"/>
          <w:szCs w:val="28"/>
          <w:lang w:val="uk-UA"/>
        </w:rPr>
        <w:tab/>
      </w:r>
      <w:r w:rsidRPr="000F7591">
        <w:rPr>
          <w:sz w:val="28"/>
          <w:szCs w:val="28"/>
          <w:lang w:val="uk-UA"/>
        </w:rPr>
        <w:tab/>
        <w:t>не відкрито</w:t>
      </w:r>
    </w:p>
    <w:p w:rsidR="000F7591" w:rsidRPr="000F7591" w:rsidRDefault="000F7591" w:rsidP="00691279">
      <w:pPr>
        <w:widowControl/>
        <w:numPr>
          <w:ilvl w:val="0"/>
          <w:numId w:val="32"/>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 xml:space="preserve">Запобіжний клапан димових газів </w:t>
      </w:r>
      <w:r w:rsidRPr="000F7591">
        <w:rPr>
          <w:sz w:val="28"/>
          <w:szCs w:val="28"/>
          <w:lang w:val="uk-UA"/>
        </w:rPr>
        <w:tab/>
      </w:r>
      <w:r w:rsidRPr="000F7591">
        <w:rPr>
          <w:sz w:val="28"/>
          <w:szCs w:val="28"/>
          <w:lang w:val="uk-UA"/>
        </w:rPr>
        <w:tab/>
        <w:t>не закрито</w:t>
      </w:r>
    </w:p>
    <w:p w:rsidR="000F7591" w:rsidRPr="000F7591" w:rsidRDefault="000F7591" w:rsidP="00691279">
      <w:pPr>
        <w:widowControl/>
        <w:numPr>
          <w:ilvl w:val="0"/>
          <w:numId w:val="33"/>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Потік первинного повітря</w:t>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r>
      <w:r w:rsidRPr="000F7591">
        <w:rPr>
          <w:sz w:val="28"/>
          <w:szCs w:val="28"/>
          <w:lang w:val="uk-UA"/>
        </w:rPr>
        <w:tab/>
        <w:t>&lt; min min</w:t>
      </w:r>
    </w:p>
    <w:p w:rsidR="000F7591" w:rsidRDefault="000F7591" w:rsidP="00691279">
      <w:pPr>
        <w:widowControl/>
        <w:numPr>
          <w:ilvl w:val="0"/>
          <w:numId w:val="34"/>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Температура реактора ЦКС</w:t>
      </w:r>
      <w:r w:rsidRPr="000F7591">
        <w:rPr>
          <w:lang w:val="uk-UA"/>
        </w:rPr>
        <w:tab/>
      </w:r>
      <w:r w:rsidRPr="000F7591">
        <w:rPr>
          <w:lang w:val="uk-UA"/>
        </w:rPr>
        <w:tab/>
      </w:r>
      <w:r w:rsidRPr="000F7591">
        <w:rPr>
          <w:lang w:val="uk-UA"/>
        </w:rPr>
        <w:tab/>
      </w:r>
      <w:r w:rsidRPr="000F7591">
        <w:rPr>
          <w:lang w:val="uk-UA"/>
        </w:rPr>
        <w:tab/>
      </w:r>
      <w:r w:rsidRPr="000F7591">
        <w:rPr>
          <w:sz w:val="28"/>
          <w:szCs w:val="28"/>
          <w:lang w:val="uk-UA"/>
        </w:rPr>
        <w:t>&lt; min min</w:t>
      </w:r>
    </w:p>
    <w:p w:rsidR="00D41B81" w:rsidRPr="000F7591" w:rsidRDefault="00D41B81" w:rsidP="00D41B81">
      <w:pPr>
        <w:widowControl/>
        <w:autoSpaceDE/>
        <w:autoSpaceDN/>
        <w:adjustRightInd/>
        <w:spacing w:after="60" w:line="360" w:lineRule="auto"/>
        <w:ind w:left="785"/>
        <w:jc w:val="both"/>
        <w:rPr>
          <w:sz w:val="28"/>
          <w:szCs w:val="28"/>
          <w:lang w:val="uk-UA"/>
        </w:rPr>
      </w:pPr>
    </w:p>
    <w:p w:rsidR="000F7591" w:rsidRPr="0064603E" w:rsidRDefault="000F7591" w:rsidP="000F7591">
      <w:pPr>
        <w:pStyle w:val="2"/>
        <w:spacing w:line="360" w:lineRule="auto"/>
        <w:rPr>
          <w:rFonts w:ascii="Times New Roman" w:hAnsi="Times New Roman"/>
          <w:b w:val="0"/>
          <w:i w:val="0"/>
          <w:iCs w:val="0"/>
          <w:u w:val="single"/>
          <w:lang w:val="uk-UA"/>
        </w:rPr>
      </w:pPr>
      <w:bookmarkStart w:id="28" w:name="_Toc499014113"/>
      <w:bookmarkStart w:id="29" w:name="_Toc496795620"/>
      <w:r w:rsidRPr="0064603E">
        <w:rPr>
          <w:rFonts w:ascii="Times New Roman" w:hAnsi="Times New Roman"/>
          <w:b w:val="0"/>
          <w:i w:val="0"/>
          <w:iCs w:val="0"/>
          <w:u w:val="single"/>
          <w:lang w:val="uk-UA"/>
        </w:rPr>
        <w:t xml:space="preserve">Організація управління допоміжними </w:t>
      </w:r>
      <w:bookmarkEnd w:id="28"/>
      <w:bookmarkEnd w:id="29"/>
      <w:r w:rsidRPr="0064603E">
        <w:rPr>
          <w:rFonts w:ascii="Times New Roman" w:hAnsi="Times New Roman"/>
          <w:b w:val="0"/>
          <w:i w:val="0"/>
          <w:iCs w:val="0"/>
          <w:u w:val="single"/>
          <w:lang w:val="uk-UA"/>
        </w:rPr>
        <w:t>установками</w:t>
      </w:r>
    </w:p>
    <w:p w:rsidR="00D41B81" w:rsidRPr="00D41B81" w:rsidRDefault="00D41B81" w:rsidP="00D41B81">
      <w:pPr>
        <w:rPr>
          <w:lang w:val="uk-UA"/>
        </w:rPr>
      </w:pPr>
    </w:p>
    <w:p w:rsidR="000F7591" w:rsidRPr="000F7591" w:rsidRDefault="000F7591" w:rsidP="000F7591">
      <w:pPr>
        <w:spacing w:line="360" w:lineRule="auto"/>
        <w:ind w:firstLine="709"/>
        <w:rPr>
          <w:sz w:val="28"/>
          <w:szCs w:val="28"/>
          <w:lang w:val="uk-UA"/>
        </w:rPr>
      </w:pPr>
      <w:r w:rsidRPr="000F7591">
        <w:rPr>
          <w:sz w:val="28"/>
          <w:szCs w:val="28"/>
          <w:lang w:val="uk-UA"/>
        </w:rPr>
        <w:t>Апаратура керування для малогабаритних і допоміжних установок поставляється у відповідності зі стандартами постачальника. Наступні системи надаються як малогабаритні установки, включаючи електричне устаткування і контрольно-вимірювальні прилади.</w:t>
      </w:r>
    </w:p>
    <w:p w:rsidR="000F7591" w:rsidRPr="000F7591" w:rsidRDefault="000F7591" w:rsidP="000F7591">
      <w:pPr>
        <w:spacing w:line="360" w:lineRule="auto"/>
        <w:ind w:firstLine="709"/>
        <w:rPr>
          <w:sz w:val="28"/>
          <w:szCs w:val="28"/>
          <w:lang w:val="uk-UA"/>
        </w:rPr>
      </w:pPr>
      <w:r w:rsidRPr="000F7591">
        <w:rPr>
          <w:sz w:val="28"/>
          <w:szCs w:val="28"/>
          <w:lang w:val="uk-UA"/>
        </w:rPr>
        <w:t>Пристрій сажеобдува</w:t>
      </w:r>
    </w:p>
    <w:p w:rsidR="000F7591" w:rsidRPr="000F7591" w:rsidRDefault="000F7591" w:rsidP="000F7591">
      <w:pPr>
        <w:spacing w:line="360" w:lineRule="auto"/>
        <w:ind w:firstLine="709"/>
        <w:rPr>
          <w:sz w:val="28"/>
          <w:szCs w:val="28"/>
          <w:lang w:val="uk-UA"/>
        </w:rPr>
      </w:pPr>
      <w:r w:rsidRPr="000F7591">
        <w:rPr>
          <w:sz w:val="28"/>
          <w:szCs w:val="28"/>
          <w:lang w:val="uk-UA"/>
        </w:rPr>
        <w:t>Системи очищення воронок фільтрів</w:t>
      </w:r>
    </w:p>
    <w:p w:rsidR="000F7591" w:rsidRPr="000F7591" w:rsidRDefault="000F7591" w:rsidP="000F7591">
      <w:pPr>
        <w:spacing w:line="360" w:lineRule="auto"/>
        <w:ind w:firstLine="709"/>
        <w:rPr>
          <w:sz w:val="28"/>
          <w:szCs w:val="28"/>
          <w:lang w:val="uk-UA"/>
        </w:rPr>
      </w:pPr>
      <w:r w:rsidRPr="000F7591">
        <w:rPr>
          <w:sz w:val="28"/>
          <w:szCs w:val="28"/>
          <w:lang w:val="uk-UA"/>
        </w:rPr>
        <w:t>Блок компресора</w:t>
      </w:r>
    </w:p>
    <w:p w:rsidR="000F7591" w:rsidRPr="000F7591" w:rsidRDefault="000F7591" w:rsidP="000F7591">
      <w:pPr>
        <w:spacing w:line="360" w:lineRule="auto"/>
        <w:ind w:firstLine="709"/>
        <w:rPr>
          <w:sz w:val="28"/>
          <w:szCs w:val="28"/>
          <w:lang w:val="uk-UA"/>
        </w:rPr>
      </w:pPr>
      <w:r w:rsidRPr="000F7591">
        <w:rPr>
          <w:sz w:val="28"/>
          <w:szCs w:val="28"/>
          <w:lang w:val="uk-UA"/>
        </w:rPr>
        <w:t>Перераховані вище установки приєднуються до систем РСУ безпосе-редньо або через систему периферійної шини.</w:t>
      </w:r>
    </w:p>
    <w:p w:rsidR="000F7591" w:rsidRPr="000F7591" w:rsidRDefault="000F7591" w:rsidP="00D41B81">
      <w:pPr>
        <w:spacing w:line="360" w:lineRule="auto"/>
        <w:ind w:firstLine="709"/>
        <w:rPr>
          <w:sz w:val="28"/>
          <w:szCs w:val="28"/>
          <w:lang w:val="uk-UA"/>
        </w:rPr>
      </w:pPr>
      <w:r w:rsidRPr="000F7591">
        <w:rPr>
          <w:sz w:val="28"/>
          <w:szCs w:val="28"/>
          <w:lang w:val="uk-UA"/>
        </w:rPr>
        <w:lastRenderedPageBreak/>
        <w:t>З'єднання електрофільтра і системи управління сушкою з основною системою керування є безпосереднім.</w:t>
      </w:r>
    </w:p>
    <w:p w:rsidR="000F7591" w:rsidRPr="0064603E" w:rsidRDefault="000F7591" w:rsidP="000F7591">
      <w:pPr>
        <w:pStyle w:val="2"/>
        <w:spacing w:line="360" w:lineRule="auto"/>
        <w:rPr>
          <w:rFonts w:ascii="Times New Roman" w:hAnsi="Times New Roman"/>
          <w:b w:val="0"/>
          <w:i w:val="0"/>
          <w:iCs w:val="0"/>
          <w:u w:val="single"/>
          <w:lang w:val="uk-UA"/>
        </w:rPr>
      </w:pPr>
      <w:bookmarkStart w:id="30" w:name="_Toc499014114"/>
      <w:bookmarkStart w:id="31" w:name="_Toc496795621"/>
      <w:r w:rsidRPr="0064603E">
        <w:rPr>
          <w:rFonts w:ascii="Times New Roman" w:hAnsi="Times New Roman"/>
          <w:b w:val="0"/>
          <w:i w:val="0"/>
          <w:iCs w:val="0"/>
          <w:u w:val="single"/>
          <w:lang w:val="uk-UA"/>
        </w:rPr>
        <w:t>Комплекс технічних засобів (КТЗ) АСУТП і пристрою розподільного щита.</w:t>
      </w:r>
      <w:bookmarkEnd w:id="30"/>
      <w:bookmarkEnd w:id="31"/>
    </w:p>
    <w:p w:rsidR="00D41B81" w:rsidRPr="00D41B81" w:rsidRDefault="00D41B81" w:rsidP="00D41B81">
      <w:pPr>
        <w:rPr>
          <w:lang w:val="uk-UA"/>
        </w:rPr>
      </w:pPr>
    </w:p>
    <w:p w:rsidR="000F7591" w:rsidRPr="000F7591" w:rsidRDefault="000F7591" w:rsidP="000F7591">
      <w:pPr>
        <w:spacing w:line="360" w:lineRule="auto"/>
        <w:ind w:firstLine="709"/>
        <w:rPr>
          <w:sz w:val="28"/>
          <w:szCs w:val="28"/>
          <w:lang w:val="uk-UA"/>
        </w:rPr>
      </w:pPr>
      <w:r w:rsidRPr="000F7591">
        <w:rPr>
          <w:sz w:val="28"/>
          <w:szCs w:val="28"/>
          <w:lang w:val="uk-UA"/>
        </w:rPr>
        <w:t>Концепцію ієрархії управління котлом можна розбити на індивідуальні рівні і їхні функціональні області:</w:t>
      </w:r>
    </w:p>
    <w:p w:rsidR="00D41B81" w:rsidRPr="000F7591" w:rsidRDefault="000F7591" w:rsidP="00D41B81">
      <w:pPr>
        <w:spacing w:line="360" w:lineRule="auto"/>
        <w:ind w:firstLine="709"/>
        <w:rPr>
          <w:sz w:val="28"/>
          <w:szCs w:val="28"/>
          <w:lang w:val="uk-UA"/>
        </w:rPr>
      </w:pPr>
      <w:r w:rsidRPr="000F7591">
        <w:rPr>
          <w:sz w:val="28"/>
          <w:szCs w:val="28"/>
          <w:lang w:val="uk-UA"/>
        </w:rPr>
        <w:t>Рівень групового управління:</w:t>
      </w:r>
    </w:p>
    <w:p w:rsidR="000F7591" w:rsidRPr="000F7591" w:rsidRDefault="000F7591" w:rsidP="000F7591">
      <w:pPr>
        <w:spacing w:line="360" w:lineRule="auto"/>
        <w:ind w:firstLine="709"/>
        <w:rPr>
          <w:sz w:val="28"/>
          <w:szCs w:val="28"/>
          <w:lang w:val="uk-UA"/>
        </w:rPr>
      </w:pPr>
      <w:r w:rsidRPr="000F7591">
        <w:rPr>
          <w:sz w:val="28"/>
          <w:szCs w:val="28"/>
          <w:lang w:val="uk-UA"/>
        </w:rPr>
        <w:t>На рівні групового управління забезпечується прикладна логіка групового управління, програми групового управління і головне регулюван-ня в замкнутому контурі. Ці функції головним чином є координаційними функціями для функціональних груп технологічного процесу.</w:t>
      </w:r>
    </w:p>
    <w:p w:rsidR="000F7591" w:rsidRPr="000F7591" w:rsidRDefault="000F7591" w:rsidP="000F7591">
      <w:pPr>
        <w:spacing w:line="360" w:lineRule="auto"/>
        <w:ind w:firstLine="709"/>
        <w:rPr>
          <w:sz w:val="28"/>
          <w:szCs w:val="28"/>
          <w:lang w:val="uk-UA"/>
        </w:rPr>
      </w:pPr>
      <w:r w:rsidRPr="000F7591">
        <w:rPr>
          <w:sz w:val="28"/>
          <w:szCs w:val="28"/>
          <w:lang w:val="uk-UA"/>
        </w:rPr>
        <w:t>Рівень управління підгрупи:</w:t>
      </w:r>
    </w:p>
    <w:p w:rsidR="000F7591" w:rsidRPr="000F7591" w:rsidRDefault="000F7591" w:rsidP="000F7591">
      <w:pPr>
        <w:spacing w:line="360" w:lineRule="auto"/>
        <w:ind w:firstLine="709"/>
        <w:rPr>
          <w:sz w:val="28"/>
          <w:szCs w:val="28"/>
          <w:lang w:val="uk-UA"/>
        </w:rPr>
      </w:pPr>
      <w:r w:rsidRPr="000F7591">
        <w:rPr>
          <w:sz w:val="28"/>
          <w:szCs w:val="28"/>
          <w:lang w:val="uk-UA"/>
        </w:rPr>
        <w:t>На цьому рівні виконуються програми пуску й зупину, що викорис-</w:t>
      </w:r>
    </w:p>
    <w:p w:rsidR="000F7591" w:rsidRPr="000F7591" w:rsidRDefault="000F7591" w:rsidP="000F7591">
      <w:pPr>
        <w:spacing w:line="360" w:lineRule="auto"/>
        <w:ind w:firstLine="709"/>
        <w:rPr>
          <w:sz w:val="28"/>
          <w:szCs w:val="28"/>
          <w:lang w:val="uk-UA"/>
        </w:rPr>
      </w:pPr>
      <w:r w:rsidRPr="000F7591">
        <w:rPr>
          <w:sz w:val="28"/>
          <w:szCs w:val="28"/>
          <w:lang w:val="uk-UA"/>
        </w:rPr>
        <w:t>товують послідовне управління і управління підконтуром.</w:t>
      </w:r>
    </w:p>
    <w:p w:rsidR="000F7591" w:rsidRPr="000F7591" w:rsidRDefault="000F7591" w:rsidP="000F7591">
      <w:pPr>
        <w:spacing w:line="360" w:lineRule="auto"/>
        <w:ind w:firstLine="709"/>
        <w:rPr>
          <w:sz w:val="28"/>
          <w:szCs w:val="28"/>
          <w:lang w:val="uk-UA"/>
        </w:rPr>
      </w:pPr>
      <w:r w:rsidRPr="000F7591">
        <w:rPr>
          <w:sz w:val="28"/>
          <w:szCs w:val="28"/>
          <w:lang w:val="uk-UA"/>
        </w:rPr>
        <w:t>Рівень інтерфейсу технологічного процесу/індивідуальне управління:</w:t>
      </w:r>
    </w:p>
    <w:p w:rsidR="000F7591" w:rsidRPr="000F7591" w:rsidRDefault="000F7591" w:rsidP="000F7591">
      <w:pPr>
        <w:spacing w:line="360" w:lineRule="auto"/>
        <w:ind w:firstLine="709"/>
        <w:rPr>
          <w:sz w:val="28"/>
          <w:szCs w:val="28"/>
          <w:lang w:val="uk-UA"/>
        </w:rPr>
      </w:pPr>
      <w:r w:rsidRPr="000F7591">
        <w:rPr>
          <w:sz w:val="28"/>
          <w:szCs w:val="28"/>
          <w:lang w:val="uk-UA"/>
        </w:rPr>
        <w:t>На рівні інтерфейсу виконуються функції, безпосередньо повзв'язані з технологічним процесом:</w:t>
      </w:r>
    </w:p>
    <w:p w:rsidR="000F7591" w:rsidRPr="000F7591" w:rsidRDefault="000F7591" w:rsidP="00691279">
      <w:pPr>
        <w:widowControl/>
        <w:numPr>
          <w:ilvl w:val="0"/>
          <w:numId w:val="35"/>
        </w:numPr>
        <w:autoSpaceDE/>
        <w:autoSpaceDN/>
        <w:adjustRightInd/>
        <w:spacing w:after="60" w:line="360" w:lineRule="auto"/>
        <w:jc w:val="both"/>
        <w:rPr>
          <w:sz w:val="28"/>
          <w:szCs w:val="28"/>
          <w:lang w:val="uk-UA"/>
        </w:rPr>
      </w:pPr>
      <w:r w:rsidRPr="000F7591">
        <w:rPr>
          <w:sz w:val="28"/>
          <w:szCs w:val="28"/>
          <w:lang w:val="uk-UA"/>
        </w:rPr>
        <w:t>Обробка бінарних і аналогових сигналів і розподіл;</w:t>
      </w:r>
    </w:p>
    <w:p w:rsidR="000F7591" w:rsidRPr="000F7591" w:rsidRDefault="000F7591" w:rsidP="00691279">
      <w:pPr>
        <w:widowControl/>
        <w:numPr>
          <w:ilvl w:val="0"/>
          <w:numId w:val="35"/>
        </w:numPr>
        <w:autoSpaceDE/>
        <w:autoSpaceDN/>
        <w:adjustRightInd/>
        <w:spacing w:after="60" w:line="360" w:lineRule="auto"/>
        <w:jc w:val="both"/>
        <w:rPr>
          <w:sz w:val="28"/>
          <w:szCs w:val="28"/>
          <w:lang w:val="uk-UA"/>
        </w:rPr>
      </w:pPr>
      <w:r w:rsidRPr="000F7591">
        <w:rPr>
          <w:sz w:val="28"/>
          <w:szCs w:val="28"/>
          <w:lang w:val="uk-UA"/>
        </w:rPr>
        <w:t>Моніторинг граничного значення;</w:t>
      </w:r>
    </w:p>
    <w:p w:rsidR="000F7591" w:rsidRPr="000F7591" w:rsidRDefault="000F7591" w:rsidP="00691279">
      <w:pPr>
        <w:widowControl/>
        <w:numPr>
          <w:ilvl w:val="0"/>
          <w:numId w:val="35"/>
        </w:numPr>
        <w:autoSpaceDE/>
        <w:autoSpaceDN/>
        <w:adjustRightInd/>
        <w:spacing w:after="60" w:line="360" w:lineRule="auto"/>
        <w:jc w:val="both"/>
        <w:rPr>
          <w:sz w:val="28"/>
          <w:szCs w:val="28"/>
          <w:lang w:val="uk-UA"/>
        </w:rPr>
      </w:pPr>
      <w:r w:rsidRPr="000F7591">
        <w:rPr>
          <w:sz w:val="28"/>
          <w:szCs w:val="28"/>
          <w:lang w:val="uk-UA"/>
        </w:rPr>
        <w:t>Функції обчислення;</w:t>
      </w:r>
    </w:p>
    <w:p w:rsidR="000F7591" w:rsidRPr="000F7591" w:rsidRDefault="000F7591" w:rsidP="00691279">
      <w:pPr>
        <w:widowControl/>
        <w:numPr>
          <w:ilvl w:val="0"/>
          <w:numId w:val="35"/>
        </w:numPr>
        <w:autoSpaceDE/>
        <w:autoSpaceDN/>
        <w:adjustRightInd/>
        <w:spacing w:after="60" w:line="360" w:lineRule="auto"/>
        <w:jc w:val="both"/>
        <w:rPr>
          <w:sz w:val="28"/>
          <w:szCs w:val="28"/>
          <w:lang w:val="uk-UA"/>
        </w:rPr>
      </w:pPr>
      <w:r w:rsidRPr="000F7591">
        <w:rPr>
          <w:sz w:val="28"/>
          <w:szCs w:val="28"/>
          <w:lang w:val="uk-UA"/>
        </w:rPr>
        <w:t xml:space="preserve">Функції індивідуального управління; </w:t>
      </w:r>
    </w:p>
    <w:p w:rsidR="000F7591" w:rsidRPr="000F7591" w:rsidRDefault="000F7591" w:rsidP="00691279">
      <w:pPr>
        <w:widowControl/>
        <w:numPr>
          <w:ilvl w:val="0"/>
          <w:numId w:val="35"/>
        </w:numPr>
        <w:autoSpaceDE/>
        <w:autoSpaceDN/>
        <w:adjustRightInd/>
        <w:spacing w:after="60" w:line="360" w:lineRule="auto"/>
        <w:jc w:val="both"/>
        <w:rPr>
          <w:sz w:val="28"/>
          <w:szCs w:val="28"/>
          <w:lang w:val="uk-UA"/>
        </w:rPr>
      </w:pPr>
      <w:r w:rsidRPr="000F7591">
        <w:rPr>
          <w:sz w:val="28"/>
          <w:szCs w:val="28"/>
          <w:lang w:val="uk-UA"/>
        </w:rPr>
        <w:t>Регулювання в замкнутому контурі;</w:t>
      </w:r>
    </w:p>
    <w:p w:rsidR="000F7591" w:rsidRPr="000F7591" w:rsidRDefault="000F7591" w:rsidP="00691279">
      <w:pPr>
        <w:widowControl/>
        <w:numPr>
          <w:ilvl w:val="0"/>
          <w:numId w:val="35"/>
        </w:numPr>
        <w:autoSpaceDE/>
        <w:autoSpaceDN/>
        <w:adjustRightInd/>
        <w:spacing w:after="60" w:line="360" w:lineRule="auto"/>
        <w:jc w:val="both"/>
        <w:rPr>
          <w:sz w:val="28"/>
          <w:szCs w:val="28"/>
          <w:lang w:val="uk-UA"/>
        </w:rPr>
      </w:pPr>
      <w:r w:rsidRPr="000F7591">
        <w:rPr>
          <w:sz w:val="28"/>
          <w:szCs w:val="28"/>
          <w:lang w:val="uk-UA"/>
        </w:rPr>
        <w:t xml:space="preserve">Захисти і блокування;   </w:t>
      </w:r>
    </w:p>
    <w:p w:rsidR="00D41B81" w:rsidRPr="00D41B81" w:rsidRDefault="000F7591" w:rsidP="00D41B81">
      <w:pPr>
        <w:pStyle w:val="2"/>
        <w:spacing w:line="360" w:lineRule="auto"/>
        <w:rPr>
          <w:rFonts w:ascii="Times New Roman" w:hAnsi="Times New Roman"/>
          <w:b w:val="0"/>
          <w:i w:val="0"/>
          <w:iCs w:val="0"/>
          <w:lang w:val="uk-UA"/>
        </w:rPr>
      </w:pPr>
      <w:bookmarkStart w:id="32" w:name="_Toc499014115"/>
      <w:bookmarkStart w:id="33" w:name="_Toc496795622"/>
      <w:r w:rsidRPr="00D41B81">
        <w:rPr>
          <w:rFonts w:ascii="Times New Roman" w:hAnsi="Times New Roman"/>
          <w:b w:val="0"/>
          <w:i w:val="0"/>
          <w:iCs w:val="0"/>
          <w:lang w:val="uk-UA"/>
        </w:rPr>
        <w:t>Надійність АСУТП</w:t>
      </w:r>
      <w:bookmarkEnd w:id="32"/>
      <w:bookmarkEnd w:id="33"/>
    </w:p>
    <w:p w:rsidR="000F7591" w:rsidRPr="000F7591" w:rsidRDefault="000F7591" w:rsidP="000F7591">
      <w:pPr>
        <w:spacing w:line="360" w:lineRule="auto"/>
        <w:ind w:firstLine="709"/>
        <w:rPr>
          <w:sz w:val="28"/>
          <w:szCs w:val="28"/>
          <w:lang w:val="uk-UA"/>
        </w:rPr>
      </w:pPr>
      <w:r w:rsidRPr="000F7591">
        <w:rPr>
          <w:sz w:val="28"/>
          <w:szCs w:val="28"/>
          <w:lang w:val="uk-UA"/>
        </w:rPr>
        <w:t>Визначити характеристики надійності можна або через прогнозування надійності, або через оцінку експлуатаційних даних. Вищесказане засновано на розгляді найгірших випадків і, отже, на розгляді ситуації з погляду безпеки.</w:t>
      </w:r>
    </w:p>
    <w:p w:rsidR="00D41B81" w:rsidRPr="000F7591" w:rsidRDefault="000F7591" w:rsidP="00D41B81">
      <w:pPr>
        <w:spacing w:line="360" w:lineRule="auto"/>
        <w:ind w:firstLine="709"/>
        <w:rPr>
          <w:sz w:val="28"/>
          <w:szCs w:val="28"/>
          <w:lang w:val="uk-UA"/>
        </w:rPr>
      </w:pPr>
      <w:r w:rsidRPr="000F7591">
        <w:rPr>
          <w:sz w:val="28"/>
          <w:szCs w:val="28"/>
          <w:lang w:val="uk-UA"/>
        </w:rPr>
        <w:t>Для прогнозування надійності застосовуються 2 загальновідомі аналітичні методи:</w:t>
      </w:r>
    </w:p>
    <w:p w:rsidR="000F7591" w:rsidRPr="000F7591" w:rsidRDefault="000F7591" w:rsidP="00691279">
      <w:pPr>
        <w:widowControl/>
        <w:numPr>
          <w:ilvl w:val="0"/>
          <w:numId w:val="36"/>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lastRenderedPageBreak/>
        <w:t>Аналіз частоти збоїв;</w:t>
      </w:r>
    </w:p>
    <w:p w:rsidR="000F7591" w:rsidRPr="000F7591" w:rsidRDefault="000F7591" w:rsidP="00691279">
      <w:pPr>
        <w:widowControl/>
        <w:numPr>
          <w:ilvl w:val="0"/>
          <w:numId w:val="36"/>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Аналіз відгуків на управління;</w:t>
      </w:r>
    </w:p>
    <w:p w:rsidR="000F7591" w:rsidRPr="00D41B81" w:rsidRDefault="000F7591" w:rsidP="000F7591">
      <w:pPr>
        <w:pStyle w:val="2"/>
        <w:spacing w:line="360" w:lineRule="auto"/>
        <w:rPr>
          <w:rFonts w:ascii="Times New Roman" w:hAnsi="Times New Roman"/>
          <w:i w:val="0"/>
          <w:iCs w:val="0"/>
          <w:lang w:val="uk-UA"/>
        </w:rPr>
      </w:pPr>
      <w:bookmarkStart w:id="34" w:name="_Toc499014116"/>
      <w:bookmarkStart w:id="35" w:name="_Toc496795623"/>
      <w:r w:rsidRPr="00D41B81">
        <w:rPr>
          <w:rFonts w:ascii="Times New Roman" w:hAnsi="Times New Roman"/>
          <w:b w:val="0"/>
          <w:i w:val="0"/>
          <w:iCs w:val="0"/>
          <w:lang w:val="uk-UA"/>
        </w:rPr>
        <w:t xml:space="preserve">Метрологічна </w:t>
      </w:r>
      <w:bookmarkEnd w:id="34"/>
      <w:bookmarkEnd w:id="35"/>
      <w:r w:rsidRPr="00D41B81">
        <w:rPr>
          <w:rFonts w:ascii="Times New Roman" w:hAnsi="Times New Roman"/>
          <w:b w:val="0"/>
          <w:i w:val="0"/>
          <w:iCs w:val="0"/>
          <w:lang w:val="uk-UA"/>
        </w:rPr>
        <w:t>підтримка</w:t>
      </w:r>
    </w:p>
    <w:p w:rsidR="000F7591" w:rsidRPr="000F7591" w:rsidRDefault="000F7591" w:rsidP="000F7591">
      <w:pPr>
        <w:spacing w:line="360" w:lineRule="auto"/>
        <w:ind w:firstLine="709"/>
        <w:rPr>
          <w:sz w:val="28"/>
          <w:szCs w:val="28"/>
          <w:lang w:val="uk-UA"/>
        </w:rPr>
      </w:pPr>
      <w:r w:rsidRPr="000F7591">
        <w:rPr>
          <w:sz w:val="28"/>
          <w:szCs w:val="28"/>
          <w:lang w:val="uk-UA"/>
        </w:rPr>
        <w:t xml:space="preserve">Точність виміру тиску і диференціального тиску за допомогою трансмітерів і сенсорів складає величину, не більш 0,5 % діапазону вимірів. </w:t>
      </w:r>
    </w:p>
    <w:p w:rsidR="000F7591" w:rsidRPr="000F7591" w:rsidRDefault="000F7591" w:rsidP="000F7591">
      <w:pPr>
        <w:spacing w:line="360" w:lineRule="auto"/>
        <w:ind w:firstLine="709"/>
        <w:rPr>
          <w:sz w:val="28"/>
          <w:szCs w:val="28"/>
          <w:lang w:val="uk-UA"/>
        </w:rPr>
      </w:pPr>
      <w:r w:rsidRPr="000F7591">
        <w:rPr>
          <w:sz w:val="28"/>
          <w:szCs w:val="28"/>
          <w:lang w:val="uk-UA"/>
        </w:rPr>
        <w:t>Локальні виміри і бінарні виміри проводяться з точністю 1,5 %.</w:t>
      </w:r>
    </w:p>
    <w:p w:rsidR="000F7591" w:rsidRPr="000F7591" w:rsidRDefault="000F7591" w:rsidP="000F7591">
      <w:pPr>
        <w:spacing w:line="360" w:lineRule="auto"/>
        <w:ind w:firstLine="709"/>
        <w:rPr>
          <w:sz w:val="28"/>
          <w:szCs w:val="28"/>
          <w:lang w:val="uk-UA"/>
        </w:rPr>
      </w:pPr>
      <w:r w:rsidRPr="000F7591">
        <w:rPr>
          <w:sz w:val="28"/>
          <w:szCs w:val="28"/>
          <w:lang w:val="uk-UA"/>
        </w:rPr>
        <w:t>Точність термопар типу K відповідає IEC 584-1, а точність резистивного термометра (термометра опору) Pt 100 відповідає DIN IEC 751.</w:t>
      </w:r>
    </w:p>
    <w:p w:rsidR="000F7591" w:rsidRPr="00D41B81" w:rsidRDefault="000F7591" w:rsidP="00D41B81">
      <w:pPr>
        <w:pStyle w:val="23"/>
        <w:spacing w:line="360" w:lineRule="auto"/>
        <w:ind w:left="851"/>
        <w:jc w:val="center"/>
        <w:rPr>
          <w:b/>
          <w:sz w:val="28"/>
          <w:szCs w:val="28"/>
          <w:lang w:val="uk-UA"/>
        </w:rPr>
      </w:pPr>
    </w:p>
    <w:p w:rsidR="000F7591" w:rsidRDefault="000F7591" w:rsidP="00CB1A37">
      <w:pPr>
        <w:pStyle w:val="2"/>
        <w:spacing w:line="360" w:lineRule="auto"/>
        <w:rPr>
          <w:rFonts w:ascii="Times New Roman" w:hAnsi="Times New Roman"/>
          <w:bCs w:val="0"/>
          <w:i w:val="0"/>
          <w:iCs w:val="0"/>
          <w:lang w:val="uk-UA"/>
        </w:rPr>
      </w:pPr>
      <w:bookmarkStart w:id="36" w:name="_Toc499014117"/>
      <w:bookmarkStart w:id="37" w:name="_Toc496795624"/>
      <w:r w:rsidRPr="00D41B81">
        <w:rPr>
          <w:rFonts w:ascii="Times New Roman" w:hAnsi="Times New Roman"/>
          <w:bCs w:val="0"/>
          <w:i w:val="0"/>
          <w:iCs w:val="0"/>
          <w:lang w:val="uk-UA"/>
        </w:rPr>
        <w:t xml:space="preserve">3.8 </w:t>
      </w:r>
      <w:bookmarkEnd w:id="36"/>
      <w:bookmarkEnd w:id="37"/>
      <w:r w:rsidRPr="00D41B81">
        <w:rPr>
          <w:rFonts w:ascii="Times New Roman" w:hAnsi="Times New Roman"/>
          <w:bCs w:val="0"/>
          <w:i w:val="0"/>
          <w:iCs w:val="0"/>
          <w:lang w:val="uk-UA"/>
        </w:rPr>
        <w:t>Організаційна структура АСУТП</w:t>
      </w:r>
    </w:p>
    <w:p w:rsidR="00D41B81" w:rsidRPr="00D41B81" w:rsidRDefault="00D41B81" w:rsidP="00D41B81">
      <w:pPr>
        <w:rPr>
          <w:lang w:val="uk-UA"/>
        </w:rPr>
      </w:pPr>
    </w:p>
    <w:p w:rsidR="000F7591" w:rsidRDefault="000F7591" w:rsidP="000F7591">
      <w:pPr>
        <w:spacing w:line="360" w:lineRule="auto"/>
        <w:rPr>
          <w:lang w:val="uk-UA"/>
        </w:rPr>
      </w:pPr>
      <w:r w:rsidRPr="000F7591">
        <w:rPr>
          <w:sz w:val="28"/>
          <w:szCs w:val="28"/>
          <w:lang w:val="uk-UA"/>
        </w:rPr>
        <w:t>Система експлуатації і моніторингу є компонентою, що регулює обмін даними між персоналом щита управління і технологічним процесом. Архітектура системи експлуатації ґрунтується на поділі по ієрархічному принципі між модулями обробки даних, серверними модулями і терміналами оператора. Між собою вони обмінюються інформацією через шину термінала</w:t>
      </w:r>
      <w:r w:rsidRPr="000F7591">
        <w:rPr>
          <w:lang w:val="uk-UA"/>
        </w:rPr>
        <w:t>.</w:t>
      </w:r>
    </w:p>
    <w:p w:rsidR="00D41B81" w:rsidRPr="000F7591" w:rsidRDefault="00D41B81" w:rsidP="000F7591">
      <w:pPr>
        <w:spacing w:line="360" w:lineRule="auto"/>
        <w:rPr>
          <w:sz w:val="28"/>
          <w:szCs w:val="28"/>
          <w:lang w:val="uk-UA"/>
        </w:rPr>
      </w:pPr>
    </w:p>
    <w:p w:rsidR="00D41B81" w:rsidRPr="000F7591" w:rsidRDefault="000F7591" w:rsidP="00D41B81">
      <w:pPr>
        <w:spacing w:line="360" w:lineRule="auto"/>
        <w:ind w:firstLine="709"/>
        <w:rPr>
          <w:sz w:val="28"/>
          <w:szCs w:val="28"/>
          <w:lang w:val="uk-UA"/>
        </w:rPr>
      </w:pPr>
      <w:r w:rsidRPr="000F7591">
        <w:rPr>
          <w:sz w:val="28"/>
          <w:szCs w:val="28"/>
          <w:lang w:val="uk-UA"/>
        </w:rPr>
        <w:t>Операторний зв'язок і моніторинг здійснюються через монітори. Вони забезпечують вікна до технологічного процесу. Усі функції термінала оператора з паралельною надмірністю, тобто всі графічні дисплеї, установлені на всіх терміналах на щиті керування котлом. Для здійснення керування оператор використовує мишу.</w:t>
      </w:r>
    </w:p>
    <w:p w:rsidR="000F7591" w:rsidRPr="000F7591" w:rsidRDefault="000F7591" w:rsidP="000F7591">
      <w:pPr>
        <w:spacing w:line="360" w:lineRule="auto"/>
        <w:ind w:firstLine="709"/>
        <w:rPr>
          <w:sz w:val="28"/>
          <w:szCs w:val="28"/>
          <w:lang w:val="uk-UA"/>
        </w:rPr>
      </w:pPr>
      <w:r w:rsidRPr="000F7591">
        <w:rPr>
          <w:sz w:val="28"/>
          <w:szCs w:val="28"/>
          <w:lang w:val="uk-UA"/>
        </w:rPr>
        <w:t>Застосовано наступні основні типи операцій управління технологічним процесом:</w:t>
      </w:r>
    </w:p>
    <w:p w:rsidR="000F7591" w:rsidRPr="000F7591" w:rsidRDefault="000F7591" w:rsidP="00691279">
      <w:pPr>
        <w:widowControl/>
        <w:numPr>
          <w:ilvl w:val="0"/>
          <w:numId w:val="37"/>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Регулювання приводів замкнутого/розімкнутого контуру;</w:t>
      </w:r>
    </w:p>
    <w:p w:rsidR="000F7591" w:rsidRPr="000F7591" w:rsidRDefault="000F7591" w:rsidP="00691279">
      <w:pPr>
        <w:widowControl/>
        <w:numPr>
          <w:ilvl w:val="0"/>
          <w:numId w:val="37"/>
        </w:numPr>
        <w:tabs>
          <w:tab w:val="clear" w:pos="360"/>
          <w:tab w:val="num" w:pos="785"/>
        </w:tabs>
        <w:autoSpaceDE/>
        <w:autoSpaceDN/>
        <w:adjustRightInd/>
        <w:spacing w:after="60" w:line="360" w:lineRule="auto"/>
        <w:ind w:left="785"/>
        <w:jc w:val="both"/>
        <w:rPr>
          <w:sz w:val="28"/>
          <w:szCs w:val="28"/>
          <w:lang w:val="uk-UA"/>
        </w:rPr>
      </w:pPr>
      <w:r w:rsidRPr="000F7591">
        <w:rPr>
          <w:sz w:val="28"/>
          <w:szCs w:val="28"/>
          <w:lang w:val="uk-UA"/>
        </w:rPr>
        <w:t>Введення аналогового значення;</w:t>
      </w:r>
    </w:p>
    <w:p w:rsidR="000F7591" w:rsidRDefault="000F7591" w:rsidP="000F7591">
      <w:pPr>
        <w:spacing w:line="360" w:lineRule="auto"/>
        <w:rPr>
          <w:sz w:val="28"/>
          <w:szCs w:val="28"/>
          <w:lang w:val="uk-UA"/>
        </w:rPr>
      </w:pPr>
    </w:p>
    <w:p w:rsidR="00D41B81" w:rsidRDefault="00D41B81" w:rsidP="000F7591">
      <w:pPr>
        <w:spacing w:line="360" w:lineRule="auto"/>
        <w:rPr>
          <w:sz w:val="28"/>
          <w:szCs w:val="28"/>
          <w:lang w:val="uk-UA"/>
        </w:rPr>
      </w:pPr>
    </w:p>
    <w:p w:rsidR="00D41B81" w:rsidRDefault="00D41B81" w:rsidP="00AB34EA">
      <w:pPr>
        <w:pStyle w:val="Odstavec"/>
        <w:spacing w:line="360" w:lineRule="auto"/>
        <w:ind w:firstLine="0"/>
        <w:jc w:val="center"/>
        <w:rPr>
          <w:rFonts w:ascii="Times New Roman" w:hAnsi="Times New Roman"/>
          <w:b/>
          <w:sz w:val="28"/>
          <w:szCs w:val="28"/>
          <w:lang w:val="uk-UA" w:eastAsia="ru-RU"/>
        </w:rPr>
      </w:pPr>
      <w:r w:rsidRPr="002D37D1">
        <w:rPr>
          <w:rFonts w:ascii="Times New Roman" w:hAnsi="Times New Roman"/>
          <w:b/>
          <w:sz w:val="28"/>
          <w:szCs w:val="28"/>
          <w:lang w:val="ru-RU" w:eastAsia="ru-RU"/>
        </w:rPr>
        <w:lastRenderedPageBreak/>
        <w:t>4</w:t>
      </w:r>
      <w:r>
        <w:rPr>
          <w:rFonts w:ascii="Times New Roman" w:hAnsi="Times New Roman"/>
          <w:b/>
          <w:sz w:val="28"/>
          <w:szCs w:val="28"/>
          <w:lang w:val="ru-RU" w:eastAsia="ru-RU"/>
        </w:rPr>
        <w:t xml:space="preserve"> </w:t>
      </w:r>
      <w:r w:rsidR="00CB1A37">
        <w:rPr>
          <w:rFonts w:ascii="Times New Roman" w:hAnsi="Times New Roman"/>
          <w:b/>
          <w:sz w:val="28"/>
          <w:szCs w:val="28"/>
          <w:lang w:val="ru-RU" w:eastAsia="ru-RU"/>
        </w:rPr>
        <w:t>ВПРОВАДЖЕННЯ АВТОМАТИЧНОЇ СИСТЕМИ ТЕХНІЧНОЇ ДІАГНОСТИКИ</w:t>
      </w:r>
    </w:p>
    <w:p w:rsidR="00D41B81" w:rsidRPr="00077593" w:rsidRDefault="00D41B81" w:rsidP="00CB1A37">
      <w:pPr>
        <w:pStyle w:val="Odstavec"/>
        <w:spacing w:line="360" w:lineRule="auto"/>
        <w:jc w:val="left"/>
        <w:rPr>
          <w:rFonts w:ascii="Times New Roman" w:hAnsi="Times New Roman"/>
          <w:b/>
          <w:sz w:val="28"/>
          <w:szCs w:val="28"/>
          <w:lang w:val="uk-UA" w:eastAsia="ru-RU"/>
        </w:rPr>
      </w:pPr>
      <w:r w:rsidRPr="00D41B81">
        <w:rPr>
          <w:rFonts w:ascii="Times New Roman" w:hAnsi="Times New Roman"/>
          <w:b/>
          <w:sz w:val="28"/>
          <w:szCs w:val="28"/>
          <w:lang w:val="ru-RU" w:eastAsia="ru-RU"/>
        </w:rPr>
        <w:t>4</w:t>
      </w:r>
      <w:r w:rsidRPr="00077593">
        <w:rPr>
          <w:rFonts w:ascii="Times New Roman" w:hAnsi="Times New Roman"/>
          <w:b/>
          <w:sz w:val="28"/>
          <w:szCs w:val="28"/>
          <w:lang w:val="uk-UA" w:eastAsia="ru-RU"/>
        </w:rPr>
        <w:t>.1 Умови створення і призначення АСТД</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Автоматизована система комплексної технічної діагностики енергоблоку призначена для контролю і оцінки технічного стану основного і допоміжного обладнання енергоблоків ТЕС на всіх експлуатаційних режимах роботи.</w:t>
      </w:r>
    </w:p>
    <w:p w:rsidR="00D41B81" w:rsidRPr="00077593" w:rsidRDefault="00D41B81" w:rsidP="00AB34EA">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Основна мета створення АСТД – підвищення надійності, економічності, безпеки і якості експлуатації енергоблоків, зниження ремонтних затрат, поліпшення умов праці технологічного персоналу ТЕС.</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Поставлена мета досягається:</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створенням додаткової інформаційної бази про об'єкти діагностування та методів доступу до неї;</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удосконаленням організаційно - технічної бази управління;</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 xml:space="preserve">удосконаленням технологічного персоналу ТЕС у напрямку підвищення його технічної озброєності, кваліфікації, розширення бази знань, поліпшення умов праці. </w:t>
      </w:r>
    </w:p>
    <w:p w:rsidR="00D41B81" w:rsidRDefault="00D41B81" w:rsidP="00AB34EA">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 xml:space="preserve">Розробка та впровадження АСТД дає можливість: </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 xml:space="preserve">підвищити надійність, безпеку і економічність роботи обладнання енергоблоку; </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підвищити якість вироблюваної електроенергії;</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поліпшити використання робочої потужності енергоблоку, тобто підвищити коефіцієнт готовності Кг ;</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оптимізувати планування виведення в ремонт енергоблоку і зменшити ремонтні витрати;</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продовжити термін служби ЕБ понад нормативного з відповідною модернізацією обладнання;</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lastRenderedPageBreak/>
        <w:t>підвищити якість експлуатації за рахунок більш достовірної та глибокої інформації, а також більшої обґрунтованості прийнятих рішень;</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об'єктивно аналізувати роботу експлуатаційного персоналу енергоблоку;</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значно знизити витрати на матеріальні ресурси;</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зменшити психофізичні навантаження оперативного персоналу.</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Область застосування АСТД-основне і допоміжне обладнання конденсаційного енергоблоку електричною потужністю 300 МВт. Тип АСТД-багаторівнева, інформаційно-радить система великої інформаційної потужності і високого ступеня функціональної надійності.</w:t>
      </w:r>
    </w:p>
    <w:p w:rsidR="00D41B81" w:rsidRPr="00077593" w:rsidRDefault="00D41B81" w:rsidP="0064603E">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Взаємодія АСТД з іншими системами блоку.</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На ТЕС України подання та реєстрація інформації про виміряних параметрах і стан обладнання реалізована на вторинних вимірювальних приладах (ВІП), технологічних мнемосхемах, сигнальних табло і частково доповнено, частково дублюється застосуванням ІТТ, технічні засоби якої, як правило, застаріли, і не можуть бути використані для вирішення завдань технічної діагностики технологічного обладнання.</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Попередній аналіз показав, що функціонування більшості систем технічної діагностики можливо, якщо використовувати в якості основної інформації штатну, що надходить через існуючу ІТТ, та додаткову, що надходить через комплекс технічних засобів АСТД. Тому обидві системи повинні бути зістиковані інформаційно.</w:t>
      </w:r>
    </w:p>
    <w:p w:rsidR="00D41B81" w:rsidRPr="00077593" w:rsidRDefault="00D41B81" w:rsidP="00D41B81">
      <w:pPr>
        <w:pStyle w:val="Odstavec"/>
        <w:spacing w:line="360" w:lineRule="auto"/>
        <w:rPr>
          <w:rFonts w:ascii="Times New Roman" w:hAnsi="Times New Roman"/>
          <w:sz w:val="28"/>
          <w:szCs w:val="28"/>
          <w:lang w:val="uk-UA" w:eastAsia="ru-RU"/>
        </w:rPr>
      </w:pPr>
      <w:r w:rsidRPr="00077593">
        <w:rPr>
          <w:rFonts w:ascii="Times New Roman" w:hAnsi="Times New Roman"/>
          <w:sz w:val="28"/>
          <w:szCs w:val="28"/>
          <w:lang w:val="uk-UA" w:eastAsia="ru-RU"/>
        </w:rPr>
        <w:t>Крім того, для передачі діагностичної інформації користувачам повинна використовуватися общестанционная інформаційна мережа верхнього рівня.</w:t>
      </w:r>
    </w:p>
    <w:p w:rsidR="00D41B81" w:rsidRDefault="00D41B81" w:rsidP="00AB34EA">
      <w:pPr>
        <w:pStyle w:val="Odstavec"/>
        <w:spacing w:line="360" w:lineRule="auto"/>
        <w:ind w:firstLine="0"/>
        <w:rPr>
          <w:rFonts w:ascii="Times New Roman" w:hAnsi="Times New Roman"/>
          <w:sz w:val="28"/>
          <w:szCs w:val="28"/>
          <w:lang w:val="uk-UA" w:eastAsia="ru-RU"/>
        </w:rPr>
      </w:pPr>
      <w:r w:rsidRPr="00077593">
        <w:rPr>
          <w:rFonts w:ascii="Times New Roman" w:hAnsi="Times New Roman"/>
          <w:sz w:val="28"/>
          <w:szCs w:val="28"/>
          <w:lang w:val="uk-UA" w:eastAsia="ru-RU"/>
        </w:rPr>
        <w:t>На енергоблоках ТЕС існують локальні системи діагностики технологічного обладнання, наприклад, вібродіагностика обертових механізмів власних потреб, вібродіагностика турбоагрегату та ін., які також повинні бути інтегровані в АСТД.</w:t>
      </w:r>
    </w:p>
    <w:p w:rsidR="00D41B81" w:rsidRPr="006D61A2" w:rsidRDefault="00D41B81" w:rsidP="00CB1A37">
      <w:pPr>
        <w:pStyle w:val="1"/>
        <w:spacing w:line="360" w:lineRule="auto"/>
        <w:rPr>
          <w:rFonts w:ascii="Times New Roman" w:hAnsi="Times New Roman"/>
          <w:caps/>
          <w:color w:val="000000"/>
          <w:kern w:val="0"/>
          <w:sz w:val="28"/>
          <w:lang w:val="uk-UA"/>
        </w:rPr>
      </w:pPr>
      <w:r w:rsidRPr="00AB34EA">
        <w:rPr>
          <w:rFonts w:ascii="Times New Roman" w:hAnsi="Times New Roman"/>
          <w:caps/>
          <w:color w:val="000000"/>
          <w:kern w:val="0"/>
          <w:sz w:val="28"/>
        </w:rPr>
        <w:lastRenderedPageBreak/>
        <w:t xml:space="preserve">4.2 </w:t>
      </w:r>
      <w:r w:rsidRPr="006D61A2">
        <w:rPr>
          <w:rStyle w:val="20"/>
          <w:rFonts w:ascii="Times New Roman" w:hAnsi="Times New Roman"/>
          <w:b/>
          <w:bCs/>
          <w:i w:val="0"/>
          <w:iCs w:val="0"/>
        </w:rPr>
        <w:t>Склад обладнання що діагносується</w:t>
      </w:r>
    </w:p>
    <w:p w:rsidR="00D41B81" w:rsidRPr="00950378" w:rsidRDefault="00D41B81" w:rsidP="00D41B81">
      <w:pPr>
        <w:rPr>
          <w:lang w:val="uk-UA"/>
        </w:rPr>
      </w:pPr>
    </w:p>
    <w:p w:rsidR="00D41B81" w:rsidRDefault="00D41B81" w:rsidP="00CB1A37">
      <w:pPr>
        <w:rPr>
          <w:sz w:val="28"/>
          <w:szCs w:val="28"/>
          <w:lang w:val="uk-UA"/>
        </w:rPr>
      </w:pPr>
      <w:r w:rsidRPr="008A6964">
        <w:rPr>
          <w:sz w:val="28"/>
          <w:szCs w:val="28"/>
          <w:lang w:val="uk-UA"/>
        </w:rPr>
        <w:t>Таблиця 4.1 Перелік діагностованого обладнаяння котельного відділення</w:t>
      </w:r>
    </w:p>
    <w:p w:rsidR="00D41B81" w:rsidRPr="008A6964" w:rsidRDefault="00D41B81" w:rsidP="00D41B81">
      <w:pPr>
        <w:jc w:val="righ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73"/>
        <w:gridCol w:w="1260"/>
        <w:gridCol w:w="4151"/>
      </w:tblGrid>
      <w:tr w:rsidR="00D41B81" w:rsidRPr="00AB34EA" w:rsidTr="00AB34EA">
        <w:trPr>
          <w:trHeight w:val="559"/>
        </w:trPr>
        <w:tc>
          <w:tcPr>
            <w:tcW w:w="4273" w:type="dxa"/>
            <w:vAlign w:val="center"/>
          </w:tcPr>
          <w:p w:rsidR="00D41B81" w:rsidRPr="00AB34EA" w:rsidRDefault="00D41B81" w:rsidP="00691279">
            <w:pPr>
              <w:jc w:val="center"/>
              <w:rPr>
                <w:color w:val="000000"/>
                <w:sz w:val="28"/>
                <w:szCs w:val="28"/>
                <w:lang w:val="uk-UA"/>
              </w:rPr>
            </w:pPr>
            <w:r w:rsidRPr="00AB34EA">
              <w:rPr>
                <w:color w:val="000000"/>
                <w:sz w:val="28"/>
                <w:szCs w:val="28"/>
                <w:lang w:val="uk-UA"/>
              </w:rPr>
              <w:t>Об’єкт що діагносується</w:t>
            </w:r>
          </w:p>
        </w:tc>
        <w:tc>
          <w:tcPr>
            <w:tcW w:w="1260" w:type="dxa"/>
            <w:vAlign w:val="center"/>
          </w:tcPr>
          <w:p w:rsidR="00D41B81" w:rsidRPr="00691279" w:rsidRDefault="00D41B81" w:rsidP="00691279">
            <w:pPr>
              <w:pStyle w:val="2"/>
              <w:ind w:left="-119"/>
              <w:jc w:val="center"/>
              <w:rPr>
                <w:rFonts w:ascii="Times New Roman" w:hAnsi="Times New Roman"/>
                <w:b w:val="0"/>
                <w:i w:val="0"/>
                <w:iCs w:val="0"/>
                <w:color w:val="000000"/>
              </w:rPr>
            </w:pPr>
            <w:r w:rsidRPr="00691279">
              <w:rPr>
                <w:rFonts w:ascii="Times New Roman" w:hAnsi="Times New Roman"/>
                <w:b w:val="0"/>
                <w:i w:val="0"/>
                <w:iCs w:val="0"/>
                <w:color w:val="000000"/>
              </w:rPr>
              <w:t>Кількість</w:t>
            </w:r>
          </w:p>
        </w:tc>
        <w:tc>
          <w:tcPr>
            <w:tcW w:w="4151" w:type="dxa"/>
            <w:vAlign w:val="center"/>
          </w:tcPr>
          <w:p w:rsidR="00D41B81" w:rsidRPr="00691279" w:rsidRDefault="00D41B81" w:rsidP="00691279">
            <w:pPr>
              <w:pStyle w:val="2"/>
              <w:jc w:val="center"/>
              <w:rPr>
                <w:rFonts w:ascii="Times New Roman" w:hAnsi="Times New Roman"/>
                <w:b w:val="0"/>
                <w:i w:val="0"/>
                <w:iCs w:val="0"/>
                <w:color w:val="000000"/>
              </w:rPr>
            </w:pPr>
            <w:r w:rsidRPr="00691279">
              <w:rPr>
                <w:rFonts w:ascii="Times New Roman" w:hAnsi="Times New Roman"/>
                <w:b w:val="0"/>
                <w:i w:val="0"/>
                <w:iCs w:val="0"/>
                <w:color w:val="000000"/>
              </w:rPr>
              <w:t>Вид діагностування</w:t>
            </w:r>
          </w:p>
        </w:tc>
      </w:tr>
      <w:tr w:rsidR="00D41B81" w:rsidRPr="00AB34EA" w:rsidTr="00AB34EA">
        <w:trPr>
          <w:trHeight w:val="586"/>
        </w:trPr>
        <w:tc>
          <w:tcPr>
            <w:tcW w:w="4273" w:type="dxa"/>
          </w:tcPr>
          <w:p w:rsidR="00D41B81" w:rsidRPr="00AB34EA" w:rsidRDefault="00D41B81" w:rsidP="00691279">
            <w:pPr>
              <w:jc w:val="center"/>
              <w:rPr>
                <w:color w:val="000000"/>
                <w:sz w:val="28"/>
                <w:szCs w:val="28"/>
              </w:rPr>
            </w:pPr>
            <w:r w:rsidRPr="00AB34EA">
              <w:rPr>
                <w:color w:val="000000"/>
                <w:sz w:val="28"/>
                <w:szCs w:val="28"/>
              </w:rPr>
              <w:t>1</w:t>
            </w:r>
          </w:p>
        </w:tc>
        <w:tc>
          <w:tcPr>
            <w:tcW w:w="1260" w:type="dxa"/>
          </w:tcPr>
          <w:p w:rsidR="00D41B81" w:rsidRPr="00AB34EA" w:rsidRDefault="00D41B81" w:rsidP="00691279">
            <w:pPr>
              <w:jc w:val="center"/>
              <w:rPr>
                <w:color w:val="000000"/>
                <w:sz w:val="28"/>
                <w:szCs w:val="28"/>
              </w:rPr>
            </w:pPr>
            <w:r w:rsidRPr="00AB34EA">
              <w:rPr>
                <w:color w:val="000000"/>
                <w:sz w:val="28"/>
                <w:szCs w:val="28"/>
              </w:rPr>
              <w:t>2</w:t>
            </w:r>
          </w:p>
        </w:tc>
        <w:tc>
          <w:tcPr>
            <w:tcW w:w="4151" w:type="dxa"/>
          </w:tcPr>
          <w:p w:rsidR="00D41B81" w:rsidRPr="00AB34EA" w:rsidRDefault="00D41B81" w:rsidP="00691279">
            <w:pPr>
              <w:jc w:val="center"/>
              <w:rPr>
                <w:color w:val="000000"/>
                <w:sz w:val="28"/>
                <w:szCs w:val="28"/>
              </w:rPr>
            </w:pPr>
            <w:r w:rsidRPr="00AB34EA">
              <w:rPr>
                <w:color w:val="000000"/>
                <w:sz w:val="28"/>
                <w:szCs w:val="28"/>
              </w:rPr>
              <w:t>3</w:t>
            </w:r>
          </w:p>
        </w:tc>
      </w:tr>
      <w:tr w:rsidR="00D41B81" w:rsidRPr="00AB34EA" w:rsidTr="00AB34EA">
        <w:trPr>
          <w:trHeight w:val="3649"/>
        </w:trPr>
        <w:tc>
          <w:tcPr>
            <w:tcW w:w="4273" w:type="dxa"/>
            <w:vAlign w:val="center"/>
          </w:tcPr>
          <w:p w:rsidR="00D41B81" w:rsidRPr="00AB34EA" w:rsidRDefault="00D41B81" w:rsidP="00691279">
            <w:pPr>
              <w:rPr>
                <w:color w:val="000000"/>
                <w:sz w:val="28"/>
                <w:szCs w:val="28"/>
              </w:rPr>
            </w:pPr>
            <w:r w:rsidRPr="00AB34EA">
              <w:rPr>
                <w:color w:val="000000"/>
                <w:sz w:val="28"/>
                <w:szCs w:val="28"/>
              </w:rPr>
              <w:t>Парогенератор – корпус, вихідний колектор, трубні пучки, трубопроводи</w:t>
            </w:r>
          </w:p>
        </w:tc>
        <w:tc>
          <w:tcPr>
            <w:tcW w:w="1260" w:type="dxa"/>
            <w:vAlign w:val="center"/>
          </w:tcPr>
          <w:p w:rsidR="00D41B81" w:rsidRPr="00AB34EA" w:rsidRDefault="00D41B81" w:rsidP="00691279">
            <w:pPr>
              <w:jc w:val="center"/>
              <w:rPr>
                <w:color w:val="000000"/>
                <w:sz w:val="28"/>
                <w:szCs w:val="28"/>
              </w:rPr>
            </w:pPr>
            <w:r w:rsidRPr="00AB34EA">
              <w:rPr>
                <w:color w:val="000000"/>
                <w:sz w:val="28"/>
                <w:szCs w:val="28"/>
              </w:rPr>
              <w:t>2</w:t>
            </w:r>
          </w:p>
        </w:tc>
        <w:tc>
          <w:tcPr>
            <w:tcW w:w="4151" w:type="dxa"/>
            <w:vAlign w:val="center"/>
          </w:tcPr>
          <w:p w:rsidR="00D41B81" w:rsidRPr="00AB34EA" w:rsidRDefault="00D41B81" w:rsidP="00691279">
            <w:pPr>
              <w:rPr>
                <w:color w:val="000000"/>
                <w:sz w:val="28"/>
                <w:szCs w:val="28"/>
              </w:rPr>
            </w:pPr>
            <w:r w:rsidRPr="00AB34EA">
              <w:rPr>
                <w:color w:val="000000"/>
                <w:sz w:val="28"/>
                <w:szCs w:val="28"/>
              </w:rPr>
              <w:t>Напружено-деформований стан, оцінка ресурсу, контроль протікання, переміщенням незакріплених предметів, трещенообразование</w:t>
            </w:r>
          </w:p>
        </w:tc>
      </w:tr>
      <w:tr w:rsidR="00D41B81" w:rsidRPr="00AB34EA" w:rsidTr="00AB34EA">
        <w:trPr>
          <w:trHeight w:val="3266"/>
        </w:trPr>
        <w:tc>
          <w:tcPr>
            <w:tcW w:w="4273" w:type="dxa"/>
          </w:tcPr>
          <w:p w:rsidR="00D41B81" w:rsidRPr="00AB34EA" w:rsidRDefault="00D41B81" w:rsidP="00691279">
            <w:pPr>
              <w:rPr>
                <w:color w:val="000000"/>
                <w:sz w:val="28"/>
                <w:szCs w:val="28"/>
              </w:rPr>
            </w:pPr>
            <w:r w:rsidRPr="00AB34EA">
              <w:rPr>
                <w:color w:val="000000"/>
                <w:sz w:val="28"/>
                <w:szCs w:val="28"/>
              </w:rPr>
              <w:t>Трубопроводи – вхідні, вихідні, гриби</w:t>
            </w:r>
          </w:p>
        </w:tc>
        <w:tc>
          <w:tcPr>
            <w:tcW w:w="1260" w:type="dxa"/>
          </w:tcPr>
          <w:p w:rsidR="00D41B81" w:rsidRPr="00AB34EA" w:rsidRDefault="00D41B81" w:rsidP="00691279">
            <w:pPr>
              <w:rPr>
                <w:color w:val="000000"/>
                <w:sz w:val="28"/>
                <w:szCs w:val="28"/>
              </w:rPr>
            </w:pPr>
          </w:p>
        </w:tc>
        <w:tc>
          <w:tcPr>
            <w:tcW w:w="4151" w:type="dxa"/>
          </w:tcPr>
          <w:p w:rsidR="00D41B81" w:rsidRPr="00AB34EA" w:rsidRDefault="00D41B81" w:rsidP="00691279">
            <w:pPr>
              <w:rPr>
                <w:color w:val="000000"/>
                <w:sz w:val="28"/>
                <w:szCs w:val="28"/>
              </w:rPr>
            </w:pPr>
            <w:r w:rsidRPr="00AB34EA">
              <w:rPr>
                <w:color w:val="000000"/>
                <w:sz w:val="28"/>
                <w:szCs w:val="28"/>
              </w:rPr>
              <w:t>Ерозійно-корозійний стан, тріщин, контроль течі, переміщення незакріплених предметів</w:t>
            </w:r>
          </w:p>
        </w:tc>
      </w:tr>
      <w:tr w:rsidR="00D41B81" w:rsidRPr="00AB34EA" w:rsidTr="00AB34EA">
        <w:trPr>
          <w:trHeight w:val="4017"/>
        </w:trPr>
        <w:tc>
          <w:tcPr>
            <w:tcW w:w="4273" w:type="dxa"/>
          </w:tcPr>
          <w:p w:rsidR="00D41B81" w:rsidRPr="00AB34EA" w:rsidRDefault="00D41B81" w:rsidP="00691279">
            <w:pPr>
              <w:rPr>
                <w:color w:val="000000"/>
                <w:sz w:val="28"/>
                <w:szCs w:val="28"/>
              </w:rPr>
            </w:pPr>
            <w:r w:rsidRPr="00AB34EA">
              <w:rPr>
                <w:color w:val="000000"/>
                <w:sz w:val="28"/>
                <w:szCs w:val="28"/>
              </w:rPr>
              <w:t>Запірна арматура трубопроводів</w:t>
            </w:r>
          </w:p>
        </w:tc>
        <w:tc>
          <w:tcPr>
            <w:tcW w:w="1260" w:type="dxa"/>
          </w:tcPr>
          <w:p w:rsidR="00D41B81" w:rsidRPr="00AB34EA" w:rsidRDefault="00D41B81" w:rsidP="00691279">
            <w:pPr>
              <w:rPr>
                <w:color w:val="000000"/>
                <w:sz w:val="28"/>
                <w:szCs w:val="28"/>
              </w:rPr>
            </w:pPr>
          </w:p>
        </w:tc>
        <w:tc>
          <w:tcPr>
            <w:tcW w:w="4151" w:type="dxa"/>
          </w:tcPr>
          <w:p w:rsidR="00D41B81" w:rsidRPr="00AB34EA" w:rsidRDefault="00D41B81" w:rsidP="00691279">
            <w:pPr>
              <w:rPr>
                <w:color w:val="000000"/>
                <w:sz w:val="28"/>
                <w:szCs w:val="28"/>
              </w:rPr>
            </w:pPr>
            <w:r w:rsidRPr="00AB34EA">
              <w:rPr>
                <w:color w:val="000000"/>
                <w:sz w:val="28"/>
                <w:szCs w:val="28"/>
              </w:rPr>
              <w:t>Вібростійкість, стан електроприводів, наявність протікання, контроль систем захисту, прогнозування ресурсу</w:t>
            </w:r>
          </w:p>
        </w:tc>
      </w:tr>
    </w:tbl>
    <w:p w:rsidR="00AB34EA" w:rsidRPr="00AB34EA" w:rsidRDefault="00AB34EA" w:rsidP="00D41B81">
      <w:pPr>
        <w:pStyle w:val="1"/>
        <w:spacing w:line="360" w:lineRule="auto"/>
        <w:ind w:firstLine="709"/>
        <w:jc w:val="right"/>
        <w:rPr>
          <w:rFonts w:ascii="Times New Roman" w:hAnsi="Times New Roman"/>
          <w:b w:val="0"/>
          <w:caps/>
          <w:color w:val="000000"/>
          <w:kern w:val="0"/>
          <w:sz w:val="28"/>
          <w:lang w:val="uk-UA"/>
        </w:rPr>
      </w:pPr>
    </w:p>
    <w:p w:rsidR="00D41B81" w:rsidRPr="00AB34EA" w:rsidRDefault="00D41B81" w:rsidP="00CB1A37">
      <w:pPr>
        <w:pStyle w:val="af"/>
        <w:jc w:val="left"/>
        <w:rPr>
          <w:sz w:val="28"/>
          <w:szCs w:val="28"/>
        </w:rPr>
      </w:pPr>
      <w:r w:rsidRPr="00AB34EA">
        <w:rPr>
          <w:sz w:val="28"/>
          <w:szCs w:val="28"/>
        </w:rPr>
        <w:t xml:space="preserve">Таблиця 4.2. Перелік діагностичної устаткування турбінного відділення (машзалу) і вид діагностування </w:t>
      </w:r>
    </w:p>
    <w:tbl>
      <w:tblPr>
        <w:tblW w:w="9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70"/>
        <w:gridCol w:w="2147"/>
        <w:gridCol w:w="3683"/>
      </w:tblGrid>
      <w:tr w:rsidR="00D41B81" w:rsidRPr="00AB34EA" w:rsidTr="00AB34EA">
        <w:trPr>
          <w:trHeight w:val="621"/>
        </w:trPr>
        <w:tc>
          <w:tcPr>
            <w:tcW w:w="4070" w:type="dxa"/>
            <w:tcBorders>
              <w:top w:val="single" w:sz="8" w:space="0" w:color="auto"/>
              <w:left w:val="single" w:sz="8"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lang w:val="uk-UA"/>
              </w:rPr>
              <w:t>Об’єкт що діагносується</w:t>
            </w:r>
          </w:p>
        </w:tc>
        <w:tc>
          <w:tcPr>
            <w:tcW w:w="2147" w:type="dxa"/>
            <w:tcBorders>
              <w:top w:val="single" w:sz="8" w:space="0" w:color="auto"/>
              <w:left w:val="single" w:sz="6" w:space="0" w:color="auto"/>
              <w:bottom w:val="single" w:sz="6" w:space="0" w:color="auto"/>
              <w:right w:val="single" w:sz="6" w:space="0" w:color="auto"/>
            </w:tcBorders>
            <w:vAlign w:val="center"/>
          </w:tcPr>
          <w:p w:rsidR="00D41B81" w:rsidRPr="00691279" w:rsidRDefault="00D41B81" w:rsidP="00691279">
            <w:pPr>
              <w:pStyle w:val="2"/>
              <w:ind w:left="-299" w:firstLine="709"/>
              <w:rPr>
                <w:rFonts w:ascii="Times New Roman" w:hAnsi="Times New Roman"/>
                <w:b w:val="0"/>
                <w:bCs w:val="0"/>
                <w:i w:val="0"/>
                <w:iCs w:val="0"/>
                <w:color w:val="000000"/>
              </w:rPr>
            </w:pPr>
            <w:r w:rsidRPr="00691279">
              <w:rPr>
                <w:rFonts w:ascii="Times New Roman" w:hAnsi="Times New Roman"/>
                <w:b w:val="0"/>
                <w:bCs w:val="0"/>
                <w:i w:val="0"/>
                <w:iCs w:val="0"/>
                <w:color w:val="000000"/>
              </w:rPr>
              <w:t>Кількість</w:t>
            </w:r>
          </w:p>
        </w:tc>
        <w:tc>
          <w:tcPr>
            <w:tcW w:w="3683" w:type="dxa"/>
            <w:tcBorders>
              <w:top w:val="single" w:sz="8" w:space="0" w:color="auto"/>
              <w:left w:val="single" w:sz="6" w:space="0" w:color="auto"/>
              <w:bottom w:val="single" w:sz="6" w:space="0" w:color="auto"/>
              <w:right w:val="single" w:sz="8" w:space="0" w:color="auto"/>
            </w:tcBorders>
            <w:vAlign w:val="center"/>
          </w:tcPr>
          <w:p w:rsidR="00D41B81" w:rsidRPr="00691279" w:rsidRDefault="00D41B81" w:rsidP="00691279">
            <w:pPr>
              <w:pStyle w:val="2"/>
              <w:rPr>
                <w:rFonts w:ascii="Times New Roman" w:hAnsi="Times New Roman"/>
                <w:b w:val="0"/>
                <w:bCs w:val="0"/>
                <w:i w:val="0"/>
                <w:iCs w:val="0"/>
                <w:color w:val="000000"/>
              </w:rPr>
            </w:pPr>
            <w:r w:rsidRPr="00691279">
              <w:rPr>
                <w:rFonts w:ascii="Times New Roman" w:hAnsi="Times New Roman"/>
                <w:b w:val="0"/>
                <w:bCs w:val="0"/>
                <w:i w:val="0"/>
                <w:iCs w:val="0"/>
                <w:color w:val="000000"/>
              </w:rPr>
              <w:t>Вид діагностування</w:t>
            </w:r>
          </w:p>
        </w:tc>
      </w:tr>
      <w:tr w:rsidR="00D41B81" w:rsidRPr="00AB34EA" w:rsidTr="00AB34EA">
        <w:trPr>
          <w:trHeight w:val="266"/>
        </w:trPr>
        <w:tc>
          <w:tcPr>
            <w:tcW w:w="4070" w:type="dxa"/>
            <w:tcBorders>
              <w:top w:val="single" w:sz="6" w:space="0" w:color="auto"/>
              <w:left w:val="single" w:sz="8" w:space="0" w:color="auto"/>
              <w:bottom w:val="single" w:sz="8"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2147" w:type="dxa"/>
            <w:tcBorders>
              <w:top w:val="single" w:sz="6" w:space="0" w:color="auto"/>
              <w:left w:val="single" w:sz="6" w:space="0" w:color="auto"/>
              <w:bottom w:val="single" w:sz="8"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2</w:t>
            </w:r>
          </w:p>
        </w:tc>
        <w:tc>
          <w:tcPr>
            <w:tcW w:w="3683" w:type="dxa"/>
            <w:tcBorders>
              <w:top w:val="single" w:sz="6" w:space="0" w:color="auto"/>
              <w:left w:val="single" w:sz="6" w:space="0" w:color="auto"/>
              <w:bottom w:val="single" w:sz="8" w:space="0" w:color="auto"/>
              <w:right w:val="single" w:sz="8"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3</w:t>
            </w:r>
          </w:p>
        </w:tc>
      </w:tr>
      <w:tr w:rsidR="00D41B81" w:rsidRPr="00AB34EA" w:rsidTr="00AB34EA">
        <w:trPr>
          <w:trHeight w:val="579"/>
        </w:trPr>
        <w:tc>
          <w:tcPr>
            <w:tcW w:w="4070" w:type="dxa"/>
            <w:tcBorders>
              <w:top w:val="single" w:sz="8" w:space="0" w:color="auto"/>
              <w:left w:val="single" w:sz="8" w:space="0" w:color="auto"/>
              <w:bottom w:val="single" w:sz="6" w:space="0" w:color="auto"/>
              <w:right w:val="single" w:sz="6" w:space="0" w:color="auto"/>
            </w:tcBorders>
            <w:vAlign w:val="center"/>
          </w:tcPr>
          <w:p w:rsidR="00D41B81" w:rsidRPr="00AB34EA" w:rsidRDefault="00D41B81" w:rsidP="00691279">
            <w:pPr>
              <w:rPr>
                <w:b/>
                <w:sz w:val="28"/>
                <w:szCs w:val="28"/>
              </w:rPr>
            </w:pPr>
            <w:r w:rsidRPr="00AB34EA">
              <w:rPr>
                <w:sz w:val="28"/>
                <w:szCs w:val="28"/>
              </w:rPr>
              <w:t>Паровая конденсационная турбоустановка К-</w:t>
            </w:r>
            <w:r w:rsidRPr="00AB34EA">
              <w:rPr>
                <w:sz w:val="28"/>
                <w:szCs w:val="28"/>
                <w:lang w:val="uk-UA"/>
              </w:rPr>
              <w:t>210</w:t>
            </w:r>
            <w:r w:rsidRPr="00AB34EA">
              <w:rPr>
                <w:sz w:val="28"/>
                <w:szCs w:val="28"/>
              </w:rPr>
              <w:t>-</w:t>
            </w:r>
            <w:r w:rsidRPr="00AB34EA">
              <w:rPr>
                <w:sz w:val="28"/>
                <w:szCs w:val="28"/>
                <w:lang w:val="uk-UA"/>
              </w:rPr>
              <w:t>13</w:t>
            </w:r>
            <w:r w:rsidRPr="00AB34EA">
              <w:rPr>
                <w:sz w:val="28"/>
                <w:szCs w:val="28"/>
              </w:rPr>
              <w:t>0:</w:t>
            </w:r>
          </w:p>
        </w:tc>
        <w:tc>
          <w:tcPr>
            <w:tcW w:w="2147" w:type="dxa"/>
            <w:tcBorders>
              <w:top w:val="single" w:sz="8"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1</w:t>
            </w:r>
          </w:p>
        </w:tc>
        <w:tc>
          <w:tcPr>
            <w:tcW w:w="3683" w:type="dxa"/>
            <w:tcBorders>
              <w:top w:val="single" w:sz="8" w:space="0" w:color="auto"/>
              <w:left w:val="single" w:sz="6" w:space="0" w:color="auto"/>
              <w:bottom w:val="single" w:sz="6" w:space="0" w:color="auto"/>
              <w:right w:val="single" w:sz="8" w:space="0" w:color="auto"/>
            </w:tcBorders>
            <w:vAlign w:val="center"/>
          </w:tcPr>
          <w:p w:rsidR="00D41B81" w:rsidRPr="00AB34EA" w:rsidRDefault="00D41B81" w:rsidP="00691279">
            <w:pPr>
              <w:ind w:right="-108" w:firstLine="709"/>
              <w:rPr>
                <w:color w:val="000000"/>
                <w:sz w:val="28"/>
                <w:szCs w:val="28"/>
              </w:rPr>
            </w:pPr>
          </w:p>
        </w:tc>
      </w:tr>
      <w:tr w:rsidR="00D41B81" w:rsidRPr="00AB34EA" w:rsidTr="00AB34EA">
        <w:trPr>
          <w:trHeight w:val="585"/>
        </w:trPr>
        <w:tc>
          <w:tcPr>
            <w:tcW w:w="4070" w:type="dxa"/>
            <w:tcBorders>
              <w:top w:val="single" w:sz="6" w:space="0" w:color="auto"/>
              <w:left w:val="single" w:sz="8" w:space="0" w:color="auto"/>
              <w:bottom w:val="single" w:sz="6" w:space="0" w:color="auto"/>
              <w:right w:val="single" w:sz="6" w:space="0" w:color="auto"/>
            </w:tcBorders>
            <w:vAlign w:val="center"/>
          </w:tcPr>
          <w:p w:rsidR="00D41B81" w:rsidRPr="00AB34EA" w:rsidRDefault="00D41B81" w:rsidP="00691279">
            <w:pPr>
              <w:rPr>
                <w:b/>
                <w:sz w:val="28"/>
                <w:szCs w:val="28"/>
              </w:rPr>
            </w:pPr>
            <w:r w:rsidRPr="00AB34EA">
              <w:rPr>
                <w:color w:val="000000"/>
                <w:sz w:val="28"/>
                <w:szCs w:val="28"/>
              </w:rPr>
              <w:t>Блок стопорно-регулюючих клапанів</w:t>
            </w:r>
          </w:p>
        </w:tc>
        <w:tc>
          <w:tcPr>
            <w:tcW w:w="2147"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4</w:t>
            </w:r>
          </w:p>
        </w:tc>
        <w:tc>
          <w:tcPr>
            <w:tcW w:w="3683" w:type="dxa"/>
            <w:tcBorders>
              <w:top w:val="single" w:sz="6" w:space="0" w:color="auto"/>
              <w:left w:val="single" w:sz="6" w:space="0" w:color="auto"/>
              <w:bottom w:val="single" w:sz="6"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Напружено-деформований стан, оцінка ресурсу</w:t>
            </w:r>
          </w:p>
        </w:tc>
      </w:tr>
      <w:tr w:rsidR="00D41B81" w:rsidRPr="00AB34EA" w:rsidTr="00AB34EA">
        <w:trPr>
          <w:trHeight w:val="857"/>
        </w:trPr>
        <w:tc>
          <w:tcPr>
            <w:tcW w:w="4070" w:type="dxa"/>
            <w:tcBorders>
              <w:top w:val="single" w:sz="6" w:space="0" w:color="auto"/>
              <w:left w:val="single" w:sz="8" w:space="0" w:color="auto"/>
              <w:bottom w:val="single" w:sz="6" w:space="0" w:color="auto"/>
              <w:right w:val="single" w:sz="6" w:space="0" w:color="auto"/>
            </w:tcBorders>
            <w:vAlign w:val="center"/>
          </w:tcPr>
          <w:p w:rsidR="00D41B81" w:rsidRPr="00AB34EA" w:rsidRDefault="00D41B81" w:rsidP="00691279">
            <w:pPr>
              <w:rPr>
                <w:color w:val="000000"/>
                <w:sz w:val="28"/>
                <w:szCs w:val="28"/>
                <w:lang w:val="en-US"/>
              </w:rPr>
            </w:pPr>
            <w:r w:rsidRPr="00AB34EA">
              <w:rPr>
                <w:color w:val="000000"/>
                <w:sz w:val="28"/>
                <w:szCs w:val="28"/>
              </w:rPr>
              <w:t>Корпус, ротор ЦВД</w:t>
            </w:r>
          </w:p>
        </w:tc>
        <w:tc>
          <w:tcPr>
            <w:tcW w:w="2147"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1</w:t>
            </w:r>
          </w:p>
        </w:tc>
        <w:tc>
          <w:tcPr>
            <w:tcW w:w="3683" w:type="dxa"/>
            <w:tcBorders>
              <w:top w:val="single" w:sz="6" w:space="0" w:color="auto"/>
              <w:left w:val="single" w:sz="6" w:space="0" w:color="auto"/>
              <w:bottom w:val="single" w:sz="6"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Напружено-деформований стан, оцінка ресурсу, переміщення незакріплених предметів</w:t>
            </w:r>
          </w:p>
        </w:tc>
      </w:tr>
      <w:tr w:rsidR="00D41B81" w:rsidRPr="00AB34EA" w:rsidTr="00AB34EA">
        <w:trPr>
          <w:trHeight w:val="830"/>
        </w:trPr>
        <w:tc>
          <w:tcPr>
            <w:tcW w:w="4070" w:type="dxa"/>
            <w:tcBorders>
              <w:top w:val="single" w:sz="6" w:space="0" w:color="auto"/>
              <w:left w:val="single" w:sz="8"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Турбоагрегат – валопровід, підшипники</w:t>
            </w:r>
          </w:p>
        </w:tc>
        <w:tc>
          <w:tcPr>
            <w:tcW w:w="2147"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1</w:t>
            </w:r>
          </w:p>
        </w:tc>
        <w:tc>
          <w:tcPr>
            <w:tcW w:w="3683" w:type="dxa"/>
            <w:tcBorders>
              <w:top w:val="single" w:sz="6" w:space="0" w:color="auto"/>
              <w:left w:val="single" w:sz="6" w:space="0" w:color="auto"/>
              <w:bottom w:val="single" w:sz="6"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Вібраційний стан валопроводу, підшипників</w:t>
            </w:r>
          </w:p>
        </w:tc>
      </w:tr>
      <w:tr w:rsidR="00D41B81" w:rsidRPr="00AB34EA" w:rsidTr="00AB34EA">
        <w:trPr>
          <w:trHeight w:val="1051"/>
        </w:trPr>
        <w:tc>
          <w:tcPr>
            <w:tcW w:w="4070" w:type="dxa"/>
            <w:tcBorders>
              <w:top w:val="single" w:sz="6" w:space="0" w:color="auto"/>
              <w:left w:val="single" w:sz="8"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Проточна частина ЦВД, ЦНД</w:t>
            </w:r>
          </w:p>
        </w:tc>
        <w:tc>
          <w:tcPr>
            <w:tcW w:w="2147"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1</w:t>
            </w:r>
          </w:p>
        </w:tc>
        <w:tc>
          <w:tcPr>
            <w:tcW w:w="3683" w:type="dxa"/>
            <w:tcBorders>
              <w:top w:val="single" w:sz="6" w:space="0" w:color="auto"/>
              <w:left w:val="single" w:sz="6" w:space="0" w:color="auto"/>
              <w:bottom w:val="single" w:sz="6"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Ерозійно-корозійний знос проточної частини, занос проточної частини</w:t>
            </w:r>
          </w:p>
        </w:tc>
      </w:tr>
      <w:tr w:rsidR="00D41B81" w:rsidRPr="00AB34EA" w:rsidTr="00AB34EA">
        <w:trPr>
          <w:trHeight w:val="1140"/>
        </w:trPr>
        <w:tc>
          <w:tcPr>
            <w:tcW w:w="4070" w:type="dxa"/>
            <w:tcBorders>
              <w:top w:val="single" w:sz="6" w:space="0" w:color="auto"/>
              <w:left w:val="single" w:sz="8"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Кінцеві ущільнення (передні і задні)</w:t>
            </w:r>
          </w:p>
        </w:tc>
        <w:tc>
          <w:tcPr>
            <w:tcW w:w="2147"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1</w:t>
            </w:r>
          </w:p>
          <w:p w:rsidR="00D41B81" w:rsidRPr="00AB34EA" w:rsidRDefault="00D41B81" w:rsidP="00691279">
            <w:pPr>
              <w:ind w:firstLine="241"/>
              <w:jc w:val="center"/>
              <w:rPr>
                <w:color w:val="000000"/>
                <w:sz w:val="28"/>
                <w:szCs w:val="28"/>
              </w:rPr>
            </w:pPr>
          </w:p>
        </w:tc>
        <w:tc>
          <w:tcPr>
            <w:tcW w:w="3683" w:type="dxa"/>
            <w:tcBorders>
              <w:top w:val="single" w:sz="6" w:space="0" w:color="auto"/>
              <w:left w:val="single" w:sz="6" w:space="0" w:color="auto"/>
              <w:bottom w:val="single" w:sz="6"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Ерозійно-корозійний знос, механічний знос, протікання</w:t>
            </w:r>
          </w:p>
        </w:tc>
      </w:tr>
      <w:tr w:rsidR="00D41B81" w:rsidRPr="00AB34EA" w:rsidTr="00AB34EA">
        <w:trPr>
          <w:trHeight w:val="1051"/>
        </w:trPr>
        <w:tc>
          <w:tcPr>
            <w:tcW w:w="4070" w:type="dxa"/>
            <w:tcBorders>
              <w:top w:val="single" w:sz="6" w:space="0" w:color="auto"/>
              <w:left w:val="single" w:sz="8"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Конденсаційна установка, вакуумна система</w:t>
            </w:r>
          </w:p>
        </w:tc>
        <w:tc>
          <w:tcPr>
            <w:tcW w:w="2147"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3</w:t>
            </w:r>
          </w:p>
          <w:p w:rsidR="00D41B81" w:rsidRPr="00AB34EA" w:rsidRDefault="00D41B81" w:rsidP="00691279">
            <w:pPr>
              <w:ind w:firstLine="241"/>
              <w:jc w:val="center"/>
              <w:rPr>
                <w:color w:val="000000"/>
                <w:sz w:val="28"/>
                <w:szCs w:val="28"/>
              </w:rPr>
            </w:pPr>
          </w:p>
        </w:tc>
        <w:tc>
          <w:tcPr>
            <w:tcW w:w="3683" w:type="dxa"/>
            <w:tcBorders>
              <w:top w:val="single" w:sz="6" w:space="0" w:color="auto"/>
              <w:left w:val="single" w:sz="6" w:space="0" w:color="auto"/>
              <w:bottom w:val="single" w:sz="6"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Стан трубного пучка, стан системи повітрявидалення</w:t>
            </w:r>
          </w:p>
        </w:tc>
      </w:tr>
      <w:tr w:rsidR="00D41B81" w:rsidRPr="00AB34EA" w:rsidTr="00AB34EA">
        <w:trPr>
          <w:trHeight w:val="1069"/>
        </w:trPr>
        <w:tc>
          <w:tcPr>
            <w:tcW w:w="4070" w:type="dxa"/>
            <w:tcBorders>
              <w:top w:val="single" w:sz="6" w:space="0" w:color="auto"/>
              <w:left w:val="single" w:sz="8" w:space="0" w:color="auto"/>
              <w:bottom w:val="single" w:sz="4"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Теплообмінники системи регенерації та підігріву мережевої води</w:t>
            </w:r>
          </w:p>
        </w:tc>
        <w:tc>
          <w:tcPr>
            <w:tcW w:w="2147" w:type="dxa"/>
            <w:tcBorders>
              <w:top w:val="single" w:sz="6" w:space="0" w:color="auto"/>
              <w:left w:val="single" w:sz="6" w:space="0" w:color="auto"/>
              <w:bottom w:val="single" w:sz="4" w:space="0" w:color="auto"/>
              <w:right w:val="single" w:sz="6" w:space="0" w:color="auto"/>
            </w:tcBorders>
            <w:vAlign w:val="center"/>
          </w:tcPr>
          <w:p w:rsidR="00D41B81" w:rsidRPr="00AB34EA" w:rsidRDefault="00D41B81" w:rsidP="00691279">
            <w:pPr>
              <w:ind w:firstLine="241"/>
              <w:jc w:val="center"/>
              <w:rPr>
                <w:color w:val="000000"/>
                <w:sz w:val="28"/>
                <w:szCs w:val="28"/>
              </w:rPr>
            </w:pPr>
            <w:r w:rsidRPr="00AB34EA">
              <w:rPr>
                <w:color w:val="000000"/>
                <w:sz w:val="28"/>
                <w:szCs w:val="28"/>
              </w:rPr>
              <w:t>9+2</w:t>
            </w:r>
          </w:p>
        </w:tc>
        <w:tc>
          <w:tcPr>
            <w:tcW w:w="3683" w:type="dxa"/>
            <w:tcBorders>
              <w:top w:val="single" w:sz="6" w:space="0" w:color="auto"/>
              <w:left w:val="single" w:sz="6" w:space="0" w:color="auto"/>
              <w:bottom w:val="single" w:sz="4" w:space="0" w:color="auto"/>
              <w:right w:val="single" w:sz="8" w:space="0" w:color="auto"/>
            </w:tcBorders>
            <w:vAlign w:val="center"/>
          </w:tcPr>
          <w:p w:rsidR="00D41B81" w:rsidRPr="00AB34EA" w:rsidRDefault="00D41B81" w:rsidP="00691279">
            <w:pPr>
              <w:ind w:right="-108"/>
              <w:rPr>
                <w:color w:val="000000"/>
                <w:sz w:val="28"/>
                <w:szCs w:val="28"/>
              </w:rPr>
            </w:pPr>
            <w:r w:rsidRPr="00AB34EA">
              <w:rPr>
                <w:color w:val="000000"/>
                <w:sz w:val="28"/>
                <w:szCs w:val="28"/>
              </w:rPr>
              <w:t>Стан трубної системи, недогріви, ерозійно-корозійний знос</w:t>
            </w:r>
          </w:p>
        </w:tc>
      </w:tr>
      <w:tr w:rsidR="00D41B81" w:rsidRPr="00AB34EA" w:rsidTr="00AB34EA">
        <w:trPr>
          <w:trHeight w:val="1181"/>
        </w:trPr>
        <w:tc>
          <w:tcPr>
            <w:tcW w:w="4070" w:type="dxa"/>
            <w:tcBorders>
              <w:top w:val="single" w:sz="4" w:space="0" w:color="auto"/>
              <w:bottom w:val="single" w:sz="4"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Головні паропроводи турбіни</w:t>
            </w:r>
          </w:p>
        </w:tc>
        <w:tc>
          <w:tcPr>
            <w:tcW w:w="2147" w:type="dxa"/>
            <w:tcBorders>
              <w:top w:val="single" w:sz="4" w:space="0" w:color="auto"/>
              <w:left w:val="single" w:sz="6" w:space="0" w:color="auto"/>
              <w:bottom w:val="single" w:sz="4" w:space="0" w:color="auto"/>
              <w:right w:val="single" w:sz="6" w:space="0" w:color="auto"/>
            </w:tcBorders>
            <w:vAlign w:val="center"/>
          </w:tcPr>
          <w:p w:rsidR="00D41B81" w:rsidRPr="00AB34EA" w:rsidRDefault="00D41B81" w:rsidP="00691279">
            <w:pPr>
              <w:spacing w:line="360" w:lineRule="auto"/>
              <w:ind w:firstLine="241"/>
              <w:jc w:val="center"/>
              <w:rPr>
                <w:color w:val="000000"/>
                <w:sz w:val="28"/>
                <w:szCs w:val="28"/>
              </w:rPr>
            </w:pPr>
            <w:r w:rsidRPr="00AB34EA">
              <w:rPr>
                <w:color w:val="000000"/>
                <w:sz w:val="28"/>
                <w:szCs w:val="28"/>
              </w:rPr>
              <w:t>4</w:t>
            </w:r>
          </w:p>
        </w:tc>
        <w:tc>
          <w:tcPr>
            <w:tcW w:w="3683" w:type="dxa"/>
            <w:tcBorders>
              <w:top w:val="single" w:sz="4" w:space="0" w:color="auto"/>
              <w:left w:val="single" w:sz="6" w:space="0" w:color="auto"/>
              <w:bottom w:val="single" w:sz="4"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Напружено-деформований стан, ерозійно-корозійний знос</w:t>
            </w:r>
          </w:p>
        </w:tc>
      </w:tr>
      <w:tr w:rsidR="00D41B81" w:rsidRPr="00AB34EA" w:rsidTr="00AB34EA">
        <w:trPr>
          <w:trHeight w:val="1713"/>
        </w:trPr>
        <w:tc>
          <w:tcPr>
            <w:tcW w:w="4070" w:type="dxa"/>
            <w:tcBorders>
              <w:bottom w:val="single" w:sz="4"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Обертові механізми власних потреб і безпеки енергоблоку</w:t>
            </w:r>
          </w:p>
        </w:tc>
        <w:tc>
          <w:tcPr>
            <w:tcW w:w="2147" w:type="dxa"/>
            <w:tcBorders>
              <w:left w:val="single" w:sz="6" w:space="0" w:color="auto"/>
              <w:bottom w:val="single" w:sz="4" w:space="0" w:color="auto"/>
              <w:right w:val="single" w:sz="6" w:space="0" w:color="auto"/>
            </w:tcBorders>
            <w:vAlign w:val="center"/>
          </w:tcPr>
          <w:p w:rsidR="00D41B81" w:rsidRPr="00AB34EA" w:rsidRDefault="00D41B81" w:rsidP="00691279">
            <w:pPr>
              <w:ind w:firstLine="241"/>
              <w:jc w:val="center"/>
              <w:rPr>
                <w:color w:val="000000"/>
                <w:sz w:val="28"/>
                <w:szCs w:val="28"/>
                <w:lang w:val="uk-UA"/>
              </w:rPr>
            </w:pPr>
            <w:r w:rsidRPr="00AB34EA">
              <w:rPr>
                <w:color w:val="000000"/>
                <w:sz w:val="28"/>
                <w:szCs w:val="28"/>
                <w:lang w:val="uk-UA"/>
              </w:rPr>
              <w:t>більше</w:t>
            </w:r>
          </w:p>
          <w:p w:rsidR="00D41B81" w:rsidRPr="00AB34EA" w:rsidRDefault="00D41B81" w:rsidP="00691279">
            <w:pPr>
              <w:ind w:firstLine="241"/>
              <w:jc w:val="center"/>
              <w:rPr>
                <w:color w:val="000000"/>
                <w:sz w:val="28"/>
                <w:szCs w:val="28"/>
              </w:rPr>
            </w:pPr>
            <w:r w:rsidRPr="00AB34EA">
              <w:rPr>
                <w:color w:val="000000"/>
                <w:sz w:val="28"/>
                <w:szCs w:val="28"/>
              </w:rPr>
              <w:t>600</w:t>
            </w:r>
          </w:p>
        </w:tc>
        <w:tc>
          <w:tcPr>
            <w:tcW w:w="3683" w:type="dxa"/>
            <w:tcBorders>
              <w:left w:val="single" w:sz="6" w:space="0" w:color="auto"/>
              <w:bottom w:val="single" w:sz="4"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Оцінка стану механізмів на основі вимірювання вібрацій, діагностика електродвигунів</w:t>
            </w:r>
          </w:p>
        </w:tc>
      </w:tr>
      <w:tr w:rsidR="00D41B81" w:rsidRPr="00AB34EA" w:rsidTr="00AB34EA">
        <w:trPr>
          <w:trHeight w:val="1234"/>
        </w:trPr>
        <w:tc>
          <w:tcPr>
            <w:tcW w:w="4070" w:type="dxa"/>
            <w:tcBorders>
              <w:right w:val="single" w:sz="6" w:space="0" w:color="auto"/>
            </w:tcBorders>
            <w:vAlign w:val="center"/>
          </w:tcPr>
          <w:p w:rsidR="00D41B81" w:rsidRPr="00AB34EA" w:rsidRDefault="00D41B81" w:rsidP="00691279">
            <w:pPr>
              <w:ind w:firstLine="709"/>
              <w:rPr>
                <w:color w:val="000000"/>
                <w:sz w:val="28"/>
                <w:szCs w:val="28"/>
              </w:rPr>
            </w:pPr>
            <w:r w:rsidRPr="00AB34EA">
              <w:rPr>
                <w:color w:val="000000"/>
                <w:sz w:val="28"/>
                <w:szCs w:val="28"/>
              </w:rPr>
              <w:t>Запірно-регулююча арматура в межах машзалу</w:t>
            </w:r>
          </w:p>
        </w:tc>
        <w:tc>
          <w:tcPr>
            <w:tcW w:w="2147" w:type="dxa"/>
            <w:tcBorders>
              <w:left w:val="single" w:sz="6" w:space="0" w:color="auto"/>
              <w:right w:val="single" w:sz="6" w:space="0" w:color="auto"/>
            </w:tcBorders>
            <w:vAlign w:val="center"/>
          </w:tcPr>
          <w:p w:rsidR="00D41B81" w:rsidRPr="00AB34EA" w:rsidRDefault="00D41B81" w:rsidP="00691279">
            <w:pPr>
              <w:ind w:firstLine="241"/>
              <w:jc w:val="center"/>
              <w:rPr>
                <w:color w:val="000000"/>
                <w:sz w:val="28"/>
                <w:szCs w:val="28"/>
              </w:rPr>
            </w:pPr>
          </w:p>
        </w:tc>
        <w:tc>
          <w:tcPr>
            <w:tcW w:w="3683" w:type="dxa"/>
            <w:tcBorders>
              <w:left w:val="single" w:sz="6" w:space="0" w:color="auto"/>
            </w:tcBorders>
            <w:vAlign w:val="center"/>
          </w:tcPr>
          <w:p w:rsidR="00D41B81" w:rsidRPr="00AB34EA" w:rsidRDefault="00D41B81" w:rsidP="00691279">
            <w:pPr>
              <w:ind w:right="-108"/>
              <w:rPr>
                <w:color w:val="000000"/>
                <w:sz w:val="28"/>
                <w:szCs w:val="28"/>
              </w:rPr>
            </w:pPr>
            <w:r w:rsidRPr="00AB34EA">
              <w:rPr>
                <w:color w:val="000000"/>
                <w:sz w:val="28"/>
                <w:szCs w:val="28"/>
              </w:rPr>
              <w:t xml:space="preserve">Технічний стан, дефекти електроприводів, </w:t>
            </w:r>
          </w:p>
        </w:tc>
      </w:tr>
    </w:tbl>
    <w:p w:rsidR="00D41B81" w:rsidRPr="00AB34EA" w:rsidRDefault="00D41B81" w:rsidP="00D41B81">
      <w:pPr>
        <w:pStyle w:val="af"/>
      </w:pPr>
    </w:p>
    <w:p w:rsidR="00D41B81" w:rsidRPr="00AB34EA" w:rsidRDefault="00D41B81" w:rsidP="00CB1A37">
      <w:pPr>
        <w:pStyle w:val="af"/>
        <w:jc w:val="left"/>
      </w:pPr>
      <w:r w:rsidRPr="00AB34EA">
        <w:rPr>
          <w:sz w:val="28"/>
          <w:szCs w:val="28"/>
        </w:rPr>
        <w:t xml:space="preserve"> Таблиця 4.3</w:t>
      </w:r>
      <w:r w:rsidRPr="00AB34EA">
        <w:t xml:space="preserve">. </w:t>
      </w:r>
      <w:r w:rsidRPr="00AB34EA">
        <w:rPr>
          <w:sz w:val="28"/>
          <w:szCs w:val="28"/>
        </w:rPr>
        <w:t xml:space="preserve">Склад діагностичної обладнання електроцеху </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94"/>
        <w:gridCol w:w="1354"/>
        <w:gridCol w:w="4770"/>
      </w:tblGrid>
      <w:tr w:rsidR="00D41B81" w:rsidRPr="00AB34EA" w:rsidTr="00691279">
        <w:trPr>
          <w:trHeight w:val="532"/>
          <w:jc w:val="center"/>
        </w:trPr>
        <w:tc>
          <w:tcPr>
            <w:tcW w:w="3794" w:type="dxa"/>
            <w:vAlign w:val="center"/>
          </w:tcPr>
          <w:p w:rsidR="00D41B81" w:rsidRPr="00AB34EA" w:rsidRDefault="00D41B81" w:rsidP="00691279">
            <w:pPr>
              <w:jc w:val="center"/>
              <w:rPr>
                <w:color w:val="000000"/>
                <w:sz w:val="28"/>
                <w:szCs w:val="28"/>
                <w:lang w:val="uk-UA"/>
              </w:rPr>
            </w:pPr>
            <w:r w:rsidRPr="00AB34EA">
              <w:rPr>
                <w:color w:val="000000"/>
                <w:sz w:val="28"/>
                <w:szCs w:val="28"/>
                <w:lang w:val="uk-UA"/>
              </w:rPr>
              <w:t>Об’єкт що діагносується</w:t>
            </w:r>
          </w:p>
        </w:tc>
        <w:tc>
          <w:tcPr>
            <w:tcW w:w="1354" w:type="dxa"/>
            <w:vAlign w:val="center"/>
          </w:tcPr>
          <w:p w:rsidR="00D41B81" w:rsidRPr="00691279" w:rsidRDefault="00D41B81" w:rsidP="00691279">
            <w:pPr>
              <w:pStyle w:val="2"/>
              <w:ind w:left="-119"/>
              <w:jc w:val="center"/>
              <w:rPr>
                <w:rFonts w:ascii="Times New Roman" w:hAnsi="Times New Roman"/>
                <w:b w:val="0"/>
                <w:i w:val="0"/>
                <w:iCs w:val="0"/>
                <w:color w:val="000000"/>
              </w:rPr>
            </w:pPr>
            <w:r w:rsidRPr="00691279">
              <w:rPr>
                <w:rFonts w:ascii="Times New Roman" w:hAnsi="Times New Roman"/>
                <w:b w:val="0"/>
                <w:i w:val="0"/>
                <w:iCs w:val="0"/>
                <w:color w:val="000000"/>
              </w:rPr>
              <w:t>Кількість</w:t>
            </w:r>
          </w:p>
        </w:tc>
        <w:tc>
          <w:tcPr>
            <w:tcW w:w="4770" w:type="dxa"/>
            <w:vAlign w:val="center"/>
          </w:tcPr>
          <w:p w:rsidR="00D41B81" w:rsidRPr="00691279" w:rsidRDefault="00D41B81" w:rsidP="00691279">
            <w:pPr>
              <w:pStyle w:val="2"/>
              <w:jc w:val="center"/>
              <w:rPr>
                <w:rFonts w:ascii="Times New Roman" w:hAnsi="Times New Roman"/>
                <w:b w:val="0"/>
                <w:i w:val="0"/>
                <w:iCs w:val="0"/>
                <w:color w:val="000000"/>
              </w:rPr>
            </w:pPr>
            <w:r w:rsidRPr="00691279">
              <w:rPr>
                <w:rFonts w:ascii="Times New Roman" w:hAnsi="Times New Roman"/>
                <w:b w:val="0"/>
                <w:i w:val="0"/>
                <w:iCs w:val="0"/>
                <w:color w:val="000000"/>
              </w:rPr>
              <w:t>Вид діагностування</w:t>
            </w:r>
          </w:p>
        </w:tc>
      </w:tr>
      <w:tr w:rsidR="00D41B81" w:rsidRPr="00AB34EA" w:rsidTr="00691279">
        <w:trPr>
          <w:trHeight w:val="478"/>
          <w:jc w:val="center"/>
        </w:trPr>
        <w:tc>
          <w:tcPr>
            <w:tcW w:w="3794" w:type="dxa"/>
            <w:tcBorders>
              <w:bottom w:val="single" w:sz="4"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1354" w:type="dxa"/>
            <w:tcBorders>
              <w:bottom w:val="single" w:sz="4"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bottom w:val="single" w:sz="4"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3</w:t>
            </w:r>
          </w:p>
        </w:tc>
      </w:tr>
      <w:tr w:rsidR="00D41B81" w:rsidRPr="00AB34EA" w:rsidTr="00691279">
        <w:trPr>
          <w:trHeight w:val="720"/>
          <w:jc w:val="center"/>
        </w:trPr>
        <w:tc>
          <w:tcPr>
            <w:tcW w:w="3794" w:type="dxa"/>
            <w:tcBorders>
              <w:bottom w:val="single" w:sz="6" w:space="0" w:color="auto"/>
              <w:right w:val="single" w:sz="6" w:space="0" w:color="auto"/>
            </w:tcBorders>
            <w:vAlign w:val="center"/>
          </w:tcPr>
          <w:p w:rsidR="00D41B81" w:rsidRPr="00AB34EA" w:rsidRDefault="00D41B81" w:rsidP="00691279">
            <w:pPr>
              <w:ind w:firstLine="709"/>
              <w:rPr>
                <w:color w:val="000000"/>
                <w:sz w:val="28"/>
                <w:szCs w:val="28"/>
              </w:rPr>
            </w:pPr>
            <w:r w:rsidRPr="00AB34EA">
              <w:rPr>
                <w:color w:val="000000"/>
                <w:sz w:val="28"/>
                <w:szCs w:val="28"/>
              </w:rPr>
              <w:t>Електричний генератор</w:t>
            </w:r>
          </w:p>
        </w:tc>
        <w:tc>
          <w:tcPr>
            <w:tcW w:w="1354" w:type="dxa"/>
            <w:tcBorders>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p w:rsidR="00D41B81" w:rsidRPr="00AB34EA" w:rsidRDefault="00D41B81" w:rsidP="00691279">
            <w:pPr>
              <w:ind w:firstLine="709"/>
              <w:jc w:val="center"/>
              <w:rPr>
                <w:color w:val="000000"/>
                <w:sz w:val="28"/>
                <w:szCs w:val="28"/>
              </w:rPr>
            </w:pPr>
          </w:p>
        </w:tc>
        <w:tc>
          <w:tcPr>
            <w:tcW w:w="4770" w:type="dxa"/>
            <w:tcBorders>
              <w:left w:val="single" w:sz="6" w:space="0" w:color="auto"/>
              <w:bottom w:val="single" w:sz="6" w:space="0" w:color="auto"/>
            </w:tcBorders>
            <w:vAlign w:val="center"/>
          </w:tcPr>
          <w:p w:rsidR="00D41B81" w:rsidRPr="00AB34EA" w:rsidRDefault="00D41B81" w:rsidP="00691279">
            <w:pPr>
              <w:ind w:firstLine="709"/>
              <w:rPr>
                <w:color w:val="000000"/>
                <w:sz w:val="28"/>
                <w:szCs w:val="28"/>
              </w:rPr>
            </w:pPr>
          </w:p>
          <w:p w:rsidR="00D41B81" w:rsidRPr="00AB34EA" w:rsidRDefault="00D41B81" w:rsidP="00691279">
            <w:pPr>
              <w:ind w:firstLine="709"/>
              <w:rPr>
                <w:color w:val="000000"/>
                <w:sz w:val="28"/>
                <w:szCs w:val="28"/>
              </w:rPr>
            </w:pPr>
          </w:p>
        </w:tc>
      </w:tr>
      <w:tr w:rsidR="00D41B81" w:rsidRPr="00AB34EA" w:rsidTr="00691279">
        <w:trPr>
          <w:trHeight w:val="1832"/>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 xml:space="preserve">Сердечник статора </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теплового стану активної сталі; діагностика монолітності і вібростану сердечника; замикання листів заліза сердечника</w:t>
            </w:r>
          </w:p>
        </w:tc>
      </w:tr>
      <w:tr w:rsidR="00D41B81" w:rsidRPr="00AB34EA" w:rsidTr="00691279">
        <w:trPr>
          <w:trHeight w:val="2372"/>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ind w:firstLine="709"/>
              <w:rPr>
                <w:color w:val="000000"/>
                <w:sz w:val="28"/>
                <w:szCs w:val="28"/>
              </w:rPr>
            </w:pPr>
          </w:p>
          <w:p w:rsidR="00D41B81" w:rsidRPr="00AB34EA" w:rsidRDefault="00D41B81" w:rsidP="00691279">
            <w:pPr>
              <w:rPr>
                <w:color w:val="000000"/>
                <w:sz w:val="28"/>
                <w:szCs w:val="28"/>
              </w:rPr>
            </w:pPr>
            <w:r w:rsidRPr="00AB34EA">
              <w:rPr>
                <w:color w:val="000000"/>
                <w:sz w:val="28"/>
                <w:szCs w:val="28"/>
              </w:rPr>
              <w:t xml:space="preserve">Обвитка статора </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p w:rsidR="00D41B81" w:rsidRPr="00AB34EA" w:rsidRDefault="00D41B81" w:rsidP="00691279">
            <w:pPr>
              <w:ind w:firstLine="709"/>
              <w:jc w:val="center"/>
              <w:rPr>
                <w:color w:val="000000"/>
                <w:sz w:val="28"/>
                <w:szCs w:val="28"/>
              </w:rPr>
            </w:pPr>
            <w:r w:rsidRPr="00AB34EA">
              <w:rPr>
                <w:color w:val="000000"/>
                <w:sz w:val="28"/>
                <w:szCs w:val="28"/>
              </w:rPr>
              <w:t>1</w:t>
            </w:r>
          </w:p>
          <w:p w:rsidR="00D41B81" w:rsidRPr="00AB34EA" w:rsidRDefault="00D41B81" w:rsidP="00691279">
            <w:pPr>
              <w:ind w:firstLine="709"/>
              <w:jc w:val="center"/>
              <w:rPr>
                <w:color w:val="000000"/>
                <w:sz w:val="28"/>
                <w:szCs w:val="28"/>
              </w:rPr>
            </w:pPr>
          </w:p>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теплового стану обмотки, стрижнів і шин; діагностика стану ізоляції обмотки і сегментних провідників; вібродіагностика стану обмотки статора</w:t>
            </w:r>
          </w:p>
        </w:tc>
      </w:tr>
      <w:tr w:rsidR="00D41B81" w:rsidRPr="00AB34EA" w:rsidTr="00691279">
        <w:trPr>
          <w:trHeight w:val="1508"/>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Система водневого охолодження обмотки статора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p w:rsidR="00D41B81" w:rsidRPr="00AB34EA" w:rsidRDefault="00D41B81" w:rsidP="00691279">
            <w:pPr>
              <w:ind w:firstLine="709"/>
              <w:jc w:val="center"/>
              <w:rPr>
                <w:color w:val="000000"/>
                <w:sz w:val="28"/>
                <w:szCs w:val="28"/>
              </w:rPr>
            </w:pPr>
            <w:r w:rsidRPr="00AB34EA">
              <w:rPr>
                <w:color w:val="000000"/>
                <w:sz w:val="28"/>
                <w:szCs w:val="28"/>
              </w:rPr>
              <w:t>1</w:t>
            </w:r>
          </w:p>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системи водневого охолодження обмотки статора; ефективність системи охолодження.</w:t>
            </w:r>
          </w:p>
        </w:tc>
      </w:tr>
      <w:tr w:rsidR="00D41B81" w:rsidRPr="00AB34EA" w:rsidTr="00691279">
        <w:trPr>
          <w:trHeight w:val="2912"/>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Ротор електрогенератора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теплової та магнітної несиметрії ротора; діагностика виткових замикань в обмотці; стану ізоляції, вібраційного стану підшипників, геометрії шийок вала; стану бандажного кільця; порушень в ланцюзі заземлення валу</w:t>
            </w:r>
          </w:p>
        </w:tc>
      </w:tr>
      <w:tr w:rsidR="00D41B81" w:rsidRPr="00AB34EA" w:rsidTr="00691279">
        <w:trPr>
          <w:trHeight w:val="3047"/>
          <w:jc w:val="center"/>
        </w:trPr>
        <w:tc>
          <w:tcPr>
            <w:tcW w:w="3794" w:type="dxa"/>
            <w:tcBorders>
              <w:top w:val="single" w:sz="6" w:space="0" w:color="auto"/>
              <w:bottom w:val="single" w:sz="4" w:space="0" w:color="auto"/>
              <w:right w:val="single" w:sz="6" w:space="0" w:color="auto"/>
            </w:tcBorders>
            <w:vAlign w:val="center"/>
          </w:tcPr>
          <w:p w:rsidR="00D41B81" w:rsidRPr="00AB34EA" w:rsidRDefault="00D41B81" w:rsidP="00691279">
            <w:pPr>
              <w:ind w:firstLine="709"/>
              <w:rPr>
                <w:color w:val="000000"/>
                <w:sz w:val="28"/>
                <w:szCs w:val="28"/>
              </w:rPr>
            </w:pPr>
          </w:p>
          <w:p w:rsidR="00D41B81" w:rsidRPr="00AB34EA" w:rsidRDefault="00D41B81" w:rsidP="00691279">
            <w:pPr>
              <w:ind w:firstLine="709"/>
              <w:rPr>
                <w:color w:val="000000"/>
                <w:sz w:val="28"/>
                <w:szCs w:val="28"/>
              </w:rPr>
            </w:pPr>
          </w:p>
          <w:p w:rsidR="00D41B81" w:rsidRPr="00AB34EA" w:rsidRDefault="00D41B81" w:rsidP="00691279">
            <w:pPr>
              <w:rPr>
                <w:color w:val="000000"/>
                <w:sz w:val="28"/>
                <w:szCs w:val="28"/>
              </w:rPr>
            </w:pPr>
            <w:r w:rsidRPr="00AB34EA">
              <w:rPr>
                <w:color w:val="000000"/>
                <w:sz w:val="28"/>
                <w:szCs w:val="28"/>
              </w:rPr>
              <w:t xml:space="preserve">Ущільнення вала ротора </w:t>
            </w:r>
          </w:p>
        </w:tc>
        <w:tc>
          <w:tcPr>
            <w:tcW w:w="1354" w:type="dxa"/>
            <w:tcBorders>
              <w:top w:val="single" w:sz="6" w:space="0" w:color="auto"/>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4"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теплового стану ущільнень; знос ущільнень</w:t>
            </w:r>
          </w:p>
        </w:tc>
      </w:tr>
      <w:tr w:rsidR="00D41B81" w:rsidRPr="00AB34EA" w:rsidTr="00691279">
        <w:trPr>
          <w:trHeight w:val="270"/>
          <w:jc w:val="center"/>
        </w:trPr>
        <w:tc>
          <w:tcPr>
            <w:tcW w:w="3794" w:type="dxa"/>
            <w:tcBorders>
              <w:top w:val="nil"/>
              <w:left w:val="nil"/>
              <w:bottom w:val="single" w:sz="4" w:space="0" w:color="auto"/>
              <w:right w:val="nil"/>
            </w:tcBorders>
            <w:vAlign w:val="center"/>
          </w:tcPr>
          <w:p w:rsidR="00D41B81" w:rsidRPr="00AB34EA" w:rsidRDefault="00D41B81" w:rsidP="00691279">
            <w:pPr>
              <w:rPr>
                <w:color w:val="000000"/>
                <w:sz w:val="28"/>
                <w:szCs w:val="28"/>
              </w:rPr>
            </w:pPr>
          </w:p>
        </w:tc>
        <w:tc>
          <w:tcPr>
            <w:tcW w:w="1354" w:type="dxa"/>
            <w:tcBorders>
              <w:top w:val="nil"/>
              <w:left w:val="nil"/>
              <w:bottom w:val="single" w:sz="4" w:space="0" w:color="auto"/>
              <w:right w:val="nil"/>
            </w:tcBorders>
            <w:vAlign w:val="center"/>
          </w:tcPr>
          <w:p w:rsidR="00D41B81" w:rsidRPr="00AB34EA" w:rsidRDefault="00D41B81" w:rsidP="00691279">
            <w:pPr>
              <w:ind w:firstLine="709"/>
              <w:rPr>
                <w:color w:val="000000"/>
                <w:sz w:val="28"/>
                <w:szCs w:val="28"/>
              </w:rPr>
            </w:pPr>
          </w:p>
        </w:tc>
        <w:tc>
          <w:tcPr>
            <w:tcW w:w="4770" w:type="dxa"/>
            <w:tcBorders>
              <w:top w:val="nil"/>
              <w:left w:val="nil"/>
              <w:bottom w:val="single" w:sz="4" w:space="0" w:color="auto"/>
              <w:right w:val="nil"/>
            </w:tcBorders>
            <w:vAlign w:val="center"/>
          </w:tcPr>
          <w:p w:rsidR="00D41B81" w:rsidRPr="00AB34EA" w:rsidRDefault="00D41B81" w:rsidP="00691279">
            <w:pPr>
              <w:ind w:firstLine="709"/>
              <w:jc w:val="right"/>
              <w:rPr>
                <w:color w:val="000000"/>
                <w:sz w:val="28"/>
                <w:szCs w:val="28"/>
              </w:rPr>
            </w:pPr>
            <w:r w:rsidRPr="00AB34EA">
              <w:rPr>
                <w:color w:val="000000"/>
                <w:sz w:val="28"/>
                <w:szCs w:val="28"/>
              </w:rPr>
              <w:t>Продовження таблиці 4.3.</w:t>
            </w:r>
          </w:p>
        </w:tc>
      </w:tr>
      <w:tr w:rsidR="00D41B81" w:rsidRPr="00AB34EA" w:rsidTr="00691279">
        <w:trPr>
          <w:trHeight w:val="93"/>
          <w:jc w:val="center"/>
        </w:trPr>
        <w:tc>
          <w:tcPr>
            <w:tcW w:w="3794" w:type="dxa"/>
            <w:tcBorders>
              <w:top w:val="single" w:sz="4"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1354" w:type="dxa"/>
            <w:tcBorders>
              <w:top w:val="single" w:sz="4" w:space="0" w:color="auto"/>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top w:val="single" w:sz="4" w:space="0" w:color="auto"/>
              <w:left w:val="single" w:sz="6" w:space="0" w:color="auto"/>
              <w:bottom w:val="single" w:sz="4"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3</w:t>
            </w:r>
          </w:p>
        </w:tc>
      </w:tr>
      <w:tr w:rsidR="00D41B81" w:rsidRPr="00AB34EA" w:rsidTr="00691279">
        <w:trPr>
          <w:trHeight w:val="339"/>
          <w:jc w:val="center"/>
        </w:trPr>
        <w:tc>
          <w:tcPr>
            <w:tcW w:w="3794" w:type="dxa"/>
            <w:tcBorders>
              <w:bottom w:val="single" w:sz="4" w:space="0" w:color="auto"/>
              <w:right w:val="single" w:sz="6" w:space="0" w:color="auto"/>
            </w:tcBorders>
            <w:vAlign w:val="center"/>
          </w:tcPr>
          <w:p w:rsidR="00D41B81" w:rsidRPr="00AB34EA" w:rsidRDefault="00D41B81" w:rsidP="00691279">
            <w:pPr>
              <w:rPr>
                <w:color w:val="000000"/>
                <w:sz w:val="28"/>
                <w:szCs w:val="28"/>
                <w:lang w:val="uk-UA"/>
              </w:rPr>
            </w:pPr>
            <w:r w:rsidRPr="00AB34EA">
              <w:rPr>
                <w:color w:val="000000"/>
                <w:sz w:val="28"/>
                <w:szCs w:val="28"/>
              </w:rPr>
              <w:t>Підшипник</w:t>
            </w:r>
            <w:r w:rsidRPr="00AB34EA">
              <w:rPr>
                <w:color w:val="000000"/>
                <w:sz w:val="28"/>
                <w:szCs w:val="28"/>
                <w:lang w:val="uk-UA"/>
              </w:rPr>
              <w:t>и</w:t>
            </w:r>
          </w:p>
        </w:tc>
        <w:tc>
          <w:tcPr>
            <w:tcW w:w="1354" w:type="dxa"/>
            <w:tcBorders>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left w:val="single" w:sz="6" w:space="0" w:color="auto"/>
              <w:bottom w:val="single" w:sz="4"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теплового стану, вібродіагностика підшипників</w:t>
            </w:r>
          </w:p>
        </w:tc>
      </w:tr>
      <w:tr w:rsidR="00D41B81" w:rsidRPr="00AB34EA" w:rsidTr="00691279">
        <w:trPr>
          <w:trHeight w:val="595"/>
          <w:jc w:val="center"/>
        </w:trPr>
        <w:tc>
          <w:tcPr>
            <w:tcW w:w="3794" w:type="dxa"/>
            <w:tcBorders>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Збудник електрогенератора</w:t>
            </w:r>
          </w:p>
        </w:tc>
        <w:tc>
          <w:tcPr>
            <w:tcW w:w="1354" w:type="dxa"/>
            <w:tcBorders>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770" w:type="dxa"/>
            <w:tcBorders>
              <w:left w:val="single" w:sz="6" w:space="0" w:color="auto"/>
              <w:bottom w:val="single" w:sz="6" w:space="0" w:color="auto"/>
            </w:tcBorders>
            <w:vAlign w:val="center"/>
          </w:tcPr>
          <w:p w:rsidR="00D41B81" w:rsidRPr="00AB34EA" w:rsidRDefault="00D41B81" w:rsidP="00691279">
            <w:pPr>
              <w:ind w:firstLine="709"/>
              <w:rPr>
                <w:color w:val="000000"/>
                <w:sz w:val="28"/>
                <w:szCs w:val="28"/>
              </w:rPr>
            </w:pPr>
          </w:p>
          <w:p w:rsidR="00D41B81" w:rsidRPr="00AB34EA" w:rsidRDefault="00D41B81" w:rsidP="00691279">
            <w:pPr>
              <w:ind w:firstLine="709"/>
              <w:rPr>
                <w:color w:val="000000"/>
                <w:sz w:val="28"/>
                <w:szCs w:val="28"/>
              </w:rPr>
            </w:pPr>
          </w:p>
        </w:tc>
      </w:tr>
      <w:tr w:rsidR="00D41B81" w:rsidRPr="00AB34EA" w:rsidTr="00691279">
        <w:trPr>
          <w:trHeight w:val="1112"/>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Система живлення індуктора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інверторного блоку живлення і системи управління тиристорного перетворювача</w:t>
            </w:r>
          </w:p>
        </w:tc>
      </w:tr>
      <w:tr w:rsidR="00D41B81" w:rsidRPr="00AB34EA" w:rsidTr="00691279">
        <w:trPr>
          <w:trHeight w:val="797"/>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Випрямний блок</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стану випрямного блоку</w:t>
            </w:r>
          </w:p>
        </w:tc>
      </w:tr>
      <w:tr w:rsidR="00D41B81" w:rsidRPr="00AB34EA" w:rsidTr="00691279">
        <w:trPr>
          <w:trHeight w:val="1067"/>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Повітроохолоджувач</w:t>
            </w:r>
            <w:r w:rsidRPr="00AB34EA">
              <w:rPr>
                <w:color w:val="000000"/>
                <w:sz w:val="28"/>
                <w:szCs w:val="28"/>
                <w:lang w:val="uk-UA"/>
              </w:rPr>
              <w:t>і</w:t>
            </w:r>
            <w:r w:rsidRPr="00AB34EA">
              <w:rPr>
                <w:color w:val="000000"/>
                <w:sz w:val="28"/>
                <w:szCs w:val="28"/>
              </w:rPr>
              <w:t xml:space="preserve"> </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системи охолодження повітря, появи води під корпусом збудника</w:t>
            </w:r>
          </w:p>
        </w:tc>
      </w:tr>
      <w:tr w:rsidR="00D41B81" w:rsidRPr="00AB34EA" w:rsidTr="00691279">
        <w:trPr>
          <w:trHeight w:val="815"/>
          <w:jc w:val="center"/>
        </w:trPr>
        <w:tc>
          <w:tcPr>
            <w:tcW w:w="3794" w:type="dxa"/>
            <w:tcBorders>
              <w:top w:val="single" w:sz="6" w:space="0" w:color="auto"/>
              <w:bottom w:val="single" w:sz="4"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Підшипники збудника</w:t>
            </w:r>
          </w:p>
        </w:tc>
        <w:tc>
          <w:tcPr>
            <w:tcW w:w="1354" w:type="dxa"/>
            <w:tcBorders>
              <w:top w:val="single" w:sz="6" w:space="0" w:color="auto"/>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top w:val="single" w:sz="6" w:space="0" w:color="auto"/>
              <w:left w:val="single" w:sz="6" w:space="0" w:color="auto"/>
              <w:bottom w:val="single" w:sz="4"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теплового і вібраційного стану підшипників</w:t>
            </w:r>
          </w:p>
        </w:tc>
      </w:tr>
      <w:tr w:rsidR="00D41B81" w:rsidRPr="00AB34EA" w:rsidTr="00691279">
        <w:trPr>
          <w:trHeight w:val="793"/>
          <w:jc w:val="center"/>
        </w:trPr>
        <w:tc>
          <w:tcPr>
            <w:tcW w:w="3794" w:type="dxa"/>
            <w:tcBorders>
              <w:bottom w:val="single" w:sz="6" w:space="0" w:color="auto"/>
              <w:right w:val="single" w:sz="6" w:space="0" w:color="auto"/>
            </w:tcBorders>
            <w:vAlign w:val="center"/>
          </w:tcPr>
          <w:p w:rsidR="00D41B81" w:rsidRPr="00AB34EA" w:rsidRDefault="00D41B81" w:rsidP="00691279">
            <w:pPr>
              <w:ind w:right="-108"/>
              <w:rPr>
                <w:color w:val="000000"/>
                <w:sz w:val="28"/>
                <w:szCs w:val="28"/>
              </w:rPr>
            </w:pPr>
            <w:r w:rsidRPr="00AB34EA">
              <w:rPr>
                <w:color w:val="000000"/>
                <w:sz w:val="28"/>
                <w:szCs w:val="28"/>
              </w:rPr>
              <w:t>Блоковий силовий трисекційний трансформатор</w:t>
            </w:r>
          </w:p>
        </w:tc>
        <w:tc>
          <w:tcPr>
            <w:tcW w:w="1354" w:type="dxa"/>
            <w:tcBorders>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p w:rsidR="00D41B81" w:rsidRPr="00AB34EA" w:rsidRDefault="00D41B81" w:rsidP="00691279">
            <w:pPr>
              <w:ind w:firstLine="709"/>
              <w:jc w:val="center"/>
              <w:rPr>
                <w:color w:val="000000"/>
                <w:sz w:val="28"/>
                <w:szCs w:val="28"/>
              </w:rPr>
            </w:pPr>
          </w:p>
        </w:tc>
        <w:tc>
          <w:tcPr>
            <w:tcW w:w="4770" w:type="dxa"/>
            <w:tcBorders>
              <w:left w:val="single" w:sz="6" w:space="0" w:color="auto"/>
              <w:bottom w:val="single" w:sz="6" w:space="0" w:color="auto"/>
            </w:tcBorders>
            <w:vAlign w:val="center"/>
          </w:tcPr>
          <w:p w:rsidR="00D41B81" w:rsidRPr="00AB34EA" w:rsidRDefault="00D41B81" w:rsidP="00691279">
            <w:pPr>
              <w:ind w:firstLine="709"/>
              <w:rPr>
                <w:color w:val="000000"/>
                <w:sz w:val="28"/>
                <w:szCs w:val="28"/>
              </w:rPr>
            </w:pPr>
          </w:p>
          <w:p w:rsidR="00D41B81" w:rsidRPr="00AB34EA" w:rsidRDefault="00D41B81" w:rsidP="00691279">
            <w:pPr>
              <w:ind w:firstLine="709"/>
              <w:rPr>
                <w:color w:val="000000"/>
                <w:sz w:val="28"/>
                <w:szCs w:val="28"/>
              </w:rPr>
            </w:pPr>
          </w:p>
        </w:tc>
      </w:tr>
      <w:tr w:rsidR="00D41B81" w:rsidRPr="00AB34EA" w:rsidTr="00691279">
        <w:trPr>
          <w:trHeight w:val="1728"/>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Обмотки трансформатора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стану електричної ізоляції обмоток: зволоження, тепловий режим роботи</w:t>
            </w:r>
          </w:p>
        </w:tc>
      </w:tr>
      <w:tr w:rsidR="00D41B81" w:rsidRPr="00AB34EA" w:rsidTr="00691279">
        <w:trPr>
          <w:trHeight w:val="815"/>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Остов трансформатора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вібростійкості остова трансформатора</w:t>
            </w:r>
          </w:p>
        </w:tc>
      </w:tr>
      <w:tr w:rsidR="00D41B81" w:rsidRPr="00AB34EA" w:rsidTr="00691279">
        <w:trPr>
          <w:trHeight w:val="1058"/>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lang w:val="uk-UA"/>
              </w:rPr>
            </w:pPr>
            <w:r w:rsidRPr="00AB34EA">
              <w:rPr>
                <w:color w:val="000000"/>
                <w:sz w:val="28"/>
                <w:szCs w:val="28"/>
              </w:rPr>
              <w:t>Трансформаторн</w:t>
            </w:r>
            <w:r w:rsidRPr="00AB34EA">
              <w:rPr>
                <w:color w:val="000000"/>
                <w:sz w:val="28"/>
                <w:szCs w:val="28"/>
                <w:lang w:val="uk-UA"/>
              </w:rPr>
              <w:t>е масло</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Контроль фізико-хімічних властивостей, забруднення масла</w:t>
            </w:r>
          </w:p>
        </w:tc>
      </w:tr>
      <w:tr w:rsidR="00D41B81" w:rsidRPr="00AB34EA" w:rsidTr="00691279">
        <w:trPr>
          <w:trHeight w:val="1517"/>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Система охолодження трансформатора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sz w:val="28"/>
                <w:szCs w:val="28"/>
              </w:rPr>
              <w:t>Моніторинг та діагностика теплового режиму системи охолодження: температура, тиск</w:t>
            </w:r>
          </w:p>
        </w:tc>
      </w:tr>
      <w:tr w:rsidR="00D41B81" w:rsidRPr="00AB34EA" w:rsidTr="00691279">
        <w:trPr>
          <w:trHeight w:val="2183"/>
          <w:jc w:val="center"/>
        </w:trPr>
        <w:tc>
          <w:tcPr>
            <w:tcW w:w="3794" w:type="dxa"/>
            <w:tcBorders>
              <w:top w:val="single" w:sz="6" w:space="0" w:color="auto"/>
              <w:bottom w:val="single" w:sz="4"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Вводи трансформатора</w:t>
            </w:r>
          </w:p>
        </w:tc>
        <w:tc>
          <w:tcPr>
            <w:tcW w:w="1354" w:type="dxa"/>
            <w:tcBorders>
              <w:top w:val="single" w:sz="6" w:space="0" w:color="auto"/>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4" w:space="0" w:color="auto"/>
            </w:tcBorders>
            <w:vAlign w:val="center"/>
          </w:tcPr>
          <w:p w:rsidR="00D41B81" w:rsidRPr="00AB34EA" w:rsidRDefault="00D41B81" w:rsidP="00691279">
            <w:pPr>
              <w:rPr>
                <w:b/>
                <w:sz w:val="28"/>
                <w:szCs w:val="28"/>
              </w:rPr>
            </w:pPr>
            <w:r w:rsidRPr="00AB34EA">
              <w:rPr>
                <w:color w:val="000000"/>
                <w:sz w:val="28"/>
                <w:szCs w:val="28"/>
              </w:rPr>
              <w:t>Моніторинг діелектричних характеристик і ємності основної ізоляції, вимірювальної обкладки; амплітуди напруг і інтенсивності часткових розрядів в ізоляції вводів; характеристик масла</w:t>
            </w:r>
          </w:p>
        </w:tc>
      </w:tr>
      <w:tr w:rsidR="00D41B81" w:rsidRPr="00AB34EA" w:rsidTr="00691279">
        <w:trPr>
          <w:trHeight w:val="315"/>
          <w:jc w:val="center"/>
        </w:trPr>
        <w:tc>
          <w:tcPr>
            <w:tcW w:w="3794" w:type="dxa"/>
            <w:tcBorders>
              <w:top w:val="nil"/>
              <w:left w:val="nil"/>
              <w:bottom w:val="single" w:sz="4" w:space="0" w:color="auto"/>
              <w:right w:val="nil"/>
            </w:tcBorders>
            <w:vAlign w:val="center"/>
          </w:tcPr>
          <w:p w:rsidR="00D41B81" w:rsidRPr="00AB34EA" w:rsidRDefault="00D41B81" w:rsidP="00AB34EA">
            <w:pPr>
              <w:rPr>
                <w:color w:val="000000"/>
                <w:sz w:val="28"/>
                <w:szCs w:val="28"/>
              </w:rPr>
            </w:pPr>
          </w:p>
        </w:tc>
        <w:tc>
          <w:tcPr>
            <w:tcW w:w="1354" w:type="dxa"/>
            <w:tcBorders>
              <w:top w:val="nil"/>
              <w:left w:val="nil"/>
              <w:bottom w:val="single" w:sz="4" w:space="0" w:color="auto"/>
              <w:right w:val="nil"/>
            </w:tcBorders>
            <w:vAlign w:val="center"/>
          </w:tcPr>
          <w:p w:rsidR="00D41B81" w:rsidRPr="00AB34EA" w:rsidRDefault="00D41B81" w:rsidP="00691279">
            <w:pPr>
              <w:ind w:firstLine="709"/>
              <w:jc w:val="center"/>
              <w:rPr>
                <w:color w:val="000000"/>
                <w:sz w:val="28"/>
                <w:szCs w:val="28"/>
              </w:rPr>
            </w:pPr>
          </w:p>
        </w:tc>
        <w:tc>
          <w:tcPr>
            <w:tcW w:w="4770" w:type="dxa"/>
            <w:tcBorders>
              <w:top w:val="nil"/>
              <w:left w:val="nil"/>
              <w:bottom w:val="single" w:sz="4" w:space="0" w:color="auto"/>
              <w:right w:val="nil"/>
            </w:tcBorders>
            <w:vAlign w:val="center"/>
          </w:tcPr>
          <w:p w:rsidR="00D41B81" w:rsidRPr="00AB34EA" w:rsidRDefault="00D41B81" w:rsidP="00691279">
            <w:pPr>
              <w:ind w:firstLine="709"/>
              <w:jc w:val="right"/>
              <w:rPr>
                <w:color w:val="000000"/>
                <w:sz w:val="28"/>
                <w:szCs w:val="28"/>
              </w:rPr>
            </w:pPr>
          </w:p>
          <w:p w:rsidR="00D41B81" w:rsidRPr="00AB34EA" w:rsidRDefault="00D41B81" w:rsidP="00691279">
            <w:pPr>
              <w:ind w:firstLine="709"/>
              <w:jc w:val="right"/>
              <w:rPr>
                <w:color w:val="000000"/>
                <w:sz w:val="28"/>
                <w:szCs w:val="28"/>
              </w:rPr>
            </w:pPr>
            <w:r w:rsidRPr="00AB34EA">
              <w:rPr>
                <w:color w:val="000000"/>
                <w:sz w:val="28"/>
                <w:szCs w:val="28"/>
              </w:rPr>
              <w:lastRenderedPageBreak/>
              <w:t>Продовження таблиці 4.3.</w:t>
            </w:r>
          </w:p>
        </w:tc>
      </w:tr>
      <w:tr w:rsidR="00D41B81" w:rsidRPr="00AB34EA" w:rsidTr="00691279">
        <w:trPr>
          <w:trHeight w:val="315"/>
          <w:jc w:val="center"/>
        </w:trPr>
        <w:tc>
          <w:tcPr>
            <w:tcW w:w="3794" w:type="dxa"/>
            <w:tcBorders>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lastRenderedPageBreak/>
              <w:t>1</w:t>
            </w:r>
          </w:p>
        </w:tc>
        <w:tc>
          <w:tcPr>
            <w:tcW w:w="1354" w:type="dxa"/>
            <w:tcBorders>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left w:val="single" w:sz="6" w:space="0" w:color="auto"/>
              <w:bottom w:val="single" w:sz="4"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3</w:t>
            </w:r>
          </w:p>
        </w:tc>
      </w:tr>
      <w:tr w:rsidR="00D41B81" w:rsidRPr="00AB34EA" w:rsidTr="00691279">
        <w:trPr>
          <w:trHeight w:val="910"/>
          <w:jc w:val="center"/>
        </w:trPr>
        <w:tc>
          <w:tcPr>
            <w:tcW w:w="3794" w:type="dxa"/>
            <w:tcBorders>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Трансформатори власних потреб енергоблоку</w:t>
            </w:r>
          </w:p>
        </w:tc>
        <w:tc>
          <w:tcPr>
            <w:tcW w:w="1354" w:type="dxa"/>
            <w:tcBorders>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left w:val="single" w:sz="6" w:space="0" w:color="auto"/>
              <w:bottom w:val="single" w:sz="6" w:space="0" w:color="auto"/>
            </w:tcBorders>
            <w:vAlign w:val="center"/>
          </w:tcPr>
          <w:p w:rsidR="00D41B81" w:rsidRPr="00AB34EA" w:rsidRDefault="00D41B81" w:rsidP="00691279">
            <w:pPr>
              <w:ind w:firstLine="709"/>
              <w:rPr>
                <w:color w:val="000000"/>
                <w:sz w:val="28"/>
                <w:szCs w:val="28"/>
              </w:rPr>
            </w:pPr>
          </w:p>
        </w:tc>
      </w:tr>
      <w:tr w:rsidR="00D41B81" w:rsidRPr="00AB34EA" w:rsidTr="00691279">
        <w:trPr>
          <w:trHeight w:val="2597"/>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Обмотки трансформаторів</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4</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стану електричної ізоляції обмотки: зволоження, тепловий режим роботи, наявність часткових розрядів, амплітуда напруг, вимірювання Z-параметрів обмотки, контроль показників комутаційних перенапруг</w:t>
            </w:r>
          </w:p>
        </w:tc>
      </w:tr>
      <w:tr w:rsidR="00D41B81" w:rsidRPr="00AB34EA" w:rsidTr="00691279">
        <w:trPr>
          <w:trHeight w:val="878"/>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Остов трансформатора</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вібростійкості бака трансформатора</w:t>
            </w:r>
          </w:p>
        </w:tc>
      </w:tr>
      <w:tr w:rsidR="00D41B81" w:rsidRPr="00AB34EA" w:rsidTr="00691279">
        <w:trPr>
          <w:trHeight w:val="1517"/>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lang w:val="uk-UA"/>
              </w:rPr>
            </w:pPr>
            <w:r w:rsidRPr="00AB34EA">
              <w:rPr>
                <w:color w:val="000000"/>
                <w:sz w:val="28"/>
                <w:szCs w:val="28"/>
              </w:rPr>
              <w:t>Трансформаторн</w:t>
            </w:r>
            <w:r w:rsidRPr="00AB34EA">
              <w:rPr>
                <w:color w:val="000000"/>
                <w:sz w:val="28"/>
                <w:szCs w:val="28"/>
                <w:lang w:val="uk-UA"/>
              </w:rPr>
              <w:t>е</w:t>
            </w:r>
            <w:r w:rsidRPr="00AB34EA">
              <w:rPr>
                <w:color w:val="000000"/>
                <w:sz w:val="28"/>
                <w:szCs w:val="28"/>
              </w:rPr>
              <w:t xml:space="preserve"> </w:t>
            </w:r>
            <w:r w:rsidRPr="00AB34EA">
              <w:rPr>
                <w:color w:val="000000"/>
                <w:sz w:val="28"/>
                <w:szCs w:val="28"/>
                <w:lang w:val="uk-UA"/>
              </w:rPr>
              <w:t>масло</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Характеристика трансформаторного масла (tgδ), фізико-хімічні свій-ства, забруднення масла, насичення фурановими сполуками</w:t>
            </w:r>
          </w:p>
        </w:tc>
      </w:tr>
      <w:tr w:rsidR="00D41B81" w:rsidRPr="00AB34EA" w:rsidTr="00691279">
        <w:trPr>
          <w:trHeight w:val="2057"/>
          <w:jc w:val="center"/>
        </w:trPr>
        <w:tc>
          <w:tcPr>
            <w:tcW w:w="3794"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Вводи трансформаторів</w:t>
            </w:r>
          </w:p>
        </w:tc>
        <w:tc>
          <w:tcPr>
            <w:tcW w:w="1354"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770"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Моніторинг діелектричних характеристик і ємності основної ізоляції, вимірювальної обкладки; амплітуди напруг і інтенсивності часткових розрядів, аналіз проб масла</w:t>
            </w:r>
          </w:p>
        </w:tc>
      </w:tr>
      <w:tr w:rsidR="00D41B81" w:rsidRPr="00AB34EA" w:rsidTr="00691279">
        <w:trPr>
          <w:trHeight w:val="3047"/>
          <w:jc w:val="center"/>
        </w:trPr>
        <w:tc>
          <w:tcPr>
            <w:tcW w:w="3794" w:type="dxa"/>
            <w:tcBorders>
              <w:top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Пристрій регулювання напруги під навантаженням (РПН)</w:t>
            </w:r>
          </w:p>
        </w:tc>
        <w:tc>
          <w:tcPr>
            <w:tcW w:w="1354" w:type="dxa"/>
            <w:tcBorders>
              <w:top w:val="single" w:sz="6" w:space="0" w:color="auto"/>
              <w:left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770" w:type="dxa"/>
            <w:tcBorders>
              <w:top w:val="single" w:sz="6" w:space="0" w:color="auto"/>
              <w:lef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Осцилограма струму і навантаження електродвигуна РПН, крутного моменту на валу привода, частотний аналіз вібрації приводу, частотний аналіз випромінювань контактів РПН.</w:t>
            </w:r>
          </w:p>
          <w:p w:rsidR="00D41B81" w:rsidRPr="00AB34EA" w:rsidRDefault="00D41B81" w:rsidP="00691279">
            <w:pPr>
              <w:rPr>
                <w:color w:val="000000"/>
                <w:sz w:val="28"/>
                <w:szCs w:val="28"/>
              </w:rPr>
            </w:pPr>
            <w:r w:rsidRPr="00AB34EA">
              <w:rPr>
                <w:color w:val="000000"/>
                <w:sz w:val="28"/>
                <w:szCs w:val="28"/>
              </w:rPr>
              <w:t>Діагностика стану приводних електродвигунів по вібраційним характеристикам</w:t>
            </w:r>
          </w:p>
        </w:tc>
      </w:tr>
      <w:tr w:rsidR="00D41B81" w:rsidRPr="00AB34EA" w:rsidTr="00691279">
        <w:trPr>
          <w:trHeight w:val="1522"/>
          <w:jc w:val="center"/>
        </w:trPr>
        <w:tc>
          <w:tcPr>
            <w:tcW w:w="3794" w:type="dxa"/>
            <w:vAlign w:val="center"/>
          </w:tcPr>
          <w:p w:rsidR="00D41B81" w:rsidRPr="00AB34EA" w:rsidRDefault="00D41B81" w:rsidP="00691279">
            <w:pPr>
              <w:rPr>
                <w:color w:val="000000"/>
                <w:sz w:val="28"/>
                <w:szCs w:val="28"/>
              </w:rPr>
            </w:pPr>
            <w:r w:rsidRPr="00AB34EA">
              <w:rPr>
                <w:color w:val="000000"/>
                <w:sz w:val="28"/>
                <w:szCs w:val="28"/>
              </w:rPr>
              <w:t>Електроприводи запірної і регулюючої арматури</w:t>
            </w:r>
          </w:p>
        </w:tc>
        <w:tc>
          <w:tcPr>
            <w:tcW w:w="1354" w:type="dxa"/>
            <w:vAlign w:val="center"/>
          </w:tcPr>
          <w:p w:rsidR="00D41B81" w:rsidRPr="00AB34EA" w:rsidRDefault="00D41B81" w:rsidP="00691279">
            <w:pPr>
              <w:ind w:firstLine="709"/>
              <w:jc w:val="center"/>
              <w:rPr>
                <w:color w:val="000000"/>
                <w:sz w:val="28"/>
                <w:szCs w:val="28"/>
              </w:rPr>
            </w:pPr>
          </w:p>
        </w:tc>
        <w:tc>
          <w:tcPr>
            <w:tcW w:w="4770" w:type="dxa"/>
            <w:vAlign w:val="center"/>
          </w:tcPr>
          <w:p w:rsidR="00D41B81" w:rsidRPr="00AB34EA" w:rsidRDefault="00D41B81" w:rsidP="00691279">
            <w:pPr>
              <w:rPr>
                <w:color w:val="000000"/>
                <w:sz w:val="28"/>
                <w:szCs w:val="28"/>
              </w:rPr>
            </w:pPr>
            <w:r w:rsidRPr="00AB34EA">
              <w:rPr>
                <w:color w:val="000000"/>
                <w:sz w:val="28"/>
                <w:szCs w:val="28"/>
              </w:rPr>
              <w:t>Діагностика стану приводних електродвигунів і механізмів по вібраційним характеристикам і електричним параметрам</w:t>
            </w:r>
          </w:p>
        </w:tc>
      </w:tr>
      <w:tr w:rsidR="00D41B81" w:rsidRPr="00AB34EA" w:rsidTr="00691279">
        <w:trPr>
          <w:trHeight w:val="730"/>
          <w:jc w:val="center"/>
        </w:trPr>
        <w:tc>
          <w:tcPr>
            <w:tcW w:w="3794" w:type="dxa"/>
            <w:vAlign w:val="center"/>
          </w:tcPr>
          <w:p w:rsidR="00D41B81" w:rsidRPr="00AB34EA" w:rsidRDefault="00D41B81" w:rsidP="00691279">
            <w:pPr>
              <w:rPr>
                <w:color w:val="000000"/>
                <w:sz w:val="28"/>
                <w:szCs w:val="28"/>
              </w:rPr>
            </w:pPr>
            <w:r w:rsidRPr="00AB34EA">
              <w:rPr>
                <w:color w:val="000000"/>
                <w:sz w:val="28"/>
                <w:szCs w:val="28"/>
              </w:rPr>
              <w:t>Високовольтні вимикачі і комутаційна апаратура</w:t>
            </w:r>
          </w:p>
        </w:tc>
        <w:tc>
          <w:tcPr>
            <w:tcW w:w="1354" w:type="dxa"/>
            <w:vAlign w:val="center"/>
          </w:tcPr>
          <w:p w:rsidR="00D41B81" w:rsidRPr="00AB34EA" w:rsidRDefault="00D41B81" w:rsidP="00691279">
            <w:pPr>
              <w:ind w:firstLine="709"/>
              <w:jc w:val="center"/>
              <w:rPr>
                <w:color w:val="000000"/>
                <w:sz w:val="28"/>
                <w:szCs w:val="28"/>
              </w:rPr>
            </w:pPr>
          </w:p>
        </w:tc>
        <w:tc>
          <w:tcPr>
            <w:tcW w:w="4770" w:type="dxa"/>
            <w:vAlign w:val="center"/>
          </w:tcPr>
          <w:p w:rsidR="00D41B81" w:rsidRPr="00AB34EA" w:rsidRDefault="00D41B81" w:rsidP="00691279">
            <w:pPr>
              <w:rPr>
                <w:color w:val="000000"/>
                <w:sz w:val="28"/>
                <w:szCs w:val="28"/>
              </w:rPr>
            </w:pPr>
            <w:r w:rsidRPr="00AB34EA">
              <w:rPr>
                <w:color w:val="000000"/>
                <w:sz w:val="28"/>
                <w:szCs w:val="28"/>
              </w:rPr>
              <w:t>Діагностика контактної системи, ізоляції, приводів</w:t>
            </w:r>
          </w:p>
        </w:tc>
      </w:tr>
    </w:tbl>
    <w:p w:rsidR="00D41B81" w:rsidRPr="00AB34EA" w:rsidRDefault="00D41B81" w:rsidP="00AB34EA">
      <w:pPr>
        <w:spacing w:line="360" w:lineRule="auto"/>
        <w:rPr>
          <w:color w:val="000000"/>
        </w:rPr>
      </w:pPr>
    </w:p>
    <w:p w:rsidR="00D41B81" w:rsidRPr="00AB34EA" w:rsidRDefault="00D41B81" w:rsidP="00D41B81">
      <w:pPr>
        <w:pStyle w:val="BodyTextIndent1"/>
        <w:spacing w:line="360" w:lineRule="auto"/>
        <w:ind w:firstLine="709"/>
        <w:rPr>
          <w:rFonts w:ascii="Times New Roman" w:hAnsi="Times New Roman"/>
          <w:b w:val="0"/>
          <w:color w:val="000000"/>
          <w:sz w:val="28"/>
        </w:rPr>
      </w:pPr>
      <w:r w:rsidRPr="00AB34EA">
        <w:rPr>
          <w:rFonts w:ascii="Times New Roman" w:hAnsi="Times New Roman"/>
          <w:b w:val="0"/>
          <w:color w:val="000000"/>
          <w:sz w:val="28"/>
        </w:rPr>
        <w:lastRenderedPageBreak/>
        <w:t>Перелік діагностованих водно-хімічних режимів енергоблоку та обладнання хімцеху ТЕС наведено в таблиці 4.4.</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3"/>
        <w:gridCol w:w="1525"/>
        <w:gridCol w:w="4140"/>
      </w:tblGrid>
      <w:tr w:rsidR="00D41B81" w:rsidRPr="00AB34EA" w:rsidTr="00691279">
        <w:tc>
          <w:tcPr>
            <w:tcW w:w="9918" w:type="dxa"/>
            <w:gridSpan w:val="3"/>
            <w:tcBorders>
              <w:top w:val="nil"/>
              <w:left w:val="nil"/>
              <w:right w:val="nil"/>
            </w:tcBorders>
            <w:vAlign w:val="center"/>
          </w:tcPr>
          <w:p w:rsidR="00D41B81" w:rsidRPr="00691279" w:rsidRDefault="00D41B81" w:rsidP="00CB1A37">
            <w:pPr>
              <w:pStyle w:val="2"/>
              <w:rPr>
                <w:rFonts w:ascii="Times New Roman" w:hAnsi="Times New Roman"/>
                <w:b w:val="0"/>
                <w:i w:val="0"/>
                <w:iCs w:val="0"/>
                <w:color w:val="000000"/>
              </w:rPr>
            </w:pPr>
            <w:r w:rsidRPr="00691279">
              <w:rPr>
                <w:rFonts w:ascii="Times New Roman" w:hAnsi="Times New Roman"/>
                <w:b w:val="0"/>
                <w:i w:val="0"/>
                <w:iCs w:val="0"/>
                <w:color w:val="000000"/>
              </w:rPr>
              <w:t>Таблиця 4.4. Перелік діагностованих водно-хімічних режимів енергоблоку та обладнання хімцеху ТЕС</w:t>
            </w:r>
          </w:p>
        </w:tc>
      </w:tr>
      <w:tr w:rsidR="00D41B81" w:rsidRPr="00AB34EA" w:rsidTr="00691279">
        <w:trPr>
          <w:trHeight w:val="883"/>
        </w:trPr>
        <w:tc>
          <w:tcPr>
            <w:tcW w:w="4253" w:type="dxa"/>
            <w:vAlign w:val="center"/>
          </w:tcPr>
          <w:p w:rsidR="00D41B81" w:rsidRPr="00AB34EA" w:rsidRDefault="00D41B81" w:rsidP="00691279">
            <w:pPr>
              <w:jc w:val="center"/>
              <w:rPr>
                <w:color w:val="000000"/>
                <w:sz w:val="28"/>
                <w:szCs w:val="28"/>
                <w:lang w:val="uk-UA"/>
              </w:rPr>
            </w:pPr>
            <w:r w:rsidRPr="00AB34EA">
              <w:rPr>
                <w:color w:val="000000"/>
                <w:sz w:val="28"/>
                <w:szCs w:val="28"/>
                <w:lang w:val="uk-UA"/>
              </w:rPr>
              <w:t>Найменування обладнання та водно-хімічних режимів</w:t>
            </w:r>
          </w:p>
        </w:tc>
        <w:tc>
          <w:tcPr>
            <w:tcW w:w="1525" w:type="dxa"/>
            <w:vAlign w:val="center"/>
          </w:tcPr>
          <w:p w:rsidR="00D41B81" w:rsidRPr="00691279" w:rsidRDefault="00D41B81" w:rsidP="00691279">
            <w:pPr>
              <w:pStyle w:val="2"/>
              <w:ind w:left="-119"/>
              <w:jc w:val="center"/>
              <w:rPr>
                <w:rFonts w:ascii="Times New Roman" w:hAnsi="Times New Roman"/>
                <w:b w:val="0"/>
                <w:i w:val="0"/>
                <w:iCs w:val="0"/>
                <w:color w:val="000000"/>
              </w:rPr>
            </w:pPr>
            <w:r w:rsidRPr="00691279">
              <w:rPr>
                <w:rFonts w:ascii="Times New Roman" w:hAnsi="Times New Roman"/>
                <w:b w:val="0"/>
                <w:i w:val="0"/>
                <w:iCs w:val="0"/>
                <w:color w:val="000000"/>
              </w:rPr>
              <w:t>Кількість</w:t>
            </w:r>
          </w:p>
        </w:tc>
        <w:tc>
          <w:tcPr>
            <w:tcW w:w="4140" w:type="dxa"/>
            <w:vAlign w:val="center"/>
          </w:tcPr>
          <w:p w:rsidR="00D41B81" w:rsidRPr="00691279" w:rsidRDefault="00D41B81" w:rsidP="00691279">
            <w:pPr>
              <w:pStyle w:val="2"/>
              <w:jc w:val="center"/>
              <w:rPr>
                <w:rFonts w:ascii="Times New Roman" w:hAnsi="Times New Roman"/>
                <w:b w:val="0"/>
                <w:i w:val="0"/>
                <w:iCs w:val="0"/>
                <w:color w:val="000000"/>
              </w:rPr>
            </w:pPr>
            <w:r w:rsidRPr="00691279">
              <w:rPr>
                <w:rFonts w:ascii="Times New Roman" w:hAnsi="Times New Roman"/>
                <w:b w:val="0"/>
                <w:i w:val="0"/>
                <w:iCs w:val="0"/>
                <w:color w:val="000000"/>
              </w:rPr>
              <w:t>Вид діагностування</w:t>
            </w:r>
          </w:p>
        </w:tc>
      </w:tr>
      <w:tr w:rsidR="00D41B81" w:rsidRPr="00AB34EA" w:rsidTr="00691279">
        <w:trPr>
          <w:trHeight w:val="487"/>
        </w:trPr>
        <w:tc>
          <w:tcPr>
            <w:tcW w:w="4253" w:type="dxa"/>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1525" w:type="dxa"/>
            <w:vAlign w:val="center"/>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140" w:type="dxa"/>
            <w:vAlign w:val="center"/>
          </w:tcPr>
          <w:p w:rsidR="00D41B81" w:rsidRPr="00AB34EA" w:rsidRDefault="00D41B81" w:rsidP="00691279">
            <w:pPr>
              <w:ind w:firstLine="709"/>
              <w:jc w:val="center"/>
              <w:rPr>
                <w:color w:val="000000"/>
                <w:sz w:val="28"/>
                <w:szCs w:val="28"/>
              </w:rPr>
            </w:pPr>
            <w:r w:rsidRPr="00AB34EA">
              <w:rPr>
                <w:color w:val="000000"/>
                <w:sz w:val="28"/>
                <w:szCs w:val="28"/>
              </w:rPr>
              <w:t>3</w:t>
            </w:r>
          </w:p>
        </w:tc>
      </w:tr>
      <w:tr w:rsidR="00D41B81" w:rsidRPr="00AB34EA" w:rsidTr="00691279">
        <w:trPr>
          <w:trHeight w:val="5518"/>
        </w:trPr>
        <w:tc>
          <w:tcPr>
            <w:tcW w:w="4253" w:type="dxa"/>
            <w:vAlign w:val="center"/>
          </w:tcPr>
          <w:p w:rsidR="00D41B81" w:rsidRPr="00AB34EA" w:rsidRDefault="00D41B81" w:rsidP="00691279">
            <w:pPr>
              <w:rPr>
                <w:color w:val="000000"/>
                <w:sz w:val="28"/>
                <w:szCs w:val="28"/>
              </w:rPr>
            </w:pPr>
            <w:r w:rsidRPr="00AB34EA">
              <w:rPr>
                <w:color w:val="000000"/>
                <w:sz w:val="28"/>
                <w:szCs w:val="28"/>
              </w:rPr>
              <w:t>Водно-хімічний режим парогенератора</w:t>
            </w:r>
          </w:p>
        </w:tc>
        <w:tc>
          <w:tcPr>
            <w:tcW w:w="1525" w:type="dxa"/>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140" w:type="dxa"/>
            <w:vAlign w:val="center"/>
          </w:tcPr>
          <w:p w:rsidR="00D41B81" w:rsidRPr="00AB34EA" w:rsidRDefault="00D41B81" w:rsidP="00691279">
            <w:pPr>
              <w:rPr>
                <w:color w:val="000000"/>
                <w:sz w:val="28"/>
                <w:szCs w:val="28"/>
              </w:rPr>
            </w:pPr>
            <w:r w:rsidRPr="00AB34EA">
              <w:rPr>
                <w:color w:val="000000"/>
                <w:sz w:val="28"/>
                <w:szCs w:val="28"/>
              </w:rPr>
              <w:t>Моніторинг показників якості води і пари другого контуру, ефективності роботи систем відбору і підготовки проб, діагностика порушень якості, прогнозування перебігу процесів, розрахунок відкладень на трубках парогенераторів, формування інтегральних показників ВХР, діагностування щільності теплообмінних апаратів, складання змінних рапортів і звітів, поради та рекомендації технологічного персоналу з ведення режиму</w:t>
            </w:r>
          </w:p>
        </w:tc>
      </w:tr>
      <w:tr w:rsidR="00D41B81" w:rsidRPr="00AB34EA" w:rsidTr="00691279">
        <w:trPr>
          <w:trHeight w:val="1072"/>
        </w:trPr>
        <w:tc>
          <w:tcPr>
            <w:tcW w:w="4253" w:type="dxa"/>
            <w:vAlign w:val="center"/>
          </w:tcPr>
          <w:p w:rsidR="00D41B81" w:rsidRPr="00AB34EA" w:rsidRDefault="00D41B81" w:rsidP="00691279">
            <w:pPr>
              <w:rPr>
                <w:color w:val="000000"/>
                <w:sz w:val="28"/>
                <w:szCs w:val="28"/>
              </w:rPr>
            </w:pPr>
            <w:r w:rsidRPr="00AB34EA">
              <w:rPr>
                <w:color w:val="000000"/>
                <w:sz w:val="28"/>
                <w:szCs w:val="28"/>
              </w:rPr>
              <w:t>Конденсатно-живильний тракт енергоблоку</w:t>
            </w:r>
          </w:p>
        </w:tc>
        <w:tc>
          <w:tcPr>
            <w:tcW w:w="1525" w:type="dxa"/>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140" w:type="dxa"/>
            <w:vAlign w:val="center"/>
          </w:tcPr>
          <w:p w:rsidR="00D41B81" w:rsidRPr="00AB34EA" w:rsidRDefault="00D41B81" w:rsidP="00691279">
            <w:pPr>
              <w:rPr>
                <w:color w:val="000000"/>
                <w:sz w:val="28"/>
                <w:szCs w:val="28"/>
              </w:rPr>
            </w:pPr>
            <w:r w:rsidRPr="00AB34EA">
              <w:rPr>
                <w:color w:val="000000"/>
                <w:sz w:val="28"/>
                <w:szCs w:val="28"/>
              </w:rPr>
              <w:t>Моніторинг якості пари другого контуру</w:t>
            </w:r>
          </w:p>
        </w:tc>
      </w:tr>
      <w:tr w:rsidR="00D41B81" w:rsidRPr="00AB34EA" w:rsidTr="00691279">
        <w:trPr>
          <w:trHeight w:val="1252"/>
        </w:trPr>
        <w:tc>
          <w:tcPr>
            <w:tcW w:w="4253" w:type="dxa"/>
            <w:vAlign w:val="center"/>
          </w:tcPr>
          <w:p w:rsidR="00D41B81" w:rsidRPr="00AB34EA" w:rsidRDefault="00D41B81" w:rsidP="00691279">
            <w:pPr>
              <w:rPr>
                <w:color w:val="000000"/>
                <w:sz w:val="28"/>
                <w:szCs w:val="28"/>
              </w:rPr>
            </w:pPr>
            <w:r w:rsidRPr="00AB34EA">
              <w:rPr>
                <w:color w:val="000000"/>
                <w:sz w:val="28"/>
                <w:szCs w:val="28"/>
              </w:rPr>
              <w:t>Паровий тракт енергоблоку</w:t>
            </w:r>
          </w:p>
        </w:tc>
        <w:tc>
          <w:tcPr>
            <w:tcW w:w="1525" w:type="dxa"/>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140" w:type="dxa"/>
            <w:vAlign w:val="center"/>
          </w:tcPr>
          <w:p w:rsidR="00D41B81" w:rsidRPr="00AB34EA" w:rsidRDefault="00D41B81" w:rsidP="00691279">
            <w:pPr>
              <w:rPr>
                <w:color w:val="000000"/>
                <w:sz w:val="28"/>
                <w:szCs w:val="28"/>
              </w:rPr>
            </w:pPr>
            <w:r w:rsidRPr="00AB34EA">
              <w:rPr>
                <w:color w:val="000000"/>
                <w:sz w:val="28"/>
                <w:szCs w:val="28"/>
              </w:rPr>
              <w:t>Діагностування роботи апаратів БОУ і якості конденсату</w:t>
            </w:r>
          </w:p>
        </w:tc>
      </w:tr>
      <w:tr w:rsidR="00D41B81" w:rsidRPr="00AB34EA" w:rsidTr="00691279">
        <w:trPr>
          <w:trHeight w:val="1522"/>
        </w:trPr>
        <w:tc>
          <w:tcPr>
            <w:tcW w:w="4253" w:type="dxa"/>
            <w:vAlign w:val="center"/>
          </w:tcPr>
          <w:p w:rsidR="00D41B81" w:rsidRPr="00AB34EA" w:rsidRDefault="00D41B81" w:rsidP="00691279">
            <w:pPr>
              <w:rPr>
                <w:color w:val="000000"/>
                <w:sz w:val="28"/>
                <w:szCs w:val="28"/>
              </w:rPr>
            </w:pPr>
            <w:r w:rsidRPr="00AB34EA">
              <w:rPr>
                <w:color w:val="000000"/>
                <w:sz w:val="28"/>
                <w:szCs w:val="28"/>
              </w:rPr>
              <w:t>Блокова знесолююча установка (БОУ)</w:t>
            </w:r>
          </w:p>
        </w:tc>
        <w:tc>
          <w:tcPr>
            <w:tcW w:w="1525" w:type="dxa"/>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140" w:type="dxa"/>
            <w:vAlign w:val="center"/>
          </w:tcPr>
          <w:p w:rsidR="00D41B81" w:rsidRPr="00AB34EA" w:rsidRDefault="00D41B81" w:rsidP="00691279">
            <w:pPr>
              <w:rPr>
                <w:color w:val="000000"/>
                <w:sz w:val="28"/>
                <w:szCs w:val="28"/>
              </w:rPr>
            </w:pPr>
            <w:r w:rsidRPr="00AB34EA">
              <w:rPr>
                <w:color w:val="000000"/>
                <w:sz w:val="28"/>
                <w:szCs w:val="28"/>
              </w:rPr>
              <w:t>Діагностування роботи апаратів ВПУ, реагентного вузла і якості знесоленої води</w:t>
            </w:r>
          </w:p>
        </w:tc>
      </w:tr>
      <w:tr w:rsidR="00D41B81" w:rsidRPr="00AB34EA" w:rsidTr="00691279">
        <w:trPr>
          <w:trHeight w:val="1162"/>
        </w:trPr>
        <w:tc>
          <w:tcPr>
            <w:tcW w:w="4253" w:type="dxa"/>
          </w:tcPr>
          <w:p w:rsidR="00D41B81" w:rsidRPr="00AB34EA" w:rsidRDefault="00D41B81" w:rsidP="00691279">
            <w:pPr>
              <w:rPr>
                <w:color w:val="000000"/>
                <w:sz w:val="28"/>
                <w:szCs w:val="28"/>
              </w:rPr>
            </w:pPr>
            <w:r w:rsidRPr="00AB34EA">
              <w:rPr>
                <w:color w:val="000000"/>
                <w:sz w:val="28"/>
                <w:szCs w:val="28"/>
              </w:rPr>
              <w:t>Водопідготовче обладнання хімцеху</w:t>
            </w:r>
          </w:p>
        </w:tc>
        <w:tc>
          <w:tcPr>
            <w:tcW w:w="1525" w:type="dxa"/>
          </w:tcPr>
          <w:p w:rsidR="00D41B81" w:rsidRPr="00AB34EA" w:rsidRDefault="00D41B81" w:rsidP="00691279">
            <w:pPr>
              <w:ind w:firstLine="709"/>
              <w:jc w:val="center"/>
              <w:rPr>
                <w:color w:val="000000"/>
                <w:sz w:val="28"/>
                <w:szCs w:val="28"/>
              </w:rPr>
            </w:pPr>
          </w:p>
        </w:tc>
        <w:tc>
          <w:tcPr>
            <w:tcW w:w="4140" w:type="dxa"/>
          </w:tcPr>
          <w:p w:rsidR="00D41B81" w:rsidRPr="00AB34EA" w:rsidRDefault="00D41B81" w:rsidP="00691279">
            <w:pPr>
              <w:rPr>
                <w:color w:val="000000"/>
                <w:sz w:val="28"/>
                <w:szCs w:val="28"/>
              </w:rPr>
            </w:pPr>
            <w:r w:rsidRPr="00AB34EA">
              <w:rPr>
                <w:color w:val="000000"/>
                <w:sz w:val="28"/>
                <w:szCs w:val="28"/>
              </w:rPr>
              <w:t>Діагностування якості охолоджувача</w:t>
            </w:r>
          </w:p>
        </w:tc>
      </w:tr>
    </w:tbl>
    <w:p w:rsidR="00D41B81" w:rsidRPr="00AB34EA" w:rsidRDefault="00D41B81" w:rsidP="00D41B81">
      <w:pPr>
        <w:spacing w:line="360" w:lineRule="auto"/>
        <w:ind w:firstLine="709"/>
        <w:rPr>
          <w:b/>
          <w:color w:val="000000"/>
        </w:rPr>
      </w:pPr>
    </w:p>
    <w:p w:rsidR="00D41B81" w:rsidRPr="00AB34EA" w:rsidRDefault="00D41B81" w:rsidP="00D41B81">
      <w:pPr>
        <w:spacing w:line="360" w:lineRule="auto"/>
        <w:ind w:firstLine="709"/>
        <w:rPr>
          <w:color w:val="000000"/>
          <w:sz w:val="28"/>
        </w:rPr>
      </w:pPr>
      <w:r w:rsidRPr="00AB34EA">
        <w:rPr>
          <w:color w:val="000000"/>
          <w:sz w:val="28"/>
        </w:rPr>
        <w:lastRenderedPageBreak/>
        <w:t>Діагностуються компоненти будівельних конструкцій будівель, споруд ТЕС і вид діагностування наведені в таблиці 4.5.</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46"/>
        <w:gridCol w:w="1241"/>
        <w:gridCol w:w="4555"/>
      </w:tblGrid>
      <w:tr w:rsidR="00D41B81" w:rsidRPr="00AB34EA" w:rsidTr="00691279">
        <w:trPr>
          <w:trHeight w:val="972"/>
        </w:trPr>
        <w:tc>
          <w:tcPr>
            <w:tcW w:w="9842" w:type="dxa"/>
            <w:gridSpan w:val="3"/>
            <w:tcBorders>
              <w:top w:val="nil"/>
              <w:left w:val="nil"/>
              <w:bottom w:val="single" w:sz="6" w:space="0" w:color="auto"/>
              <w:right w:val="nil"/>
            </w:tcBorders>
            <w:vAlign w:val="center"/>
          </w:tcPr>
          <w:p w:rsidR="00D41B81" w:rsidRPr="003E5F9A" w:rsidRDefault="003E5F9A" w:rsidP="00CB1A37">
            <w:pPr>
              <w:pStyle w:val="af"/>
              <w:jc w:val="left"/>
              <w:rPr>
                <w:sz w:val="28"/>
                <w:szCs w:val="28"/>
              </w:rPr>
            </w:pPr>
            <w:r>
              <w:rPr>
                <w:sz w:val="28"/>
                <w:szCs w:val="28"/>
              </w:rPr>
              <w:t>Т</w:t>
            </w:r>
            <w:r w:rsidR="00D41B81" w:rsidRPr="003E5F9A">
              <w:rPr>
                <w:sz w:val="28"/>
                <w:szCs w:val="28"/>
              </w:rPr>
              <w:t>аблиця 4.5. Діагностуються компоненти будівельних конструкцій будівель, споруд ТЕС і вид діагностування</w:t>
            </w:r>
          </w:p>
        </w:tc>
      </w:tr>
      <w:tr w:rsidR="00D41B81" w:rsidRPr="00AB34EA" w:rsidTr="00691279">
        <w:trPr>
          <w:trHeight w:val="972"/>
        </w:trPr>
        <w:tc>
          <w:tcPr>
            <w:tcW w:w="4046" w:type="dxa"/>
            <w:tcBorders>
              <w:bottom w:val="single" w:sz="6" w:space="0" w:color="auto"/>
              <w:right w:val="single" w:sz="6" w:space="0" w:color="auto"/>
            </w:tcBorders>
            <w:vAlign w:val="center"/>
          </w:tcPr>
          <w:p w:rsidR="00D41B81" w:rsidRPr="00AB34EA" w:rsidRDefault="00D41B81" w:rsidP="00691279">
            <w:pPr>
              <w:jc w:val="center"/>
              <w:rPr>
                <w:color w:val="000000"/>
                <w:sz w:val="28"/>
                <w:szCs w:val="28"/>
                <w:lang w:val="uk-UA"/>
              </w:rPr>
            </w:pPr>
            <w:r w:rsidRPr="00AB34EA">
              <w:rPr>
                <w:color w:val="000000"/>
                <w:sz w:val="28"/>
                <w:szCs w:val="28"/>
                <w:lang w:val="uk-UA"/>
              </w:rPr>
              <w:t>Найменування елементів конструкцій і споруд</w:t>
            </w:r>
          </w:p>
        </w:tc>
        <w:tc>
          <w:tcPr>
            <w:tcW w:w="1241" w:type="dxa"/>
            <w:tcBorders>
              <w:left w:val="single" w:sz="6" w:space="0" w:color="auto"/>
              <w:bottom w:val="single" w:sz="6" w:space="0" w:color="auto"/>
              <w:right w:val="single" w:sz="6" w:space="0" w:color="auto"/>
            </w:tcBorders>
            <w:vAlign w:val="center"/>
          </w:tcPr>
          <w:p w:rsidR="00D41B81" w:rsidRPr="00691279" w:rsidRDefault="00D41B81" w:rsidP="00691279">
            <w:pPr>
              <w:pStyle w:val="2"/>
              <w:ind w:left="-119"/>
              <w:jc w:val="center"/>
              <w:rPr>
                <w:rFonts w:ascii="Times New Roman" w:hAnsi="Times New Roman"/>
                <w:b w:val="0"/>
                <w:i w:val="0"/>
                <w:iCs w:val="0"/>
                <w:color w:val="000000"/>
              </w:rPr>
            </w:pPr>
            <w:r w:rsidRPr="00691279">
              <w:rPr>
                <w:rFonts w:ascii="Times New Roman" w:hAnsi="Times New Roman"/>
                <w:b w:val="0"/>
                <w:i w:val="0"/>
                <w:iCs w:val="0"/>
                <w:color w:val="000000"/>
              </w:rPr>
              <w:t>Кількість</w:t>
            </w:r>
          </w:p>
        </w:tc>
        <w:tc>
          <w:tcPr>
            <w:tcW w:w="4555" w:type="dxa"/>
            <w:tcBorders>
              <w:left w:val="single" w:sz="6" w:space="0" w:color="auto"/>
              <w:bottom w:val="single" w:sz="6" w:space="0" w:color="auto"/>
            </w:tcBorders>
            <w:vAlign w:val="center"/>
          </w:tcPr>
          <w:p w:rsidR="00D41B81" w:rsidRPr="00691279" w:rsidRDefault="00D41B81" w:rsidP="00691279">
            <w:pPr>
              <w:pStyle w:val="2"/>
              <w:jc w:val="center"/>
              <w:rPr>
                <w:rFonts w:ascii="Times New Roman" w:hAnsi="Times New Roman"/>
                <w:b w:val="0"/>
                <w:i w:val="0"/>
                <w:iCs w:val="0"/>
                <w:color w:val="000000"/>
              </w:rPr>
            </w:pPr>
            <w:r w:rsidRPr="00691279">
              <w:rPr>
                <w:rFonts w:ascii="Times New Roman" w:hAnsi="Times New Roman"/>
                <w:b w:val="0"/>
                <w:i w:val="0"/>
                <w:iCs w:val="0"/>
                <w:color w:val="000000"/>
              </w:rPr>
              <w:t>Вид діагностування</w:t>
            </w:r>
          </w:p>
        </w:tc>
      </w:tr>
      <w:tr w:rsidR="00D41B81" w:rsidRPr="00AB34EA" w:rsidTr="00691279">
        <w:trPr>
          <w:trHeight w:val="316"/>
        </w:trPr>
        <w:tc>
          <w:tcPr>
            <w:tcW w:w="4046" w:type="dxa"/>
            <w:tcBorders>
              <w:top w:val="single" w:sz="6" w:space="0" w:color="auto"/>
              <w:bottom w:val="single" w:sz="4" w:space="0" w:color="auto"/>
              <w:right w:val="single" w:sz="6" w:space="0" w:color="auto"/>
            </w:tcBorders>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1241" w:type="dxa"/>
            <w:tcBorders>
              <w:top w:val="single" w:sz="6" w:space="0" w:color="auto"/>
              <w:left w:val="single" w:sz="6" w:space="0" w:color="auto"/>
              <w:bottom w:val="single" w:sz="4" w:space="0" w:color="auto"/>
              <w:right w:val="single" w:sz="6" w:space="0" w:color="auto"/>
            </w:tcBorders>
          </w:tcPr>
          <w:p w:rsidR="00D41B81" w:rsidRPr="00AB34EA" w:rsidRDefault="00D41B81" w:rsidP="00691279">
            <w:pPr>
              <w:ind w:firstLine="709"/>
              <w:jc w:val="center"/>
              <w:rPr>
                <w:color w:val="000000"/>
                <w:sz w:val="28"/>
                <w:szCs w:val="28"/>
              </w:rPr>
            </w:pPr>
            <w:r w:rsidRPr="00AB34EA">
              <w:rPr>
                <w:color w:val="000000"/>
                <w:sz w:val="28"/>
                <w:szCs w:val="28"/>
              </w:rPr>
              <w:t>2</w:t>
            </w:r>
          </w:p>
        </w:tc>
        <w:tc>
          <w:tcPr>
            <w:tcW w:w="4555" w:type="dxa"/>
            <w:tcBorders>
              <w:top w:val="single" w:sz="6" w:space="0" w:color="auto"/>
              <w:left w:val="single" w:sz="6" w:space="0" w:color="auto"/>
              <w:bottom w:val="single" w:sz="4" w:space="0" w:color="auto"/>
            </w:tcBorders>
          </w:tcPr>
          <w:p w:rsidR="00D41B81" w:rsidRPr="00AB34EA" w:rsidRDefault="00D41B81" w:rsidP="00691279">
            <w:pPr>
              <w:ind w:firstLine="709"/>
              <w:jc w:val="center"/>
              <w:rPr>
                <w:color w:val="000000"/>
                <w:sz w:val="28"/>
                <w:szCs w:val="28"/>
              </w:rPr>
            </w:pPr>
            <w:r w:rsidRPr="00AB34EA">
              <w:rPr>
                <w:color w:val="000000"/>
                <w:sz w:val="28"/>
                <w:szCs w:val="28"/>
              </w:rPr>
              <w:t>3</w:t>
            </w:r>
          </w:p>
        </w:tc>
      </w:tr>
      <w:tr w:rsidR="00D41B81" w:rsidRPr="00AB34EA" w:rsidTr="00691279">
        <w:trPr>
          <w:trHeight w:val="1262"/>
        </w:trPr>
        <w:tc>
          <w:tcPr>
            <w:tcW w:w="4046" w:type="dxa"/>
            <w:tcBorders>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Будівельні компоненти котельного відділення енергоблока:</w:t>
            </w:r>
          </w:p>
        </w:tc>
        <w:tc>
          <w:tcPr>
            <w:tcW w:w="1241" w:type="dxa"/>
            <w:tcBorders>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555" w:type="dxa"/>
            <w:tcBorders>
              <w:left w:val="single" w:sz="6" w:space="0" w:color="auto"/>
              <w:bottom w:val="single" w:sz="6" w:space="0" w:color="auto"/>
            </w:tcBorders>
            <w:vAlign w:val="center"/>
          </w:tcPr>
          <w:p w:rsidR="00D41B81" w:rsidRPr="00AB34EA" w:rsidRDefault="00D41B81" w:rsidP="00691279">
            <w:pPr>
              <w:ind w:firstLine="709"/>
              <w:rPr>
                <w:color w:val="000000"/>
                <w:sz w:val="28"/>
                <w:szCs w:val="28"/>
              </w:rPr>
            </w:pPr>
          </w:p>
        </w:tc>
      </w:tr>
      <w:tr w:rsidR="00D41B81" w:rsidRPr="00AB34EA" w:rsidTr="00691279">
        <w:trPr>
          <w:trHeight w:val="1060"/>
        </w:trPr>
        <w:tc>
          <w:tcPr>
            <w:tcW w:w="4046"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Колони будівлі котельного відділення (КО)</w:t>
            </w:r>
          </w:p>
        </w:tc>
        <w:tc>
          <w:tcPr>
            <w:tcW w:w="1241"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555"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Діагностування відносних деформацій будівельних колон КО</w:t>
            </w:r>
          </w:p>
        </w:tc>
      </w:tr>
      <w:tr w:rsidR="00D41B81" w:rsidRPr="00AB34EA" w:rsidTr="00691279">
        <w:trPr>
          <w:trHeight w:val="897"/>
        </w:trPr>
        <w:tc>
          <w:tcPr>
            <w:tcW w:w="4046" w:type="dxa"/>
            <w:tcBorders>
              <w:top w:val="single" w:sz="6" w:space="0" w:color="auto"/>
              <w:bottom w:val="single" w:sz="4"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Опори трубопроводів</w:t>
            </w:r>
          </w:p>
        </w:tc>
        <w:tc>
          <w:tcPr>
            <w:tcW w:w="1241" w:type="dxa"/>
            <w:tcBorders>
              <w:top w:val="single" w:sz="6" w:space="0" w:color="auto"/>
              <w:left w:val="single" w:sz="6" w:space="0" w:color="auto"/>
              <w:bottom w:val="single" w:sz="4"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555" w:type="dxa"/>
            <w:tcBorders>
              <w:top w:val="single" w:sz="6" w:space="0" w:color="auto"/>
              <w:left w:val="single" w:sz="6" w:space="0" w:color="auto"/>
              <w:bottom w:val="single" w:sz="4" w:space="0" w:color="auto"/>
            </w:tcBorders>
            <w:vAlign w:val="center"/>
          </w:tcPr>
          <w:p w:rsidR="00D41B81" w:rsidRPr="00AB34EA" w:rsidRDefault="00D41B81" w:rsidP="00691279">
            <w:pPr>
              <w:rPr>
                <w:color w:val="000000"/>
                <w:sz w:val="28"/>
                <w:szCs w:val="28"/>
              </w:rPr>
            </w:pPr>
            <w:r w:rsidRPr="00AB34EA">
              <w:rPr>
                <w:color w:val="000000"/>
                <w:sz w:val="28"/>
                <w:szCs w:val="28"/>
              </w:rPr>
              <w:t>Визначення положення опор трубопроводів в просторі</w:t>
            </w:r>
          </w:p>
        </w:tc>
      </w:tr>
      <w:tr w:rsidR="00D41B81" w:rsidRPr="00AB34EA" w:rsidTr="00691279">
        <w:trPr>
          <w:trHeight w:val="1090"/>
        </w:trPr>
        <w:tc>
          <w:tcPr>
            <w:tcW w:w="4046" w:type="dxa"/>
            <w:tcBorders>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Будівельні компоненти машзалу енергоблоку:</w:t>
            </w:r>
          </w:p>
        </w:tc>
        <w:tc>
          <w:tcPr>
            <w:tcW w:w="1241" w:type="dxa"/>
            <w:tcBorders>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555" w:type="dxa"/>
            <w:tcBorders>
              <w:left w:val="single" w:sz="6" w:space="0" w:color="auto"/>
              <w:bottom w:val="single" w:sz="6" w:space="0" w:color="auto"/>
            </w:tcBorders>
            <w:vAlign w:val="center"/>
          </w:tcPr>
          <w:p w:rsidR="00D41B81" w:rsidRPr="00AB34EA" w:rsidRDefault="00D41B81" w:rsidP="00691279">
            <w:pPr>
              <w:ind w:firstLine="709"/>
              <w:rPr>
                <w:color w:val="000000"/>
                <w:sz w:val="28"/>
                <w:szCs w:val="28"/>
              </w:rPr>
            </w:pPr>
          </w:p>
        </w:tc>
      </w:tr>
      <w:tr w:rsidR="00D41B81" w:rsidRPr="00AB34EA" w:rsidTr="00691279">
        <w:trPr>
          <w:trHeight w:val="2058"/>
        </w:trPr>
        <w:tc>
          <w:tcPr>
            <w:tcW w:w="4046"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 xml:space="preserve">Система турбоагрегат – фундамент – основа (ТФО)  </w:t>
            </w:r>
          </w:p>
        </w:tc>
        <w:tc>
          <w:tcPr>
            <w:tcW w:w="1241"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p w:rsidR="00D41B81" w:rsidRPr="00AB34EA" w:rsidRDefault="00D41B81" w:rsidP="00691279">
            <w:pPr>
              <w:ind w:firstLine="709"/>
              <w:jc w:val="center"/>
              <w:rPr>
                <w:color w:val="000000"/>
                <w:sz w:val="28"/>
                <w:szCs w:val="28"/>
              </w:rPr>
            </w:pPr>
          </w:p>
        </w:tc>
        <w:tc>
          <w:tcPr>
            <w:tcW w:w="4555"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Діагностування деформацій окремих конструктивних елементів фундаменту і деформованого стану системи ТФО в цілому, в тому числі при сейсмічних впливах, теплова діагностика фундаменту турбоагрегату</w:t>
            </w:r>
          </w:p>
        </w:tc>
      </w:tr>
      <w:tr w:rsidR="00D41B81" w:rsidRPr="00AB34EA" w:rsidTr="00691279">
        <w:trPr>
          <w:trHeight w:val="1460"/>
        </w:trPr>
        <w:tc>
          <w:tcPr>
            <w:tcW w:w="4046" w:type="dxa"/>
            <w:tcBorders>
              <w:top w:val="single" w:sz="6" w:space="0" w:color="auto"/>
              <w:bottom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Опорні плити підшипників турбоагрегату</w:t>
            </w:r>
          </w:p>
        </w:tc>
        <w:tc>
          <w:tcPr>
            <w:tcW w:w="1241" w:type="dxa"/>
            <w:tcBorders>
              <w:top w:val="single" w:sz="6" w:space="0" w:color="auto"/>
              <w:left w:val="single" w:sz="6" w:space="0" w:color="auto"/>
              <w:bottom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p>
        </w:tc>
        <w:tc>
          <w:tcPr>
            <w:tcW w:w="4555" w:type="dxa"/>
            <w:tcBorders>
              <w:top w:val="single" w:sz="6" w:space="0" w:color="auto"/>
              <w:left w:val="single" w:sz="6" w:space="0" w:color="auto"/>
              <w:bottom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Діагностика статичних деформацій опорних плит підшипників турбоагрегату</w:t>
            </w:r>
          </w:p>
        </w:tc>
      </w:tr>
      <w:tr w:rsidR="00D41B81" w:rsidRPr="00AB34EA" w:rsidTr="00691279">
        <w:trPr>
          <w:trHeight w:val="1481"/>
        </w:trPr>
        <w:tc>
          <w:tcPr>
            <w:tcW w:w="4046" w:type="dxa"/>
            <w:tcBorders>
              <w:top w:val="single" w:sz="6" w:space="0" w:color="auto"/>
              <w:righ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Будівельні колони будівлі машзалу</w:t>
            </w:r>
          </w:p>
        </w:tc>
        <w:tc>
          <w:tcPr>
            <w:tcW w:w="1241" w:type="dxa"/>
            <w:tcBorders>
              <w:top w:val="single" w:sz="6" w:space="0" w:color="auto"/>
              <w:left w:val="single" w:sz="6" w:space="0" w:color="auto"/>
              <w:right w:val="single" w:sz="6" w:space="0" w:color="auto"/>
            </w:tcBorders>
            <w:vAlign w:val="center"/>
          </w:tcPr>
          <w:p w:rsidR="00D41B81" w:rsidRPr="00AB34EA" w:rsidRDefault="00D41B81" w:rsidP="00691279">
            <w:pPr>
              <w:ind w:firstLine="709"/>
              <w:jc w:val="center"/>
              <w:rPr>
                <w:color w:val="000000"/>
                <w:sz w:val="28"/>
                <w:szCs w:val="28"/>
              </w:rPr>
            </w:pPr>
            <w:r w:rsidRPr="00AB34EA">
              <w:rPr>
                <w:color w:val="000000"/>
                <w:sz w:val="28"/>
                <w:szCs w:val="28"/>
              </w:rPr>
              <w:t>1</w:t>
            </w:r>
          </w:p>
        </w:tc>
        <w:tc>
          <w:tcPr>
            <w:tcW w:w="4555" w:type="dxa"/>
            <w:tcBorders>
              <w:top w:val="single" w:sz="6" w:space="0" w:color="auto"/>
              <w:left w:val="single" w:sz="6" w:space="0" w:color="auto"/>
            </w:tcBorders>
            <w:vAlign w:val="center"/>
          </w:tcPr>
          <w:p w:rsidR="00D41B81" w:rsidRPr="00AB34EA" w:rsidRDefault="00D41B81" w:rsidP="00691279">
            <w:pPr>
              <w:rPr>
                <w:color w:val="000000"/>
                <w:sz w:val="28"/>
                <w:szCs w:val="28"/>
              </w:rPr>
            </w:pPr>
            <w:r w:rsidRPr="00AB34EA">
              <w:rPr>
                <w:color w:val="000000"/>
                <w:sz w:val="28"/>
                <w:szCs w:val="28"/>
              </w:rPr>
              <w:t>Діагностування відносних деформацій колон машзалу</w:t>
            </w:r>
          </w:p>
        </w:tc>
      </w:tr>
    </w:tbl>
    <w:p w:rsidR="00D41B81" w:rsidRPr="00AB34EA" w:rsidRDefault="00D41B81" w:rsidP="00D41B81">
      <w:pPr>
        <w:pStyle w:val="21"/>
        <w:spacing w:line="360" w:lineRule="auto"/>
        <w:ind w:firstLine="709"/>
        <w:jc w:val="center"/>
        <w:rPr>
          <w:b/>
          <w:sz w:val="28"/>
          <w:lang w:val="ru-RU"/>
        </w:rPr>
      </w:pPr>
    </w:p>
    <w:p w:rsidR="00D41B81" w:rsidRPr="00AB34EA" w:rsidRDefault="00D41B81" w:rsidP="00D41B81">
      <w:pPr>
        <w:spacing w:line="360" w:lineRule="auto"/>
        <w:ind w:firstLine="709"/>
        <w:jc w:val="both"/>
        <w:rPr>
          <w:bCs/>
          <w:color w:val="000000"/>
          <w:sz w:val="28"/>
        </w:rPr>
      </w:pPr>
      <w:r w:rsidRPr="00AB34EA">
        <w:rPr>
          <w:bCs/>
          <w:color w:val="000000"/>
          <w:sz w:val="28"/>
        </w:rPr>
        <w:t xml:space="preserve">Повний перелік функціональних завдань АСТД енергоблоку ТЕС представлений на </w:t>
      </w:r>
      <w:r w:rsidR="00662892">
        <w:rPr>
          <w:bCs/>
          <w:color w:val="000000"/>
          <w:sz w:val="28"/>
          <w:lang w:val="uk-UA"/>
        </w:rPr>
        <w:t>рисунку</w:t>
      </w:r>
      <w:r w:rsidRPr="00AB34EA">
        <w:rPr>
          <w:bCs/>
          <w:color w:val="000000"/>
          <w:sz w:val="28"/>
        </w:rPr>
        <w:t xml:space="preserve"> 4.1.</w:t>
      </w:r>
    </w:p>
    <w:p w:rsidR="00D41B81" w:rsidRPr="00AB34EA" w:rsidRDefault="0057712A" w:rsidP="00D41B81">
      <w:pPr>
        <w:spacing w:line="360" w:lineRule="auto"/>
        <w:ind w:hanging="90"/>
        <w:jc w:val="both"/>
        <w:rPr>
          <w:bCs/>
          <w:color w:val="000000"/>
          <w:sz w:val="28"/>
        </w:rPr>
      </w:pPr>
      <w:r>
        <w:rPr>
          <w:noProof/>
          <w:lang w:val="uk-UA" w:eastAsia="uk-UA"/>
        </w:rPr>
        <w:lastRenderedPageBreak/>
        <w:drawing>
          <wp:inline distT="0" distB="0" distL="0" distR="0">
            <wp:extent cx="6210300" cy="882967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6210300" cy="8829675"/>
                    </a:xfrm>
                    <a:prstGeom prst="rect">
                      <a:avLst/>
                    </a:prstGeom>
                    <a:noFill/>
                    <a:ln w="9525">
                      <a:noFill/>
                      <a:miter lim="800000"/>
                      <a:headEnd/>
                      <a:tailEnd/>
                    </a:ln>
                  </pic:spPr>
                </pic:pic>
              </a:graphicData>
            </a:graphic>
          </wp:inline>
        </w:drawing>
      </w:r>
    </w:p>
    <w:p w:rsidR="00D41B81" w:rsidRPr="00AB34EA" w:rsidRDefault="00D41B81" w:rsidP="00D41B81">
      <w:pPr>
        <w:spacing w:line="360" w:lineRule="auto"/>
        <w:ind w:firstLine="709"/>
        <w:jc w:val="both"/>
        <w:rPr>
          <w:bCs/>
          <w:color w:val="000000"/>
          <w:sz w:val="28"/>
        </w:rPr>
      </w:pPr>
      <w:r w:rsidRPr="00AB34EA">
        <w:rPr>
          <w:bCs/>
          <w:color w:val="000000"/>
          <w:sz w:val="28"/>
        </w:rPr>
        <w:t>Рис.4. 1. Функціональні завдання АСТД енергоблоку ТЕС.</w:t>
      </w:r>
    </w:p>
    <w:p w:rsidR="00D41B81" w:rsidRPr="00AB34EA" w:rsidRDefault="00D41B81" w:rsidP="00CB1A37">
      <w:pPr>
        <w:spacing w:line="360" w:lineRule="auto"/>
        <w:ind w:firstLine="709"/>
        <w:rPr>
          <w:b/>
          <w:color w:val="000000"/>
          <w:sz w:val="28"/>
          <w:lang w:val="uk-UA"/>
        </w:rPr>
      </w:pPr>
      <w:r w:rsidRPr="00AB34EA">
        <w:rPr>
          <w:b/>
          <w:color w:val="000000"/>
          <w:sz w:val="28"/>
        </w:rPr>
        <w:lastRenderedPageBreak/>
        <w:t xml:space="preserve">4.3 </w:t>
      </w:r>
      <w:r w:rsidRPr="00AB34EA">
        <w:rPr>
          <w:b/>
          <w:color w:val="000000"/>
          <w:sz w:val="28"/>
          <w:lang w:val="uk-UA"/>
        </w:rPr>
        <w:t>Трирівнева система побудови АСТД</w:t>
      </w:r>
    </w:p>
    <w:p w:rsidR="00D41B81" w:rsidRPr="00AB34EA" w:rsidRDefault="00D41B81" w:rsidP="00D41B81">
      <w:pPr>
        <w:spacing w:line="360" w:lineRule="auto"/>
        <w:ind w:firstLine="709"/>
        <w:jc w:val="center"/>
        <w:rPr>
          <w:b/>
          <w:color w:val="000000"/>
          <w:sz w:val="28"/>
          <w:lang w:val="uk-UA"/>
        </w:rPr>
      </w:pPr>
    </w:p>
    <w:p w:rsidR="00D41B81" w:rsidRPr="00AB34EA" w:rsidRDefault="00D41B81" w:rsidP="00D41B81">
      <w:pPr>
        <w:spacing w:line="360" w:lineRule="auto"/>
        <w:ind w:firstLine="709"/>
        <w:rPr>
          <w:color w:val="000000"/>
          <w:sz w:val="28"/>
        </w:rPr>
      </w:pPr>
      <w:r w:rsidRPr="00AB34EA">
        <w:rPr>
          <w:color w:val="000000"/>
          <w:sz w:val="28"/>
        </w:rPr>
        <w:t xml:space="preserve">Одним з основних завдань оперативної діагностики тепломеханічного обладнання ТЕС є діагностичний контроль температурного і термонапруженого стану блокових парових турбін. </w:t>
      </w:r>
    </w:p>
    <w:p w:rsidR="00D41B81" w:rsidRPr="00AB34EA" w:rsidRDefault="00D41B81" w:rsidP="00D41B81">
      <w:pPr>
        <w:spacing w:line="360" w:lineRule="auto"/>
        <w:ind w:firstLine="709"/>
        <w:rPr>
          <w:color w:val="000000"/>
          <w:sz w:val="28"/>
        </w:rPr>
      </w:pPr>
      <w:r w:rsidRPr="00AB34EA">
        <w:rPr>
          <w:color w:val="000000"/>
          <w:sz w:val="28"/>
        </w:rPr>
        <w:t>До складу функцій АСТД, крім діагностичного контролю температурного і термонапряженного стану турбіни, входять також: аналогічна задача для поверхонь нагріву котла, в тому числі – топкових екранів з контролем положення факела за даними вимірювань падаючих потоків тепла, діагностичний контроль водно-хімічного режиму, вібродіагностика турбоагрегату і живильних насосів. Контроль і аналіз змін у процесі експлуатації економічності блоку в цілому і його окремих компонентів і ін.</w:t>
      </w:r>
    </w:p>
    <w:p w:rsidR="00D41B81" w:rsidRPr="00AB34EA" w:rsidRDefault="00D41B81" w:rsidP="00D41B81">
      <w:pPr>
        <w:spacing w:line="360" w:lineRule="auto"/>
        <w:ind w:firstLine="709"/>
        <w:rPr>
          <w:color w:val="000000"/>
          <w:sz w:val="28"/>
        </w:rPr>
      </w:pPr>
      <w:r w:rsidRPr="00AB34EA">
        <w:rPr>
          <w:color w:val="000000"/>
          <w:sz w:val="28"/>
        </w:rPr>
        <w:t>Алгоритмічне і програмне забезпечення комплексного діагностичного контролю температурного і термонапруженого станів турбіни в складі функцій АСТД включає в себе кілька модулів:</w:t>
      </w:r>
    </w:p>
    <w:p w:rsidR="00D41B81" w:rsidRPr="00AB34EA" w:rsidRDefault="00D41B81" w:rsidP="00D41B81">
      <w:pPr>
        <w:spacing w:line="360" w:lineRule="auto"/>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"Контур" - базовий алгоритмічний модуль, що реалізує всережимний поточний і прогнозний оперативний контроль температурного і термонапруженого станів основних високотемпературних елементів конструкції турбіни (включаючи ротори ЦВД і ЦСД) на основі штатного обсягу КВП, автоматичну ідентифікацію режимів роботи турбіни і реєстрцію результатів оперативного контролю для постоперативного аналізу;</w:t>
      </w:r>
    </w:p>
    <w:p w:rsidR="00D41B81" w:rsidRPr="00AB34EA" w:rsidRDefault="00D41B81" w:rsidP="00D41B81">
      <w:pPr>
        <w:spacing w:line="360" w:lineRule="auto"/>
        <w:ind w:firstLine="709"/>
        <w:rPr>
          <w:color w:val="000000"/>
          <w:sz w:val="28"/>
        </w:rPr>
      </w:pPr>
      <w:r w:rsidRPr="00AB34EA">
        <w:rPr>
          <w:color w:val="000000"/>
          <w:sz w:val="28"/>
        </w:rPr>
        <w:t>"Рада" - модуль формування рад оператору з ведення перехідних режимів блоку виходячи з поточного температурного стану турбіни;</w:t>
      </w:r>
    </w:p>
    <w:p w:rsidR="00D41B81" w:rsidRPr="00AB34EA" w:rsidRDefault="00D41B81" w:rsidP="00D41B81">
      <w:pPr>
        <w:spacing w:line="360" w:lineRule="auto"/>
        <w:ind w:firstLine="709"/>
        <w:rPr>
          <w:color w:val="000000"/>
          <w:sz w:val="28"/>
        </w:rPr>
      </w:pPr>
      <w:r w:rsidRPr="00AB34EA">
        <w:rPr>
          <w:color w:val="000000"/>
          <w:sz w:val="28"/>
        </w:rPr>
        <w:t>"Корпус" - модуль розрахунку температурних напруг і деформацій в корпусах ЦВД і ЦСД за додатковими (понад штатних) вимірами температур металу;</w:t>
      </w:r>
    </w:p>
    <w:p w:rsidR="00D41B81" w:rsidRPr="00AB34EA" w:rsidRDefault="00D41B81" w:rsidP="00D41B81">
      <w:pPr>
        <w:spacing w:line="360" w:lineRule="auto"/>
        <w:ind w:firstLine="709"/>
        <w:rPr>
          <w:color w:val="000000"/>
          <w:sz w:val="28"/>
        </w:rPr>
      </w:pPr>
      <w:r w:rsidRPr="00AB34EA">
        <w:rPr>
          <w:color w:val="000000"/>
          <w:sz w:val="28"/>
        </w:rPr>
        <w:t xml:space="preserve">"Ресурс « - модуль постоперативної розрахункової оцінки накопичення малоциклової термоусталісної пошкодженості металу за архівованими </w:t>
      </w:r>
      <w:r w:rsidRPr="00AB34EA">
        <w:rPr>
          <w:color w:val="000000"/>
          <w:sz w:val="28"/>
        </w:rPr>
        <w:lastRenderedPageBreak/>
        <w:t>результатами роботи модулів» контур «(для роторів ЦВД і ЦСД) і»корпус".</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 xml:space="preserve">В даний час цей комплекс доповнюється модулями «Підсумок» - статистичної обробки даних про режими роботи і відхилення від норми параметрів роботи і показників стану турбіни і «Аналіз» - виявлення причин виходу показників термонапряженного і тепломеханічного стану турбіни за допустимі межі (з-за помилкових дій оператора, поганого стану устаткування, помилок вихідних вимірювань). </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На ри</w:t>
      </w:r>
      <w:r w:rsidRPr="00AB34EA">
        <w:rPr>
          <w:color w:val="000000"/>
          <w:sz w:val="28"/>
          <w:lang w:val="uk-UA"/>
        </w:rPr>
        <w:t>сунку</w:t>
      </w:r>
      <w:r w:rsidRPr="00AB34EA">
        <w:rPr>
          <w:color w:val="000000"/>
          <w:sz w:val="28"/>
        </w:rPr>
        <w:t xml:space="preserve"> 4.1 показана блок-схема потоків інформації для названих модулів.</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rPr>
          <w:rFonts w:eastAsia="Calibri"/>
          <w:sz w:val="22"/>
          <w:szCs w:val="22"/>
          <w:lang w:val="uk-UA" w:eastAsia="en-US"/>
        </w:rPr>
      </w:pPr>
      <w:r w:rsidRPr="00AB34EA">
        <w:rPr>
          <w:rFonts w:eastAsia="Calibri"/>
          <w:sz w:val="22"/>
          <w:szCs w:val="22"/>
          <w:lang w:val="uk-UA" w:eastAsia="en-US"/>
        </w:rPr>
        <w:object w:dxaOrig="6750" w:dyaOrig="2955">
          <v:shape id="_x0000_i1029" type="#_x0000_t75" style="width:490.5pt;height:368.25pt" o:ole="">
            <v:imagedata r:id="rId19" o:title="" cropbottom="8571f" cropleft="12286f" cropright="11616f"/>
          </v:shape>
          <o:OLEObject Type="Embed" ProgID="AutoCAD.Drawing.15" ShapeID="_x0000_i1029" DrawAspect="Content" ObjectID="_1645206670" r:id="rId20"/>
        </w:object>
      </w:r>
    </w:p>
    <w:p w:rsidR="00D41B81" w:rsidRPr="00AB34EA" w:rsidRDefault="00D41B81" w:rsidP="00D41B81">
      <w:pPr>
        <w:spacing w:line="360" w:lineRule="auto"/>
        <w:rPr>
          <w:rFonts w:eastAsia="Calibri"/>
          <w:sz w:val="22"/>
          <w:szCs w:val="22"/>
          <w:lang w:val="uk-UA" w:eastAsia="en-US"/>
        </w:rPr>
      </w:pPr>
    </w:p>
    <w:p w:rsidR="00D41B81" w:rsidRPr="00AB34EA" w:rsidRDefault="00D41B81" w:rsidP="00D41B81">
      <w:pPr>
        <w:spacing w:line="360" w:lineRule="auto"/>
        <w:ind w:firstLine="709"/>
        <w:rPr>
          <w:color w:val="000000"/>
          <w:sz w:val="28"/>
        </w:rPr>
      </w:pPr>
      <w:r w:rsidRPr="00AB34EA">
        <w:rPr>
          <w:color w:val="000000"/>
          <w:sz w:val="28"/>
        </w:rPr>
        <w:t>Рисунок 4.1 Блок-схема потоків інформації.</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Технологічні алгоритми «контур», «ресурс», «підсумок» виконані універсальними для турбін потужністю 2</w:t>
      </w:r>
      <w:r w:rsidRPr="00AB34EA">
        <w:rPr>
          <w:color w:val="000000"/>
          <w:sz w:val="28"/>
          <w:lang w:val="uk-UA"/>
        </w:rPr>
        <w:t>00</w:t>
      </w:r>
      <w:r w:rsidRPr="00AB34EA">
        <w:rPr>
          <w:color w:val="000000"/>
          <w:sz w:val="28"/>
        </w:rPr>
        <w:t xml:space="preserve">, 300, 800 МВт та «прив'язуються» до певного типу турбіни шляхом задання вхідних констант, практично без зміни власне алгоритму. На відміну від них модулі "рада",» аналіз «і» корпус " </w:t>
      </w:r>
    </w:p>
    <w:p w:rsidR="00D41B81" w:rsidRPr="00AB34EA" w:rsidRDefault="00D41B81" w:rsidP="00D41B81">
      <w:pPr>
        <w:spacing w:line="360" w:lineRule="auto"/>
        <w:rPr>
          <w:color w:val="000000"/>
          <w:sz w:val="28"/>
        </w:rPr>
      </w:pPr>
      <w:r w:rsidRPr="00AB34EA">
        <w:rPr>
          <w:color w:val="000000"/>
          <w:sz w:val="28"/>
        </w:rPr>
        <w:t>вимагають більш радикальної адаптації до об'єкта: перші два-відповідно до особливостей пускової схеми, технології пуску, третій-відповідно до конструкції корпусів.</w:t>
      </w:r>
    </w:p>
    <w:p w:rsidR="00D41B81" w:rsidRPr="00AB34EA" w:rsidRDefault="00D41B81" w:rsidP="00D41B81">
      <w:pPr>
        <w:spacing w:line="360" w:lineRule="auto"/>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Алгоритм передбачає, зокрема, математичне моделювання прогріву роторів ЦВТ і ЦСТ на основі вимірювань температур пари на вході в циліндри, розрахунок за розробленою в ОТІ інженерної методики найбільших температурних напружень на поверхні роторів з урахуванням дії конструктивних концентраторів, виділення, фільтрацію, «запам'ятовування» екстремальних значень показників термонапряженного стану роторів для подальшого постоперативного розрахунку малоцикл</w:t>
      </w:r>
      <w:r w:rsidRPr="00AB34EA">
        <w:rPr>
          <w:color w:val="000000"/>
          <w:sz w:val="28"/>
          <w:lang w:val="uk-UA"/>
        </w:rPr>
        <w:t>ічної</w:t>
      </w:r>
      <w:r w:rsidRPr="00AB34EA">
        <w:rPr>
          <w:color w:val="000000"/>
          <w:sz w:val="28"/>
        </w:rPr>
        <w:t xml:space="preserve"> термоусталост</w:t>
      </w:r>
      <w:r w:rsidRPr="00AB34EA">
        <w:rPr>
          <w:color w:val="000000"/>
          <w:sz w:val="28"/>
          <w:lang w:val="uk-UA"/>
        </w:rPr>
        <w:t>і</w:t>
      </w:r>
      <w:r w:rsidRPr="00AB34EA">
        <w:rPr>
          <w:color w:val="000000"/>
          <w:sz w:val="28"/>
        </w:rPr>
        <w:t xml:space="preserve"> металу. У складі алгоритму передбачається контроль достовірності вихідної (вимірюваної) інформації.</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 xml:space="preserve"> При перехідних режимах (пуски, зупинки, зміни навантаження турбіни або температур пари за котлом) здійснюється їх автоматична ідентифікація і реєстрація зміни основних параметрів та показників стану для постоперативного аналізу. Після припинення подачі пари в турбіну алгоритм передбачає визначення характеристик остигання корпусних деталей і паропроводів і оцінку стану їх теплової ізоляції шляхом зіставлення з «еталонними» характеристиками. Результати реєстрації перехідних режимів і охолодження турбіни роздруковуються за викликом користувача у вигляді таблиць з короткою узагальнюючою характеристикою кожного режиму. Ці роздруківки орієнтовані в основному на використання інженерним персоналом котлотурбінного цеху і цеху наладки для аналізу стану </w:t>
      </w:r>
      <w:r w:rsidRPr="00AB34EA">
        <w:rPr>
          <w:color w:val="000000"/>
          <w:sz w:val="28"/>
        </w:rPr>
        <w:lastRenderedPageBreak/>
        <w:t xml:space="preserve">устаткування і якості ведення режимів оперативним персоналом. </w:t>
      </w:r>
    </w:p>
    <w:p w:rsidR="00D41B81" w:rsidRPr="00AB34EA" w:rsidRDefault="00D41B81" w:rsidP="00D41B81">
      <w:pPr>
        <w:spacing w:line="360" w:lineRule="auto"/>
        <w:ind w:firstLine="709"/>
        <w:rPr>
          <w:color w:val="000000"/>
          <w:sz w:val="28"/>
        </w:rPr>
      </w:pPr>
      <w:r w:rsidRPr="00AB34EA">
        <w:rPr>
          <w:color w:val="000000"/>
          <w:sz w:val="28"/>
        </w:rPr>
        <w:t>При визначенні значень параметрів роботи турбіни, допустимих за її поточним температурного стану, та формування дискретних рад оператору був використаний досвід розробки технологічних алгоритмів автоматизації пусків, що дозволило уникнути використання для рішення цієї задачі методології експертних систем, як це ,наприклад, пропонується за кордоном, і що ,природно, було б неможливо на такий обчислювальної техніки, як СМ-1210.</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АСТД є інтегрованою людино-машинною інформаційно-радить системою.</w:t>
      </w:r>
    </w:p>
    <w:p w:rsidR="00D41B81" w:rsidRPr="00AB34EA" w:rsidRDefault="00D41B81" w:rsidP="00D41B81">
      <w:pPr>
        <w:spacing w:line="360" w:lineRule="auto"/>
        <w:ind w:firstLine="709"/>
        <w:rPr>
          <w:color w:val="000000"/>
          <w:sz w:val="28"/>
        </w:rPr>
      </w:pPr>
      <w:r w:rsidRPr="00AB34EA">
        <w:rPr>
          <w:color w:val="000000"/>
          <w:sz w:val="28"/>
        </w:rPr>
        <w:t>Структура КТС реалізує наступні принципи побудови АСТД:</w:t>
      </w:r>
    </w:p>
    <w:p w:rsidR="00D41B81" w:rsidRPr="00AB34EA" w:rsidRDefault="00D41B81" w:rsidP="00D41B81">
      <w:pPr>
        <w:spacing w:line="360" w:lineRule="auto"/>
        <w:ind w:firstLine="709"/>
        <w:rPr>
          <w:color w:val="000000"/>
          <w:sz w:val="28"/>
        </w:rPr>
      </w:pPr>
      <w:r w:rsidRPr="00AB34EA">
        <w:rPr>
          <w:color w:val="000000"/>
          <w:sz w:val="28"/>
        </w:rPr>
        <w:t>- АСТД охоплює все основне і допоміжне обладнання енергоблоку і певні технологічні режими;</w:t>
      </w:r>
    </w:p>
    <w:p w:rsidR="00D41B81" w:rsidRPr="00AB34EA" w:rsidRDefault="00D41B81" w:rsidP="00D41B81">
      <w:pPr>
        <w:spacing w:line="360" w:lineRule="auto"/>
        <w:ind w:firstLine="709"/>
        <w:rPr>
          <w:color w:val="000000"/>
          <w:sz w:val="28"/>
        </w:rPr>
      </w:pPr>
      <w:r w:rsidRPr="00AB34EA">
        <w:rPr>
          <w:color w:val="000000"/>
          <w:sz w:val="28"/>
        </w:rPr>
        <w:t>- АСТД є багаторівневою функціонально і територіально розділеною системою з ієрархічною структурою;</w:t>
      </w:r>
    </w:p>
    <w:p w:rsidR="00D41B81" w:rsidRPr="00AB34EA" w:rsidRDefault="00D41B81" w:rsidP="00D41B81">
      <w:pPr>
        <w:spacing w:line="360" w:lineRule="auto"/>
        <w:ind w:firstLine="709"/>
        <w:rPr>
          <w:color w:val="000000"/>
          <w:sz w:val="28"/>
        </w:rPr>
      </w:pPr>
      <w:r w:rsidRPr="00AB34EA">
        <w:rPr>
          <w:color w:val="000000"/>
          <w:sz w:val="28"/>
        </w:rPr>
        <w:t>- АСТД будується за модульним принципом, тобто допускає деякий автономне функціонування окремих підсистем, що забезпечує можливість модифікації (розширення) структури.</w:t>
      </w:r>
    </w:p>
    <w:p w:rsidR="00D41B81" w:rsidRPr="00AB34EA" w:rsidRDefault="00D41B81" w:rsidP="00D41B81">
      <w:pPr>
        <w:spacing w:line="360" w:lineRule="auto"/>
        <w:ind w:firstLine="709"/>
        <w:rPr>
          <w:color w:val="000000"/>
          <w:sz w:val="28"/>
        </w:rPr>
      </w:pPr>
      <w:r w:rsidRPr="00AB34EA">
        <w:rPr>
          <w:color w:val="000000"/>
          <w:sz w:val="28"/>
        </w:rPr>
        <w:t>В якості модулів АСТД виступають підсистеми діагностики елементів і вузлів обладнання енергоблока і технологічних режимів.</w:t>
      </w:r>
    </w:p>
    <w:p w:rsidR="00D41B81" w:rsidRPr="00AB34EA" w:rsidRDefault="00D41B81" w:rsidP="00D41B81">
      <w:pPr>
        <w:spacing w:line="360" w:lineRule="auto"/>
        <w:ind w:firstLine="709"/>
        <w:rPr>
          <w:color w:val="000000"/>
          <w:sz w:val="28"/>
        </w:rPr>
      </w:pPr>
      <w:r w:rsidRPr="00AB34EA">
        <w:rPr>
          <w:color w:val="000000"/>
          <w:sz w:val="28"/>
        </w:rPr>
        <w:t>Підсистеми АСТД можуть бути трьох типів:</w:t>
      </w:r>
    </w:p>
    <w:p w:rsidR="00D41B81" w:rsidRPr="00AB34EA" w:rsidRDefault="00D41B81" w:rsidP="00D41B81">
      <w:pPr>
        <w:spacing w:line="360" w:lineRule="auto"/>
        <w:ind w:firstLine="709"/>
        <w:rPr>
          <w:color w:val="000000"/>
          <w:sz w:val="28"/>
        </w:rPr>
      </w:pPr>
      <w:r w:rsidRPr="00AB34EA">
        <w:rPr>
          <w:color w:val="000000"/>
          <w:sz w:val="28"/>
        </w:rPr>
        <w:t>- стаціонарні, що працюють в автоматичному режимі;</w:t>
      </w:r>
    </w:p>
    <w:p w:rsidR="00D41B81" w:rsidRPr="00AB34EA" w:rsidRDefault="00D41B81" w:rsidP="00D41B81">
      <w:pPr>
        <w:spacing w:line="360" w:lineRule="auto"/>
        <w:ind w:firstLine="709"/>
        <w:rPr>
          <w:color w:val="000000"/>
          <w:sz w:val="28"/>
        </w:rPr>
      </w:pPr>
      <w:r w:rsidRPr="00AB34EA">
        <w:rPr>
          <w:color w:val="000000"/>
          <w:sz w:val="28"/>
        </w:rPr>
        <w:t>- Мобільні, що обслуговуються оператором з періодичним підключенням до АСТД за допомогою машинних носіїв інформації;</w:t>
      </w:r>
    </w:p>
    <w:p w:rsidR="00D41B81" w:rsidRPr="00AB34EA" w:rsidRDefault="00D41B81" w:rsidP="00D41B81">
      <w:pPr>
        <w:spacing w:line="360" w:lineRule="auto"/>
        <w:ind w:firstLine="709"/>
        <w:rPr>
          <w:color w:val="000000"/>
          <w:sz w:val="28"/>
        </w:rPr>
      </w:pPr>
      <w:r w:rsidRPr="00AB34EA">
        <w:rPr>
          <w:color w:val="000000"/>
          <w:sz w:val="28"/>
        </w:rPr>
        <w:t>- автономні підсистеми, що не мають автоматичного інтерфейсу з АСТД.</w:t>
      </w:r>
    </w:p>
    <w:p w:rsidR="00D41B81" w:rsidRPr="00AB34EA" w:rsidRDefault="00D41B81" w:rsidP="00D41B81">
      <w:pPr>
        <w:spacing w:line="360" w:lineRule="auto"/>
        <w:ind w:firstLine="709"/>
        <w:rPr>
          <w:color w:val="000000"/>
          <w:sz w:val="28"/>
        </w:rPr>
      </w:pPr>
      <w:r w:rsidRPr="00AB34EA">
        <w:rPr>
          <w:color w:val="000000"/>
          <w:sz w:val="28"/>
        </w:rPr>
        <w:t xml:space="preserve">Програмно-технічний комплекс АСТД передбачається створити у вигляді розподіленої трирівневої обчислювальної системи промислового призначення, що складається з нижнього, середнього (блочного) і загальностанційного рівнів </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Перший (нижній) рівень утворюється з додаткових (спеціальних) датчиків, які відсутні в ІВК АСУ ТП енергоблока, але без яких АСТД не може діагностувати, і інтелектуальних пристроїв зв'язку з об'єктом (ПЗО), що представляють собою автоматичні вимірювальні комплекси, що забезпечують прийом і обробку різних типів сигналів, включаючи вводи від ІВК АСУ ТП.</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Другий (середній) рівень містить спеціальні процесори, так звані сервери бази даних, окремих функціональних підсистем АСТД, утворюють самостійні комплекси і обробних за спеціальним технологічним алгоритмом інформацію, що надійшла з нижнього рівня. На другому рівні визначаються різні діагностичні параметри, що характеризують стан контрольованого обладнання. Зазначені процесори являють собою персональні комп'ютери і структурно повинні бути сумісні з ІВК енергоблоку.</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Третій (загально станційний) рівень містить оперативні та неоперативні робочі місця (РМ), реалізовані на дубльованих і одиночних комп'ютерних станціях, які виконують функції зв'язку на стиках взаємодії, управління базою даних, обробки бази знань і взаємодії людина – машина.</w:t>
      </w:r>
    </w:p>
    <w:p w:rsidR="00D41B81" w:rsidRPr="00AB34EA" w:rsidRDefault="00D41B81" w:rsidP="00D41B81">
      <w:pPr>
        <w:spacing w:line="360" w:lineRule="auto"/>
        <w:ind w:firstLine="709"/>
        <w:rPr>
          <w:color w:val="000000"/>
          <w:sz w:val="28"/>
        </w:rPr>
      </w:pPr>
    </w:p>
    <w:p w:rsidR="00D41B81" w:rsidRPr="00AB34EA" w:rsidRDefault="00D41B81" w:rsidP="00D41B81">
      <w:pPr>
        <w:spacing w:line="360" w:lineRule="auto"/>
        <w:ind w:firstLine="709"/>
        <w:rPr>
          <w:color w:val="000000"/>
          <w:sz w:val="28"/>
        </w:rPr>
      </w:pPr>
      <w:r w:rsidRPr="00AB34EA">
        <w:rPr>
          <w:color w:val="000000"/>
          <w:sz w:val="28"/>
        </w:rPr>
        <w:t xml:space="preserve">Нижній рівень являє собою апаратні і вільно програмовані засоби, що здійснюють зв'язок з об'єктом. </w:t>
      </w:r>
    </w:p>
    <w:p w:rsidR="00D41B81" w:rsidRPr="00AB34EA" w:rsidRDefault="00D41B81" w:rsidP="00D41B81">
      <w:pPr>
        <w:spacing w:line="360" w:lineRule="auto"/>
        <w:ind w:firstLine="709"/>
        <w:rPr>
          <w:color w:val="000000"/>
          <w:sz w:val="28"/>
        </w:rPr>
      </w:pPr>
      <w:r w:rsidRPr="00AB34EA">
        <w:rPr>
          <w:color w:val="000000"/>
          <w:sz w:val="28"/>
        </w:rPr>
        <w:t>Завдання збору, попередньої обробки інформації вирішуються в АСТД автономно для кожної підсистеми (об'єкта) діагностування за допомогою функціонально і територіально розподілених інтелектуальних УСО з вбудованими мікропроцесорами з одним або двома контролерами.</w:t>
      </w:r>
    </w:p>
    <w:p w:rsidR="00D41B81" w:rsidRPr="00AB34EA" w:rsidRDefault="00D41B81" w:rsidP="00D41B81">
      <w:pPr>
        <w:spacing w:line="360" w:lineRule="auto"/>
        <w:ind w:firstLine="709"/>
        <w:rPr>
          <w:color w:val="000000"/>
          <w:sz w:val="28"/>
        </w:rPr>
      </w:pPr>
      <w:r w:rsidRPr="00AB34EA">
        <w:rPr>
          <w:color w:val="000000"/>
          <w:sz w:val="28"/>
        </w:rPr>
        <w:t>Середній рівень містить оперативні робочі місця (РМ), оперативні та архівні бази даних (БД), реалізовані на дубльованих і одиночних персональних комп'ютерах і серверах. На оперативних РМ використовується функціональна клавіатура в промисловому виконанні.</w:t>
      </w:r>
    </w:p>
    <w:p w:rsidR="00D41B81" w:rsidRPr="00AB34EA" w:rsidRDefault="00D41B81" w:rsidP="00D41B81">
      <w:pPr>
        <w:spacing w:line="360" w:lineRule="auto"/>
        <w:ind w:firstLine="709"/>
        <w:rPr>
          <w:color w:val="000000"/>
          <w:sz w:val="28"/>
        </w:rPr>
      </w:pPr>
      <w:r w:rsidRPr="00AB34EA">
        <w:rPr>
          <w:color w:val="000000"/>
          <w:sz w:val="28"/>
        </w:rPr>
        <w:lastRenderedPageBreak/>
        <w:t>Верхній рівень – це магістраль даних АЕС з набором комп'ютерних станцій, за допомогою яких здійснюється зв'язок з користувачами. АСТД являє собою інтегровану систему, призначену для розширення функцій звичайної АСУ ТП, що існує на АЕС.</w:t>
      </w:r>
    </w:p>
    <w:p w:rsidR="00D41B81" w:rsidRPr="00AB34EA" w:rsidRDefault="00D41B81" w:rsidP="00D41B81">
      <w:pPr>
        <w:spacing w:line="360" w:lineRule="auto"/>
        <w:ind w:firstLine="709"/>
        <w:rPr>
          <w:color w:val="000000"/>
          <w:sz w:val="28"/>
        </w:rPr>
      </w:pPr>
      <w:r w:rsidRPr="00AB34EA">
        <w:rPr>
          <w:color w:val="000000"/>
          <w:sz w:val="28"/>
        </w:rPr>
        <w:t>Для реалізації горизонтальних зв'язків між підсистемами, а також для зменшення числа радіальних зв'язків, всі термінальні станції АСТД об'єднуються в магістральну локальну мережу (ЛОМ), яка зв'язується з вищим рівнем управління, а також з УСО.</w:t>
      </w:r>
    </w:p>
    <w:p w:rsidR="00D41B81" w:rsidRPr="00AB34EA" w:rsidRDefault="00D41B81" w:rsidP="00D41B81">
      <w:pPr>
        <w:spacing w:line="360" w:lineRule="auto"/>
        <w:ind w:firstLine="709"/>
        <w:rPr>
          <w:color w:val="000000"/>
          <w:sz w:val="28"/>
        </w:rPr>
      </w:pPr>
      <w:r w:rsidRPr="00AB34EA">
        <w:rPr>
          <w:color w:val="000000"/>
          <w:sz w:val="28"/>
        </w:rPr>
        <w:t>Розгалуженість структури АСТД забезпечує доступність інформації про стан обладнання всьому персоналу АЕС, який відповідає за безпеку, надійність і ефективність роботи АСТД.</w:t>
      </w:r>
    </w:p>
    <w:p w:rsidR="00D41B81" w:rsidRPr="00AB34EA" w:rsidRDefault="00D41B81" w:rsidP="00D41B81">
      <w:pPr>
        <w:spacing w:line="360" w:lineRule="auto"/>
        <w:ind w:firstLine="709"/>
        <w:rPr>
          <w:color w:val="000000"/>
          <w:sz w:val="28"/>
        </w:rPr>
      </w:pPr>
      <w:r w:rsidRPr="00AB34EA">
        <w:rPr>
          <w:color w:val="000000"/>
          <w:sz w:val="28"/>
        </w:rPr>
        <w:t>Технічні засоби АСТД при їх монтажі, налагодженні, обслуговуванні та ремонті повинні задовольняти вимогам безпеки. а також енергобезпеки відповідно до "Правил технічної експлуатації електричних станцій і мереж", "Правилами техніки безпеки при експлуатації електроустановок",»Правилами улаштування електроустановок".</w:t>
      </w:r>
    </w:p>
    <w:p w:rsidR="00D41B81" w:rsidRPr="00AB34EA" w:rsidRDefault="00D41B81" w:rsidP="00D41B81">
      <w:pPr>
        <w:spacing w:line="360" w:lineRule="auto"/>
        <w:ind w:firstLine="709"/>
        <w:rPr>
          <w:color w:val="000000"/>
          <w:sz w:val="28"/>
        </w:rPr>
      </w:pPr>
      <w:r w:rsidRPr="00AB34EA">
        <w:rPr>
          <w:color w:val="000000"/>
          <w:sz w:val="28"/>
        </w:rPr>
        <w:t>При створенні АСТД реалізується принцип апаратної та програмної незалежності функціонування АСУ ТП і АСТД. Порушення або відмова будь-якого комплексу АСТД не повинен порушувати технічного стану об'єктів діагностування і технологічний процес роботи енергоблоку.</w:t>
      </w:r>
    </w:p>
    <w:p w:rsidR="00D41B81" w:rsidRPr="00AB34EA" w:rsidRDefault="00D41B81" w:rsidP="00D41B81">
      <w:pPr>
        <w:spacing w:line="360" w:lineRule="auto"/>
        <w:ind w:firstLine="709"/>
        <w:rPr>
          <w:color w:val="000000"/>
          <w:sz w:val="28"/>
        </w:rPr>
      </w:pPr>
      <w:r w:rsidRPr="00AB34EA">
        <w:rPr>
          <w:color w:val="000000"/>
          <w:sz w:val="28"/>
        </w:rPr>
        <w:t>Класифікаційне позначення АСТД-3Н53НС, тобто трирівнева інформаційно-радить система з безперервним технологічним процесом енергоблоку, великої інформаційної потужності і високим рівнем функціональної надійності.</w:t>
      </w:r>
    </w:p>
    <w:p w:rsidR="00D41B81" w:rsidRPr="00AB34EA" w:rsidRDefault="00D41B81" w:rsidP="00D41B81">
      <w:pPr>
        <w:spacing w:line="360" w:lineRule="auto"/>
        <w:ind w:firstLine="709"/>
        <w:rPr>
          <w:color w:val="000000"/>
          <w:sz w:val="28"/>
        </w:rPr>
      </w:pPr>
    </w:p>
    <w:p w:rsidR="00D41B81" w:rsidRPr="00AB34EA" w:rsidRDefault="00D41B81" w:rsidP="00CB1A37">
      <w:pPr>
        <w:spacing w:line="360" w:lineRule="auto"/>
        <w:ind w:firstLine="709"/>
        <w:rPr>
          <w:b/>
          <w:bCs/>
          <w:sz w:val="28"/>
          <w:szCs w:val="28"/>
        </w:rPr>
      </w:pPr>
      <w:r w:rsidRPr="00AB34EA">
        <w:rPr>
          <w:b/>
          <w:bCs/>
          <w:sz w:val="28"/>
          <w:szCs w:val="28"/>
        </w:rPr>
        <w:t>4.4. Очікувані технічні та економічні результати</w:t>
      </w:r>
    </w:p>
    <w:p w:rsidR="00D41B81" w:rsidRPr="00AB34EA" w:rsidRDefault="00D41B81" w:rsidP="00D41B81">
      <w:pPr>
        <w:spacing w:line="360" w:lineRule="auto"/>
        <w:ind w:firstLine="709"/>
        <w:jc w:val="center"/>
        <w:rPr>
          <w:b/>
          <w:bCs/>
          <w:sz w:val="28"/>
          <w:szCs w:val="28"/>
        </w:rPr>
      </w:pPr>
    </w:p>
    <w:p w:rsidR="00D41B81" w:rsidRPr="00AB34EA" w:rsidRDefault="00D41B81" w:rsidP="00D41B81">
      <w:pPr>
        <w:spacing w:line="360" w:lineRule="auto"/>
        <w:ind w:firstLine="709"/>
        <w:rPr>
          <w:sz w:val="28"/>
          <w:szCs w:val="28"/>
        </w:rPr>
      </w:pPr>
      <w:r w:rsidRPr="00AB34EA">
        <w:rPr>
          <w:sz w:val="28"/>
          <w:szCs w:val="28"/>
        </w:rPr>
        <w:t>Технічні результати</w:t>
      </w:r>
    </w:p>
    <w:p w:rsidR="00D41B81" w:rsidRPr="00AB34EA" w:rsidRDefault="00D41B81" w:rsidP="00D41B81">
      <w:pPr>
        <w:spacing w:line="360" w:lineRule="auto"/>
        <w:ind w:firstLine="709"/>
        <w:rPr>
          <w:sz w:val="28"/>
          <w:szCs w:val="28"/>
        </w:rPr>
      </w:pPr>
      <w:r w:rsidRPr="00AB34EA">
        <w:rPr>
          <w:sz w:val="28"/>
          <w:szCs w:val="28"/>
        </w:rPr>
        <w:t>Розробка та впровадження комплексу АСТД енергоблоку КЕС дасть можливість:</w:t>
      </w:r>
    </w:p>
    <w:p w:rsidR="00D41B81" w:rsidRPr="00AB34EA" w:rsidRDefault="00D41B81" w:rsidP="00D41B81">
      <w:pPr>
        <w:spacing w:line="360" w:lineRule="auto"/>
        <w:ind w:firstLine="709"/>
        <w:rPr>
          <w:sz w:val="28"/>
          <w:szCs w:val="28"/>
        </w:rPr>
      </w:pPr>
      <w:r w:rsidRPr="00AB34EA">
        <w:rPr>
          <w:sz w:val="28"/>
          <w:szCs w:val="28"/>
        </w:rPr>
        <w:lastRenderedPageBreak/>
        <w:t xml:space="preserve">- підвищити надійність роботи обладнання енергоблоку за рахунок зменшення позапланових простоїв в 5-10 разів, або відмов на 60-90%, </w:t>
      </w:r>
    </w:p>
    <w:p w:rsidR="00D41B81" w:rsidRPr="00AB34EA" w:rsidRDefault="00D41B81" w:rsidP="00D41B81">
      <w:pPr>
        <w:spacing w:line="360" w:lineRule="auto"/>
        <w:ind w:firstLine="709"/>
        <w:rPr>
          <w:sz w:val="28"/>
          <w:szCs w:val="28"/>
        </w:rPr>
      </w:pPr>
      <w:r w:rsidRPr="00AB34EA">
        <w:rPr>
          <w:sz w:val="28"/>
          <w:szCs w:val="28"/>
        </w:rPr>
        <w:t xml:space="preserve">- підвищити техніко-економічні показники турбоустановки К-200-130 на 0,15 %, </w:t>
      </w:r>
    </w:p>
    <w:p w:rsidR="00D41B81" w:rsidRPr="00AB34EA" w:rsidRDefault="00D41B81" w:rsidP="00D41B81">
      <w:pPr>
        <w:spacing w:line="360" w:lineRule="auto"/>
        <w:ind w:firstLine="709"/>
        <w:rPr>
          <w:sz w:val="28"/>
          <w:szCs w:val="28"/>
        </w:rPr>
      </w:pPr>
      <w:r w:rsidRPr="00AB34EA">
        <w:rPr>
          <w:sz w:val="28"/>
          <w:szCs w:val="28"/>
        </w:rPr>
        <w:t xml:space="preserve">- підвищити якість експлуатації енергоблоку за рахунок більш глибокої інформації про роботу обладнання, високої оперативності та обґрунтованості прийнятих рішень; </w:t>
      </w:r>
    </w:p>
    <w:p w:rsidR="00D41B81" w:rsidRPr="00AB34EA" w:rsidRDefault="00D41B81" w:rsidP="00D41B81">
      <w:pPr>
        <w:spacing w:line="360" w:lineRule="auto"/>
        <w:ind w:firstLine="709"/>
        <w:rPr>
          <w:sz w:val="28"/>
          <w:szCs w:val="28"/>
        </w:rPr>
      </w:pPr>
      <w:r w:rsidRPr="00AB34EA">
        <w:rPr>
          <w:sz w:val="28"/>
          <w:szCs w:val="28"/>
        </w:rPr>
        <w:t xml:space="preserve">- поліпшити використання робочої потужності енергоблоку, тобто підвищити коефіцієнти готовності; </w:t>
      </w:r>
    </w:p>
    <w:p w:rsidR="00D41B81" w:rsidRPr="00AB34EA" w:rsidRDefault="00D41B81" w:rsidP="00D41B81">
      <w:pPr>
        <w:spacing w:line="360" w:lineRule="auto"/>
        <w:ind w:firstLine="709"/>
        <w:rPr>
          <w:sz w:val="28"/>
          <w:szCs w:val="28"/>
        </w:rPr>
      </w:pPr>
      <w:r w:rsidRPr="00AB34EA">
        <w:rPr>
          <w:sz w:val="28"/>
          <w:szCs w:val="28"/>
        </w:rPr>
        <w:t xml:space="preserve">- оптимізувати планування ремонтного обслуговування турбоагрегату (підвищити термін між капітальними ремонтами з 4 до 6 років) і зменшити ремонтні витрати; </w:t>
      </w:r>
    </w:p>
    <w:p w:rsidR="00D41B81" w:rsidRPr="00AB34EA" w:rsidRDefault="00D41B81" w:rsidP="00D41B81">
      <w:pPr>
        <w:spacing w:line="360" w:lineRule="auto"/>
        <w:ind w:firstLine="709"/>
        <w:rPr>
          <w:sz w:val="28"/>
          <w:szCs w:val="28"/>
        </w:rPr>
      </w:pPr>
      <w:r w:rsidRPr="00AB34EA">
        <w:rPr>
          <w:sz w:val="28"/>
          <w:szCs w:val="28"/>
        </w:rPr>
        <w:t xml:space="preserve">- створити умови і передумови для збільшення загального ресурсу энероблока на 10 – 15 років; </w:t>
      </w:r>
    </w:p>
    <w:p w:rsidR="00D41B81" w:rsidRPr="00AB34EA" w:rsidRDefault="00D41B81" w:rsidP="00D41B81">
      <w:pPr>
        <w:spacing w:line="360" w:lineRule="auto"/>
        <w:ind w:firstLine="709"/>
        <w:rPr>
          <w:sz w:val="28"/>
          <w:szCs w:val="28"/>
        </w:rPr>
      </w:pPr>
      <w:r w:rsidRPr="00AB34EA">
        <w:rPr>
          <w:sz w:val="28"/>
          <w:szCs w:val="28"/>
        </w:rPr>
        <w:t>- збільшити загальний ресурс роторів і корпусів ЦВД і ЦСД на 50 тис. ч.</w:t>
      </w:r>
    </w:p>
    <w:p w:rsidR="00D41B81" w:rsidRPr="00AB34EA" w:rsidRDefault="00D41B81" w:rsidP="00D41B81">
      <w:pPr>
        <w:spacing w:line="360" w:lineRule="auto"/>
        <w:ind w:firstLine="709"/>
        <w:rPr>
          <w:sz w:val="28"/>
          <w:szCs w:val="28"/>
        </w:rPr>
      </w:pPr>
      <w:r w:rsidRPr="00AB34EA">
        <w:rPr>
          <w:sz w:val="28"/>
          <w:szCs w:val="28"/>
        </w:rPr>
        <w:t xml:space="preserve">- об'єктивно аналізувати роботу експлуатаційного персоналу і поліпшити умови його праці. </w:t>
      </w:r>
    </w:p>
    <w:p w:rsidR="00D41B81" w:rsidRPr="00AB34EA" w:rsidRDefault="00D41B81" w:rsidP="00D41B81">
      <w:pPr>
        <w:spacing w:line="360" w:lineRule="auto"/>
        <w:ind w:firstLine="709"/>
        <w:rPr>
          <w:sz w:val="28"/>
          <w:szCs w:val="28"/>
        </w:rPr>
      </w:pPr>
      <w:r w:rsidRPr="00AB34EA">
        <w:rPr>
          <w:sz w:val="28"/>
          <w:szCs w:val="28"/>
        </w:rPr>
        <w:t>Продовження терміну служби корпусів і роторів ЦВД і ЦСД.</w:t>
      </w:r>
    </w:p>
    <w:p w:rsidR="00D41B81" w:rsidRPr="00AB34EA" w:rsidRDefault="00D41B81" w:rsidP="00D41B81">
      <w:pPr>
        <w:spacing w:line="360" w:lineRule="auto"/>
        <w:ind w:firstLine="709"/>
        <w:rPr>
          <w:sz w:val="28"/>
          <w:szCs w:val="28"/>
        </w:rPr>
      </w:pPr>
      <w:r w:rsidRPr="00AB34EA">
        <w:rPr>
          <w:sz w:val="28"/>
          <w:szCs w:val="28"/>
        </w:rPr>
        <w:t xml:space="preserve">Економія досягається за рахунок зменшення капітальних витрат при продовженні терміну експлуатації корпусів і роторів ЦВД і ЦСД з 170 до 220 тис. годин.  </w:t>
      </w:r>
    </w:p>
    <w:p w:rsidR="00D41B81" w:rsidRPr="00AB34EA" w:rsidRDefault="00D41B81" w:rsidP="00D41B81">
      <w:pPr>
        <w:spacing w:line="360" w:lineRule="auto"/>
        <w:ind w:firstLine="709"/>
        <w:rPr>
          <w:sz w:val="28"/>
          <w:szCs w:val="28"/>
        </w:rPr>
      </w:pPr>
    </w:p>
    <w:p w:rsidR="00D41B81" w:rsidRPr="00AB34EA" w:rsidRDefault="00D41B81" w:rsidP="00D41B81">
      <w:pPr>
        <w:spacing w:line="360" w:lineRule="auto"/>
        <w:ind w:firstLine="709"/>
        <w:rPr>
          <w:sz w:val="28"/>
          <w:szCs w:val="28"/>
        </w:rPr>
      </w:pPr>
      <w:r w:rsidRPr="00AB34EA">
        <w:rPr>
          <w:sz w:val="28"/>
          <w:szCs w:val="28"/>
        </w:rPr>
        <w:t xml:space="preserve">Час до заміни обладнання в базовому варіанті приймається рівним </w:t>
      </w:r>
    </w:p>
    <w:p w:rsidR="00D41B81" w:rsidRPr="00AB34EA" w:rsidRDefault="00D41B81" w:rsidP="00D41B81">
      <w:pPr>
        <w:spacing w:line="360" w:lineRule="auto"/>
        <w:ind w:firstLine="709"/>
        <w:rPr>
          <w:sz w:val="28"/>
          <w:szCs w:val="28"/>
        </w:rPr>
      </w:pPr>
      <w:r w:rsidRPr="00AB34EA">
        <w:rPr>
          <w:sz w:val="28"/>
          <w:szCs w:val="28"/>
        </w:rPr>
        <w:t>Δτб =0, в новому варіанті</w:t>
      </w:r>
    </w:p>
    <w:p w:rsidR="00D41B81" w:rsidRPr="00AB34EA" w:rsidRDefault="00D41B81" w:rsidP="00D41B81">
      <w:pPr>
        <w:spacing w:line="360" w:lineRule="auto"/>
        <w:ind w:firstLine="709"/>
        <w:rPr>
          <w:sz w:val="28"/>
          <w:szCs w:val="28"/>
        </w:rPr>
      </w:pPr>
    </w:p>
    <w:p w:rsidR="00D41B81" w:rsidRPr="00AB34EA" w:rsidRDefault="00D41B81" w:rsidP="00D41B81">
      <w:pPr>
        <w:spacing w:line="360" w:lineRule="auto"/>
        <w:ind w:firstLine="709"/>
        <w:jc w:val="center"/>
        <w:rPr>
          <w:color w:val="000000"/>
          <w:sz w:val="28"/>
          <w:szCs w:val="28"/>
        </w:rPr>
      </w:pPr>
      <w:r w:rsidRPr="00AB34EA">
        <w:rPr>
          <w:color w:val="000000"/>
          <w:sz w:val="28"/>
          <w:szCs w:val="28"/>
        </w:rPr>
        <w:t xml:space="preserve">              </w:t>
      </w:r>
      <w:r w:rsidRPr="00AB34EA">
        <w:rPr>
          <w:color w:val="000000"/>
          <w:sz w:val="28"/>
          <w:szCs w:val="28"/>
        </w:rPr>
        <w:tab/>
      </w:r>
      <w:r w:rsidRPr="00AB34EA">
        <w:rPr>
          <w:color w:val="000000"/>
          <w:sz w:val="28"/>
          <w:szCs w:val="28"/>
        </w:rPr>
        <w:tab/>
        <w:t xml:space="preserve">    Δτ</w:t>
      </w:r>
      <w:r w:rsidRPr="00AB34EA">
        <w:rPr>
          <w:color w:val="000000"/>
          <w:sz w:val="28"/>
          <w:szCs w:val="28"/>
          <w:vertAlign w:val="subscript"/>
        </w:rPr>
        <w:t xml:space="preserve">н </w:t>
      </w:r>
      <w:r w:rsidRPr="00AB34EA">
        <w:rPr>
          <w:color w:val="000000"/>
          <w:sz w:val="28"/>
          <w:szCs w:val="28"/>
        </w:rPr>
        <w:t>= 50000/6600=7,5 рок</w:t>
      </w:r>
      <w:r w:rsidRPr="00AB34EA">
        <w:rPr>
          <w:color w:val="000000"/>
          <w:sz w:val="28"/>
          <w:szCs w:val="28"/>
          <w:lang w:val="uk-UA"/>
        </w:rPr>
        <w:t>ів</w:t>
      </w:r>
      <w:r w:rsidRPr="00AB34EA">
        <w:rPr>
          <w:color w:val="000000"/>
          <w:sz w:val="28"/>
          <w:szCs w:val="28"/>
        </w:rPr>
        <w:t xml:space="preserve">                                 (</w:t>
      </w:r>
      <w:r w:rsidRPr="00AB34EA">
        <w:rPr>
          <w:color w:val="000000"/>
          <w:sz w:val="28"/>
          <w:szCs w:val="28"/>
          <w:lang w:val="uk-UA"/>
        </w:rPr>
        <w:t>4</w:t>
      </w:r>
      <w:r w:rsidRPr="00AB34EA">
        <w:rPr>
          <w:color w:val="000000"/>
          <w:sz w:val="28"/>
          <w:szCs w:val="28"/>
        </w:rPr>
        <w:t>.1)</w:t>
      </w:r>
    </w:p>
    <w:p w:rsidR="00D41B81" w:rsidRPr="00AB34EA" w:rsidRDefault="00D41B81" w:rsidP="00D41B81">
      <w:pPr>
        <w:spacing w:line="360" w:lineRule="auto"/>
        <w:ind w:firstLine="709"/>
        <w:jc w:val="center"/>
        <w:rPr>
          <w:color w:val="000000"/>
          <w:sz w:val="28"/>
          <w:szCs w:val="28"/>
        </w:rPr>
      </w:pPr>
    </w:p>
    <w:p w:rsidR="00D41B81" w:rsidRPr="00AB34EA" w:rsidRDefault="00D41B81" w:rsidP="00D41B81">
      <w:pPr>
        <w:spacing w:line="360" w:lineRule="auto"/>
        <w:ind w:left="-180" w:firstLine="900"/>
        <w:rPr>
          <w:sz w:val="28"/>
          <w:szCs w:val="28"/>
        </w:rPr>
      </w:pPr>
      <w:r w:rsidRPr="00AB34EA">
        <w:rPr>
          <w:sz w:val="28"/>
          <w:szCs w:val="28"/>
        </w:rPr>
        <w:t>Економія капітальних витрат визначається з вираження</w:t>
      </w:r>
    </w:p>
    <w:p w:rsidR="00D41B81" w:rsidRPr="00AB34EA" w:rsidRDefault="00D41B81" w:rsidP="00D41B81">
      <w:pPr>
        <w:spacing w:line="360" w:lineRule="auto"/>
        <w:ind w:left="-180" w:firstLine="900"/>
        <w:rPr>
          <w:sz w:val="28"/>
          <w:szCs w:val="28"/>
        </w:rPr>
      </w:pPr>
    </w:p>
    <w:p w:rsidR="00D41B81" w:rsidRPr="00AB34EA" w:rsidRDefault="00D41B81" w:rsidP="00744C8E">
      <w:pPr>
        <w:spacing w:line="360" w:lineRule="auto"/>
        <w:ind w:left="-180" w:firstLine="1980"/>
        <w:jc w:val="center"/>
        <w:rPr>
          <w:color w:val="000000"/>
          <w:sz w:val="28"/>
          <w:szCs w:val="28"/>
        </w:rPr>
      </w:pPr>
      <w:r w:rsidRPr="00AB34EA">
        <w:rPr>
          <w:color w:val="000000"/>
          <w:position w:val="-16"/>
          <w:sz w:val="28"/>
          <w:szCs w:val="28"/>
        </w:rPr>
        <w:object w:dxaOrig="3945" w:dyaOrig="465">
          <v:shape id="_x0000_i1030" type="#_x0000_t75" style="width:197.25pt;height:23.25pt" o:ole="">
            <v:imagedata r:id="rId21" o:title=""/>
          </v:shape>
          <o:OLEObject Type="Embed" ProgID="Equation.3" ShapeID="_x0000_i1030" DrawAspect="Content" ObjectID="_1645206671" r:id="rId22"/>
        </w:object>
      </w:r>
      <w:r w:rsidRPr="00AB34EA">
        <w:rPr>
          <w:color w:val="000000"/>
          <w:sz w:val="28"/>
          <w:szCs w:val="28"/>
        </w:rPr>
        <w:t xml:space="preserve">,                 </w:t>
      </w:r>
      <w:r w:rsidRPr="00AB34EA">
        <w:rPr>
          <w:color w:val="000000"/>
          <w:sz w:val="28"/>
          <w:szCs w:val="28"/>
          <w:lang w:val="uk-UA"/>
        </w:rPr>
        <w:t xml:space="preserve">                    </w:t>
      </w:r>
      <w:r w:rsidRPr="00AB34EA">
        <w:rPr>
          <w:color w:val="000000"/>
          <w:sz w:val="28"/>
          <w:szCs w:val="28"/>
        </w:rPr>
        <w:t xml:space="preserve">      (</w:t>
      </w:r>
      <w:r w:rsidRPr="00AB34EA">
        <w:rPr>
          <w:color w:val="000000"/>
          <w:sz w:val="28"/>
          <w:szCs w:val="28"/>
          <w:lang w:val="uk-UA"/>
        </w:rPr>
        <w:t>4</w:t>
      </w:r>
      <w:r w:rsidRPr="00AB34EA">
        <w:rPr>
          <w:color w:val="000000"/>
          <w:sz w:val="28"/>
          <w:szCs w:val="28"/>
        </w:rPr>
        <w:t>.2)</w:t>
      </w:r>
    </w:p>
    <w:p w:rsidR="00D41B81" w:rsidRPr="00AB34EA" w:rsidRDefault="00D41B81" w:rsidP="00D41B81">
      <w:pPr>
        <w:spacing w:line="360" w:lineRule="auto"/>
        <w:ind w:left="-180" w:firstLine="900"/>
        <w:jc w:val="both"/>
        <w:rPr>
          <w:sz w:val="28"/>
          <w:szCs w:val="28"/>
        </w:rPr>
      </w:pPr>
      <w:r w:rsidRPr="00AB34EA">
        <w:rPr>
          <w:sz w:val="28"/>
          <w:szCs w:val="28"/>
        </w:rPr>
        <w:lastRenderedPageBreak/>
        <w:t>Де</w:t>
      </w:r>
      <w:r w:rsidRPr="00AB34EA">
        <w:rPr>
          <w:sz w:val="28"/>
          <w:szCs w:val="28"/>
          <w:lang w:val="uk-UA"/>
        </w:rPr>
        <w:t xml:space="preserve"> </w:t>
      </w:r>
      <w:r w:rsidRPr="00AB34EA">
        <w:rPr>
          <w:color w:val="000000"/>
          <w:sz w:val="28"/>
          <w:szCs w:val="28"/>
        </w:rPr>
        <w:t>Е</w:t>
      </w:r>
      <w:r w:rsidRPr="00AB34EA">
        <w:rPr>
          <w:color w:val="000000"/>
          <w:sz w:val="28"/>
          <w:szCs w:val="28"/>
          <w:vertAlign w:val="subscript"/>
        </w:rPr>
        <w:t>НП</w:t>
      </w:r>
      <w:r w:rsidRPr="00AB34EA">
        <w:rPr>
          <w:sz w:val="28"/>
          <w:szCs w:val="28"/>
        </w:rPr>
        <w:t>– норматив приведення різночасності витрат (</w:t>
      </w:r>
      <w:r w:rsidRPr="00AB34EA">
        <w:rPr>
          <w:color w:val="000000"/>
          <w:sz w:val="28"/>
          <w:szCs w:val="28"/>
        </w:rPr>
        <w:t>Е</w:t>
      </w:r>
      <w:r w:rsidRPr="00AB34EA">
        <w:rPr>
          <w:color w:val="000000"/>
          <w:sz w:val="28"/>
          <w:szCs w:val="28"/>
          <w:vertAlign w:val="subscript"/>
        </w:rPr>
        <w:t>НП</w:t>
      </w:r>
      <w:r w:rsidRPr="00AB34EA">
        <w:rPr>
          <w:sz w:val="28"/>
          <w:szCs w:val="28"/>
        </w:rPr>
        <w:t xml:space="preserve"> = 0,1)</w:t>
      </w:r>
    </w:p>
    <w:p w:rsidR="00D41B81" w:rsidRPr="00AB34EA" w:rsidRDefault="00D41B81" w:rsidP="00D41B81">
      <w:pPr>
        <w:spacing w:line="360" w:lineRule="auto"/>
        <w:ind w:left="-180" w:firstLine="900"/>
        <w:jc w:val="both"/>
        <w:rPr>
          <w:sz w:val="28"/>
          <w:szCs w:val="28"/>
        </w:rPr>
      </w:pPr>
    </w:p>
    <w:p w:rsidR="00D41B81" w:rsidRPr="00AB34EA" w:rsidRDefault="00D41B81" w:rsidP="00D41B81">
      <w:pPr>
        <w:pStyle w:val="35"/>
        <w:spacing w:line="360" w:lineRule="auto"/>
        <w:ind w:left="-180" w:firstLine="900"/>
        <w:rPr>
          <w:rFonts w:ascii="Times New Roman" w:hAnsi="Times New Roman"/>
          <w:color w:val="000000"/>
          <w:sz w:val="28"/>
          <w:szCs w:val="28"/>
        </w:rPr>
      </w:pPr>
      <w:r w:rsidRPr="00AB34EA">
        <w:rPr>
          <w:rFonts w:ascii="Times New Roman" w:hAnsi="Times New Roman"/>
          <w:color w:val="000000"/>
          <w:sz w:val="28"/>
          <w:szCs w:val="28"/>
        </w:rPr>
        <w:t xml:space="preserve">              ΔЗ</w:t>
      </w:r>
      <w:r w:rsidRPr="00AB34EA">
        <w:rPr>
          <w:rFonts w:ascii="Times New Roman" w:hAnsi="Times New Roman"/>
          <w:color w:val="000000"/>
          <w:sz w:val="28"/>
          <w:szCs w:val="28"/>
          <w:vertAlign w:val="subscript"/>
        </w:rPr>
        <w:t>НП</w:t>
      </w:r>
      <w:r w:rsidRPr="00AB34EA">
        <w:rPr>
          <w:rFonts w:ascii="Times New Roman" w:hAnsi="Times New Roman"/>
          <w:color w:val="000000"/>
          <w:sz w:val="28"/>
          <w:szCs w:val="28"/>
        </w:rPr>
        <w:t xml:space="preserve"> = 0,15∙1450,2∙10</w:t>
      </w:r>
      <w:r w:rsidRPr="00AB34EA">
        <w:rPr>
          <w:rFonts w:ascii="Times New Roman" w:hAnsi="Times New Roman"/>
          <w:color w:val="000000"/>
          <w:sz w:val="28"/>
          <w:szCs w:val="28"/>
          <w:vertAlign w:val="superscript"/>
        </w:rPr>
        <w:t>3</w:t>
      </w:r>
      <w:r w:rsidRPr="00AB34EA">
        <w:rPr>
          <w:rFonts w:ascii="Times New Roman" w:hAnsi="Times New Roman"/>
          <w:color w:val="000000"/>
          <w:sz w:val="28"/>
          <w:szCs w:val="28"/>
        </w:rPr>
        <w:t>∙[1-(1+0,1)</w:t>
      </w:r>
      <w:r w:rsidRPr="00AB34EA">
        <w:rPr>
          <w:rFonts w:ascii="Times New Roman" w:hAnsi="Times New Roman"/>
          <w:color w:val="000000"/>
          <w:sz w:val="28"/>
          <w:szCs w:val="28"/>
          <w:vertAlign w:val="superscript"/>
        </w:rPr>
        <w:t>-7,5</w:t>
      </w:r>
      <w:r w:rsidRPr="00AB34EA">
        <w:rPr>
          <w:rFonts w:ascii="Times New Roman" w:hAnsi="Times New Roman"/>
          <w:color w:val="000000"/>
          <w:sz w:val="28"/>
          <w:szCs w:val="28"/>
        </w:rPr>
        <w:t>] = 110,9∙10</w:t>
      </w:r>
      <w:r w:rsidRPr="00AB34EA">
        <w:rPr>
          <w:rFonts w:ascii="Times New Roman" w:hAnsi="Times New Roman"/>
          <w:color w:val="000000"/>
          <w:sz w:val="28"/>
          <w:szCs w:val="28"/>
          <w:vertAlign w:val="superscript"/>
        </w:rPr>
        <w:t xml:space="preserve">3 </w:t>
      </w:r>
      <w:r w:rsidRPr="00AB34EA">
        <w:rPr>
          <w:rFonts w:ascii="Times New Roman" w:hAnsi="Times New Roman"/>
          <w:color w:val="000000"/>
          <w:sz w:val="28"/>
          <w:szCs w:val="28"/>
        </w:rPr>
        <w:t>(у.е.)              (</w:t>
      </w:r>
      <w:r w:rsidRPr="00AB34EA">
        <w:rPr>
          <w:rFonts w:ascii="Times New Roman" w:hAnsi="Times New Roman"/>
          <w:color w:val="000000"/>
          <w:sz w:val="28"/>
          <w:szCs w:val="28"/>
          <w:lang w:val="uk-UA"/>
        </w:rPr>
        <w:t>4</w:t>
      </w:r>
      <w:r w:rsidRPr="00AB34EA">
        <w:rPr>
          <w:rFonts w:ascii="Times New Roman" w:hAnsi="Times New Roman"/>
          <w:color w:val="000000"/>
          <w:sz w:val="28"/>
          <w:szCs w:val="28"/>
        </w:rPr>
        <w:t>.3)</w:t>
      </w:r>
    </w:p>
    <w:p w:rsidR="00D41B81" w:rsidRPr="00AB34EA" w:rsidRDefault="00D41B81" w:rsidP="00D41B81">
      <w:pPr>
        <w:pStyle w:val="35"/>
        <w:spacing w:line="360" w:lineRule="auto"/>
        <w:ind w:left="-180" w:firstLine="900"/>
        <w:rPr>
          <w:rFonts w:ascii="Times New Roman" w:hAnsi="Times New Roman"/>
          <w:color w:val="000000"/>
          <w:sz w:val="28"/>
          <w:szCs w:val="28"/>
        </w:rPr>
      </w:pPr>
    </w:p>
    <w:p w:rsidR="00D41B81" w:rsidRPr="00AB34EA" w:rsidRDefault="00D41B81" w:rsidP="00D41B81">
      <w:pPr>
        <w:pStyle w:val="35"/>
        <w:spacing w:line="360" w:lineRule="auto"/>
        <w:ind w:left="-180" w:firstLine="900"/>
        <w:rPr>
          <w:rFonts w:ascii="Times New Roman" w:hAnsi="Times New Roman"/>
          <w:color w:val="000000"/>
          <w:sz w:val="28"/>
          <w:szCs w:val="28"/>
        </w:rPr>
      </w:pPr>
      <w:r w:rsidRPr="00AB34EA">
        <w:rPr>
          <w:rFonts w:ascii="Times New Roman" w:hAnsi="Times New Roman"/>
          <w:color w:val="000000"/>
          <w:sz w:val="28"/>
          <w:szCs w:val="28"/>
        </w:rPr>
        <w:t xml:space="preserve">Економічні результати створення комплексу АСТД.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Оцінка витрат на створення АСТД.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Згідно з попередньою оцінкою витрати на створення комплексу АСТД енергоблоку СЕС, у складі 7...10 укрупнених підсистем становлять 2,9 млн. дол. США, в тому числі: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 розробка, комплектація, введення в експлуатацію </w:t>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t xml:space="preserve">1,0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 засоби ВТ, кабельна продукція і додаткові пристрої </w:t>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t xml:space="preserve">0,7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 спеціальне програмне забезпечення 0,35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проектні, будівельно-монтажні та пуско-налагоджувальні роботи</w:t>
      </w:r>
      <w:r w:rsidRPr="00AB34EA">
        <w:rPr>
          <w:rFonts w:ascii="Times New Roman" w:hAnsi="Times New Roman"/>
          <w:color w:val="000000"/>
          <w:sz w:val="28"/>
          <w:szCs w:val="28"/>
        </w:rPr>
        <w:tab/>
        <w:t>0,25</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 непередбачені (невраховані) витрати </w:t>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t>0,2</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 освоєння в дослідній експлуатації </w:t>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t xml:space="preserve">0,4 </w:t>
      </w:r>
    </w:p>
    <w:p w:rsidR="00D41B81" w:rsidRPr="00AB34EA" w:rsidRDefault="00D41B81" w:rsidP="00744C8E">
      <w:pPr>
        <w:pStyle w:val="35"/>
        <w:spacing w:line="360" w:lineRule="auto"/>
        <w:ind w:left="-180" w:right="-134" w:firstLine="900"/>
        <w:rPr>
          <w:rFonts w:ascii="Times New Roman" w:hAnsi="Times New Roman"/>
          <w:color w:val="000000"/>
          <w:sz w:val="28"/>
          <w:szCs w:val="28"/>
        </w:rPr>
      </w:pPr>
      <w:r w:rsidRPr="00AB34EA">
        <w:rPr>
          <w:rFonts w:ascii="Times New Roman" w:hAnsi="Times New Roman"/>
          <w:color w:val="000000"/>
          <w:sz w:val="28"/>
          <w:szCs w:val="28"/>
        </w:rPr>
        <w:t xml:space="preserve">                                                                      Всього </w:t>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r>
      <w:r w:rsidRPr="00AB34EA">
        <w:rPr>
          <w:rFonts w:ascii="Times New Roman" w:hAnsi="Times New Roman"/>
          <w:color w:val="000000"/>
          <w:sz w:val="28"/>
          <w:szCs w:val="28"/>
        </w:rPr>
        <w:tab/>
        <w:t>2,9</w:t>
      </w:r>
    </w:p>
    <w:p w:rsidR="00D41B81" w:rsidRPr="00AB34EA" w:rsidRDefault="00D41B81" w:rsidP="00D41B81">
      <w:pPr>
        <w:pStyle w:val="35"/>
        <w:spacing w:line="360" w:lineRule="auto"/>
        <w:ind w:left="-180" w:firstLine="900"/>
        <w:rPr>
          <w:rFonts w:ascii="Times New Roman" w:hAnsi="Times New Roman"/>
          <w:color w:val="000000"/>
          <w:sz w:val="28"/>
          <w:szCs w:val="28"/>
        </w:rPr>
      </w:pPr>
      <w:r w:rsidRPr="00AB34EA">
        <w:rPr>
          <w:rFonts w:ascii="Times New Roman" w:hAnsi="Times New Roman"/>
          <w:color w:val="000000"/>
          <w:sz w:val="28"/>
          <w:szCs w:val="28"/>
        </w:rPr>
        <w:t xml:space="preserve">Ефективність використання АСТД. </w:t>
      </w:r>
    </w:p>
    <w:p w:rsidR="00D41B81" w:rsidRPr="00AB34EA" w:rsidRDefault="00D41B81" w:rsidP="00D41B81">
      <w:pPr>
        <w:pStyle w:val="35"/>
        <w:spacing w:line="360" w:lineRule="auto"/>
        <w:ind w:left="-180" w:firstLine="900"/>
        <w:rPr>
          <w:rFonts w:ascii="Times New Roman" w:hAnsi="Times New Roman"/>
          <w:color w:val="000000"/>
          <w:sz w:val="28"/>
          <w:szCs w:val="28"/>
        </w:rPr>
      </w:pPr>
      <w:r w:rsidRPr="00AB34EA">
        <w:rPr>
          <w:rFonts w:ascii="Times New Roman" w:hAnsi="Times New Roman"/>
          <w:color w:val="000000"/>
          <w:sz w:val="28"/>
          <w:szCs w:val="28"/>
        </w:rPr>
        <w:t xml:space="preserve">Для оцінки економічної ефективності використання комплексу АСТД конденсаційного енергоблоку припускаємо, що економічна ефективність за енергоблоку включає в себе дві складові: </w:t>
      </w:r>
    </w:p>
    <w:p w:rsidR="00D41B81" w:rsidRPr="00AB34EA" w:rsidRDefault="00D41B81" w:rsidP="00D41B81">
      <w:pPr>
        <w:pStyle w:val="35"/>
        <w:spacing w:line="360" w:lineRule="auto"/>
        <w:ind w:left="-180" w:firstLine="900"/>
        <w:rPr>
          <w:rFonts w:ascii="Times New Roman" w:hAnsi="Times New Roman"/>
          <w:color w:val="000000"/>
          <w:sz w:val="28"/>
          <w:szCs w:val="28"/>
        </w:rPr>
      </w:pPr>
      <w:r w:rsidRPr="00AB34EA">
        <w:rPr>
          <w:rFonts w:ascii="Times New Roman" w:hAnsi="Times New Roman"/>
          <w:color w:val="000000"/>
          <w:sz w:val="28"/>
          <w:szCs w:val="28"/>
        </w:rPr>
        <w:t xml:space="preserve">- додатковий прибуток КЕС за рахунок додаткового вироблення електроенергії при підвищенні надійності та економічності роботи обладнання котельного відділення, турбінного відділення, електроцеху і хімцеху; </w:t>
      </w:r>
    </w:p>
    <w:p w:rsidR="00D41B81" w:rsidRPr="00AB34EA" w:rsidRDefault="00D41B81" w:rsidP="00D41B81">
      <w:pPr>
        <w:pStyle w:val="35"/>
        <w:spacing w:line="360" w:lineRule="auto"/>
        <w:ind w:left="-180" w:firstLine="900"/>
        <w:rPr>
          <w:rFonts w:ascii="Times New Roman" w:hAnsi="Times New Roman"/>
          <w:color w:val="000000"/>
          <w:sz w:val="28"/>
          <w:szCs w:val="28"/>
        </w:rPr>
      </w:pPr>
      <w:r w:rsidRPr="00AB34EA">
        <w:rPr>
          <w:rFonts w:ascii="Times New Roman" w:hAnsi="Times New Roman"/>
          <w:color w:val="000000"/>
          <w:sz w:val="28"/>
          <w:szCs w:val="28"/>
        </w:rPr>
        <w:t xml:space="preserve">- зменшення прямих ремонтних витрат за рахунок оптимізації ремонтного обслуговування обладнання та систем енергоблоку. </w:t>
      </w:r>
    </w:p>
    <w:p w:rsidR="00D41B81" w:rsidRPr="00AB34EA" w:rsidRDefault="00D41B81" w:rsidP="00D41B81">
      <w:pPr>
        <w:pStyle w:val="35"/>
        <w:spacing w:line="360" w:lineRule="auto"/>
        <w:ind w:left="0" w:firstLine="709"/>
        <w:rPr>
          <w:rFonts w:ascii="Times New Roman" w:hAnsi="Times New Roman"/>
          <w:color w:val="000000"/>
          <w:sz w:val="28"/>
          <w:szCs w:val="28"/>
        </w:rPr>
      </w:pPr>
      <w:r w:rsidRPr="00AB34EA">
        <w:rPr>
          <w:rFonts w:ascii="Times New Roman" w:hAnsi="Times New Roman"/>
          <w:color w:val="000000"/>
          <w:sz w:val="28"/>
          <w:szCs w:val="28"/>
        </w:rPr>
        <w:lastRenderedPageBreak/>
        <w:t>На підставі аналізу пошкоджуваності елементів і вузлів котла (зниження пошкоджуваності топкових екранів і пароперегрівачів), турбоустановки (проточна частина, підшипники, вібрація, конденсатор і вакуумна система, кінцеві ущільнення, теплообмінники системи регенерації, підігріву води в тепломережі, ТПН), електрогенератора і збудника, блочного трансформатора, комутаційної апаратури, технологічної арматури можна вважати, що при впровадженні АСТД фактичний час роботи енергоблоку збільшитися на 310 год на рік, у тому числі за рахунок збільшення терміну між капітальними ремонтами з 4-х до 6-ти років, тобто на 120 год на рік. Це підтверджується також зарубіжними даними.</w:t>
      </w:r>
    </w:p>
    <w:p w:rsidR="00D41B81" w:rsidRPr="00AB34EA" w:rsidRDefault="00D41B81" w:rsidP="00D41B81">
      <w:pPr>
        <w:pStyle w:val="35"/>
        <w:spacing w:line="360" w:lineRule="auto"/>
        <w:ind w:left="0" w:firstLine="709"/>
        <w:rPr>
          <w:rFonts w:ascii="Times New Roman" w:hAnsi="Times New Roman"/>
          <w:color w:val="000000"/>
          <w:sz w:val="28"/>
          <w:szCs w:val="28"/>
        </w:rPr>
      </w:pPr>
      <w:r w:rsidRPr="00AB34EA">
        <w:rPr>
          <w:rFonts w:ascii="Times New Roman" w:hAnsi="Times New Roman"/>
          <w:color w:val="000000"/>
          <w:sz w:val="28"/>
          <w:szCs w:val="28"/>
        </w:rPr>
        <w:t>Тоді додаткова відпущена електроенергія буде дорівнює</w:t>
      </w:r>
    </w:p>
    <w:p w:rsidR="00D41B81" w:rsidRPr="00AB34EA" w:rsidRDefault="00D41B81" w:rsidP="00D41B81">
      <w:pPr>
        <w:pStyle w:val="23"/>
        <w:spacing w:line="360" w:lineRule="auto"/>
        <w:ind w:firstLine="709"/>
        <w:jc w:val="center"/>
        <w:rPr>
          <w:color w:val="000000"/>
          <w:sz w:val="28"/>
          <w:szCs w:val="28"/>
        </w:rPr>
      </w:pPr>
      <w:r w:rsidRPr="00AB34EA">
        <w:rPr>
          <w:color w:val="000000"/>
          <w:sz w:val="28"/>
          <w:szCs w:val="28"/>
        </w:rPr>
        <w:t>ΔW</w:t>
      </w:r>
      <w:r w:rsidRPr="00AB34EA">
        <w:rPr>
          <w:color w:val="000000"/>
          <w:sz w:val="28"/>
          <w:szCs w:val="28"/>
          <w:vertAlign w:val="subscript"/>
        </w:rPr>
        <w:t>отп</w:t>
      </w:r>
      <w:r w:rsidRPr="00AB34EA">
        <w:rPr>
          <w:color w:val="000000"/>
          <w:sz w:val="28"/>
          <w:szCs w:val="28"/>
        </w:rPr>
        <w:t xml:space="preserve"> = N</w:t>
      </w:r>
      <w:r w:rsidRPr="00AB34EA">
        <w:rPr>
          <w:color w:val="000000"/>
          <w:sz w:val="28"/>
          <w:szCs w:val="28"/>
          <w:vertAlign w:val="subscript"/>
        </w:rPr>
        <w:t>ср</w:t>
      </w:r>
      <w:r w:rsidRPr="00AB34EA">
        <w:rPr>
          <w:color w:val="000000"/>
          <w:sz w:val="28"/>
          <w:szCs w:val="28"/>
        </w:rPr>
        <w:t xml:space="preserve"> Δτ</w:t>
      </w:r>
      <w:r w:rsidRPr="00AB34EA">
        <w:rPr>
          <w:color w:val="000000"/>
          <w:sz w:val="28"/>
          <w:szCs w:val="28"/>
          <w:vertAlign w:val="subscript"/>
        </w:rPr>
        <w:t xml:space="preserve">доп </w:t>
      </w:r>
      <w:r w:rsidRPr="00AB34EA">
        <w:rPr>
          <w:color w:val="000000"/>
          <w:sz w:val="28"/>
          <w:szCs w:val="28"/>
        </w:rPr>
        <w:t>(1- k</w:t>
      </w:r>
      <w:r w:rsidRPr="00AB34EA">
        <w:rPr>
          <w:color w:val="000000"/>
          <w:sz w:val="28"/>
          <w:szCs w:val="28"/>
          <w:vertAlign w:val="subscript"/>
        </w:rPr>
        <w:t>сн</w:t>
      </w:r>
      <w:r w:rsidRPr="00AB34EA">
        <w:rPr>
          <w:color w:val="000000"/>
          <w:sz w:val="28"/>
          <w:szCs w:val="28"/>
        </w:rPr>
        <w:t xml:space="preserve">), кВт·ч в </w:t>
      </w:r>
      <w:r w:rsidRPr="00AB34EA">
        <w:rPr>
          <w:color w:val="000000"/>
          <w:sz w:val="28"/>
          <w:szCs w:val="28"/>
          <w:lang w:val="uk-UA"/>
        </w:rPr>
        <w:t>рік</w:t>
      </w:r>
      <w:r w:rsidRPr="00AB34EA">
        <w:rPr>
          <w:color w:val="000000"/>
          <w:sz w:val="28"/>
          <w:szCs w:val="28"/>
        </w:rPr>
        <w:t xml:space="preserve">, .     </w:t>
      </w:r>
      <w:r w:rsidRPr="00AB34EA">
        <w:rPr>
          <w:color w:val="000000"/>
          <w:sz w:val="28"/>
          <w:szCs w:val="28"/>
          <w:lang w:val="uk-UA"/>
        </w:rPr>
        <w:t xml:space="preserve">                  </w:t>
      </w:r>
      <w:r w:rsidRPr="00AB34EA">
        <w:rPr>
          <w:color w:val="000000"/>
          <w:sz w:val="28"/>
          <w:szCs w:val="28"/>
        </w:rPr>
        <w:t xml:space="preserve">           (</w:t>
      </w:r>
      <w:r w:rsidRPr="00AB34EA">
        <w:rPr>
          <w:color w:val="000000"/>
          <w:sz w:val="28"/>
          <w:szCs w:val="28"/>
          <w:lang w:val="uk-UA"/>
        </w:rPr>
        <w:t>4</w:t>
      </w:r>
      <w:r w:rsidRPr="00AB34EA">
        <w:rPr>
          <w:color w:val="000000"/>
          <w:sz w:val="28"/>
          <w:szCs w:val="28"/>
        </w:rPr>
        <w:t>.</w:t>
      </w:r>
      <w:r w:rsidRPr="00AB34EA">
        <w:rPr>
          <w:color w:val="000000"/>
          <w:sz w:val="28"/>
          <w:szCs w:val="28"/>
          <w:lang w:val="uk-UA"/>
        </w:rPr>
        <w:t>4</w:t>
      </w:r>
      <w:r w:rsidRPr="00AB34EA">
        <w:rPr>
          <w:color w:val="000000"/>
          <w:sz w:val="28"/>
          <w:szCs w:val="28"/>
        </w:rPr>
        <w:t>)</w:t>
      </w:r>
    </w:p>
    <w:p w:rsidR="00D41B81" w:rsidRPr="00AB34EA" w:rsidRDefault="00D41B81" w:rsidP="00D41B81">
      <w:pPr>
        <w:pStyle w:val="23"/>
        <w:spacing w:line="360" w:lineRule="auto"/>
        <w:rPr>
          <w:color w:val="000000"/>
          <w:sz w:val="28"/>
          <w:szCs w:val="28"/>
        </w:rPr>
      </w:pPr>
      <w:r w:rsidRPr="00AB34EA">
        <w:rPr>
          <w:color w:val="000000"/>
          <w:sz w:val="28"/>
          <w:szCs w:val="28"/>
        </w:rPr>
        <w:t>де N</w:t>
      </w:r>
      <w:r w:rsidRPr="00AB34EA">
        <w:rPr>
          <w:color w:val="000000"/>
          <w:sz w:val="28"/>
          <w:szCs w:val="28"/>
          <w:vertAlign w:val="subscript"/>
        </w:rPr>
        <w:t>ср</w:t>
      </w:r>
      <w:r w:rsidRPr="00AB34EA">
        <w:rPr>
          <w:color w:val="000000"/>
          <w:sz w:val="28"/>
          <w:szCs w:val="28"/>
        </w:rPr>
        <w:t>= 180 тис. кВт-середнє навантаження енергоблоку; k</w:t>
      </w:r>
      <w:r w:rsidRPr="00AB34EA">
        <w:rPr>
          <w:color w:val="000000"/>
          <w:sz w:val="28"/>
          <w:szCs w:val="28"/>
          <w:vertAlign w:val="subscript"/>
        </w:rPr>
        <w:t>сн</w:t>
      </w:r>
      <w:r w:rsidRPr="00AB34EA">
        <w:rPr>
          <w:color w:val="000000"/>
          <w:sz w:val="28"/>
          <w:szCs w:val="28"/>
        </w:rPr>
        <w:t>= 0,04</w:t>
      </w:r>
      <w:r w:rsidRPr="00AB34EA">
        <w:rPr>
          <w:color w:val="000000"/>
          <w:sz w:val="28"/>
          <w:szCs w:val="28"/>
          <w:lang w:val="uk-UA"/>
        </w:rPr>
        <w:t xml:space="preserve"> </w:t>
      </w:r>
      <w:r w:rsidRPr="00AB34EA">
        <w:rPr>
          <w:color w:val="000000"/>
          <w:sz w:val="28"/>
          <w:szCs w:val="28"/>
        </w:rPr>
        <w:t>коефіцієнт витрати електроенергії на власні потреби енергоблоку.</w:t>
      </w:r>
    </w:p>
    <w:p w:rsidR="00D41B81" w:rsidRPr="00AB34EA" w:rsidRDefault="00D41B81" w:rsidP="00D41B81">
      <w:pPr>
        <w:pStyle w:val="23"/>
        <w:spacing w:line="360" w:lineRule="auto"/>
        <w:ind w:firstLine="708"/>
        <w:rPr>
          <w:color w:val="000000"/>
          <w:sz w:val="28"/>
          <w:szCs w:val="28"/>
        </w:rPr>
      </w:pPr>
      <w:r w:rsidRPr="00AB34EA">
        <w:rPr>
          <w:color w:val="000000"/>
          <w:sz w:val="28"/>
          <w:szCs w:val="28"/>
        </w:rPr>
        <w:t>З урахуванням наведених значень N</w:t>
      </w:r>
      <w:r w:rsidRPr="00AB34EA">
        <w:rPr>
          <w:color w:val="000000"/>
          <w:sz w:val="28"/>
          <w:szCs w:val="28"/>
          <w:vertAlign w:val="subscript"/>
        </w:rPr>
        <w:t>ср</w:t>
      </w:r>
      <w:r w:rsidRPr="00AB34EA">
        <w:rPr>
          <w:color w:val="000000"/>
          <w:sz w:val="28"/>
          <w:szCs w:val="28"/>
        </w:rPr>
        <w:t xml:space="preserve"> і k</w:t>
      </w:r>
      <w:r w:rsidRPr="00AB34EA">
        <w:rPr>
          <w:color w:val="000000"/>
          <w:sz w:val="28"/>
          <w:szCs w:val="28"/>
          <w:vertAlign w:val="subscript"/>
        </w:rPr>
        <w:t>сн</w:t>
      </w:r>
      <w:r w:rsidRPr="00AB34EA">
        <w:rPr>
          <w:color w:val="000000"/>
          <w:sz w:val="28"/>
          <w:szCs w:val="28"/>
        </w:rPr>
        <w:t xml:space="preserve"> додаткова відпущена електроенергія дорівнює ΔWотп= 180 · 103 · 310 (1- 0,04) = 53,56 млн. кВт·год, що становить близько 4,6% річного виробітку. </w:t>
      </w:r>
    </w:p>
    <w:p w:rsidR="00D41B81" w:rsidRPr="00AB34EA" w:rsidRDefault="00D41B81" w:rsidP="00D41B81">
      <w:pPr>
        <w:pStyle w:val="23"/>
        <w:spacing w:line="360" w:lineRule="auto"/>
        <w:rPr>
          <w:color w:val="000000"/>
          <w:sz w:val="28"/>
          <w:szCs w:val="28"/>
        </w:rPr>
      </w:pPr>
      <w:r w:rsidRPr="00AB34EA">
        <w:rPr>
          <w:color w:val="000000"/>
          <w:sz w:val="28"/>
          <w:szCs w:val="28"/>
        </w:rPr>
        <w:tab/>
        <w:t>При різниці між відпускною ціною і собівартістю виробленої електроенергії, що дорівнює ΔS = 3, 1 коп/ кВт·год, додатковий прибуток складе</w:t>
      </w:r>
    </w:p>
    <w:p w:rsidR="00D41B81" w:rsidRPr="00AB34EA" w:rsidRDefault="00D41B81" w:rsidP="00D41B81">
      <w:pPr>
        <w:pStyle w:val="23"/>
        <w:spacing w:line="360" w:lineRule="auto"/>
        <w:ind w:left="707" w:firstLine="709"/>
        <w:jc w:val="both"/>
        <w:rPr>
          <w:color w:val="000000"/>
          <w:sz w:val="28"/>
          <w:szCs w:val="28"/>
          <w:lang w:val="uk-UA"/>
        </w:rPr>
      </w:pPr>
      <w:r w:rsidRPr="00AB34EA">
        <w:rPr>
          <w:color w:val="000000"/>
          <w:sz w:val="28"/>
          <w:szCs w:val="28"/>
        </w:rPr>
        <w:t>П = Δ</w:t>
      </w:r>
      <w:r w:rsidRPr="00AB34EA">
        <w:rPr>
          <w:color w:val="000000"/>
          <w:sz w:val="28"/>
          <w:szCs w:val="28"/>
          <w:lang w:val="en-US"/>
        </w:rPr>
        <w:t>S</w:t>
      </w:r>
      <w:r w:rsidRPr="00AB34EA">
        <w:rPr>
          <w:color w:val="000000"/>
          <w:sz w:val="28"/>
          <w:szCs w:val="28"/>
        </w:rPr>
        <w:t xml:space="preserve"> · ΔW</w:t>
      </w:r>
      <w:r w:rsidRPr="00AB34EA">
        <w:rPr>
          <w:color w:val="000000"/>
          <w:sz w:val="28"/>
          <w:szCs w:val="28"/>
          <w:vertAlign w:val="subscript"/>
        </w:rPr>
        <w:t>отп</w:t>
      </w:r>
      <w:r w:rsidRPr="00AB34EA">
        <w:rPr>
          <w:color w:val="000000"/>
          <w:sz w:val="28"/>
          <w:szCs w:val="28"/>
        </w:rPr>
        <w:t xml:space="preserve">.     </w:t>
      </w:r>
      <w:r w:rsidRPr="00AB34EA">
        <w:rPr>
          <w:color w:val="000000"/>
          <w:sz w:val="28"/>
          <w:szCs w:val="28"/>
          <w:lang w:val="uk-UA"/>
        </w:rPr>
        <w:t xml:space="preserve">                  </w:t>
      </w:r>
      <w:r w:rsidRPr="00AB34EA">
        <w:rPr>
          <w:color w:val="000000"/>
          <w:sz w:val="28"/>
          <w:szCs w:val="28"/>
        </w:rPr>
        <w:t xml:space="preserve">     </w:t>
      </w:r>
      <w:r w:rsidRPr="00AB34EA">
        <w:rPr>
          <w:color w:val="000000"/>
          <w:sz w:val="28"/>
          <w:szCs w:val="28"/>
          <w:lang w:val="uk-UA"/>
        </w:rPr>
        <w:t xml:space="preserve">                                  </w:t>
      </w:r>
      <w:r w:rsidRPr="00AB34EA">
        <w:rPr>
          <w:color w:val="000000"/>
          <w:sz w:val="28"/>
          <w:szCs w:val="28"/>
        </w:rPr>
        <w:t xml:space="preserve">      (</w:t>
      </w:r>
      <w:r w:rsidRPr="00AB34EA">
        <w:rPr>
          <w:color w:val="000000"/>
          <w:sz w:val="28"/>
          <w:szCs w:val="28"/>
          <w:lang w:val="uk-UA"/>
        </w:rPr>
        <w:t>4</w:t>
      </w:r>
      <w:r w:rsidRPr="00AB34EA">
        <w:rPr>
          <w:color w:val="000000"/>
          <w:sz w:val="28"/>
          <w:szCs w:val="28"/>
        </w:rPr>
        <w:t>.</w:t>
      </w:r>
      <w:r w:rsidRPr="00AB34EA">
        <w:rPr>
          <w:color w:val="000000"/>
          <w:sz w:val="28"/>
          <w:szCs w:val="28"/>
          <w:lang w:val="uk-UA"/>
        </w:rPr>
        <w:t>5</w:t>
      </w:r>
      <w:r w:rsidRPr="00AB34EA">
        <w:rPr>
          <w:color w:val="000000"/>
          <w:sz w:val="28"/>
          <w:szCs w:val="28"/>
        </w:rPr>
        <w:t>)</w:t>
      </w:r>
    </w:p>
    <w:p w:rsidR="00D41B81" w:rsidRPr="00AB34EA" w:rsidRDefault="00D41B81" w:rsidP="00D41B81">
      <w:pPr>
        <w:pStyle w:val="23"/>
        <w:spacing w:line="360" w:lineRule="auto"/>
        <w:ind w:firstLine="709"/>
        <w:jc w:val="both"/>
        <w:rPr>
          <w:color w:val="000000"/>
          <w:sz w:val="28"/>
          <w:szCs w:val="28"/>
        </w:rPr>
      </w:pPr>
      <w:r w:rsidRPr="00AB34EA">
        <w:rPr>
          <w:color w:val="000000"/>
          <w:sz w:val="28"/>
          <w:szCs w:val="28"/>
        </w:rPr>
        <w:tab/>
        <w:t>П = Δ</w:t>
      </w:r>
      <w:r w:rsidRPr="00AB34EA">
        <w:rPr>
          <w:color w:val="000000"/>
          <w:sz w:val="28"/>
          <w:szCs w:val="28"/>
          <w:lang w:val="en-US"/>
        </w:rPr>
        <w:t>S</w:t>
      </w:r>
      <w:r w:rsidRPr="00AB34EA">
        <w:rPr>
          <w:color w:val="000000"/>
          <w:sz w:val="28"/>
          <w:szCs w:val="28"/>
        </w:rPr>
        <w:t xml:space="preserve"> · ΔW</w:t>
      </w:r>
      <w:r w:rsidRPr="00AB34EA">
        <w:rPr>
          <w:color w:val="000000"/>
          <w:sz w:val="28"/>
          <w:szCs w:val="28"/>
          <w:vertAlign w:val="subscript"/>
        </w:rPr>
        <w:t xml:space="preserve">отп </w:t>
      </w:r>
      <w:r w:rsidRPr="00AB34EA">
        <w:rPr>
          <w:color w:val="000000"/>
          <w:sz w:val="28"/>
          <w:szCs w:val="28"/>
        </w:rPr>
        <w:t>= 3,1 · 10</w:t>
      </w:r>
      <w:r w:rsidRPr="00AB34EA">
        <w:rPr>
          <w:color w:val="000000"/>
          <w:sz w:val="28"/>
          <w:szCs w:val="28"/>
          <w:vertAlign w:val="superscript"/>
        </w:rPr>
        <w:t xml:space="preserve">-2 </w:t>
      </w:r>
      <w:r w:rsidRPr="00AB34EA">
        <w:rPr>
          <w:color w:val="000000"/>
          <w:sz w:val="28"/>
          <w:szCs w:val="28"/>
        </w:rPr>
        <w:t xml:space="preserve">· </w:t>
      </w:r>
      <w:r w:rsidRPr="00AB34EA">
        <w:rPr>
          <w:color w:val="000000"/>
          <w:sz w:val="28"/>
          <w:szCs w:val="28"/>
          <w:lang w:val="uk-UA"/>
        </w:rPr>
        <w:t>5</w:t>
      </w:r>
      <w:r w:rsidRPr="00AB34EA">
        <w:rPr>
          <w:color w:val="000000"/>
          <w:sz w:val="28"/>
          <w:szCs w:val="28"/>
        </w:rPr>
        <w:t>3,</w:t>
      </w:r>
      <w:r w:rsidRPr="00AB34EA">
        <w:rPr>
          <w:color w:val="000000"/>
          <w:sz w:val="28"/>
          <w:szCs w:val="28"/>
          <w:lang w:val="uk-UA"/>
        </w:rPr>
        <w:t>56</w:t>
      </w:r>
      <w:r w:rsidRPr="00AB34EA">
        <w:rPr>
          <w:color w:val="000000"/>
          <w:sz w:val="28"/>
          <w:szCs w:val="28"/>
        </w:rPr>
        <w:t xml:space="preserve"> · 10</w:t>
      </w:r>
      <w:r w:rsidRPr="00AB34EA">
        <w:rPr>
          <w:color w:val="000000"/>
          <w:sz w:val="28"/>
          <w:szCs w:val="28"/>
          <w:vertAlign w:val="superscript"/>
        </w:rPr>
        <w:t xml:space="preserve">6 </w:t>
      </w:r>
      <w:r w:rsidRPr="00AB34EA">
        <w:rPr>
          <w:color w:val="000000"/>
          <w:sz w:val="28"/>
          <w:szCs w:val="28"/>
        </w:rPr>
        <w:t xml:space="preserve">= </w:t>
      </w:r>
      <w:r w:rsidRPr="00AB34EA">
        <w:rPr>
          <w:color w:val="000000"/>
          <w:sz w:val="28"/>
          <w:szCs w:val="28"/>
          <w:lang w:val="uk-UA"/>
        </w:rPr>
        <w:t>1</w:t>
      </w:r>
      <w:r w:rsidRPr="00AB34EA">
        <w:rPr>
          <w:color w:val="000000"/>
          <w:sz w:val="28"/>
          <w:szCs w:val="28"/>
        </w:rPr>
        <w:t>,</w:t>
      </w:r>
      <w:r w:rsidRPr="00AB34EA">
        <w:rPr>
          <w:color w:val="000000"/>
          <w:sz w:val="28"/>
          <w:szCs w:val="28"/>
          <w:lang w:val="uk-UA"/>
        </w:rPr>
        <w:t>66</w:t>
      </w:r>
      <w:r w:rsidRPr="00AB34EA">
        <w:rPr>
          <w:color w:val="000000"/>
          <w:sz w:val="28"/>
          <w:szCs w:val="28"/>
        </w:rPr>
        <w:t xml:space="preserve"> млн. грн. в </w:t>
      </w:r>
      <w:r w:rsidRPr="00AB34EA">
        <w:rPr>
          <w:color w:val="000000"/>
          <w:sz w:val="28"/>
          <w:szCs w:val="28"/>
          <w:lang w:val="uk-UA"/>
        </w:rPr>
        <w:t>рік</w:t>
      </w:r>
      <w:r w:rsidRPr="00AB34EA">
        <w:rPr>
          <w:color w:val="000000"/>
          <w:sz w:val="28"/>
          <w:szCs w:val="28"/>
        </w:rPr>
        <w:t xml:space="preserve">. </w:t>
      </w:r>
    </w:p>
    <w:p w:rsidR="00D41B81" w:rsidRPr="00AB34EA" w:rsidRDefault="00D41B81" w:rsidP="00D41B81">
      <w:pPr>
        <w:pStyle w:val="23"/>
        <w:spacing w:line="360" w:lineRule="auto"/>
        <w:ind w:firstLine="709"/>
        <w:jc w:val="both"/>
        <w:rPr>
          <w:color w:val="000000"/>
          <w:sz w:val="28"/>
          <w:szCs w:val="28"/>
          <w:lang w:val="uk-UA"/>
        </w:rPr>
      </w:pPr>
      <w:r w:rsidRPr="00AB34EA">
        <w:rPr>
          <w:color w:val="000000"/>
          <w:sz w:val="28"/>
          <w:szCs w:val="28"/>
          <w:lang w:val="uk-UA"/>
        </w:rPr>
        <w:t xml:space="preserve">Економію річних ремонтних витрат по енергоблоку при впровадженні АСТД оцінюємо в сумі близько 2 млн. грн., у тому числі 6 млн. грн. за рахунок збільшення терміну між капітальними ремонтами з 4-х до 6-ти років. При цьому припускаємо, що АСТД дозволяє уникнути важких пошкоджень обладнання в 70 випадках зі 100, тобто на 70% (в зарубіжній практиці навіть на 90%). </w:t>
      </w:r>
    </w:p>
    <w:p w:rsidR="00D41B81" w:rsidRPr="00AB34EA" w:rsidRDefault="00D41B81" w:rsidP="00D41B81">
      <w:pPr>
        <w:pStyle w:val="23"/>
        <w:spacing w:line="360" w:lineRule="auto"/>
        <w:ind w:firstLine="709"/>
        <w:jc w:val="both"/>
        <w:rPr>
          <w:color w:val="000000"/>
          <w:sz w:val="28"/>
          <w:szCs w:val="28"/>
          <w:lang w:val="uk-UA"/>
        </w:rPr>
      </w:pPr>
      <w:r w:rsidRPr="00AB34EA">
        <w:rPr>
          <w:color w:val="000000"/>
          <w:sz w:val="28"/>
          <w:szCs w:val="28"/>
          <w:lang w:val="uk-UA"/>
        </w:rPr>
        <w:lastRenderedPageBreak/>
        <w:t>Таким чином, сумарна економія по енергоблоку складе 1,66 +2 = 3,66 млн. грн. або 0,73 млн. дол. США. Умовно термін окупності капітальних витрат буде дорівнює T = K/(П1 + П2) = 2,9 / 0,73 = 3,97 року, що цілком прийнятно.</w:t>
      </w:r>
    </w:p>
    <w:p w:rsidR="00D41B81" w:rsidRPr="00AB34EA" w:rsidRDefault="00D41B81" w:rsidP="00D41B81">
      <w:pPr>
        <w:pStyle w:val="23"/>
        <w:spacing w:line="360" w:lineRule="auto"/>
        <w:ind w:firstLine="709"/>
        <w:jc w:val="both"/>
        <w:rPr>
          <w:color w:val="000000"/>
          <w:sz w:val="28"/>
          <w:szCs w:val="28"/>
          <w:lang w:val="uk-UA"/>
        </w:rPr>
      </w:pPr>
      <w:r w:rsidRPr="00AB34EA">
        <w:rPr>
          <w:color w:val="000000"/>
          <w:sz w:val="28"/>
          <w:szCs w:val="28"/>
          <w:lang w:val="uk-UA"/>
        </w:rPr>
        <w:t>Для порівняння можна навести дані щодо економічної ефективності, отриманої на американській АЕС Норт Ана компанії Вірджинія Пауер (2 енергоблоки по 970 МВт), тільки при впровадженні МД вібростану турбоагрегатів, генераторів та іншого обертового обладнання. За даними фірми добовий простий енергоблоку призводить до збитків близько 1 млн.дол. США, економія в першому році впровадження вібромоніторизації склала близько 2 млн.дол. США, в подальшому-3,5 млн.дол. США. При цьому виробничі показники даної АЕС перевищували середні показники по всій галузі протягом п'яти років поспіль, що підтверджує високу ефективність системи.</w:t>
      </w:r>
    </w:p>
    <w:p w:rsidR="00D41B81" w:rsidRPr="00AB34EA" w:rsidRDefault="0057712A" w:rsidP="00D41B81">
      <w:pPr>
        <w:pStyle w:val="23"/>
        <w:spacing w:line="360" w:lineRule="auto"/>
        <w:ind w:left="-180"/>
        <w:jc w:val="both"/>
        <w:rPr>
          <w:color w:val="000000"/>
          <w:sz w:val="28"/>
          <w:szCs w:val="28"/>
          <w:lang w:val="uk-UA"/>
        </w:rPr>
      </w:pPr>
      <w:r>
        <w:rPr>
          <w:noProof/>
          <w:lang w:val="uk-UA" w:eastAsia="uk-UA"/>
        </w:rPr>
        <w:drawing>
          <wp:inline distT="0" distB="0" distL="0" distR="0">
            <wp:extent cx="6375400" cy="4152900"/>
            <wp:effectExtent l="19050" t="0" r="635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6375400" cy="4152900"/>
                    </a:xfrm>
                    <a:prstGeom prst="rect">
                      <a:avLst/>
                    </a:prstGeom>
                    <a:noFill/>
                    <a:ln w="9525">
                      <a:noFill/>
                      <a:miter lim="800000"/>
                      <a:headEnd/>
                      <a:tailEnd/>
                    </a:ln>
                  </pic:spPr>
                </pic:pic>
              </a:graphicData>
            </a:graphic>
          </wp:inline>
        </w:drawing>
      </w:r>
    </w:p>
    <w:p w:rsidR="00D41B81" w:rsidRPr="00AB34EA" w:rsidRDefault="00D41B81" w:rsidP="00D41B81">
      <w:pPr>
        <w:rPr>
          <w:sz w:val="28"/>
          <w:szCs w:val="28"/>
        </w:rPr>
      </w:pPr>
    </w:p>
    <w:p w:rsidR="00D41B81" w:rsidRPr="00AB34EA" w:rsidRDefault="00D41B81" w:rsidP="00D41B81">
      <w:pPr>
        <w:rPr>
          <w:sz w:val="28"/>
          <w:szCs w:val="28"/>
        </w:rPr>
      </w:pPr>
      <w:r w:rsidRPr="00AB34EA">
        <w:rPr>
          <w:sz w:val="28"/>
          <w:szCs w:val="28"/>
        </w:rPr>
        <w:t>Рисунок 4.3. Структура взаємозв'язку АСТД і АСУ ТП енергоблоку.</w:t>
      </w:r>
    </w:p>
    <w:p w:rsidR="006D61A2" w:rsidRPr="006D61A2" w:rsidRDefault="006D61A2" w:rsidP="006D61A2">
      <w:pPr>
        <w:spacing w:line="360" w:lineRule="auto"/>
        <w:jc w:val="center"/>
        <w:rPr>
          <w:b/>
          <w:bCs/>
          <w:sz w:val="28"/>
          <w:szCs w:val="28"/>
          <w:lang w:val="uk-UA"/>
        </w:rPr>
      </w:pPr>
      <w:r w:rsidRPr="006D61A2">
        <w:rPr>
          <w:b/>
          <w:bCs/>
          <w:sz w:val="28"/>
          <w:szCs w:val="28"/>
          <w:lang w:val="uk-UA"/>
        </w:rPr>
        <w:lastRenderedPageBreak/>
        <w:t>5</w:t>
      </w:r>
      <w:r w:rsidRPr="006D61A2">
        <w:rPr>
          <w:b/>
          <w:bCs/>
          <w:sz w:val="28"/>
          <w:szCs w:val="28"/>
        </w:rPr>
        <w:t xml:space="preserve">. </w:t>
      </w:r>
      <w:r w:rsidRPr="006D61A2">
        <w:rPr>
          <w:b/>
          <w:bCs/>
          <w:sz w:val="28"/>
          <w:szCs w:val="28"/>
          <w:lang w:val="uk-UA"/>
        </w:rPr>
        <w:t>Е</w:t>
      </w:r>
      <w:r w:rsidRPr="006D61A2">
        <w:rPr>
          <w:b/>
          <w:bCs/>
          <w:sz w:val="28"/>
          <w:szCs w:val="28"/>
        </w:rPr>
        <w:t>ЛЕКТРИЧ</w:t>
      </w:r>
      <w:r w:rsidRPr="006D61A2">
        <w:rPr>
          <w:b/>
          <w:bCs/>
          <w:sz w:val="28"/>
          <w:szCs w:val="28"/>
          <w:lang w:val="uk-UA"/>
        </w:rPr>
        <w:t>НА</w:t>
      </w:r>
      <w:r w:rsidRPr="006D61A2">
        <w:rPr>
          <w:b/>
          <w:bCs/>
          <w:sz w:val="28"/>
          <w:szCs w:val="28"/>
        </w:rPr>
        <w:t xml:space="preserve"> ЧАСТ</w:t>
      </w:r>
      <w:r w:rsidRPr="006D61A2">
        <w:rPr>
          <w:b/>
          <w:bCs/>
          <w:sz w:val="28"/>
          <w:szCs w:val="28"/>
          <w:lang w:val="uk-UA"/>
        </w:rPr>
        <w:t>ИНА</w:t>
      </w:r>
      <w:r w:rsidRPr="006D61A2">
        <w:rPr>
          <w:b/>
          <w:bCs/>
          <w:sz w:val="28"/>
          <w:szCs w:val="28"/>
        </w:rPr>
        <w:t xml:space="preserve"> СТАНЦ</w:t>
      </w:r>
      <w:r w:rsidRPr="006D61A2">
        <w:rPr>
          <w:b/>
          <w:bCs/>
          <w:sz w:val="28"/>
          <w:szCs w:val="28"/>
          <w:lang w:val="uk-UA"/>
        </w:rPr>
        <w:t>ІЇ</w:t>
      </w:r>
    </w:p>
    <w:p w:rsidR="006D61A2" w:rsidRPr="006D61A2" w:rsidRDefault="006D61A2" w:rsidP="006D61A2">
      <w:pPr>
        <w:spacing w:line="360" w:lineRule="auto"/>
        <w:rPr>
          <w:b/>
          <w:bCs/>
          <w:sz w:val="28"/>
          <w:szCs w:val="28"/>
        </w:rPr>
      </w:pPr>
    </w:p>
    <w:p w:rsidR="006D61A2" w:rsidRDefault="006D61A2" w:rsidP="006D61A2">
      <w:pPr>
        <w:pStyle w:val="2"/>
        <w:spacing w:line="360" w:lineRule="auto"/>
        <w:rPr>
          <w:rFonts w:ascii="Times New Roman" w:hAnsi="Times New Roman"/>
          <w:bCs w:val="0"/>
          <w:i w:val="0"/>
          <w:iCs w:val="0"/>
        </w:rPr>
      </w:pPr>
      <w:r w:rsidRPr="006D61A2">
        <w:rPr>
          <w:rFonts w:ascii="Times New Roman" w:hAnsi="Times New Roman"/>
          <w:bCs w:val="0"/>
          <w:i w:val="0"/>
          <w:iCs w:val="0"/>
        </w:rPr>
        <w:t xml:space="preserve">    5.1. </w:t>
      </w:r>
      <w:bookmarkStart w:id="38" w:name="_Toc501157537"/>
      <w:r w:rsidRPr="006D61A2">
        <w:rPr>
          <w:rFonts w:ascii="Times New Roman" w:hAnsi="Times New Roman"/>
          <w:bCs w:val="0"/>
          <w:i w:val="0"/>
          <w:iCs w:val="0"/>
        </w:rPr>
        <w:t>Призначення електростанції і її роль в енергосистем</w:t>
      </w:r>
      <w:bookmarkEnd w:id="38"/>
      <w:r w:rsidRPr="006D61A2">
        <w:rPr>
          <w:rFonts w:ascii="Times New Roman" w:hAnsi="Times New Roman"/>
          <w:bCs w:val="0"/>
          <w:i w:val="0"/>
          <w:iCs w:val="0"/>
        </w:rPr>
        <w:t>і.</w:t>
      </w:r>
    </w:p>
    <w:p w:rsidR="006D61A2" w:rsidRPr="006D61A2" w:rsidRDefault="006D61A2" w:rsidP="006D61A2"/>
    <w:p w:rsidR="006D61A2" w:rsidRPr="006D61A2" w:rsidRDefault="006D61A2" w:rsidP="006D61A2">
      <w:pPr>
        <w:spacing w:line="360" w:lineRule="auto"/>
        <w:ind w:firstLine="720"/>
        <w:rPr>
          <w:sz w:val="28"/>
          <w:szCs w:val="28"/>
          <w:lang w:val="uk-UA"/>
        </w:rPr>
      </w:pPr>
      <w:r w:rsidRPr="006D61A2">
        <w:rPr>
          <w:sz w:val="28"/>
          <w:szCs w:val="28"/>
          <w:lang w:val="uk-UA"/>
        </w:rPr>
        <w:t>ТЕС з</w:t>
      </w:r>
      <w:r w:rsidRPr="006D61A2">
        <w:rPr>
          <w:sz w:val="28"/>
          <w:szCs w:val="28"/>
        </w:rPr>
        <w:t xml:space="preserve"> блоками по 200 МВт б</w:t>
      </w:r>
      <w:r w:rsidRPr="006D61A2">
        <w:rPr>
          <w:sz w:val="28"/>
          <w:szCs w:val="28"/>
          <w:lang w:val="uk-UA"/>
        </w:rPr>
        <w:t>у</w:t>
      </w:r>
      <w:r w:rsidRPr="006D61A2">
        <w:rPr>
          <w:sz w:val="28"/>
          <w:szCs w:val="28"/>
        </w:rPr>
        <w:t>ла пр</w:t>
      </w:r>
      <w:r w:rsidRPr="006D61A2">
        <w:rPr>
          <w:sz w:val="28"/>
          <w:szCs w:val="28"/>
          <w:lang w:val="uk-UA"/>
        </w:rPr>
        <w:t>изначені</w:t>
      </w:r>
      <w:r w:rsidRPr="006D61A2">
        <w:rPr>
          <w:sz w:val="28"/>
          <w:szCs w:val="28"/>
        </w:rPr>
        <w:t xml:space="preserve"> для в</w:t>
      </w:r>
      <w:r w:rsidRPr="006D61A2">
        <w:rPr>
          <w:sz w:val="28"/>
          <w:szCs w:val="28"/>
          <w:lang w:val="uk-UA"/>
        </w:rPr>
        <w:t>ироблення</w:t>
      </w:r>
      <w:r w:rsidRPr="006D61A2">
        <w:rPr>
          <w:sz w:val="28"/>
          <w:szCs w:val="28"/>
        </w:rPr>
        <w:t xml:space="preserve"> </w:t>
      </w:r>
      <w:r w:rsidRPr="006D61A2">
        <w:rPr>
          <w:sz w:val="28"/>
          <w:szCs w:val="28"/>
          <w:lang w:val="uk-UA"/>
        </w:rPr>
        <w:t>е</w:t>
      </w:r>
      <w:r w:rsidRPr="006D61A2">
        <w:rPr>
          <w:sz w:val="28"/>
          <w:szCs w:val="28"/>
        </w:rPr>
        <w:t>лектро</w:t>
      </w:r>
      <w:r w:rsidRPr="006D61A2">
        <w:rPr>
          <w:sz w:val="28"/>
          <w:szCs w:val="28"/>
          <w:lang w:val="uk-UA"/>
        </w:rPr>
        <w:t>е</w:t>
      </w:r>
      <w:r w:rsidRPr="006D61A2">
        <w:rPr>
          <w:sz w:val="28"/>
          <w:szCs w:val="28"/>
        </w:rPr>
        <w:t>нерг</w:t>
      </w:r>
      <w:r w:rsidRPr="006D61A2">
        <w:rPr>
          <w:sz w:val="28"/>
          <w:szCs w:val="28"/>
          <w:lang w:val="uk-UA"/>
        </w:rPr>
        <w:t>ії</w:t>
      </w:r>
      <w:r w:rsidRPr="006D61A2">
        <w:rPr>
          <w:sz w:val="28"/>
          <w:szCs w:val="28"/>
        </w:rPr>
        <w:t xml:space="preserve"> в базовом</w:t>
      </w:r>
      <w:r w:rsidRPr="006D61A2">
        <w:rPr>
          <w:sz w:val="28"/>
          <w:szCs w:val="28"/>
          <w:lang w:val="uk-UA"/>
        </w:rPr>
        <w:t>у</w:t>
      </w:r>
      <w:r w:rsidRPr="006D61A2">
        <w:rPr>
          <w:sz w:val="28"/>
          <w:szCs w:val="28"/>
        </w:rPr>
        <w:t xml:space="preserve"> режим</w:t>
      </w:r>
      <w:r w:rsidRPr="006D61A2">
        <w:rPr>
          <w:sz w:val="28"/>
          <w:szCs w:val="28"/>
          <w:lang w:val="uk-UA"/>
        </w:rPr>
        <w:t>і</w:t>
      </w:r>
      <w:r w:rsidRPr="006D61A2">
        <w:rPr>
          <w:sz w:val="28"/>
          <w:szCs w:val="28"/>
        </w:rPr>
        <w:t xml:space="preserve"> </w:t>
      </w:r>
      <w:r w:rsidRPr="006D61A2">
        <w:rPr>
          <w:sz w:val="28"/>
          <w:szCs w:val="28"/>
          <w:lang w:val="uk-UA"/>
        </w:rPr>
        <w:t>і</w:t>
      </w:r>
      <w:r w:rsidRPr="006D61A2">
        <w:rPr>
          <w:sz w:val="28"/>
          <w:szCs w:val="28"/>
        </w:rPr>
        <w:t xml:space="preserve"> включен</w:t>
      </w:r>
      <w:r w:rsidRPr="006D61A2">
        <w:rPr>
          <w:sz w:val="28"/>
          <w:szCs w:val="28"/>
          <w:lang w:val="uk-UA"/>
        </w:rPr>
        <w:t>і</w:t>
      </w:r>
      <w:r w:rsidRPr="006D61A2">
        <w:rPr>
          <w:sz w:val="28"/>
          <w:szCs w:val="28"/>
        </w:rPr>
        <w:t xml:space="preserve"> в </w:t>
      </w:r>
      <w:r w:rsidRPr="006D61A2">
        <w:rPr>
          <w:sz w:val="28"/>
          <w:szCs w:val="28"/>
          <w:lang w:val="uk-UA"/>
        </w:rPr>
        <w:t>е</w:t>
      </w:r>
      <w:r w:rsidRPr="006D61A2">
        <w:rPr>
          <w:sz w:val="28"/>
          <w:szCs w:val="28"/>
        </w:rPr>
        <w:t>нергосистему Укра</w:t>
      </w:r>
      <w:r w:rsidRPr="006D61A2">
        <w:rPr>
          <w:sz w:val="28"/>
          <w:szCs w:val="28"/>
          <w:lang w:val="uk-UA"/>
        </w:rPr>
        <w:t>ї</w:t>
      </w:r>
      <w:r w:rsidRPr="006D61A2">
        <w:rPr>
          <w:sz w:val="28"/>
          <w:szCs w:val="28"/>
        </w:rPr>
        <w:t>н</w:t>
      </w:r>
      <w:r w:rsidRPr="006D61A2">
        <w:rPr>
          <w:sz w:val="28"/>
          <w:szCs w:val="28"/>
          <w:lang w:val="uk-UA"/>
        </w:rPr>
        <w:t>и</w:t>
      </w:r>
      <w:r w:rsidRPr="006D61A2">
        <w:rPr>
          <w:sz w:val="28"/>
          <w:szCs w:val="28"/>
        </w:rPr>
        <w:t xml:space="preserve">  </w:t>
      </w:r>
    </w:p>
    <w:p w:rsidR="006D61A2" w:rsidRPr="006D61A2" w:rsidRDefault="006D61A2" w:rsidP="006D61A2">
      <w:pPr>
        <w:spacing w:line="360" w:lineRule="auto"/>
        <w:ind w:firstLine="720"/>
        <w:rPr>
          <w:sz w:val="28"/>
          <w:szCs w:val="28"/>
        </w:rPr>
      </w:pPr>
      <w:r w:rsidRPr="006D61A2">
        <w:rPr>
          <w:sz w:val="28"/>
          <w:szCs w:val="28"/>
        </w:rPr>
        <w:t>Вид</w:t>
      </w:r>
      <w:r w:rsidRPr="006D61A2">
        <w:rPr>
          <w:sz w:val="28"/>
          <w:szCs w:val="28"/>
          <w:lang w:val="uk-UA"/>
        </w:rPr>
        <w:t>и</w:t>
      </w:r>
      <w:r w:rsidRPr="006D61A2">
        <w:rPr>
          <w:sz w:val="28"/>
          <w:szCs w:val="28"/>
        </w:rPr>
        <w:t xml:space="preserve"> д</w:t>
      </w:r>
      <w:r w:rsidRPr="006D61A2">
        <w:rPr>
          <w:sz w:val="28"/>
          <w:szCs w:val="28"/>
          <w:lang w:val="uk-UA"/>
        </w:rPr>
        <w:t>і</w:t>
      </w:r>
      <w:r w:rsidRPr="006D61A2">
        <w:rPr>
          <w:sz w:val="28"/>
          <w:szCs w:val="28"/>
        </w:rPr>
        <w:t>яльност</w:t>
      </w:r>
      <w:r w:rsidRPr="006D61A2">
        <w:rPr>
          <w:sz w:val="28"/>
          <w:szCs w:val="28"/>
          <w:lang w:val="uk-UA"/>
        </w:rPr>
        <w:t>і</w:t>
      </w:r>
      <w:r w:rsidRPr="006D61A2">
        <w:rPr>
          <w:sz w:val="28"/>
          <w:szCs w:val="28"/>
        </w:rPr>
        <w:t xml:space="preserve"> п</w:t>
      </w:r>
      <w:r w:rsidRPr="006D61A2">
        <w:rPr>
          <w:sz w:val="28"/>
          <w:szCs w:val="28"/>
          <w:lang w:val="uk-UA"/>
        </w:rPr>
        <w:t>ідприємства</w:t>
      </w:r>
      <w:r w:rsidRPr="006D61A2">
        <w:rPr>
          <w:sz w:val="28"/>
          <w:szCs w:val="28"/>
        </w:rPr>
        <w:t xml:space="preserve"> </w:t>
      </w:r>
      <w:r w:rsidRPr="006D61A2">
        <w:rPr>
          <w:sz w:val="28"/>
          <w:szCs w:val="28"/>
          <w:lang w:val="uk-UA"/>
        </w:rPr>
        <w:t>як</w:t>
      </w:r>
      <w:r w:rsidRPr="006D61A2">
        <w:rPr>
          <w:sz w:val="28"/>
          <w:szCs w:val="28"/>
        </w:rPr>
        <w:t xml:space="preserve"> </w:t>
      </w:r>
      <w:r w:rsidRPr="006D61A2">
        <w:rPr>
          <w:sz w:val="28"/>
          <w:szCs w:val="28"/>
          <w:lang w:val="uk-UA"/>
        </w:rPr>
        <w:t>виробника</w:t>
      </w:r>
      <w:r w:rsidRPr="006D61A2">
        <w:rPr>
          <w:sz w:val="28"/>
          <w:szCs w:val="28"/>
        </w:rPr>
        <w:t xml:space="preserve"> </w:t>
      </w:r>
      <w:r w:rsidRPr="006D61A2">
        <w:rPr>
          <w:sz w:val="28"/>
          <w:szCs w:val="28"/>
          <w:lang w:val="uk-UA"/>
        </w:rPr>
        <w:t>і</w:t>
      </w:r>
      <w:r w:rsidRPr="006D61A2">
        <w:rPr>
          <w:sz w:val="28"/>
          <w:szCs w:val="28"/>
        </w:rPr>
        <w:t xml:space="preserve"> поста</w:t>
      </w:r>
      <w:r w:rsidRPr="006D61A2">
        <w:rPr>
          <w:sz w:val="28"/>
          <w:szCs w:val="28"/>
          <w:lang w:val="uk-UA"/>
        </w:rPr>
        <w:t>чальника</w:t>
      </w:r>
      <w:r w:rsidRPr="006D61A2">
        <w:rPr>
          <w:sz w:val="28"/>
          <w:szCs w:val="28"/>
        </w:rPr>
        <w:t xml:space="preserve"> </w:t>
      </w:r>
      <w:r w:rsidRPr="006D61A2">
        <w:rPr>
          <w:sz w:val="28"/>
          <w:szCs w:val="28"/>
          <w:lang w:val="uk-UA"/>
        </w:rPr>
        <w:t>е</w:t>
      </w:r>
      <w:r w:rsidRPr="006D61A2">
        <w:rPr>
          <w:sz w:val="28"/>
          <w:szCs w:val="28"/>
        </w:rPr>
        <w:t>лектро</w:t>
      </w:r>
      <w:r w:rsidRPr="006D61A2">
        <w:rPr>
          <w:sz w:val="28"/>
          <w:szCs w:val="28"/>
          <w:lang w:val="uk-UA"/>
        </w:rPr>
        <w:t>е</w:t>
      </w:r>
      <w:r w:rsidRPr="006D61A2">
        <w:rPr>
          <w:sz w:val="28"/>
          <w:szCs w:val="28"/>
        </w:rPr>
        <w:t>нерг</w:t>
      </w:r>
      <w:r w:rsidRPr="006D61A2">
        <w:rPr>
          <w:sz w:val="28"/>
          <w:szCs w:val="28"/>
          <w:lang w:val="uk-UA"/>
        </w:rPr>
        <w:t>ії</w:t>
      </w:r>
      <w:r w:rsidRPr="006D61A2">
        <w:rPr>
          <w:sz w:val="28"/>
          <w:szCs w:val="28"/>
        </w:rPr>
        <w:t xml:space="preserve"> на </w:t>
      </w:r>
      <w:r w:rsidRPr="006D61A2">
        <w:rPr>
          <w:sz w:val="28"/>
          <w:szCs w:val="28"/>
          <w:lang w:val="uk-UA"/>
        </w:rPr>
        <w:t>протягом</w:t>
      </w:r>
      <w:r w:rsidRPr="006D61A2">
        <w:rPr>
          <w:sz w:val="28"/>
          <w:szCs w:val="28"/>
        </w:rPr>
        <w:t xml:space="preserve"> </w:t>
      </w:r>
      <w:r w:rsidRPr="006D61A2">
        <w:rPr>
          <w:sz w:val="28"/>
          <w:szCs w:val="28"/>
          <w:lang w:val="uk-UA"/>
        </w:rPr>
        <w:t>йо</w:t>
      </w:r>
      <w:r w:rsidRPr="006D61A2">
        <w:rPr>
          <w:sz w:val="28"/>
          <w:szCs w:val="28"/>
        </w:rPr>
        <w:t xml:space="preserve">го </w:t>
      </w:r>
      <w:r w:rsidRPr="006D61A2">
        <w:rPr>
          <w:sz w:val="28"/>
          <w:szCs w:val="28"/>
          <w:lang w:val="uk-UA"/>
        </w:rPr>
        <w:t>існування</w:t>
      </w:r>
      <w:r w:rsidRPr="006D61A2">
        <w:rPr>
          <w:sz w:val="28"/>
          <w:szCs w:val="28"/>
        </w:rPr>
        <w:t xml:space="preserve"> не </w:t>
      </w:r>
      <w:r w:rsidRPr="006D61A2">
        <w:rPr>
          <w:sz w:val="28"/>
          <w:szCs w:val="28"/>
          <w:lang w:val="uk-UA"/>
        </w:rPr>
        <w:t>змінювались</w:t>
      </w:r>
      <w:r w:rsidRPr="006D61A2">
        <w:rPr>
          <w:sz w:val="28"/>
          <w:szCs w:val="28"/>
        </w:rPr>
        <w:t xml:space="preserve">. </w:t>
      </w:r>
      <w:r w:rsidRPr="006D61A2">
        <w:rPr>
          <w:sz w:val="28"/>
          <w:szCs w:val="28"/>
          <w:lang w:val="uk-UA"/>
        </w:rPr>
        <w:t>Таким чином</w:t>
      </w:r>
      <w:r w:rsidRPr="006D61A2">
        <w:rPr>
          <w:sz w:val="28"/>
          <w:szCs w:val="28"/>
        </w:rPr>
        <w:t xml:space="preserve"> в </w:t>
      </w:r>
      <w:r w:rsidRPr="006D61A2">
        <w:rPr>
          <w:sz w:val="28"/>
          <w:szCs w:val="28"/>
          <w:lang w:val="uk-UA"/>
        </w:rPr>
        <w:t>даний</w:t>
      </w:r>
      <w:r w:rsidRPr="006D61A2">
        <w:rPr>
          <w:sz w:val="28"/>
          <w:szCs w:val="28"/>
        </w:rPr>
        <w:t xml:space="preserve"> </w:t>
      </w:r>
      <w:r w:rsidRPr="006D61A2">
        <w:rPr>
          <w:sz w:val="28"/>
          <w:szCs w:val="28"/>
          <w:lang w:val="uk-UA"/>
        </w:rPr>
        <w:t>момент</w:t>
      </w:r>
      <w:r w:rsidRPr="006D61A2">
        <w:rPr>
          <w:sz w:val="28"/>
          <w:szCs w:val="28"/>
        </w:rPr>
        <w:t xml:space="preserve"> фактич</w:t>
      </w:r>
      <w:r w:rsidRPr="006D61A2">
        <w:rPr>
          <w:sz w:val="28"/>
          <w:szCs w:val="28"/>
          <w:lang w:val="uk-UA"/>
        </w:rPr>
        <w:t>на</w:t>
      </w:r>
      <w:r w:rsidRPr="006D61A2">
        <w:rPr>
          <w:sz w:val="28"/>
          <w:szCs w:val="28"/>
        </w:rPr>
        <w:t xml:space="preserve"> </w:t>
      </w:r>
      <w:r w:rsidRPr="006D61A2">
        <w:rPr>
          <w:sz w:val="28"/>
          <w:szCs w:val="28"/>
          <w:lang w:val="uk-UA"/>
        </w:rPr>
        <w:t>встановлена потужність</w:t>
      </w:r>
      <w:r w:rsidRPr="006D61A2">
        <w:rPr>
          <w:sz w:val="28"/>
          <w:szCs w:val="28"/>
        </w:rPr>
        <w:t xml:space="preserve"> </w:t>
      </w:r>
      <w:r w:rsidRPr="006D61A2">
        <w:rPr>
          <w:sz w:val="28"/>
          <w:szCs w:val="28"/>
          <w:lang w:val="uk-UA"/>
        </w:rPr>
        <w:t>е</w:t>
      </w:r>
      <w:r w:rsidRPr="006D61A2">
        <w:rPr>
          <w:sz w:val="28"/>
          <w:szCs w:val="28"/>
        </w:rPr>
        <w:t>лектростанц</w:t>
      </w:r>
      <w:r w:rsidRPr="006D61A2">
        <w:rPr>
          <w:sz w:val="28"/>
          <w:szCs w:val="28"/>
          <w:lang w:val="uk-UA"/>
        </w:rPr>
        <w:t>ій</w:t>
      </w:r>
      <w:r w:rsidRPr="006D61A2">
        <w:rPr>
          <w:sz w:val="28"/>
          <w:szCs w:val="28"/>
        </w:rPr>
        <w:t xml:space="preserve"> </w:t>
      </w:r>
      <w:r w:rsidRPr="006D61A2">
        <w:rPr>
          <w:sz w:val="28"/>
          <w:szCs w:val="28"/>
          <w:lang w:val="uk-UA"/>
        </w:rPr>
        <w:t>складає</w:t>
      </w:r>
      <w:r w:rsidRPr="006D61A2">
        <w:rPr>
          <w:sz w:val="28"/>
          <w:szCs w:val="28"/>
        </w:rPr>
        <w:t xml:space="preserve"> </w:t>
      </w:r>
      <w:r w:rsidRPr="006D61A2">
        <w:rPr>
          <w:sz w:val="28"/>
          <w:szCs w:val="28"/>
          <w:lang w:val="uk-UA"/>
        </w:rPr>
        <w:t xml:space="preserve"> приблизно </w:t>
      </w:r>
      <w:r w:rsidRPr="006D61A2">
        <w:rPr>
          <w:sz w:val="28"/>
          <w:szCs w:val="28"/>
        </w:rPr>
        <w:t xml:space="preserve">1750 МВт, </w:t>
      </w:r>
      <w:r w:rsidRPr="006D61A2">
        <w:rPr>
          <w:sz w:val="28"/>
          <w:szCs w:val="28"/>
          <w:lang w:val="uk-UA"/>
        </w:rPr>
        <w:t>наявна</w:t>
      </w:r>
      <w:r w:rsidRPr="006D61A2">
        <w:rPr>
          <w:sz w:val="28"/>
          <w:szCs w:val="28"/>
        </w:rPr>
        <w:t xml:space="preserve"> 1500 МВт.</w:t>
      </w:r>
    </w:p>
    <w:p w:rsidR="006D61A2" w:rsidRPr="006D61A2" w:rsidRDefault="006D61A2" w:rsidP="006D61A2">
      <w:pPr>
        <w:spacing w:line="360" w:lineRule="auto"/>
        <w:ind w:firstLine="851"/>
        <w:jc w:val="both"/>
        <w:rPr>
          <w:sz w:val="28"/>
          <w:szCs w:val="28"/>
        </w:rPr>
      </w:pPr>
      <w:r w:rsidRPr="006D61A2">
        <w:rPr>
          <w:sz w:val="28"/>
          <w:szCs w:val="28"/>
          <w:lang w:val="uk-UA"/>
        </w:rPr>
        <w:t>Е</w:t>
      </w:r>
      <w:r w:rsidRPr="006D61A2">
        <w:rPr>
          <w:sz w:val="28"/>
          <w:szCs w:val="28"/>
        </w:rPr>
        <w:t>лектро</w:t>
      </w:r>
      <w:r w:rsidRPr="006D61A2">
        <w:rPr>
          <w:sz w:val="28"/>
          <w:szCs w:val="28"/>
          <w:lang w:val="uk-UA"/>
        </w:rPr>
        <w:t>е</w:t>
      </w:r>
      <w:r w:rsidRPr="006D61A2">
        <w:rPr>
          <w:sz w:val="28"/>
          <w:szCs w:val="28"/>
        </w:rPr>
        <w:t>нерг</w:t>
      </w:r>
      <w:r w:rsidRPr="006D61A2">
        <w:rPr>
          <w:sz w:val="28"/>
          <w:szCs w:val="28"/>
          <w:lang w:val="uk-UA"/>
        </w:rPr>
        <w:t>і</w:t>
      </w:r>
      <w:r w:rsidRPr="006D61A2">
        <w:rPr>
          <w:sz w:val="28"/>
          <w:szCs w:val="28"/>
        </w:rPr>
        <w:t xml:space="preserve">я </w:t>
      </w:r>
      <w:r w:rsidRPr="006D61A2">
        <w:rPr>
          <w:sz w:val="28"/>
          <w:szCs w:val="28"/>
          <w:lang w:val="uk-UA"/>
        </w:rPr>
        <w:t>відпускається</w:t>
      </w:r>
      <w:r w:rsidRPr="006D61A2">
        <w:rPr>
          <w:sz w:val="28"/>
          <w:szCs w:val="28"/>
        </w:rPr>
        <w:t xml:space="preserve"> с шин </w:t>
      </w:r>
      <w:r w:rsidRPr="006D61A2">
        <w:rPr>
          <w:sz w:val="28"/>
          <w:szCs w:val="28"/>
          <w:lang w:val="uk-UA"/>
        </w:rPr>
        <w:t>е</w:t>
      </w:r>
      <w:r w:rsidRPr="006D61A2">
        <w:rPr>
          <w:sz w:val="28"/>
          <w:szCs w:val="28"/>
        </w:rPr>
        <w:t>лектростанц</w:t>
      </w:r>
      <w:r w:rsidRPr="006D61A2">
        <w:rPr>
          <w:sz w:val="28"/>
          <w:szCs w:val="28"/>
          <w:lang w:val="uk-UA"/>
        </w:rPr>
        <w:t>ії</w:t>
      </w:r>
      <w:r w:rsidRPr="006D61A2">
        <w:rPr>
          <w:sz w:val="28"/>
          <w:szCs w:val="28"/>
        </w:rPr>
        <w:t xml:space="preserve"> через </w:t>
      </w:r>
      <w:r w:rsidRPr="006D61A2">
        <w:rPr>
          <w:sz w:val="28"/>
          <w:szCs w:val="28"/>
          <w:lang w:val="uk-UA"/>
        </w:rPr>
        <w:t>мережі</w:t>
      </w:r>
      <w:r w:rsidRPr="006D61A2">
        <w:rPr>
          <w:sz w:val="28"/>
          <w:szCs w:val="28"/>
        </w:rPr>
        <w:t xml:space="preserve"> </w:t>
      </w:r>
      <w:r w:rsidRPr="006D61A2">
        <w:rPr>
          <w:sz w:val="28"/>
          <w:szCs w:val="28"/>
          <w:lang w:val="uk-UA"/>
        </w:rPr>
        <w:t>е</w:t>
      </w:r>
      <w:r w:rsidRPr="006D61A2">
        <w:rPr>
          <w:sz w:val="28"/>
          <w:szCs w:val="28"/>
        </w:rPr>
        <w:t>нергосистем</w:t>
      </w:r>
      <w:r w:rsidRPr="006D61A2">
        <w:rPr>
          <w:sz w:val="28"/>
          <w:szCs w:val="28"/>
          <w:lang w:val="uk-UA"/>
        </w:rPr>
        <w:t>и</w:t>
      </w:r>
      <w:r w:rsidRPr="006D61A2">
        <w:rPr>
          <w:sz w:val="28"/>
          <w:szCs w:val="28"/>
        </w:rPr>
        <w:t xml:space="preserve"> (</w:t>
      </w:r>
      <w:r w:rsidRPr="006D61A2">
        <w:rPr>
          <w:sz w:val="28"/>
          <w:szCs w:val="28"/>
          <w:lang w:val="uk-UA"/>
        </w:rPr>
        <w:t>Е</w:t>
      </w:r>
      <w:r w:rsidRPr="006D61A2">
        <w:rPr>
          <w:sz w:val="28"/>
          <w:szCs w:val="28"/>
        </w:rPr>
        <w:t>С)</w:t>
      </w:r>
      <w:r w:rsidRPr="006D61A2">
        <w:rPr>
          <w:sz w:val="28"/>
          <w:szCs w:val="28"/>
          <w:lang w:val="uk-UA"/>
        </w:rPr>
        <w:t xml:space="preserve"> </w:t>
      </w:r>
      <w:r w:rsidRPr="006D61A2">
        <w:rPr>
          <w:sz w:val="28"/>
          <w:szCs w:val="28"/>
        </w:rPr>
        <w:t>л</w:t>
      </w:r>
      <w:r w:rsidRPr="006D61A2">
        <w:rPr>
          <w:sz w:val="28"/>
          <w:szCs w:val="28"/>
          <w:lang w:val="uk-UA"/>
        </w:rPr>
        <w:t>і</w:t>
      </w:r>
      <w:r w:rsidRPr="006D61A2">
        <w:rPr>
          <w:sz w:val="28"/>
          <w:szCs w:val="28"/>
        </w:rPr>
        <w:t>н</w:t>
      </w:r>
      <w:r w:rsidRPr="006D61A2">
        <w:rPr>
          <w:sz w:val="28"/>
          <w:szCs w:val="28"/>
          <w:lang w:val="uk-UA"/>
        </w:rPr>
        <w:t>і</w:t>
      </w:r>
      <w:r w:rsidRPr="006D61A2">
        <w:rPr>
          <w:sz w:val="28"/>
          <w:szCs w:val="28"/>
        </w:rPr>
        <w:t>ям</w:t>
      </w:r>
      <w:r w:rsidRPr="006D61A2">
        <w:rPr>
          <w:sz w:val="28"/>
          <w:szCs w:val="28"/>
          <w:lang w:val="uk-UA"/>
        </w:rPr>
        <w:t>и</w:t>
      </w:r>
      <w:r w:rsidRPr="006D61A2">
        <w:rPr>
          <w:sz w:val="28"/>
          <w:szCs w:val="28"/>
        </w:rPr>
        <w:t xml:space="preserve"> в</w:t>
      </w:r>
      <w:r w:rsidRPr="006D61A2">
        <w:rPr>
          <w:sz w:val="28"/>
          <w:szCs w:val="28"/>
          <w:lang w:val="uk-UA"/>
        </w:rPr>
        <w:t>и</w:t>
      </w:r>
      <w:r w:rsidRPr="006D61A2">
        <w:rPr>
          <w:sz w:val="28"/>
          <w:szCs w:val="28"/>
        </w:rPr>
        <w:t>соковольтн</w:t>
      </w:r>
      <w:r w:rsidRPr="006D61A2">
        <w:rPr>
          <w:sz w:val="28"/>
          <w:szCs w:val="28"/>
          <w:lang w:val="uk-UA"/>
        </w:rPr>
        <w:t>и</w:t>
      </w:r>
      <w:r w:rsidRPr="006D61A2">
        <w:rPr>
          <w:sz w:val="28"/>
          <w:szCs w:val="28"/>
        </w:rPr>
        <w:t xml:space="preserve">х передач 110 </w:t>
      </w:r>
      <w:r w:rsidRPr="006D61A2">
        <w:rPr>
          <w:sz w:val="28"/>
          <w:szCs w:val="28"/>
          <w:lang w:val="uk-UA"/>
        </w:rPr>
        <w:t>і</w:t>
      </w:r>
      <w:r w:rsidRPr="006D61A2">
        <w:rPr>
          <w:sz w:val="28"/>
          <w:szCs w:val="28"/>
        </w:rPr>
        <w:t xml:space="preserve"> 220 кВ в</w:t>
      </w:r>
      <w:r w:rsidRPr="006D61A2">
        <w:rPr>
          <w:sz w:val="28"/>
          <w:szCs w:val="28"/>
          <w:lang w:val="uk-UA"/>
        </w:rPr>
        <w:t xml:space="preserve"> </w:t>
      </w:r>
      <w:r w:rsidRPr="006D61A2">
        <w:rPr>
          <w:sz w:val="28"/>
          <w:szCs w:val="28"/>
        </w:rPr>
        <w:t xml:space="preserve"> </w:t>
      </w:r>
      <w:r w:rsidRPr="006D61A2">
        <w:rPr>
          <w:sz w:val="28"/>
          <w:szCs w:val="28"/>
          <w:lang w:val="uk-UA"/>
        </w:rPr>
        <w:t>е</w:t>
      </w:r>
      <w:r w:rsidRPr="006D61A2">
        <w:rPr>
          <w:sz w:val="28"/>
          <w:szCs w:val="28"/>
        </w:rPr>
        <w:t>нергосистему Укра</w:t>
      </w:r>
      <w:r w:rsidRPr="006D61A2">
        <w:rPr>
          <w:sz w:val="28"/>
          <w:szCs w:val="28"/>
          <w:lang w:val="uk-UA"/>
        </w:rPr>
        <w:t>ї</w:t>
      </w:r>
      <w:r w:rsidRPr="006D61A2">
        <w:rPr>
          <w:sz w:val="28"/>
          <w:szCs w:val="28"/>
        </w:rPr>
        <w:t>н</w:t>
      </w:r>
      <w:r w:rsidRPr="006D61A2">
        <w:rPr>
          <w:sz w:val="28"/>
          <w:szCs w:val="28"/>
          <w:lang w:val="uk-UA"/>
        </w:rPr>
        <w:t>и</w:t>
      </w:r>
      <w:r w:rsidRPr="006D61A2">
        <w:rPr>
          <w:sz w:val="28"/>
          <w:szCs w:val="28"/>
        </w:rPr>
        <w:t xml:space="preserve"> для </w:t>
      </w:r>
      <w:r w:rsidRPr="006D61A2">
        <w:rPr>
          <w:sz w:val="28"/>
          <w:szCs w:val="28"/>
          <w:lang w:val="uk-UA"/>
        </w:rPr>
        <w:t>подальшого</w:t>
      </w:r>
      <w:r w:rsidRPr="006D61A2">
        <w:rPr>
          <w:sz w:val="28"/>
          <w:szCs w:val="28"/>
        </w:rPr>
        <w:t xml:space="preserve"> </w:t>
      </w:r>
      <w:r w:rsidRPr="006D61A2">
        <w:rPr>
          <w:sz w:val="28"/>
          <w:szCs w:val="28"/>
          <w:lang w:val="uk-UA"/>
        </w:rPr>
        <w:t>її</w:t>
      </w:r>
      <w:r w:rsidRPr="006D61A2">
        <w:rPr>
          <w:sz w:val="28"/>
          <w:szCs w:val="28"/>
        </w:rPr>
        <w:t xml:space="preserve"> </w:t>
      </w:r>
      <w:r w:rsidRPr="006D61A2">
        <w:rPr>
          <w:sz w:val="28"/>
          <w:szCs w:val="28"/>
          <w:lang w:val="uk-UA"/>
        </w:rPr>
        <w:t>розподілу</w:t>
      </w:r>
      <w:r w:rsidRPr="006D61A2">
        <w:rPr>
          <w:sz w:val="28"/>
          <w:szCs w:val="28"/>
        </w:rPr>
        <w:t xml:space="preserve">, </w:t>
      </w:r>
      <w:r w:rsidRPr="006D61A2">
        <w:rPr>
          <w:sz w:val="28"/>
          <w:szCs w:val="28"/>
          <w:lang w:val="uk-UA"/>
        </w:rPr>
        <w:t>живлення</w:t>
      </w:r>
      <w:r w:rsidRPr="006D61A2">
        <w:rPr>
          <w:sz w:val="28"/>
          <w:szCs w:val="28"/>
        </w:rPr>
        <w:t xml:space="preserve"> </w:t>
      </w:r>
      <w:r w:rsidRPr="006D61A2">
        <w:rPr>
          <w:sz w:val="28"/>
          <w:szCs w:val="28"/>
          <w:lang w:val="uk-UA"/>
        </w:rPr>
        <w:t>споживачів</w:t>
      </w:r>
      <w:r w:rsidRPr="006D61A2">
        <w:rPr>
          <w:sz w:val="28"/>
          <w:szCs w:val="28"/>
        </w:rPr>
        <w:t xml:space="preserve"> </w:t>
      </w:r>
      <w:r w:rsidRPr="006D61A2">
        <w:rPr>
          <w:sz w:val="28"/>
          <w:szCs w:val="28"/>
          <w:lang w:val="uk-UA"/>
        </w:rPr>
        <w:t>місцевого мережного</w:t>
      </w:r>
      <w:r w:rsidRPr="006D61A2">
        <w:rPr>
          <w:sz w:val="28"/>
          <w:szCs w:val="28"/>
        </w:rPr>
        <w:t xml:space="preserve"> района в</w:t>
      </w:r>
      <w:r w:rsidRPr="006D61A2">
        <w:rPr>
          <w:sz w:val="28"/>
          <w:szCs w:val="28"/>
          <w:lang w:val="uk-UA"/>
        </w:rPr>
        <w:t>иконано</w:t>
      </w:r>
      <w:r w:rsidRPr="006D61A2">
        <w:rPr>
          <w:sz w:val="28"/>
          <w:szCs w:val="28"/>
        </w:rPr>
        <w:t xml:space="preserve"> на напр</w:t>
      </w:r>
      <w:r w:rsidRPr="006D61A2">
        <w:rPr>
          <w:sz w:val="28"/>
          <w:szCs w:val="28"/>
          <w:lang w:val="uk-UA"/>
        </w:rPr>
        <w:t>угу</w:t>
      </w:r>
      <w:r w:rsidRPr="006D61A2">
        <w:rPr>
          <w:sz w:val="28"/>
          <w:szCs w:val="28"/>
        </w:rPr>
        <w:t xml:space="preserve"> 35 кВ.</w:t>
      </w:r>
    </w:p>
    <w:p w:rsidR="006D61A2" w:rsidRPr="006D61A2" w:rsidRDefault="006D61A2" w:rsidP="006D61A2">
      <w:pPr>
        <w:pStyle w:val="ab"/>
        <w:spacing w:line="360" w:lineRule="auto"/>
        <w:ind w:firstLine="709"/>
        <w:rPr>
          <w:sz w:val="28"/>
          <w:szCs w:val="28"/>
        </w:rPr>
      </w:pPr>
      <w:r w:rsidRPr="006D61A2">
        <w:rPr>
          <w:sz w:val="28"/>
          <w:szCs w:val="28"/>
        </w:rPr>
        <w:t>Схема електричних з’єднань станції виконана по блочному принципу (генератор - трансформатор).</w:t>
      </w:r>
    </w:p>
    <w:p w:rsidR="006D61A2" w:rsidRPr="006D61A2" w:rsidRDefault="006D61A2" w:rsidP="006D61A2">
      <w:pPr>
        <w:spacing w:line="360" w:lineRule="auto"/>
        <w:ind w:firstLine="720"/>
        <w:rPr>
          <w:sz w:val="28"/>
          <w:szCs w:val="28"/>
        </w:rPr>
      </w:pPr>
      <w:r w:rsidRPr="006D61A2">
        <w:rPr>
          <w:sz w:val="28"/>
          <w:szCs w:val="28"/>
          <w:lang w:val="uk-UA"/>
        </w:rPr>
        <w:t>Відпуск</w:t>
      </w:r>
      <w:r w:rsidRPr="006D61A2">
        <w:rPr>
          <w:sz w:val="28"/>
          <w:szCs w:val="28"/>
        </w:rPr>
        <w:t xml:space="preserve"> </w:t>
      </w:r>
      <w:r w:rsidRPr="006D61A2">
        <w:rPr>
          <w:sz w:val="28"/>
          <w:szCs w:val="28"/>
          <w:lang w:val="uk-UA"/>
        </w:rPr>
        <w:t>е</w:t>
      </w:r>
      <w:r w:rsidRPr="006D61A2">
        <w:rPr>
          <w:sz w:val="28"/>
          <w:szCs w:val="28"/>
        </w:rPr>
        <w:t>лектрич</w:t>
      </w:r>
      <w:r w:rsidRPr="006D61A2">
        <w:rPr>
          <w:sz w:val="28"/>
          <w:szCs w:val="28"/>
          <w:lang w:val="uk-UA"/>
        </w:rPr>
        <w:t>ної</w:t>
      </w:r>
      <w:r w:rsidRPr="006D61A2">
        <w:rPr>
          <w:sz w:val="28"/>
          <w:szCs w:val="28"/>
        </w:rPr>
        <w:t xml:space="preserve"> </w:t>
      </w:r>
      <w:r w:rsidRPr="006D61A2">
        <w:rPr>
          <w:sz w:val="28"/>
          <w:szCs w:val="28"/>
          <w:lang w:val="uk-UA"/>
        </w:rPr>
        <w:t>потужності</w:t>
      </w:r>
      <w:r w:rsidRPr="006D61A2">
        <w:rPr>
          <w:sz w:val="28"/>
          <w:szCs w:val="28"/>
        </w:rPr>
        <w:t xml:space="preserve"> блок</w:t>
      </w:r>
      <w:r w:rsidRPr="006D61A2">
        <w:rPr>
          <w:sz w:val="28"/>
          <w:szCs w:val="28"/>
          <w:lang w:val="uk-UA"/>
        </w:rPr>
        <w:t>і</w:t>
      </w:r>
      <w:r w:rsidRPr="006D61A2">
        <w:rPr>
          <w:sz w:val="28"/>
          <w:szCs w:val="28"/>
        </w:rPr>
        <w:t xml:space="preserve">в </w:t>
      </w:r>
      <w:r w:rsidRPr="006D61A2">
        <w:rPr>
          <w:sz w:val="28"/>
          <w:szCs w:val="28"/>
          <w:lang w:val="uk-UA"/>
        </w:rPr>
        <w:t>здійснюється</w:t>
      </w:r>
      <w:r w:rsidRPr="006D61A2">
        <w:rPr>
          <w:sz w:val="28"/>
          <w:szCs w:val="28"/>
        </w:rPr>
        <w:t xml:space="preserve"> на шин</w:t>
      </w:r>
      <w:r w:rsidRPr="006D61A2">
        <w:rPr>
          <w:sz w:val="28"/>
          <w:szCs w:val="28"/>
          <w:lang w:val="uk-UA"/>
        </w:rPr>
        <w:t>и</w:t>
      </w:r>
      <w:r w:rsidRPr="006D61A2">
        <w:rPr>
          <w:sz w:val="28"/>
          <w:szCs w:val="28"/>
        </w:rPr>
        <w:t xml:space="preserve"> </w:t>
      </w:r>
      <w:r w:rsidRPr="006D61A2">
        <w:rPr>
          <w:sz w:val="28"/>
          <w:szCs w:val="28"/>
          <w:lang w:val="uk-UA"/>
        </w:rPr>
        <w:t xml:space="preserve">розподільчих </w:t>
      </w:r>
      <w:r w:rsidRPr="006D61A2">
        <w:rPr>
          <w:sz w:val="28"/>
          <w:szCs w:val="28"/>
        </w:rPr>
        <w:t xml:space="preserve"> </w:t>
      </w:r>
      <w:r w:rsidRPr="006D61A2">
        <w:rPr>
          <w:sz w:val="28"/>
          <w:szCs w:val="28"/>
          <w:lang w:val="uk-UA"/>
        </w:rPr>
        <w:t>установок</w:t>
      </w:r>
      <w:r w:rsidRPr="006D61A2">
        <w:rPr>
          <w:sz w:val="28"/>
          <w:szCs w:val="28"/>
        </w:rPr>
        <w:t xml:space="preserve"> 110 </w:t>
      </w:r>
      <w:r w:rsidRPr="006D61A2">
        <w:rPr>
          <w:sz w:val="28"/>
          <w:szCs w:val="28"/>
          <w:lang w:val="uk-UA"/>
        </w:rPr>
        <w:t>і</w:t>
      </w:r>
      <w:r w:rsidRPr="006D61A2">
        <w:rPr>
          <w:sz w:val="28"/>
          <w:szCs w:val="28"/>
        </w:rPr>
        <w:t xml:space="preserve"> 220 кВ.</w:t>
      </w:r>
    </w:p>
    <w:p w:rsidR="006D61A2" w:rsidRPr="006D61A2" w:rsidRDefault="006D61A2" w:rsidP="006D61A2">
      <w:pPr>
        <w:spacing w:line="360" w:lineRule="auto"/>
        <w:ind w:firstLine="720"/>
        <w:rPr>
          <w:sz w:val="28"/>
          <w:szCs w:val="28"/>
        </w:rPr>
      </w:pPr>
      <w:r w:rsidRPr="006D61A2">
        <w:rPr>
          <w:sz w:val="28"/>
          <w:szCs w:val="28"/>
          <w:lang w:val="uk-UA"/>
        </w:rPr>
        <w:t>Відпуск</w:t>
      </w:r>
      <w:r w:rsidRPr="006D61A2">
        <w:rPr>
          <w:sz w:val="28"/>
          <w:szCs w:val="28"/>
        </w:rPr>
        <w:t xml:space="preserve"> </w:t>
      </w:r>
      <w:r w:rsidRPr="006D61A2">
        <w:rPr>
          <w:sz w:val="28"/>
          <w:szCs w:val="28"/>
          <w:lang w:val="uk-UA"/>
        </w:rPr>
        <w:t>електричної потужності</w:t>
      </w:r>
      <w:r w:rsidRPr="006D61A2">
        <w:rPr>
          <w:sz w:val="28"/>
          <w:szCs w:val="28"/>
        </w:rPr>
        <w:t xml:space="preserve"> </w:t>
      </w:r>
      <w:r w:rsidRPr="006D61A2">
        <w:rPr>
          <w:sz w:val="28"/>
          <w:szCs w:val="28"/>
          <w:lang w:val="uk-UA"/>
        </w:rPr>
        <w:t>е</w:t>
      </w:r>
      <w:r w:rsidRPr="006D61A2">
        <w:rPr>
          <w:sz w:val="28"/>
          <w:szCs w:val="28"/>
        </w:rPr>
        <w:t>лектростанц</w:t>
      </w:r>
      <w:r w:rsidRPr="006D61A2">
        <w:rPr>
          <w:sz w:val="28"/>
          <w:szCs w:val="28"/>
          <w:lang w:val="uk-UA"/>
        </w:rPr>
        <w:t>ії</w:t>
      </w:r>
      <w:r w:rsidRPr="006D61A2">
        <w:rPr>
          <w:sz w:val="28"/>
          <w:szCs w:val="28"/>
        </w:rPr>
        <w:t xml:space="preserve"> </w:t>
      </w:r>
      <w:r w:rsidRPr="006D61A2">
        <w:rPr>
          <w:sz w:val="28"/>
          <w:szCs w:val="28"/>
          <w:lang w:val="uk-UA"/>
        </w:rPr>
        <w:t>здійснюється</w:t>
      </w:r>
      <w:r w:rsidRPr="006D61A2">
        <w:rPr>
          <w:sz w:val="28"/>
          <w:szCs w:val="28"/>
        </w:rPr>
        <w:t xml:space="preserve"> по шести л</w:t>
      </w:r>
      <w:r w:rsidRPr="006D61A2">
        <w:rPr>
          <w:sz w:val="28"/>
          <w:szCs w:val="28"/>
          <w:lang w:val="uk-UA"/>
        </w:rPr>
        <w:t>і</w:t>
      </w:r>
      <w:r w:rsidRPr="006D61A2">
        <w:rPr>
          <w:sz w:val="28"/>
          <w:szCs w:val="28"/>
        </w:rPr>
        <w:t>н</w:t>
      </w:r>
      <w:r w:rsidRPr="006D61A2">
        <w:rPr>
          <w:sz w:val="28"/>
          <w:szCs w:val="28"/>
          <w:lang w:val="uk-UA"/>
        </w:rPr>
        <w:t>і</w:t>
      </w:r>
      <w:r w:rsidRPr="006D61A2">
        <w:rPr>
          <w:sz w:val="28"/>
          <w:szCs w:val="28"/>
        </w:rPr>
        <w:t xml:space="preserve">ям </w:t>
      </w:r>
      <w:r w:rsidRPr="006D61A2">
        <w:rPr>
          <w:sz w:val="28"/>
          <w:szCs w:val="28"/>
          <w:lang w:val="uk-UA"/>
        </w:rPr>
        <w:t>е</w:t>
      </w:r>
      <w:r w:rsidRPr="006D61A2">
        <w:rPr>
          <w:sz w:val="28"/>
          <w:szCs w:val="28"/>
        </w:rPr>
        <w:t>лектропередач 35 кВ, по шести л</w:t>
      </w:r>
      <w:r w:rsidRPr="006D61A2">
        <w:rPr>
          <w:sz w:val="28"/>
          <w:szCs w:val="28"/>
          <w:lang w:val="uk-UA"/>
        </w:rPr>
        <w:t>і</w:t>
      </w:r>
      <w:r w:rsidRPr="006D61A2">
        <w:rPr>
          <w:sz w:val="28"/>
          <w:szCs w:val="28"/>
        </w:rPr>
        <w:t>н</w:t>
      </w:r>
      <w:r w:rsidRPr="006D61A2">
        <w:rPr>
          <w:sz w:val="28"/>
          <w:szCs w:val="28"/>
          <w:lang w:val="uk-UA"/>
        </w:rPr>
        <w:t>і</w:t>
      </w:r>
      <w:r w:rsidRPr="006D61A2">
        <w:rPr>
          <w:sz w:val="28"/>
          <w:szCs w:val="28"/>
        </w:rPr>
        <w:t xml:space="preserve">ям </w:t>
      </w:r>
      <w:r w:rsidRPr="006D61A2">
        <w:rPr>
          <w:sz w:val="28"/>
          <w:szCs w:val="28"/>
          <w:lang w:val="uk-UA"/>
        </w:rPr>
        <w:t>е</w:t>
      </w:r>
      <w:r w:rsidRPr="006D61A2">
        <w:rPr>
          <w:sz w:val="28"/>
          <w:szCs w:val="28"/>
        </w:rPr>
        <w:t xml:space="preserve">лектропередач 110 кВ </w:t>
      </w:r>
      <w:r w:rsidRPr="006D61A2">
        <w:rPr>
          <w:sz w:val="28"/>
          <w:szCs w:val="28"/>
          <w:lang w:val="uk-UA"/>
        </w:rPr>
        <w:t>і</w:t>
      </w:r>
      <w:r w:rsidRPr="006D61A2">
        <w:rPr>
          <w:sz w:val="28"/>
          <w:szCs w:val="28"/>
        </w:rPr>
        <w:t xml:space="preserve"> восьми л</w:t>
      </w:r>
      <w:r w:rsidRPr="006D61A2">
        <w:rPr>
          <w:sz w:val="28"/>
          <w:szCs w:val="28"/>
          <w:lang w:val="uk-UA"/>
        </w:rPr>
        <w:t>і</w:t>
      </w:r>
      <w:r w:rsidRPr="006D61A2">
        <w:rPr>
          <w:sz w:val="28"/>
          <w:szCs w:val="28"/>
        </w:rPr>
        <w:t>н</w:t>
      </w:r>
      <w:r w:rsidRPr="006D61A2">
        <w:rPr>
          <w:sz w:val="28"/>
          <w:szCs w:val="28"/>
          <w:lang w:val="uk-UA"/>
        </w:rPr>
        <w:t>і</w:t>
      </w:r>
      <w:r w:rsidRPr="006D61A2">
        <w:rPr>
          <w:sz w:val="28"/>
          <w:szCs w:val="28"/>
        </w:rPr>
        <w:t xml:space="preserve">ям </w:t>
      </w:r>
      <w:r w:rsidRPr="006D61A2">
        <w:rPr>
          <w:sz w:val="28"/>
          <w:szCs w:val="28"/>
          <w:lang w:val="uk-UA"/>
        </w:rPr>
        <w:t>е</w:t>
      </w:r>
      <w:r w:rsidRPr="006D61A2">
        <w:rPr>
          <w:sz w:val="28"/>
          <w:szCs w:val="28"/>
        </w:rPr>
        <w:t>лектропередач 220 кВ.</w:t>
      </w:r>
      <w:r w:rsidRPr="006D61A2">
        <w:rPr>
          <w:sz w:val="28"/>
          <w:szCs w:val="28"/>
          <w:lang w:val="uk-UA"/>
        </w:rPr>
        <w:t xml:space="preserve"> Розподільчий</w:t>
      </w:r>
      <w:r w:rsidRPr="006D61A2">
        <w:rPr>
          <w:sz w:val="28"/>
          <w:szCs w:val="28"/>
        </w:rPr>
        <w:t xml:space="preserve"> </w:t>
      </w:r>
      <w:r w:rsidRPr="006D61A2">
        <w:rPr>
          <w:sz w:val="28"/>
          <w:szCs w:val="28"/>
          <w:lang w:val="uk-UA"/>
        </w:rPr>
        <w:t>пристрій</w:t>
      </w:r>
      <w:r w:rsidRPr="006D61A2">
        <w:rPr>
          <w:sz w:val="28"/>
          <w:szCs w:val="28"/>
        </w:rPr>
        <w:t xml:space="preserve"> 35 кВ - закр</w:t>
      </w:r>
      <w:r w:rsidRPr="006D61A2">
        <w:rPr>
          <w:sz w:val="28"/>
          <w:szCs w:val="28"/>
          <w:lang w:val="uk-UA"/>
        </w:rPr>
        <w:t>и</w:t>
      </w:r>
      <w:r w:rsidRPr="006D61A2">
        <w:rPr>
          <w:sz w:val="28"/>
          <w:szCs w:val="28"/>
        </w:rPr>
        <w:t>того тип</w:t>
      </w:r>
      <w:r w:rsidRPr="006D61A2">
        <w:rPr>
          <w:sz w:val="28"/>
          <w:szCs w:val="28"/>
          <w:lang w:val="uk-UA"/>
        </w:rPr>
        <w:t>у</w:t>
      </w:r>
      <w:r w:rsidRPr="006D61A2">
        <w:rPr>
          <w:sz w:val="28"/>
          <w:szCs w:val="28"/>
        </w:rPr>
        <w:t xml:space="preserve"> (ЗР</w:t>
      </w:r>
      <w:r w:rsidRPr="006D61A2">
        <w:rPr>
          <w:sz w:val="28"/>
          <w:szCs w:val="28"/>
          <w:lang w:val="uk-UA"/>
        </w:rPr>
        <w:t>У</w:t>
      </w:r>
      <w:r w:rsidRPr="006D61A2">
        <w:rPr>
          <w:sz w:val="28"/>
          <w:szCs w:val="28"/>
        </w:rPr>
        <w:t xml:space="preserve">) </w:t>
      </w:r>
      <w:r w:rsidRPr="006D61A2">
        <w:rPr>
          <w:sz w:val="28"/>
          <w:szCs w:val="28"/>
          <w:lang w:val="uk-UA"/>
        </w:rPr>
        <w:t>виконаний</w:t>
      </w:r>
      <w:r w:rsidRPr="006D61A2">
        <w:rPr>
          <w:sz w:val="28"/>
          <w:szCs w:val="28"/>
        </w:rPr>
        <w:t xml:space="preserve"> по схем</w:t>
      </w:r>
      <w:r w:rsidRPr="006D61A2">
        <w:rPr>
          <w:sz w:val="28"/>
          <w:szCs w:val="28"/>
          <w:lang w:val="uk-UA"/>
        </w:rPr>
        <w:t>і</w:t>
      </w:r>
      <w:r w:rsidRPr="006D61A2">
        <w:rPr>
          <w:sz w:val="28"/>
          <w:szCs w:val="28"/>
        </w:rPr>
        <w:t xml:space="preserve"> «дв</w:t>
      </w:r>
      <w:r w:rsidRPr="006D61A2">
        <w:rPr>
          <w:sz w:val="28"/>
          <w:szCs w:val="28"/>
          <w:lang w:val="uk-UA"/>
        </w:rPr>
        <w:t xml:space="preserve">і </w:t>
      </w:r>
      <w:r w:rsidRPr="006D61A2">
        <w:rPr>
          <w:sz w:val="28"/>
          <w:szCs w:val="28"/>
        </w:rPr>
        <w:t>систем</w:t>
      </w:r>
      <w:r w:rsidRPr="006D61A2">
        <w:rPr>
          <w:sz w:val="28"/>
          <w:szCs w:val="28"/>
          <w:lang w:val="uk-UA"/>
        </w:rPr>
        <w:t>и</w:t>
      </w:r>
      <w:r w:rsidRPr="006D61A2">
        <w:rPr>
          <w:sz w:val="28"/>
          <w:szCs w:val="28"/>
        </w:rPr>
        <w:t xml:space="preserve"> шин». </w:t>
      </w:r>
      <w:r w:rsidRPr="006D61A2">
        <w:rPr>
          <w:sz w:val="28"/>
          <w:szCs w:val="28"/>
          <w:lang w:val="uk-UA"/>
        </w:rPr>
        <w:t>Розподільчі установки</w:t>
      </w:r>
      <w:r w:rsidRPr="006D61A2">
        <w:rPr>
          <w:sz w:val="28"/>
          <w:szCs w:val="28"/>
        </w:rPr>
        <w:t xml:space="preserve"> 110 и 220 кВ - </w:t>
      </w:r>
      <w:r w:rsidRPr="006D61A2">
        <w:rPr>
          <w:sz w:val="28"/>
          <w:szCs w:val="28"/>
          <w:lang w:val="uk-UA"/>
        </w:rPr>
        <w:t>відкритого</w:t>
      </w:r>
      <w:r w:rsidRPr="006D61A2">
        <w:rPr>
          <w:sz w:val="28"/>
          <w:szCs w:val="28"/>
        </w:rPr>
        <w:t xml:space="preserve"> тип</w:t>
      </w:r>
      <w:r w:rsidRPr="006D61A2">
        <w:rPr>
          <w:sz w:val="28"/>
          <w:szCs w:val="28"/>
          <w:lang w:val="uk-UA"/>
        </w:rPr>
        <w:t>у</w:t>
      </w:r>
      <w:r w:rsidRPr="006D61A2">
        <w:rPr>
          <w:sz w:val="28"/>
          <w:szCs w:val="28"/>
        </w:rPr>
        <w:t xml:space="preserve"> (</w:t>
      </w:r>
      <w:r w:rsidRPr="006D61A2">
        <w:rPr>
          <w:sz w:val="28"/>
          <w:szCs w:val="28"/>
          <w:lang w:val="uk-UA"/>
        </w:rPr>
        <w:t>В</w:t>
      </w:r>
      <w:r w:rsidRPr="006D61A2">
        <w:rPr>
          <w:sz w:val="28"/>
          <w:szCs w:val="28"/>
        </w:rPr>
        <w:t>Р</w:t>
      </w:r>
      <w:r w:rsidRPr="006D61A2">
        <w:rPr>
          <w:sz w:val="28"/>
          <w:szCs w:val="28"/>
          <w:lang w:val="uk-UA"/>
        </w:rPr>
        <w:t>У</w:t>
      </w:r>
      <w:r w:rsidRPr="006D61A2">
        <w:rPr>
          <w:sz w:val="28"/>
          <w:szCs w:val="28"/>
        </w:rPr>
        <w:t xml:space="preserve">) </w:t>
      </w:r>
      <w:r w:rsidRPr="006D61A2">
        <w:rPr>
          <w:sz w:val="28"/>
          <w:szCs w:val="28"/>
          <w:lang w:val="uk-UA"/>
        </w:rPr>
        <w:t>виконані</w:t>
      </w:r>
      <w:r w:rsidRPr="006D61A2">
        <w:rPr>
          <w:sz w:val="28"/>
          <w:szCs w:val="28"/>
        </w:rPr>
        <w:t xml:space="preserve"> по схем</w:t>
      </w:r>
      <w:r w:rsidRPr="006D61A2">
        <w:rPr>
          <w:sz w:val="28"/>
          <w:szCs w:val="28"/>
          <w:lang w:val="uk-UA"/>
        </w:rPr>
        <w:t>і</w:t>
      </w:r>
      <w:r w:rsidRPr="006D61A2">
        <w:rPr>
          <w:sz w:val="28"/>
          <w:szCs w:val="28"/>
        </w:rPr>
        <w:t xml:space="preserve"> «дв</w:t>
      </w:r>
      <w:r w:rsidRPr="006D61A2">
        <w:rPr>
          <w:sz w:val="28"/>
          <w:szCs w:val="28"/>
          <w:lang w:val="uk-UA"/>
        </w:rPr>
        <w:t>і</w:t>
      </w:r>
      <w:r w:rsidRPr="006D61A2">
        <w:rPr>
          <w:sz w:val="28"/>
          <w:szCs w:val="28"/>
        </w:rPr>
        <w:t xml:space="preserve"> систем</w:t>
      </w:r>
      <w:r w:rsidRPr="006D61A2">
        <w:rPr>
          <w:sz w:val="28"/>
          <w:szCs w:val="28"/>
          <w:lang w:val="uk-UA"/>
        </w:rPr>
        <w:t>и</w:t>
      </w:r>
      <w:r w:rsidRPr="006D61A2">
        <w:rPr>
          <w:sz w:val="28"/>
          <w:szCs w:val="28"/>
        </w:rPr>
        <w:t xml:space="preserve"> шин </w:t>
      </w:r>
      <w:r w:rsidRPr="006D61A2">
        <w:rPr>
          <w:sz w:val="28"/>
          <w:szCs w:val="28"/>
          <w:lang w:val="uk-UA"/>
        </w:rPr>
        <w:t>і</w:t>
      </w:r>
      <w:r w:rsidRPr="006D61A2">
        <w:rPr>
          <w:sz w:val="28"/>
          <w:szCs w:val="28"/>
        </w:rPr>
        <w:t xml:space="preserve"> третя обх</w:t>
      </w:r>
      <w:r w:rsidRPr="006D61A2">
        <w:rPr>
          <w:sz w:val="28"/>
          <w:szCs w:val="28"/>
          <w:lang w:val="uk-UA"/>
        </w:rPr>
        <w:t>і</w:t>
      </w:r>
      <w:r w:rsidRPr="006D61A2">
        <w:rPr>
          <w:sz w:val="28"/>
          <w:szCs w:val="28"/>
        </w:rPr>
        <w:t>дна».</w:t>
      </w:r>
    </w:p>
    <w:p w:rsidR="00187684" w:rsidRDefault="00187684" w:rsidP="006D61A2">
      <w:pPr>
        <w:pStyle w:val="ab"/>
        <w:spacing w:line="360" w:lineRule="auto"/>
        <w:ind w:firstLine="709"/>
        <w:rPr>
          <w:color w:val="000000"/>
          <w:sz w:val="28"/>
          <w:szCs w:val="28"/>
        </w:rPr>
      </w:pPr>
    </w:p>
    <w:p w:rsidR="006D61A2" w:rsidRPr="006D61A2" w:rsidRDefault="006D61A2" w:rsidP="006D61A2">
      <w:pPr>
        <w:pStyle w:val="ab"/>
        <w:spacing w:line="360" w:lineRule="auto"/>
        <w:ind w:firstLine="709"/>
        <w:rPr>
          <w:color w:val="000000"/>
          <w:sz w:val="28"/>
          <w:szCs w:val="28"/>
        </w:rPr>
      </w:pPr>
      <w:r w:rsidRPr="006D61A2">
        <w:rPr>
          <w:color w:val="000000"/>
          <w:sz w:val="28"/>
          <w:szCs w:val="28"/>
        </w:rPr>
        <w:t>Електропостачання споживачів в системі власних потреб здійснюється на таких н</w:t>
      </w:r>
      <w:r w:rsidRPr="006D61A2">
        <w:rPr>
          <w:color w:val="000000"/>
          <w:sz w:val="28"/>
          <w:szCs w:val="28"/>
        </w:rPr>
        <w:t>а</w:t>
      </w:r>
      <w:r w:rsidRPr="006D61A2">
        <w:rPr>
          <w:color w:val="000000"/>
          <w:sz w:val="28"/>
          <w:szCs w:val="28"/>
        </w:rPr>
        <w:t>пругах: 6 кВ змінного струму для механізмів з електродвигунами потужн</w:t>
      </w:r>
      <w:r w:rsidRPr="006D61A2">
        <w:rPr>
          <w:color w:val="000000"/>
          <w:sz w:val="28"/>
          <w:szCs w:val="28"/>
        </w:rPr>
        <w:t>і</w:t>
      </w:r>
      <w:r w:rsidRPr="006D61A2">
        <w:rPr>
          <w:color w:val="000000"/>
          <w:sz w:val="28"/>
          <w:szCs w:val="28"/>
        </w:rPr>
        <w:t>стю 200 МВт і вище; 110/220 В змінного струму для механізмів з електр</w:t>
      </w:r>
      <w:r w:rsidRPr="006D61A2">
        <w:rPr>
          <w:color w:val="000000"/>
          <w:sz w:val="28"/>
          <w:szCs w:val="28"/>
        </w:rPr>
        <w:t>о</w:t>
      </w:r>
      <w:r w:rsidRPr="006D61A2">
        <w:rPr>
          <w:color w:val="000000"/>
          <w:sz w:val="28"/>
          <w:szCs w:val="28"/>
        </w:rPr>
        <w:t xml:space="preserve">двигунами потужністю до 200 МВт, а також для </w:t>
      </w:r>
      <w:r w:rsidRPr="006D61A2">
        <w:rPr>
          <w:color w:val="000000"/>
          <w:sz w:val="28"/>
          <w:szCs w:val="28"/>
        </w:rPr>
        <w:lastRenderedPageBreak/>
        <w:t>мереж освітлення і зварки; 220 В постійного струму для механізмів з електродвигунами постійного стр</w:t>
      </w:r>
      <w:r w:rsidRPr="006D61A2">
        <w:rPr>
          <w:color w:val="000000"/>
          <w:sz w:val="28"/>
          <w:szCs w:val="28"/>
        </w:rPr>
        <w:t>у</w:t>
      </w:r>
      <w:r w:rsidRPr="006D61A2">
        <w:rPr>
          <w:color w:val="000000"/>
          <w:sz w:val="28"/>
          <w:szCs w:val="28"/>
        </w:rPr>
        <w:t>му, аварійного освітлення, а також для живлення систем захисту, автоматики і упра</w:t>
      </w:r>
      <w:r w:rsidRPr="006D61A2">
        <w:rPr>
          <w:color w:val="000000"/>
          <w:sz w:val="28"/>
          <w:szCs w:val="28"/>
        </w:rPr>
        <w:t>в</w:t>
      </w:r>
      <w:r w:rsidRPr="006D61A2">
        <w:rPr>
          <w:color w:val="000000"/>
          <w:sz w:val="28"/>
          <w:szCs w:val="28"/>
        </w:rPr>
        <w:t>ління.</w:t>
      </w:r>
    </w:p>
    <w:p w:rsidR="006D61A2" w:rsidRPr="006D61A2" w:rsidRDefault="006D61A2" w:rsidP="006D61A2">
      <w:pPr>
        <w:pStyle w:val="ab"/>
        <w:spacing w:line="360" w:lineRule="auto"/>
        <w:ind w:firstLine="709"/>
        <w:rPr>
          <w:color w:val="000000"/>
          <w:sz w:val="28"/>
          <w:szCs w:val="28"/>
        </w:rPr>
      </w:pPr>
      <w:r w:rsidRPr="006D61A2">
        <w:rPr>
          <w:color w:val="000000"/>
          <w:sz w:val="28"/>
          <w:szCs w:val="28"/>
        </w:rPr>
        <w:t>Резервування власних потреб 6 кВ всіх енергоблоків здійснено від двох резервних трансформаторів, підключених по вис</w:t>
      </w:r>
      <w:r w:rsidRPr="006D61A2">
        <w:rPr>
          <w:color w:val="000000"/>
          <w:sz w:val="28"/>
          <w:szCs w:val="28"/>
        </w:rPr>
        <w:t>о</w:t>
      </w:r>
      <w:r w:rsidRPr="006D61A2">
        <w:rPr>
          <w:color w:val="000000"/>
          <w:sz w:val="28"/>
          <w:szCs w:val="28"/>
        </w:rPr>
        <w:t>кій стороні до РУ 110 кВ.</w:t>
      </w:r>
    </w:p>
    <w:p w:rsidR="006D61A2" w:rsidRPr="006D61A2" w:rsidRDefault="006D61A2" w:rsidP="006D61A2">
      <w:pPr>
        <w:pStyle w:val="ab"/>
        <w:spacing w:line="360" w:lineRule="auto"/>
        <w:ind w:firstLine="709"/>
        <w:rPr>
          <w:color w:val="000000"/>
          <w:sz w:val="28"/>
          <w:szCs w:val="28"/>
        </w:rPr>
      </w:pPr>
      <w:r w:rsidRPr="006D61A2">
        <w:rPr>
          <w:color w:val="000000"/>
          <w:sz w:val="28"/>
          <w:szCs w:val="28"/>
        </w:rPr>
        <w:t>Живлення споживачів напругою 110/220 В передбачено від с</w:t>
      </w:r>
      <w:r w:rsidRPr="006D61A2">
        <w:rPr>
          <w:color w:val="000000"/>
          <w:sz w:val="28"/>
          <w:szCs w:val="28"/>
        </w:rPr>
        <w:t>е</w:t>
      </w:r>
      <w:r w:rsidRPr="006D61A2">
        <w:rPr>
          <w:color w:val="000000"/>
          <w:sz w:val="28"/>
          <w:szCs w:val="28"/>
        </w:rPr>
        <w:t>кцій РУВП  0,4 кВ і с</w:t>
      </w:r>
      <w:r w:rsidRPr="006D61A2">
        <w:rPr>
          <w:color w:val="000000"/>
          <w:sz w:val="28"/>
          <w:szCs w:val="28"/>
        </w:rPr>
        <w:t>и</w:t>
      </w:r>
      <w:r w:rsidRPr="006D61A2">
        <w:rPr>
          <w:color w:val="000000"/>
          <w:sz w:val="28"/>
          <w:szCs w:val="28"/>
        </w:rPr>
        <w:t>лових збірок. Для кожної ПТУ передбачено п’ять секцій РУВП 0,4 кВ.</w:t>
      </w:r>
    </w:p>
    <w:p w:rsidR="006D61A2" w:rsidRPr="006D61A2" w:rsidRDefault="006D61A2" w:rsidP="006D61A2">
      <w:pPr>
        <w:pStyle w:val="ab"/>
        <w:spacing w:line="360" w:lineRule="auto"/>
        <w:ind w:firstLine="709"/>
        <w:rPr>
          <w:color w:val="000000"/>
          <w:sz w:val="28"/>
          <w:szCs w:val="28"/>
        </w:rPr>
      </w:pPr>
      <w:r w:rsidRPr="006D61A2">
        <w:rPr>
          <w:color w:val="000000"/>
          <w:sz w:val="28"/>
          <w:szCs w:val="28"/>
        </w:rPr>
        <w:t>Кожна секція РУВП 0,4 кВ живиться від свого робочого трансформ</w:t>
      </w:r>
      <w:r w:rsidRPr="006D61A2">
        <w:rPr>
          <w:color w:val="000000"/>
          <w:sz w:val="28"/>
          <w:szCs w:val="28"/>
        </w:rPr>
        <w:t>а</w:t>
      </w:r>
      <w:r w:rsidRPr="006D61A2">
        <w:rPr>
          <w:color w:val="000000"/>
          <w:sz w:val="28"/>
          <w:szCs w:val="28"/>
        </w:rPr>
        <w:t>тора 6/0,4-0,23 кВ, потужністю 1000 кВА. Джерелом резервного живлення є трансформатори 6/0,4 кВ, підключ</w:t>
      </w:r>
      <w:r w:rsidRPr="006D61A2">
        <w:rPr>
          <w:color w:val="000000"/>
          <w:sz w:val="28"/>
          <w:szCs w:val="28"/>
        </w:rPr>
        <w:t>е</w:t>
      </w:r>
      <w:r w:rsidRPr="006D61A2">
        <w:rPr>
          <w:color w:val="000000"/>
          <w:sz w:val="28"/>
          <w:szCs w:val="28"/>
        </w:rPr>
        <w:t>ні до КРУ 6 кВ інших ПТУ.</w:t>
      </w:r>
    </w:p>
    <w:p w:rsidR="006D61A2" w:rsidRPr="006D61A2" w:rsidRDefault="006D61A2" w:rsidP="006D61A2">
      <w:pPr>
        <w:pStyle w:val="ab"/>
        <w:spacing w:line="360" w:lineRule="auto"/>
        <w:ind w:firstLine="709"/>
        <w:rPr>
          <w:color w:val="000000"/>
          <w:sz w:val="28"/>
          <w:szCs w:val="28"/>
        </w:rPr>
      </w:pPr>
      <w:r w:rsidRPr="006D61A2">
        <w:rPr>
          <w:color w:val="000000"/>
          <w:sz w:val="28"/>
          <w:szCs w:val="28"/>
        </w:rPr>
        <w:t>Для живлення споживачів постійного струму: аварійних маслонасосів, кіл захисту, управління і сигналізації, аварійного осв</w:t>
      </w:r>
      <w:r w:rsidRPr="006D61A2">
        <w:rPr>
          <w:color w:val="000000"/>
          <w:sz w:val="28"/>
          <w:szCs w:val="28"/>
        </w:rPr>
        <w:t>і</w:t>
      </w:r>
      <w:r w:rsidRPr="006D61A2">
        <w:rPr>
          <w:color w:val="000000"/>
          <w:sz w:val="28"/>
          <w:szCs w:val="28"/>
        </w:rPr>
        <w:t>тлення, АСУ ТП і інших на кожну ПТУ передбачена акумуляторна батарея з зарядними і підз</w:t>
      </w:r>
      <w:r w:rsidRPr="006D61A2">
        <w:rPr>
          <w:color w:val="000000"/>
          <w:sz w:val="28"/>
          <w:szCs w:val="28"/>
        </w:rPr>
        <w:t>а</w:t>
      </w:r>
      <w:r w:rsidRPr="006D61A2">
        <w:rPr>
          <w:color w:val="000000"/>
          <w:sz w:val="28"/>
          <w:szCs w:val="28"/>
        </w:rPr>
        <w:t>рядними пристроями.</w:t>
      </w:r>
    </w:p>
    <w:p w:rsidR="006D61A2" w:rsidRPr="006D61A2" w:rsidRDefault="006D61A2" w:rsidP="006D61A2">
      <w:pPr>
        <w:pStyle w:val="ab"/>
        <w:spacing w:line="360" w:lineRule="auto"/>
        <w:ind w:firstLine="709"/>
        <w:rPr>
          <w:b/>
          <w:bCs/>
          <w:sz w:val="36"/>
          <w:szCs w:val="36"/>
        </w:rPr>
      </w:pPr>
      <w:r w:rsidRPr="006D61A2">
        <w:rPr>
          <w:color w:val="000000"/>
          <w:sz w:val="28"/>
          <w:szCs w:val="28"/>
        </w:rPr>
        <w:t>Акумуляторні батареї всіх ПТУ з’єднані між собою кабельними зв’язками і можуть взаєморезервуватись на час зарядів або урівнювальних д</w:t>
      </w:r>
      <w:r w:rsidRPr="006D61A2">
        <w:rPr>
          <w:color w:val="000000"/>
          <w:sz w:val="28"/>
          <w:szCs w:val="28"/>
        </w:rPr>
        <w:t>о</w:t>
      </w:r>
      <w:r w:rsidRPr="006D61A2">
        <w:rPr>
          <w:color w:val="000000"/>
          <w:sz w:val="28"/>
          <w:szCs w:val="28"/>
        </w:rPr>
        <w:t>зарядів.</w:t>
      </w:r>
      <w:r w:rsidRPr="006D61A2">
        <w:rPr>
          <w:b/>
          <w:bCs/>
          <w:sz w:val="36"/>
          <w:szCs w:val="36"/>
        </w:rPr>
        <w:t xml:space="preserve">                 </w:t>
      </w:r>
    </w:p>
    <w:p w:rsidR="006D61A2" w:rsidRPr="006D61A2" w:rsidRDefault="006D61A2" w:rsidP="006D61A2">
      <w:pPr>
        <w:pStyle w:val="ab"/>
        <w:spacing w:line="360" w:lineRule="auto"/>
        <w:ind w:right="283"/>
        <w:jc w:val="center"/>
        <w:rPr>
          <w:b/>
          <w:bCs/>
          <w:sz w:val="24"/>
          <w:szCs w:val="24"/>
        </w:rPr>
      </w:pPr>
    </w:p>
    <w:p w:rsidR="006D61A2" w:rsidRPr="006D61A2" w:rsidRDefault="006D61A2" w:rsidP="00CB1A37">
      <w:pPr>
        <w:pStyle w:val="ab"/>
        <w:spacing w:line="360" w:lineRule="auto"/>
        <w:ind w:right="283"/>
        <w:rPr>
          <w:b/>
          <w:bCs/>
          <w:sz w:val="28"/>
          <w:szCs w:val="28"/>
        </w:rPr>
      </w:pPr>
      <w:r w:rsidRPr="006D61A2">
        <w:rPr>
          <w:b/>
          <w:bCs/>
          <w:sz w:val="28"/>
          <w:szCs w:val="28"/>
        </w:rPr>
        <w:t>5.2 Розрахунок трихфазного струму короткого замикання.</w:t>
      </w:r>
    </w:p>
    <w:p w:rsidR="006D61A2" w:rsidRPr="006D61A2" w:rsidRDefault="006D61A2" w:rsidP="006D61A2">
      <w:pPr>
        <w:pStyle w:val="ab"/>
        <w:spacing w:line="360" w:lineRule="auto"/>
        <w:ind w:right="283"/>
        <w:rPr>
          <w:sz w:val="28"/>
          <w:szCs w:val="28"/>
        </w:rPr>
      </w:pPr>
      <w:r w:rsidRPr="006D61A2">
        <w:rPr>
          <w:sz w:val="28"/>
          <w:szCs w:val="28"/>
        </w:rPr>
        <w:t>Для вибору обладнання і струмоведучих елементів на станції потрібно знати струми КЗ.</w:t>
      </w:r>
    </w:p>
    <w:p w:rsidR="006D61A2" w:rsidRDefault="006D61A2" w:rsidP="006D61A2">
      <w:pPr>
        <w:pStyle w:val="ab"/>
        <w:spacing w:line="360" w:lineRule="auto"/>
        <w:ind w:left="142" w:right="283"/>
        <w:rPr>
          <w:sz w:val="28"/>
          <w:szCs w:val="28"/>
        </w:rPr>
      </w:pPr>
      <w:r w:rsidRPr="006D61A2">
        <w:rPr>
          <w:sz w:val="28"/>
          <w:szCs w:val="28"/>
        </w:rPr>
        <w:t xml:space="preserve">    На розрахунковій схемі (рис. 5.1) вказуєм  номінальні параметри елементів, відмічаємо розрахункові точки КЗ. В даному випадку відмічаємо одну точку КЗ. Із довідника виписуємо паспортні дані для елементів розрахункової схеми.</w:t>
      </w:r>
    </w:p>
    <w:p w:rsidR="00187684" w:rsidRPr="006D61A2" w:rsidRDefault="00187684" w:rsidP="006D61A2">
      <w:pPr>
        <w:pStyle w:val="ab"/>
        <w:spacing w:line="360" w:lineRule="auto"/>
        <w:ind w:left="142" w:right="283"/>
        <w:rPr>
          <w:sz w:val="28"/>
          <w:szCs w:val="28"/>
        </w:rPr>
      </w:pPr>
    </w:p>
    <w:p w:rsidR="006D61A2" w:rsidRPr="0064603E" w:rsidRDefault="006D61A2" w:rsidP="0064603E">
      <w:pPr>
        <w:pStyle w:val="ab"/>
        <w:spacing w:line="360" w:lineRule="auto"/>
        <w:ind w:left="142" w:right="283" w:firstLine="425"/>
        <w:jc w:val="center"/>
        <w:rPr>
          <w:sz w:val="28"/>
          <w:szCs w:val="28"/>
          <w:u w:val="single"/>
        </w:rPr>
      </w:pPr>
      <w:r w:rsidRPr="0064603E">
        <w:rPr>
          <w:sz w:val="28"/>
          <w:szCs w:val="28"/>
          <w:u w:val="single"/>
        </w:rPr>
        <w:lastRenderedPageBreak/>
        <w:t>Паспортні дані:</w:t>
      </w:r>
    </w:p>
    <w:p w:rsidR="006D61A2" w:rsidRPr="00187684" w:rsidRDefault="006D61A2" w:rsidP="00187684">
      <w:pPr>
        <w:pStyle w:val="ab"/>
        <w:spacing w:line="360" w:lineRule="auto"/>
        <w:ind w:left="142" w:right="283" w:firstLine="425"/>
        <w:jc w:val="center"/>
        <w:rPr>
          <w:sz w:val="28"/>
          <w:szCs w:val="28"/>
        </w:rPr>
      </w:pPr>
      <w:r w:rsidRPr="00187684">
        <w:rPr>
          <w:sz w:val="28"/>
          <w:szCs w:val="28"/>
        </w:rPr>
        <w:t>Г4 – Г13 : тип ТГВ-200,</w:t>
      </w:r>
    </w:p>
    <w:p w:rsidR="006D61A2" w:rsidRPr="006D61A2" w:rsidRDefault="006D61A2" w:rsidP="00187684">
      <w:pPr>
        <w:pStyle w:val="ab"/>
        <w:spacing w:line="360" w:lineRule="auto"/>
        <w:ind w:left="142" w:right="283" w:firstLine="425"/>
        <w:jc w:val="center"/>
        <w:rPr>
          <w:sz w:val="28"/>
          <w:szCs w:val="28"/>
        </w:rPr>
      </w:pPr>
      <w:r w:rsidRPr="006D61A2">
        <w:rPr>
          <w:position w:val="-76"/>
          <w:sz w:val="28"/>
          <w:szCs w:val="28"/>
        </w:rPr>
        <w:object w:dxaOrig="1800" w:dyaOrig="1660">
          <v:shape id="_x0000_i1031" type="#_x0000_t75" style="width:90pt;height:83.25pt" o:ole="" fillcolor="window">
            <v:imagedata r:id="rId24" o:title=""/>
          </v:shape>
          <o:OLEObject Type="Embed" ProgID="Equation.3" ShapeID="_x0000_i1031" DrawAspect="Content" ObjectID="_1645206672" r:id="rId25"/>
        </w:objec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jc w:val="center"/>
        <w:rPr>
          <w:sz w:val="28"/>
          <w:szCs w:val="28"/>
        </w:rPr>
      </w:pPr>
      <w:r w:rsidRPr="006D61A2">
        <w:rPr>
          <w:sz w:val="28"/>
          <w:szCs w:val="28"/>
        </w:rPr>
        <w:t>Т4 – Т13 : тип  ТДЦГ-250000/220,</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30"/>
          <w:sz w:val="28"/>
          <w:szCs w:val="28"/>
        </w:rPr>
        <w:object w:dxaOrig="1500" w:dyaOrig="720">
          <v:shape id="_x0000_i1032" type="#_x0000_t75" style="width:75pt;height:36pt" o:ole="" fillcolor="window">
            <v:imagedata r:id="rId26" o:title=""/>
          </v:shape>
          <o:OLEObject Type="Embed" ProgID="Equation.3" ShapeID="_x0000_i1032" DrawAspect="Content" ObjectID="_1645206673" r:id="rId27"/>
        </w:objec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АТ1, АТ2 : тип  АТДЦТГ-240000/330,</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28"/>
          <w:sz w:val="28"/>
          <w:szCs w:val="28"/>
        </w:rPr>
        <w:object w:dxaOrig="1420" w:dyaOrig="680">
          <v:shape id="_x0000_i1033" type="#_x0000_t75" style="width:71.25pt;height:33.75pt" o:ole="" fillcolor="window">
            <v:imagedata r:id="rId28" o:title=""/>
          </v:shape>
          <o:OLEObject Type="Embed" ProgID="Equation.3" ShapeID="_x0000_i1033" DrawAspect="Content" ObjectID="_1645206674" r:id="rId29"/>
        </w:objec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1219" w:dyaOrig="360">
          <v:shape id="_x0000_i1034" type="#_x0000_t75" style="width:60.75pt;height:18pt" o:ole="" fillcolor="window">
            <v:imagedata r:id="rId30" o:title=""/>
          </v:shape>
          <o:OLEObject Type="Embed" ProgID="Equation.3" ShapeID="_x0000_i1034" DrawAspect="Content" ObjectID="_1645206675" r:id="rId31"/>
        </w:objec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1359" w:dyaOrig="360">
          <v:shape id="_x0000_i1035" type="#_x0000_t75" style="width:68.25pt;height:18pt" o:ole="" fillcolor="window">
            <v:imagedata r:id="rId32" o:title=""/>
          </v:shape>
          <o:OLEObject Type="Embed" ProgID="Equation.3" ShapeID="_x0000_i1035" DrawAspect="Content" ObjectID="_1645206676" r:id="rId33"/>
        </w:objec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Sc1=3000 MBA </w:t>
      </w:r>
      <w:r w:rsidRPr="006D61A2">
        <w:rPr>
          <w:position w:val="-12"/>
          <w:sz w:val="28"/>
          <w:szCs w:val="28"/>
        </w:rPr>
        <w:object w:dxaOrig="1180" w:dyaOrig="380">
          <v:shape id="_x0000_i1036" type="#_x0000_t75" style="width:59.25pt;height:18.75pt" o:ole="">
            <v:imagedata r:id="rId34" o:title=""/>
          </v:shape>
          <o:OLEObject Type="Embed" ProgID="Equation.3" ShapeID="_x0000_i1036" DrawAspect="Content" ObjectID="_1645206677" r:id="rId35"/>
        </w:object>
      </w: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Для зазначеної точки КЗ складаємо схему заміщення (рис. 5.2). Розрахунок ведется в відносних одиницях. За базисну потужність приймаємо  </w:t>
      </w:r>
      <w:r w:rsidRPr="006D61A2">
        <w:rPr>
          <w:position w:val="-12"/>
          <w:sz w:val="28"/>
          <w:szCs w:val="28"/>
        </w:rPr>
        <w:object w:dxaOrig="1719" w:dyaOrig="380">
          <v:shape id="_x0000_i1037" type="#_x0000_t75" style="width:86.25pt;height:18.75pt" o:ole="">
            <v:imagedata r:id="rId36" o:title=""/>
          </v:shape>
          <o:OLEObject Type="Embed" ProgID="Equation.3" ShapeID="_x0000_i1037" DrawAspect="Content" ObjectID="_1645206678" r:id="rId37"/>
        </w:object>
      </w:r>
      <w:r w:rsidRPr="006D61A2">
        <w:rPr>
          <w:sz w:val="28"/>
          <w:szCs w:val="28"/>
        </w:rPr>
        <w:t xml:space="preserve">. За базисну напругу седню напругу ступені КЗ  </w:t>
      </w:r>
      <w:r w:rsidRPr="006D61A2">
        <w:rPr>
          <w:position w:val="-12"/>
          <w:sz w:val="28"/>
          <w:szCs w:val="28"/>
        </w:rPr>
        <w:object w:dxaOrig="1600" w:dyaOrig="380">
          <v:shape id="_x0000_i1038" type="#_x0000_t75" style="width:80.25pt;height:18.75pt" o:ole="">
            <v:imagedata r:id="rId38" o:title=""/>
          </v:shape>
          <o:OLEObject Type="Embed" ProgID="Equation.3" ShapeID="_x0000_i1038" DrawAspect="Content" ObjectID="_1645206679" r:id="rId39"/>
        </w:object>
      </w:r>
      <w:r w:rsidRPr="006D61A2">
        <w:rPr>
          <w:sz w:val="28"/>
          <w:szCs w:val="28"/>
        </w:rPr>
        <w:t>.</w:t>
      </w:r>
    </w:p>
    <w:p w:rsidR="006D61A2" w:rsidRPr="006D61A2" w:rsidRDefault="006D61A2" w:rsidP="006D61A2">
      <w:pPr>
        <w:pStyle w:val="ab"/>
        <w:spacing w:line="360" w:lineRule="auto"/>
        <w:ind w:left="142" w:right="283" w:firstLine="425"/>
        <w:jc w:val="center"/>
        <w:rPr>
          <w:sz w:val="28"/>
          <w:szCs w:val="28"/>
        </w:rPr>
      </w:pPr>
      <w:r w:rsidRPr="006D61A2">
        <w:rPr>
          <w:sz w:val="28"/>
          <w:szCs w:val="28"/>
        </w:rPr>
        <w:object w:dxaOrig="14055" w:dyaOrig="7905">
          <v:shape id="_x0000_i1039" type="#_x0000_t75" style="width:428.25pt;height:237pt" o:ole="">
            <v:imagedata r:id="rId40" o:title=""/>
          </v:shape>
          <o:OLEObject Type="Embed" ProgID="AutoCAD.Drawing.15" ShapeID="_x0000_i1039" DrawAspect="Content" ObjectID="_1645206680" r:id="rId41"/>
        </w:object>
      </w:r>
    </w:p>
    <w:p w:rsidR="006D61A2" w:rsidRPr="006D61A2" w:rsidRDefault="006D61A2" w:rsidP="006D61A2">
      <w:pPr>
        <w:pStyle w:val="ab"/>
        <w:tabs>
          <w:tab w:val="left" w:pos="4005"/>
        </w:tabs>
        <w:spacing w:line="360" w:lineRule="auto"/>
        <w:ind w:left="142" w:right="283" w:firstLine="425"/>
        <w:jc w:val="center"/>
        <w:rPr>
          <w:sz w:val="28"/>
          <w:szCs w:val="28"/>
        </w:rPr>
      </w:pPr>
      <w:r w:rsidRPr="006D61A2">
        <w:rPr>
          <w:sz w:val="28"/>
          <w:szCs w:val="28"/>
        </w:rPr>
        <w:t>Рисунок 5.1 – Розрахункова схема</w:t>
      </w:r>
    </w:p>
    <w:p w:rsidR="006D61A2" w:rsidRPr="006D61A2" w:rsidRDefault="006D61A2" w:rsidP="006D61A2">
      <w:pPr>
        <w:pStyle w:val="ab"/>
        <w:spacing w:line="360" w:lineRule="auto"/>
        <w:ind w:left="142" w:right="283" w:firstLine="425"/>
        <w:jc w:val="center"/>
        <w:rPr>
          <w:sz w:val="28"/>
          <w:szCs w:val="28"/>
        </w:rPr>
      </w:pPr>
      <w:r w:rsidRPr="006D61A2">
        <w:rPr>
          <w:sz w:val="28"/>
          <w:szCs w:val="28"/>
        </w:rPr>
        <w:object w:dxaOrig="14055" w:dyaOrig="7905">
          <v:shape id="_x0000_i1040" type="#_x0000_t75" style="width:414.75pt;height:232.5pt" o:ole="">
            <v:imagedata r:id="rId42" o:title=""/>
          </v:shape>
          <o:OLEObject Type="Embed" ProgID="AutoCAD.Drawing.15" ShapeID="_x0000_i1040" DrawAspect="Content" ObjectID="_1645206681" r:id="rId43"/>
        </w:object>
      </w:r>
    </w:p>
    <w:p w:rsidR="006D61A2" w:rsidRPr="006D61A2" w:rsidRDefault="006D61A2" w:rsidP="006D61A2">
      <w:pPr>
        <w:pStyle w:val="ab"/>
        <w:spacing w:line="360" w:lineRule="auto"/>
        <w:ind w:left="142" w:right="283" w:firstLine="425"/>
        <w:jc w:val="center"/>
        <w:rPr>
          <w:sz w:val="28"/>
          <w:szCs w:val="28"/>
        </w:rPr>
      </w:pPr>
      <w:r w:rsidRPr="006D61A2">
        <w:rPr>
          <w:sz w:val="28"/>
          <w:szCs w:val="28"/>
        </w:rPr>
        <w:t>Рисунок 5.2 – Схема заміщення</w:t>
      </w:r>
    </w:p>
    <w:p w:rsidR="006D61A2" w:rsidRPr="006D61A2" w:rsidRDefault="006D61A2" w:rsidP="006D61A2">
      <w:pPr>
        <w:pStyle w:val="ab"/>
        <w:spacing w:line="360" w:lineRule="auto"/>
        <w:ind w:left="142" w:right="283" w:firstLine="425"/>
        <w:rPr>
          <w:b/>
          <w:bCs/>
          <w:sz w:val="28"/>
          <w:szCs w:val="28"/>
        </w:rPr>
      </w:pPr>
    </w:p>
    <w:p w:rsidR="006D61A2" w:rsidRPr="006D61A2" w:rsidRDefault="006D61A2" w:rsidP="00CB1A37">
      <w:pPr>
        <w:pStyle w:val="ab"/>
        <w:spacing w:line="360" w:lineRule="auto"/>
        <w:ind w:left="142" w:right="283" w:firstLine="425"/>
        <w:rPr>
          <w:b/>
          <w:bCs/>
          <w:sz w:val="28"/>
          <w:szCs w:val="28"/>
        </w:rPr>
      </w:pPr>
      <w:r w:rsidRPr="006D61A2">
        <w:rPr>
          <w:b/>
          <w:bCs/>
          <w:sz w:val="28"/>
          <w:szCs w:val="28"/>
        </w:rPr>
        <w:t>5.2.1 Приведення параметрів схеми заміщення до базисних умов.</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 xml:space="preserve">За базисну потужність приймаєм </w:t>
      </w:r>
      <w:r w:rsidRPr="006D61A2">
        <w:rPr>
          <w:position w:val="-12"/>
          <w:sz w:val="28"/>
          <w:szCs w:val="28"/>
        </w:rPr>
        <w:object w:dxaOrig="1820" w:dyaOrig="380">
          <v:shape id="_x0000_i1041" type="#_x0000_t75" style="width:90.75pt;height:18.75pt" o:ole="" fillcolor="window">
            <v:imagedata r:id="rId44" o:title=""/>
          </v:shape>
          <o:OLEObject Type="Embed" ProgID="Equation.3" ShapeID="_x0000_i1041" DrawAspect="Content" ObjectID="_1645206682" r:id="rId45"/>
        </w:object>
      </w:r>
    </w:p>
    <w:p w:rsidR="006D61A2" w:rsidRPr="006D61A2" w:rsidRDefault="006D61A2" w:rsidP="00187684">
      <w:pPr>
        <w:pStyle w:val="ab"/>
        <w:spacing w:line="360" w:lineRule="auto"/>
        <w:ind w:left="142" w:right="-134" w:firstLine="425"/>
        <w:rPr>
          <w:sz w:val="28"/>
          <w:szCs w:val="28"/>
        </w:rPr>
      </w:pPr>
      <w:r w:rsidRPr="006D61A2">
        <w:rPr>
          <w:sz w:val="28"/>
          <w:szCs w:val="28"/>
        </w:rPr>
        <w:t xml:space="preserve">За базису напругу приймаєм – середню напругу степені </w:t>
      </w:r>
      <w:r w:rsidRPr="006D61A2">
        <w:rPr>
          <w:position w:val="-16"/>
          <w:sz w:val="28"/>
          <w:szCs w:val="28"/>
        </w:rPr>
        <w:object w:dxaOrig="1040" w:dyaOrig="420">
          <v:shape id="_x0000_i1042" type="#_x0000_t75" style="width:51.75pt;height:21pt" o:ole="" fillcolor="window">
            <v:imagedata r:id="rId46" o:title=""/>
          </v:shape>
          <o:OLEObject Type="Embed" ProgID="Equation.3" ShapeID="_x0000_i1042" DrawAspect="Content" ObjectID="_1645206683" r:id="rId47"/>
        </w:object>
      </w:r>
      <w:r w:rsidRPr="006D61A2">
        <w:rPr>
          <w:sz w:val="28"/>
          <w:szCs w:val="28"/>
        </w:rPr>
        <w:t xml:space="preserve"> в точці </w:t>
      </w:r>
      <w:r w:rsidRPr="006D61A2">
        <w:rPr>
          <w:sz w:val="28"/>
          <w:szCs w:val="28"/>
        </w:rPr>
        <w:lastRenderedPageBreak/>
        <w:t xml:space="preserve">КЗ  </w:t>
      </w:r>
      <w:r w:rsidRPr="006D61A2">
        <w:rPr>
          <w:position w:val="-16"/>
          <w:sz w:val="28"/>
          <w:szCs w:val="28"/>
        </w:rPr>
        <w:object w:dxaOrig="2400" w:dyaOrig="420">
          <v:shape id="_x0000_i1043" type="#_x0000_t75" style="width:120pt;height:21pt" o:ole="" fillcolor="window">
            <v:imagedata r:id="rId48" o:title=""/>
          </v:shape>
          <o:OLEObject Type="Embed" ProgID="Equation.3" ShapeID="_x0000_i1043" DrawAspect="Content" ObjectID="_1645206684" r:id="rId49"/>
        </w:object>
      </w:r>
    </w:p>
    <w:p w:rsidR="006D61A2" w:rsidRPr="006D61A2" w:rsidRDefault="006D61A2" w:rsidP="00187684">
      <w:pPr>
        <w:pStyle w:val="ab"/>
        <w:spacing w:line="360" w:lineRule="auto"/>
        <w:ind w:left="142" w:right="-134" w:firstLine="425"/>
        <w:rPr>
          <w:sz w:val="28"/>
          <w:szCs w:val="28"/>
        </w:rPr>
      </w:pPr>
      <w:r w:rsidRPr="006D61A2">
        <w:rPr>
          <w:sz w:val="28"/>
          <w:szCs w:val="28"/>
        </w:rPr>
        <w:t xml:space="preserve">Базисний  струм </w:t>
      </w:r>
      <w:r w:rsidRPr="006D61A2">
        <w:rPr>
          <w:position w:val="-18"/>
          <w:sz w:val="28"/>
          <w:szCs w:val="28"/>
        </w:rPr>
        <w:object w:dxaOrig="700" w:dyaOrig="420">
          <v:shape id="_x0000_i1044" type="#_x0000_t75" style="width:35.25pt;height:21pt" o:ole="" fillcolor="window">
            <v:imagedata r:id="rId50" o:title=""/>
          </v:shape>
          <o:OLEObject Type="Embed" ProgID="Equation.3" ShapeID="_x0000_i1044" DrawAspect="Content" ObjectID="_1645206685" r:id="rId51"/>
        </w:object>
      </w:r>
      <w:r w:rsidRPr="006D61A2">
        <w:rPr>
          <w:sz w:val="28"/>
          <w:szCs w:val="28"/>
        </w:rPr>
        <w:t>, визначаємо за формулою:</w:t>
      </w:r>
    </w:p>
    <w:p w:rsidR="006D61A2" w:rsidRPr="006D61A2" w:rsidRDefault="006D61A2" w:rsidP="00187684">
      <w:pPr>
        <w:pStyle w:val="ab"/>
        <w:spacing w:line="360" w:lineRule="auto"/>
        <w:ind w:left="142" w:right="-134" w:firstLine="425"/>
        <w:rPr>
          <w:sz w:val="28"/>
          <w:szCs w:val="28"/>
        </w:rPr>
      </w:pPr>
      <w:r w:rsidRPr="006D61A2">
        <w:rPr>
          <w:sz w:val="28"/>
          <w:szCs w:val="28"/>
        </w:rPr>
        <w:t xml:space="preserve">                            </w:t>
      </w:r>
      <w:r w:rsidRPr="006D61A2">
        <w:rPr>
          <w:sz w:val="28"/>
          <w:szCs w:val="28"/>
        </w:rPr>
        <w:tab/>
      </w:r>
      <w:r w:rsidRPr="006D61A2">
        <w:rPr>
          <w:sz w:val="28"/>
          <w:szCs w:val="28"/>
        </w:rPr>
        <w:tab/>
      </w:r>
      <w:r w:rsidRPr="006D61A2">
        <w:rPr>
          <w:position w:val="-38"/>
          <w:sz w:val="28"/>
          <w:szCs w:val="28"/>
        </w:rPr>
        <w:object w:dxaOrig="1400" w:dyaOrig="840">
          <v:shape id="_x0000_i1045" type="#_x0000_t75" style="width:69.75pt;height:42pt" o:ole="" fillcolor="window">
            <v:imagedata r:id="rId52" o:title=""/>
          </v:shape>
          <o:OLEObject Type="Embed" ProgID="Equation.3" ShapeID="_x0000_i1045" DrawAspect="Content" ObjectID="_1645206686" r:id="rId53"/>
        </w:object>
      </w:r>
      <w:r w:rsidRPr="006D61A2">
        <w:rPr>
          <w:sz w:val="28"/>
          <w:szCs w:val="28"/>
        </w:rPr>
        <w:t>,                                                        (5.1)</w:t>
      </w:r>
    </w:p>
    <w:p w:rsidR="006D61A2" w:rsidRPr="006D61A2" w:rsidRDefault="006D61A2" w:rsidP="00187684">
      <w:pPr>
        <w:pStyle w:val="ab"/>
        <w:spacing w:line="360" w:lineRule="auto"/>
        <w:ind w:right="-134"/>
        <w:rPr>
          <w:sz w:val="28"/>
          <w:szCs w:val="28"/>
        </w:rPr>
      </w:pPr>
      <w:r w:rsidRPr="006D61A2">
        <w:rPr>
          <w:sz w:val="28"/>
          <w:szCs w:val="28"/>
        </w:rPr>
        <w:t>де  Sб– базисна потужність, МВА;</w:t>
      </w:r>
    </w:p>
    <w:p w:rsidR="006D61A2" w:rsidRPr="006D61A2" w:rsidRDefault="006D61A2" w:rsidP="00187684">
      <w:pPr>
        <w:pStyle w:val="ab"/>
        <w:spacing w:line="360" w:lineRule="auto"/>
        <w:ind w:right="-134"/>
        <w:rPr>
          <w:sz w:val="28"/>
          <w:szCs w:val="28"/>
        </w:rPr>
      </w:pPr>
      <w:r w:rsidRPr="006D61A2">
        <w:rPr>
          <w:sz w:val="28"/>
          <w:szCs w:val="28"/>
        </w:rPr>
        <w:t xml:space="preserve">      Uб– базисна напруга, кВ.</w:t>
      </w:r>
    </w:p>
    <w:p w:rsidR="006D61A2" w:rsidRPr="006D61A2" w:rsidRDefault="006D61A2" w:rsidP="00187684">
      <w:pPr>
        <w:pStyle w:val="ab"/>
        <w:spacing w:line="360" w:lineRule="auto"/>
        <w:ind w:left="3022" w:right="-134" w:firstLine="578"/>
        <w:rPr>
          <w:sz w:val="28"/>
          <w:szCs w:val="28"/>
        </w:rPr>
      </w:pPr>
      <w:r w:rsidRPr="006D61A2">
        <w:rPr>
          <w:position w:val="-34"/>
          <w:sz w:val="28"/>
          <w:szCs w:val="28"/>
        </w:rPr>
        <w:object w:dxaOrig="2600" w:dyaOrig="780">
          <v:shape id="_x0000_i1046" type="#_x0000_t75" style="width:129.75pt;height:39pt" o:ole="" fillcolor="window">
            <v:imagedata r:id="rId54" o:title=""/>
          </v:shape>
          <o:OLEObject Type="Embed" ProgID="Equation.3" ShapeID="_x0000_i1046" DrawAspect="Content" ObjectID="_1645206687" r:id="rId55"/>
        </w:object>
      </w:r>
      <w:r w:rsidRPr="006D61A2">
        <w:rPr>
          <w:sz w:val="28"/>
          <w:szCs w:val="28"/>
        </w:rPr>
        <w:t>кА.</w:t>
      </w:r>
    </w:p>
    <w:p w:rsidR="006D61A2" w:rsidRPr="006D61A2" w:rsidRDefault="006D61A2" w:rsidP="00187684">
      <w:pPr>
        <w:pStyle w:val="ab"/>
        <w:spacing w:line="360" w:lineRule="auto"/>
        <w:ind w:left="142" w:right="-134" w:firstLine="425"/>
        <w:rPr>
          <w:sz w:val="28"/>
          <w:szCs w:val="28"/>
        </w:rPr>
      </w:pPr>
      <w:r w:rsidRPr="006D61A2">
        <w:rPr>
          <w:sz w:val="28"/>
          <w:szCs w:val="28"/>
        </w:rPr>
        <w:t>Приводим параметри елементів схеми заміщення до базисних умов.</w:t>
      </w:r>
    </w:p>
    <w:p w:rsidR="006D61A2" w:rsidRPr="006D61A2" w:rsidRDefault="006D61A2" w:rsidP="00187684">
      <w:pPr>
        <w:pStyle w:val="ab"/>
        <w:spacing w:line="360" w:lineRule="auto"/>
        <w:ind w:left="142" w:right="-134" w:firstLine="425"/>
        <w:rPr>
          <w:sz w:val="28"/>
          <w:szCs w:val="28"/>
        </w:rPr>
      </w:pPr>
      <w:r w:rsidRPr="006D61A2">
        <w:rPr>
          <w:sz w:val="28"/>
          <w:szCs w:val="28"/>
        </w:rPr>
        <w:t>Опір генераторів в схемі заміщення в відносних одиницях (в.о.) при базисних умовах,</w:t>
      </w:r>
      <w:r w:rsidRPr="006D61A2">
        <w:rPr>
          <w:position w:val="-10"/>
          <w:sz w:val="28"/>
          <w:szCs w:val="28"/>
        </w:rPr>
        <w:object w:dxaOrig="260" w:dyaOrig="340">
          <v:shape id="_x0000_i1047" type="#_x0000_t75" style="width:15pt;height:20.25pt" o:ole="" fillcolor="window">
            <v:imagedata r:id="rId56" o:title=""/>
          </v:shape>
          <o:OLEObject Type="Embed" ProgID="Equation.3" ShapeID="_x0000_i1047" DrawAspect="Content" ObjectID="_1645206688" r:id="rId57"/>
        </w:object>
      </w:r>
      <w:r w:rsidRPr="006D61A2">
        <w:rPr>
          <w:sz w:val="28"/>
          <w:szCs w:val="28"/>
        </w:rPr>
        <w:t>, в.о., визначаємо по формулі:</w:t>
      </w:r>
    </w:p>
    <w:p w:rsidR="006D61A2" w:rsidRPr="006D61A2" w:rsidRDefault="006D61A2" w:rsidP="00187684">
      <w:pPr>
        <w:pStyle w:val="ab"/>
        <w:spacing w:line="360" w:lineRule="auto"/>
        <w:ind w:left="142" w:right="-134" w:firstLine="425"/>
        <w:rPr>
          <w:sz w:val="28"/>
          <w:szCs w:val="28"/>
        </w:rPr>
      </w:pPr>
      <w:r w:rsidRPr="006D61A2">
        <w:rPr>
          <w:sz w:val="28"/>
          <w:szCs w:val="28"/>
        </w:rPr>
        <w:t xml:space="preserve">                         </w:t>
      </w:r>
      <w:r w:rsidRPr="006D61A2">
        <w:rPr>
          <w:sz w:val="28"/>
          <w:szCs w:val="28"/>
        </w:rPr>
        <w:tab/>
      </w:r>
      <w:r w:rsidRPr="006D61A2">
        <w:rPr>
          <w:sz w:val="28"/>
          <w:szCs w:val="28"/>
        </w:rPr>
        <w:tab/>
      </w:r>
      <w:r w:rsidRPr="006D61A2">
        <w:rPr>
          <w:position w:val="-34"/>
          <w:sz w:val="28"/>
          <w:szCs w:val="28"/>
        </w:rPr>
        <w:object w:dxaOrig="1540" w:dyaOrig="780">
          <v:shape id="_x0000_i1048" type="#_x0000_t75" style="width:77.25pt;height:39pt" o:ole="" fillcolor="window">
            <v:imagedata r:id="rId58" o:title=""/>
          </v:shape>
          <o:OLEObject Type="Embed" ProgID="Equation.3" ShapeID="_x0000_i1048" DrawAspect="Content" ObjectID="_1645206689" r:id="rId59"/>
        </w:object>
      </w:r>
      <w:r w:rsidRPr="006D61A2">
        <w:rPr>
          <w:sz w:val="28"/>
          <w:szCs w:val="28"/>
        </w:rPr>
        <w:t>,                                                     (5.2)</w:t>
      </w:r>
    </w:p>
    <w:p w:rsidR="006D61A2" w:rsidRPr="006D61A2" w:rsidRDefault="006D61A2" w:rsidP="00187684">
      <w:pPr>
        <w:pStyle w:val="ab"/>
        <w:spacing w:line="360" w:lineRule="auto"/>
        <w:ind w:left="142" w:right="-134"/>
        <w:rPr>
          <w:sz w:val="28"/>
          <w:szCs w:val="28"/>
        </w:rPr>
      </w:pPr>
      <w:r w:rsidRPr="006D61A2">
        <w:rPr>
          <w:sz w:val="28"/>
          <w:szCs w:val="28"/>
        </w:rPr>
        <w:t xml:space="preserve">де   </w:t>
      </w:r>
      <w:r w:rsidRPr="006D61A2">
        <w:rPr>
          <w:position w:val="-12"/>
          <w:sz w:val="28"/>
          <w:szCs w:val="28"/>
        </w:rPr>
        <w:object w:dxaOrig="400" w:dyaOrig="400">
          <v:shape id="_x0000_i1049" type="#_x0000_t75" style="width:20.25pt;height:20.25pt" o:ole="" fillcolor="window">
            <v:imagedata r:id="rId60" o:title=""/>
          </v:shape>
          <o:OLEObject Type="Embed" ProgID="Equation.3" ShapeID="_x0000_i1049" DrawAspect="Content" ObjectID="_1645206690" r:id="rId61"/>
        </w:object>
      </w:r>
      <w:r w:rsidRPr="006D61A2">
        <w:rPr>
          <w:sz w:val="28"/>
          <w:szCs w:val="28"/>
        </w:rPr>
        <w:t>- відносний надперехідний індуктивний опір по поздовжній їй осі, в.о.;</w:t>
      </w:r>
    </w:p>
    <w:p w:rsidR="006D61A2" w:rsidRPr="006D61A2" w:rsidRDefault="006D61A2" w:rsidP="00187684">
      <w:pPr>
        <w:pStyle w:val="ab"/>
        <w:spacing w:line="360" w:lineRule="auto"/>
        <w:ind w:left="142" w:right="-134" w:firstLine="425"/>
        <w:rPr>
          <w:sz w:val="28"/>
          <w:szCs w:val="28"/>
        </w:rPr>
      </w:pPr>
      <w:r w:rsidRPr="006D61A2">
        <w:rPr>
          <w:sz w:val="28"/>
          <w:szCs w:val="28"/>
        </w:rPr>
        <w:t xml:space="preserve">  </w:t>
      </w:r>
      <w:r w:rsidRPr="006D61A2">
        <w:rPr>
          <w:position w:val="-12"/>
          <w:sz w:val="28"/>
          <w:szCs w:val="28"/>
        </w:rPr>
        <w:object w:dxaOrig="440" w:dyaOrig="380">
          <v:shape id="_x0000_i1050" type="#_x0000_t75" style="width:21.75pt;height:18.75pt" o:ole="" fillcolor="window">
            <v:imagedata r:id="rId62" o:title=""/>
          </v:shape>
          <o:OLEObject Type="Embed" ProgID="Equation.3" ShapeID="_x0000_i1050" DrawAspect="Content" ObjectID="_1645206691" r:id="rId63"/>
        </w:object>
      </w:r>
      <w:r w:rsidRPr="006D61A2">
        <w:rPr>
          <w:sz w:val="28"/>
          <w:szCs w:val="28"/>
        </w:rPr>
        <w:t xml:space="preserve"> - номінальна потужність генератора, МВА., визначаємо за формулою:</w:t>
      </w:r>
    </w:p>
    <w:p w:rsidR="006D61A2" w:rsidRPr="006D61A2" w:rsidRDefault="006D61A2" w:rsidP="00187684">
      <w:pPr>
        <w:pStyle w:val="ab"/>
        <w:spacing w:line="360" w:lineRule="auto"/>
        <w:ind w:left="142" w:right="-134" w:firstLine="425"/>
        <w:rPr>
          <w:sz w:val="28"/>
          <w:szCs w:val="28"/>
        </w:rPr>
      </w:pPr>
      <w:r w:rsidRPr="006D61A2">
        <w:rPr>
          <w:sz w:val="28"/>
          <w:szCs w:val="28"/>
        </w:rPr>
        <w:t xml:space="preserve">                         </w:t>
      </w:r>
      <w:r w:rsidRPr="006D61A2">
        <w:rPr>
          <w:sz w:val="28"/>
          <w:szCs w:val="28"/>
        </w:rPr>
        <w:tab/>
      </w:r>
      <w:r w:rsidRPr="006D61A2">
        <w:rPr>
          <w:sz w:val="28"/>
          <w:szCs w:val="28"/>
        </w:rPr>
        <w:tab/>
      </w:r>
      <w:r w:rsidRPr="006D61A2">
        <w:rPr>
          <w:position w:val="-34"/>
          <w:sz w:val="28"/>
          <w:szCs w:val="28"/>
        </w:rPr>
        <w:object w:dxaOrig="1579" w:dyaOrig="780">
          <v:shape id="_x0000_i1051" type="#_x0000_t75" style="width:78.75pt;height:39pt" o:ole="" fillcolor="window">
            <v:imagedata r:id="rId64" o:title=""/>
          </v:shape>
          <o:OLEObject Type="Embed" ProgID="Equation.3" ShapeID="_x0000_i1051" DrawAspect="Content" ObjectID="_1645206692" r:id="rId65"/>
        </w:object>
      </w:r>
      <w:r w:rsidRPr="006D61A2">
        <w:rPr>
          <w:sz w:val="28"/>
          <w:szCs w:val="28"/>
        </w:rPr>
        <w:t>,                                                   (5.3)</w:t>
      </w:r>
    </w:p>
    <w:p w:rsidR="006D61A2" w:rsidRPr="006D61A2" w:rsidRDefault="006D61A2" w:rsidP="00187684">
      <w:pPr>
        <w:pStyle w:val="ab"/>
        <w:spacing w:line="360" w:lineRule="auto"/>
        <w:ind w:right="-134"/>
        <w:rPr>
          <w:sz w:val="28"/>
          <w:szCs w:val="28"/>
        </w:rPr>
      </w:pPr>
      <w:r w:rsidRPr="006D61A2">
        <w:rPr>
          <w:sz w:val="28"/>
          <w:szCs w:val="28"/>
        </w:rPr>
        <w:t xml:space="preserve">  де Рнг -  номінальна потужність генератора, МВт.</w:t>
      </w:r>
    </w:p>
    <w:p w:rsidR="006D61A2" w:rsidRPr="006D61A2" w:rsidRDefault="006D61A2" w:rsidP="00187684">
      <w:pPr>
        <w:pStyle w:val="ab"/>
        <w:spacing w:line="360" w:lineRule="auto"/>
        <w:ind w:left="1582" w:right="-134"/>
        <w:jc w:val="center"/>
        <w:rPr>
          <w:sz w:val="28"/>
          <w:szCs w:val="28"/>
        </w:rPr>
      </w:pPr>
      <w:r w:rsidRPr="006D61A2">
        <w:rPr>
          <w:position w:val="-34"/>
          <w:sz w:val="28"/>
          <w:szCs w:val="28"/>
        </w:rPr>
        <w:object w:dxaOrig="4660" w:dyaOrig="780">
          <v:shape id="_x0000_i1052" type="#_x0000_t75" style="width:233.25pt;height:39pt" o:ole="" fillcolor="window">
            <v:imagedata r:id="rId66" o:title=""/>
          </v:shape>
          <o:OLEObject Type="Embed" ProgID="Equation.3" ShapeID="_x0000_i1052" DrawAspect="Content" ObjectID="_1645206693" r:id="rId67"/>
        </w:object>
      </w:r>
      <w:r w:rsidRPr="006D61A2">
        <w:rPr>
          <w:sz w:val="28"/>
          <w:szCs w:val="28"/>
        </w:rPr>
        <w:t xml:space="preserve"> </w:t>
      </w:r>
    </w:p>
    <w:p w:rsidR="006D61A2" w:rsidRPr="006D61A2" w:rsidRDefault="006D61A2" w:rsidP="00187684">
      <w:pPr>
        <w:pStyle w:val="ab"/>
        <w:spacing w:line="360" w:lineRule="auto"/>
        <w:ind w:left="142" w:right="-134" w:firstLine="425"/>
        <w:rPr>
          <w:sz w:val="28"/>
          <w:szCs w:val="28"/>
        </w:rPr>
      </w:pPr>
      <w:r w:rsidRPr="006D61A2">
        <w:rPr>
          <w:sz w:val="28"/>
          <w:szCs w:val="28"/>
        </w:rPr>
        <w:t>Визначаємо відносний опір променів автотрансформатора в схемі заміщення в в.о. при базисних умовах, в.о.:</w:t>
      </w:r>
    </w:p>
    <w:p w:rsidR="006D61A2" w:rsidRPr="006D61A2" w:rsidRDefault="006D61A2" w:rsidP="006D61A2">
      <w:pPr>
        <w:pStyle w:val="ab"/>
        <w:spacing w:line="360" w:lineRule="auto"/>
        <w:ind w:left="1582" w:right="283"/>
        <w:rPr>
          <w:sz w:val="28"/>
          <w:szCs w:val="28"/>
        </w:rPr>
      </w:pPr>
    </w:p>
    <w:p w:rsidR="006D61A2" w:rsidRPr="006D61A2" w:rsidRDefault="006D61A2" w:rsidP="006D61A2">
      <w:pPr>
        <w:spacing w:line="360" w:lineRule="auto"/>
        <w:jc w:val="center"/>
        <w:rPr>
          <w:sz w:val="28"/>
          <w:szCs w:val="28"/>
        </w:rPr>
      </w:pPr>
      <w:r w:rsidRPr="006D61A2">
        <w:rPr>
          <w:position w:val="-30"/>
          <w:sz w:val="28"/>
          <w:szCs w:val="28"/>
        </w:rPr>
        <w:object w:dxaOrig="5760" w:dyaOrig="720">
          <v:shape id="_x0000_i1053" type="#_x0000_t75" style="width:4in;height:36pt" o:ole="" fillcolor="window">
            <v:imagedata r:id="rId68" o:title=""/>
          </v:shape>
          <o:OLEObject Type="Embed" ProgID="Equation.3" ShapeID="_x0000_i1053" DrawAspect="Content" ObjectID="_1645206694" r:id="rId69"/>
        </w:object>
      </w:r>
      <w:r w:rsidRPr="006D61A2">
        <w:rPr>
          <w:sz w:val="28"/>
          <w:szCs w:val="28"/>
        </w:rPr>
        <w:t xml:space="preserve"> </w:t>
      </w:r>
      <w:r w:rsidRPr="006D61A2">
        <w:rPr>
          <w:sz w:val="28"/>
          <w:szCs w:val="28"/>
        </w:rPr>
        <w:tab/>
        <w:t>(</w:t>
      </w:r>
      <w:r w:rsidRPr="006D61A2">
        <w:rPr>
          <w:sz w:val="28"/>
          <w:szCs w:val="28"/>
          <w:lang w:val="uk-UA"/>
        </w:rPr>
        <w:t>5</w:t>
      </w:r>
      <w:r w:rsidRPr="006D61A2">
        <w:rPr>
          <w:sz w:val="28"/>
          <w:szCs w:val="28"/>
        </w:rPr>
        <w:t>.4)</w:t>
      </w:r>
    </w:p>
    <w:p w:rsidR="006D61A2" w:rsidRPr="006D61A2" w:rsidRDefault="006D61A2" w:rsidP="006D61A2">
      <w:pPr>
        <w:spacing w:line="360" w:lineRule="auto"/>
        <w:jc w:val="center"/>
        <w:rPr>
          <w:sz w:val="28"/>
          <w:szCs w:val="28"/>
        </w:rPr>
      </w:pPr>
      <w:r w:rsidRPr="006D61A2">
        <w:rPr>
          <w:position w:val="-30"/>
          <w:sz w:val="28"/>
          <w:szCs w:val="28"/>
        </w:rPr>
        <w:object w:dxaOrig="5760" w:dyaOrig="720">
          <v:shape id="_x0000_i1054" type="#_x0000_t75" style="width:4in;height:36pt" o:ole="" fillcolor="window">
            <v:imagedata r:id="rId70" o:title=""/>
          </v:shape>
          <o:OLEObject Type="Embed" ProgID="Equation.3" ShapeID="_x0000_i1054" DrawAspect="Content" ObjectID="_1645206695" r:id="rId71"/>
        </w:object>
      </w:r>
      <w:r w:rsidRPr="006D61A2">
        <w:rPr>
          <w:sz w:val="28"/>
          <w:szCs w:val="28"/>
        </w:rPr>
        <w:tab/>
        <w:t>(</w:t>
      </w:r>
      <w:r w:rsidRPr="006D61A2">
        <w:rPr>
          <w:sz w:val="28"/>
          <w:szCs w:val="28"/>
          <w:lang w:val="uk-UA"/>
        </w:rPr>
        <w:t>5</w:t>
      </w:r>
      <w:r w:rsidRPr="006D61A2">
        <w:rPr>
          <w:sz w:val="28"/>
          <w:szCs w:val="28"/>
        </w:rPr>
        <w:t>.5)</w:t>
      </w:r>
    </w:p>
    <w:p w:rsidR="006D61A2" w:rsidRPr="006D61A2" w:rsidRDefault="006D61A2" w:rsidP="006D61A2">
      <w:pPr>
        <w:spacing w:line="360" w:lineRule="auto"/>
        <w:jc w:val="center"/>
        <w:rPr>
          <w:sz w:val="28"/>
          <w:szCs w:val="28"/>
        </w:rPr>
      </w:pPr>
      <w:r w:rsidRPr="006D61A2">
        <w:rPr>
          <w:position w:val="-30"/>
          <w:sz w:val="28"/>
          <w:szCs w:val="28"/>
        </w:rPr>
        <w:object w:dxaOrig="5460" w:dyaOrig="720">
          <v:shape id="_x0000_i1055" type="#_x0000_t75" style="width:273pt;height:36pt" o:ole="" fillcolor="window">
            <v:imagedata r:id="rId72" o:title=""/>
          </v:shape>
          <o:OLEObject Type="Embed" ProgID="Equation.3" ShapeID="_x0000_i1055" DrawAspect="Content" ObjectID="_1645206696" r:id="rId73"/>
        </w:object>
      </w:r>
      <w:r w:rsidRPr="006D61A2">
        <w:rPr>
          <w:sz w:val="28"/>
          <w:szCs w:val="28"/>
        </w:rPr>
        <w:tab/>
      </w:r>
      <w:r w:rsidRPr="006D61A2">
        <w:rPr>
          <w:sz w:val="28"/>
          <w:szCs w:val="28"/>
        </w:rPr>
        <w:tab/>
        <w:t>(</w:t>
      </w:r>
      <w:r w:rsidRPr="006D61A2">
        <w:rPr>
          <w:sz w:val="28"/>
          <w:szCs w:val="28"/>
          <w:lang w:val="uk-UA"/>
        </w:rPr>
        <w:t>5</w:t>
      </w:r>
      <w:r w:rsidRPr="006D61A2">
        <w:rPr>
          <w:sz w:val="28"/>
          <w:szCs w:val="28"/>
        </w:rPr>
        <w:t>.6)</w:t>
      </w:r>
    </w:p>
    <w:p w:rsidR="006D61A2" w:rsidRPr="006D61A2" w:rsidRDefault="006D61A2" w:rsidP="006D61A2">
      <w:pPr>
        <w:pStyle w:val="ab"/>
        <w:spacing w:line="360" w:lineRule="auto"/>
        <w:ind w:left="1582" w:right="283"/>
        <w:rPr>
          <w:sz w:val="28"/>
          <w:szCs w:val="28"/>
        </w:rPr>
      </w:pPr>
    </w:p>
    <w:p w:rsidR="006D61A2" w:rsidRPr="006D61A2" w:rsidRDefault="006D61A2" w:rsidP="00187684">
      <w:pPr>
        <w:pStyle w:val="ab"/>
        <w:spacing w:line="360" w:lineRule="auto"/>
        <w:ind w:left="142" w:right="283" w:firstLine="425"/>
        <w:rPr>
          <w:sz w:val="28"/>
          <w:szCs w:val="28"/>
        </w:rPr>
      </w:pPr>
      <w:r w:rsidRPr="006D61A2">
        <w:rPr>
          <w:sz w:val="28"/>
          <w:szCs w:val="28"/>
        </w:rPr>
        <w:t>Опір блочних трансформаторів в схемі заміщення в в.о. при базисних умовах, в.о., визначаємо за формолою за формулою:</w:t>
      </w:r>
    </w:p>
    <w:p w:rsidR="006D61A2" w:rsidRPr="006D61A2" w:rsidRDefault="006D61A2" w:rsidP="006D61A2">
      <w:pPr>
        <w:pStyle w:val="ab"/>
        <w:tabs>
          <w:tab w:val="left" w:pos="8100"/>
        </w:tabs>
        <w:spacing w:line="360" w:lineRule="auto"/>
        <w:ind w:left="142" w:right="283" w:firstLine="425"/>
        <w:rPr>
          <w:sz w:val="28"/>
          <w:szCs w:val="28"/>
        </w:rPr>
      </w:pPr>
      <w:r w:rsidRPr="006D61A2">
        <w:rPr>
          <w:sz w:val="28"/>
          <w:szCs w:val="28"/>
        </w:rPr>
        <w:t xml:space="preserve">                        </w:t>
      </w:r>
      <w:r w:rsidRPr="006D61A2">
        <w:rPr>
          <w:position w:val="-30"/>
          <w:sz w:val="28"/>
          <w:szCs w:val="28"/>
        </w:rPr>
        <w:object w:dxaOrig="1540" w:dyaOrig="700">
          <v:shape id="_x0000_i1056" type="#_x0000_t75" style="width:77.25pt;height:35.25pt" o:ole="" fillcolor="window">
            <v:imagedata r:id="rId74" o:title=""/>
          </v:shape>
          <o:OLEObject Type="Embed" ProgID="Equation.3" ShapeID="_x0000_i1056" DrawAspect="Content" ObjectID="_1645206697" r:id="rId75"/>
        </w:object>
      </w:r>
      <w:r w:rsidRPr="006D61A2">
        <w:rPr>
          <w:sz w:val="28"/>
          <w:szCs w:val="28"/>
        </w:rPr>
        <w:t xml:space="preserve">,                      </w:t>
      </w:r>
      <w:r w:rsidRPr="006D61A2">
        <w:rPr>
          <w:sz w:val="28"/>
          <w:szCs w:val="28"/>
        </w:rPr>
        <w:tab/>
        <w:t xml:space="preserve"> (5.7)</w:t>
      </w:r>
      <w:r w:rsidRPr="006D61A2">
        <w:rPr>
          <w:sz w:val="28"/>
          <w:szCs w:val="28"/>
        </w:rPr>
        <w:tab/>
        <w:t xml:space="preserve">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де   </w:t>
      </w:r>
      <w:r w:rsidRPr="006D61A2">
        <w:rPr>
          <w:position w:val="-10"/>
          <w:sz w:val="28"/>
          <w:szCs w:val="28"/>
        </w:rPr>
        <w:object w:dxaOrig="400" w:dyaOrig="340">
          <v:shape id="_x0000_i1057" type="#_x0000_t75" style="width:20.25pt;height:17.25pt" o:ole="" fillcolor="window">
            <v:imagedata r:id="rId76" o:title=""/>
          </v:shape>
          <o:OLEObject Type="Embed" ProgID="Equation.3" ShapeID="_x0000_i1057" DrawAspect="Content" ObjectID="_1645206698" r:id="rId77"/>
        </w:object>
      </w:r>
      <w:r w:rsidRPr="006D61A2">
        <w:rPr>
          <w:sz w:val="28"/>
          <w:szCs w:val="28"/>
        </w:rPr>
        <w:t>- напруга КЗ,%;</w:t>
      </w:r>
    </w:p>
    <w:p w:rsidR="006D61A2" w:rsidRPr="006D61A2" w:rsidRDefault="006D61A2" w:rsidP="00187684">
      <w:pPr>
        <w:pStyle w:val="ab"/>
        <w:tabs>
          <w:tab w:val="num" w:pos="1260"/>
        </w:tabs>
        <w:spacing w:line="360" w:lineRule="auto"/>
        <w:ind w:left="142" w:right="283" w:firstLine="425"/>
        <w:rPr>
          <w:sz w:val="28"/>
          <w:szCs w:val="28"/>
        </w:rPr>
      </w:pPr>
      <w:r w:rsidRPr="006D61A2">
        <w:rPr>
          <w:sz w:val="28"/>
          <w:szCs w:val="28"/>
        </w:rPr>
        <w:t xml:space="preserve">     </w:t>
      </w:r>
      <w:r w:rsidRPr="006D61A2">
        <w:rPr>
          <w:position w:val="-10"/>
          <w:sz w:val="28"/>
          <w:szCs w:val="28"/>
        </w:rPr>
        <w:object w:dxaOrig="460" w:dyaOrig="340">
          <v:shape id="_x0000_i1058" type="#_x0000_t75" style="width:23.25pt;height:17.25pt" o:ole="" fillcolor="window">
            <v:imagedata r:id="rId78" o:title=""/>
          </v:shape>
          <o:OLEObject Type="Embed" ProgID="Equation.3" ShapeID="_x0000_i1058" DrawAspect="Content" ObjectID="_1645206699" r:id="rId79"/>
        </w:object>
      </w:r>
      <w:r w:rsidRPr="006D61A2">
        <w:rPr>
          <w:sz w:val="28"/>
          <w:szCs w:val="28"/>
        </w:rPr>
        <w:tab/>
        <w:t>- номінальна потужність трансформатора, МВА.</w:t>
      </w:r>
    </w:p>
    <w:p w:rsidR="006D61A2" w:rsidRPr="006D61A2" w:rsidRDefault="006D61A2" w:rsidP="006D61A2">
      <w:pPr>
        <w:pStyle w:val="ab"/>
        <w:spacing w:line="360" w:lineRule="auto"/>
        <w:ind w:left="142" w:right="283" w:firstLine="425"/>
        <w:jc w:val="center"/>
        <w:rPr>
          <w:sz w:val="28"/>
          <w:szCs w:val="28"/>
        </w:rPr>
      </w:pPr>
      <w:r w:rsidRPr="006D61A2">
        <w:rPr>
          <w:position w:val="-28"/>
          <w:sz w:val="28"/>
          <w:szCs w:val="28"/>
        </w:rPr>
        <w:object w:dxaOrig="3620" w:dyaOrig="720">
          <v:shape id="_x0000_i1059" type="#_x0000_t75" style="width:180.75pt;height:36pt" o:ole="" fillcolor="window">
            <v:imagedata r:id="rId80" o:title=""/>
          </v:shape>
          <o:OLEObject Type="Embed" ProgID="Equation.3" ShapeID="_x0000_i1059" DrawAspect="Content" ObjectID="_1645206700" r:id="rId81"/>
        </w:object>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t>(5.8)</w:t>
      </w:r>
    </w:p>
    <w:p w:rsidR="006D61A2" w:rsidRPr="006D61A2" w:rsidRDefault="006D61A2" w:rsidP="00187684">
      <w:pPr>
        <w:pStyle w:val="ab"/>
        <w:spacing w:line="360" w:lineRule="auto"/>
        <w:ind w:left="142" w:right="283" w:firstLine="425"/>
        <w:jc w:val="center"/>
        <w:rPr>
          <w:sz w:val="28"/>
          <w:szCs w:val="28"/>
        </w:rPr>
      </w:pPr>
      <w:r w:rsidRPr="006D61A2">
        <w:rPr>
          <w:position w:val="-34"/>
          <w:sz w:val="28"/>
          <w:szCs w:val="28"/>
        </w:rPr>
        <w:object w:dxaOrig="3460" w:dyaOrig="780">
          <v:shape id="_x0000_i1060" type="#_x0000_t75" style="width:173.25pt;height:39pt" o:ole="" fillcolor="window">
            <v:imagedata r:id="rId82" o:title=""/>
          </v:shape>
          <o:OLEObject Type="Embed" ProgID="Equation.3" ShapeID="_x0000_i1060" DrawAspect="Content" ObjectID="_1645206701" r:id="rId83"/>
        </w:object>
      </w:r>
      <w:r w:rsidRPr="006D61A2">
        <w:rPr>
          <w:sz w:val="28"/>
          <w:szCs w:val="28"/>
        </w:rPr>
        <w:t xml:space="preserve">                                                      (5.9)</w:t>
      </w:r>
    </w:p>
    <w:p w:rsidR="006D61A2" w:rsidRPr="006D61A2" w:rsidRDefault="006D61A2" w:rsidP="006D61A2">
      <w:pPr>
        <w:pStyle w:val="ab"/>
        <w:spacing w:line="360" w:lineRule="auto"/>
        <w:ind w:left="142" w:right="283" w:firstLine="425"/>
        <w:rPr>
          <w:sz w:val="28"/>
          <w:szCs w:val="28"/>
        </w:rPr>
      </w:pPr>
      <w:r w:rsidRPr="006D61A2">
        <w:rPr>
          <w:sz w:val="28"/>
          <w:szCs w:val="28"/>
        </w:rPr>
        <w:t>Згортаємо схему (Рисунок 5.3)</w:t>
      </w:r>
    </w:p>
    <w:p w:rsidR="006D61A2" w:rsidRPr="006D61A2" w:rsidRDefault="006D61A2" w:rsidP="006D61A2">
      <w:pPr>
        <w:pStyle w:val="ab"/>
        <w:spacing w:line="360" w:lineRule="auto"/>
        <w:ind w:left="142" w:right="283" w:firstLine="425"/>
        <w:jc w:val="center"/>
        <w:rPr>
          <w:sz w:val="28"/>
          <w:szCs w:val="28"/>
        </w:rPr>
      </w:pPr>
      <w:r w:rsidRPr="006D61A2">
        <w:rPr>
          <w:sz w:val="28"/>
          <w:szCs w:val="28"/>
        </w:rPr>
        <w:object w:dxaOrig="14055" w:dyaOrig="7905">
          <v:shape id="_x0000_i1061" type="#_x0000_t75" style="width:463.5pt;height:267.75pt" o:ole="">
            <v:imagedata r:id="rId84" o:title=""/>
          </v:shape>
          <o:OLEObject Type="Embed" ProgID="AutoCAD.Drawing.15" ShapeID="_x0000_i1061" DrawAspect="Content" ObjectID="_1645206702" r:id="rId85"/>
        </w:object>
      </w:r>
      <w:r w:rsidRPr="006D61A2">
        <w:rPr>
          <w:sz w:val="28"/>
          <w:szCs w:val="28"/>
        </w:rPr>
        <w:tab/>
      </w:r>
      <w:r w:rsidRPr="006D61A2">
        <w:rPr>
          <w:sz w:val="28"/>
          <w:szCs w:val="28"/>
        </w:rPr>
        <w:tab/>
        <w:t xml:space="preserve">Рисунок 5.3 – </w:t>
      </w:r>
      <w:r w:rsidRPr="006D61A2">
        <w:rPr>
          <w:sz w:val="28"/>
          <w:szCs w:val="28"/>
          <w:lang w:val="en-US"/>
        </w:rPr>
        <w:t>C</w:t>
      </w:r>
      <w:r w:rsidRPr="006D61A2">
        <w:rPr>
          <w:sz w:val="28"/>
          <w:szCs w:val="28"/>
        </w:rPr>
        <w:t>хема заміщення</w:t>
      </w:r>
      <w:r w:rsidRPr="006D61A2">
        <w:rPr>
          <w:sz w:val="28"/>
          <w:szCs w:val="28"/>
        </w:rPr>
        <w:tab/>
      </w:r>
      <w:r w:rsidRPr="006D61A2">
        <w:rPr>
          <w:sz w:val="28"/>
          <w:szCs w:val="28"/>
        </w:rPr>
        <w:tab/>
      </w:r>
      <w:r w:rsidRPr="006D61A2">
        <w:rPr>
          <w:sz w:val="28"/>
          <w:szCs w:val="28"/>
        </w:rPr>
        <w:tab/>
      </w:r>
      <w:r w:rsidRPr="006D61A2">
        <w:rPr>
          <w:sz w:val="28"/>
          <w:szCs w:val="28"/>
        </w:rPr>
        <w:tab/>
        <w:t xml:space="preserve"> </w:t>
      </w:r>
    </w:p>
    <w:p w:rsidR="006D61A2" w:rsidRPr="006D61A2" w:rsidRDefault="006D61A2" w:rsidP="006D61A2">
      <w:pPr>
        <w:pStyle w:val="ab"/>
        <w:spacing w:line="360" w:lineRule="auto"/>
        <w:ind w:left="600" w:right="283"/>
        <w:rPr>
          <w:sz w:val="28"/>
          <w:szCs w:val="28"/>
        </w:rPr>
      </w:pPr>
    </w:p>
    <w:p w:rsidR="006D61A2" w:rsidRPr="006D61A2" w:rsidRDefault="006D61A2" w:rsidP="006D61A2">
      <w:pPr>
        <w:pStyle w:val="ab"/>
        <w:spacing w:line="360" w:lineRule="auto"/>
        <w:ind w:left="600" w:right="283"/>
        <w:rPr>
          <w:sz w:val="28"/>
          <w:szCs w:val="28"/>
        </w:rPr>
      </w:pPr>
      <w:r w:rsidRPr="006D61A2">
        <w:rPr>
          <w:position w:val="-12"/>
          <w:sz w:val="28"/>
          <w:szCs w:val="28"/>
        </w:rPr>
        <w:object w:dxaOrig="4720" w:dyaOrig="380">
          <v:shape id="_x0000_i1062" type="#_x0000_t75" style="width:236.25pt;height:18.75pt" o:ole="">
            <v:imagedata r:id="rId86" o:title=""/>
          </v:shape>
          <o:OLEObject Type="Embed" ProgID="Equation.3" ShapeID="_x0000_i1062" DrawAspect="Content" ObjectID="_1645206703" r:id="rId87"/>
        </w:object>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t>(5.10)</w:t>
      </w:r>
    </w:p>
    <w:p w:rsidR="006D61A2" w:rsidRPr="006D61A2" w:rsidRDefault="006D61A2" w:rsidP="006D61A2">
      <w:pPr>
        <w:pStyle w:val="ab"/>
        <w:spacing w:line="360" w:lineRule="auto"/>
        <w:ind w:left="600" w:right="283"/>
        <w:rPr>
          <w:sz w:val="28"/>
          <w:szCs w:val="28"/>
        </w:rPr>
      </w:pPr>
    </w:p>
    <w:p w:rsidR="006D61A2" w:rsidRPr="006D61A2" w:rsidRDefault="006D61A2" w:rsidP="006D61A2">
      <w:pPr>
        <w:pStyle w:val="ab"/>
        <w:spacing w:line="360" w:lineRule="auto"/>
        <w:ind w:left="600" w:right="283"/>
        <w:rPr>
          <w:sz w:val="28"/>
          <w:szCs w:val="28"/>
        </w:rPr>
      </w:pPr>
      <w:r w:rsidRPr="006D61A2">
        <w:rPr>
          <w:sz w:val="28"/>
          <w:szCs w:val="28"/>
        </w:rPr>
        <w:t>Згортаємо схему (Рисунок 5.4)</w:t>
      </w:r>
    </w:p>
    <w:p w:rsidR="006D61A2" w:rsidRPr="006D61A2" w:rsidRDefault="006D61A2" w:rsidP="006D61A2">
      <w:pPr>
        <w:pStyle w:val="ab"/>
        <w:spacing w:line="360" w:lineRule="auto"/>
        <w:ind w:left="120" w:right="283"/>
        <w:jc w:val="center"/>
        <w:rPr>
          <w:sz w:val="28"/>
          <w:szCs w:val="28"/>
        </w:rPr>
      </w:pPr>
      <w:r w:rsidRPr="006D61A2">
        <w:rPr>
          <w:sz w:val="28"/>
          <w:szCs w:val="28"/>
        </w:rPr>
        <w:object w:dxaOrig="14055" w:dyaOrig="7905">
          <v:shape id="_x0000_i1063" type="#_x0000_t75" style="width:485.25pt;height:237.75pt" o:ole="">
            <v:imagedata r:id="rId88" o:title="" croptop="12941f"/>
          </v:shape>
          <o:OLEObject Type="Embed" ProgID="AutoCAD.Drawing.15" ShapeID="_x0000_i1063" DrawAspect="Content" ObjectID="_1645206704" r:id="rId89"/>
        </w:object>
      </w:r>
    </w:p>
    <w:p w:rsidR="006D61A2" w:rsidRPr="006D61A2" w:rsidRDefault="006D61A2" w:rsidP="006D61A2">
      <w:pPr>
        <w:pStyle w:val="ab"/>
        <w:spacing w:line="360" w:lineRule="auto"/>
        <w:ind w:left="120" w:right="283"/>
        <w:jc w:val="center"/>
        <w:rPr>
          <w:sz w:val="28"/>
          <w:szCs w:val="28"/>
        </w:rPr>
      </w:pPr>
      <w:r w:rsidRPr="006D61A2">
        <w:rPr>
          <w:sz w:val="28"/>
          <w:szCs w:val="28"/>
        </w:rPr>
        <w:t xml:space="preserve">   Рисунок 5.4 – Розрахункова схема заміщення.</w:t>
      </w:r>
    </w:p>
    <w:p w:rsidR="006D61A2" w:rsidRPr="006D61A2" w:rsidRDefault="006D61A2" w:rsidP="006D61A2">
      <w:pPr>
        <w:pStyle w:val="ab"/>
        <w:spacing w:line="360" w:lineRule="auto"/>
        <w:ind w:right="-29"/>
        <w:rPr>
          <w:sz w:val="28"/>
          <w:szCs w:val="28"/>
        </w:rPr>
      </w:pPr>
    </w:p>
    <w:p w:rsidR="006D61A2" w:rsidRPr="006D61A2" w:rsidRDefault="006D61A2" w:rsidP="006D61A2">
      <w:pPr>
        <w:pStyle w:val="ab"/>
        <w:spacing w:line="360" w:lineRule="auto"/>
        <w:ind w:left="142" w:right="-29"/>
        <w:rPr>
          <w:sz w:val="28"/>
          <w:szCs w:val="28"/>
        </w:rPr>
      </w:pPr>
      <w:r w:rsidRPr="006D61A2">
        <w:rPr>
          <w:sz w:val="28"/>
          <w:szCs w:val="28"/>
        </w:rPr>
        <w:t xml:space="preserve">  </w:t>
      </w:r>
      <w:r w:rsidRPr="006D61A2">
        <w:rPr>
          <w:position w:val="-34"/>
          <w:sz w:val="28"/>
          <w:szCs w:val="28"/>
        </w:rPr>
        <w:object w:dxaOrig="6979" w:dyaOrig="780">
          <v:shape id="_x0000_i1064" type="#_x0000_t75" style="width:348.75pt;height:39pt" o:ole="" fillcolor="window">
            <v:imagedata r:id="rId90" o:title=""/>
          </v:shape>
          <o:OLEObject Type="Embed" ProgID="Equation.3" ShapeID="_x0000_i1064" DrawAspect="Content" ObjectID="_1645206705" r:id="rId91"/>
        </w:object>
      </w:r>
      <w:r w:rsidRPr="006D61A2">
        <w:rPr>
          <w:sz w:val="28"/>
          <w:szCs w:val="28"/>
        </w:rPr>
        <w:t xml:space="preserve">                 (4.11)</w:t>
      </w:r>
    </w:p>
    <w:p w:rsidR="006D61A2" w:rsidRPr="006D61A2" w:rsidRDefault="006D61A2" w:rsidP="006D61A2">
      <w:pPr>
        <w:pStyle w:val="ab"/>
        <w:spacing w:line="360" w:lineRule="auto"/>
        <w:ind w:right="283"/>
        <w:rPr>
          <w:sz w:val="28"/>
          <w:szCs w:val="28"/>
        </w:rPr>
      </w:pPr>
      <w:r w:rsidRPr="006D61A2">
        <w:rPr>
          <w:sz w:val="28"/>
          <w:szCs w:val="28"/>
        </w:rPr>
        <w:t xml:space="preserve">   </w:t>
      </w:r>
      <w:r w:rsidRPr="006D61A2">
        <w:rPr>
          <w:position w:val="-28"/>
          <w:sz w:val="28"/>
          <w:szCs w:val="28"/>
        </w:rPr>
        <w:object w:dxaOrig="2460" w:dyaOrig="720">
          <v:shape id="_x0000_i1065" type="#_x0000_t75" style="width:123pt;height:36pt" o:ole="" fillcolor="window">
            <v:imagedata r:id="rId92" o:title=""/>
          </v:shape>
          <o:OLEObject Type="Embed" ProgID="Equation.3" ShapeID="_x0000_i1065" DrawAspect="Content" ObjectID="_1645206706" r:id="rId93"/>
        </w:object>
      </w:r>
      <w:r w:rsidRPr="006D61A2">
        <w:rPr>
          <w:sz w:val="28"/>
          <w:szCs w:val="28"/>
        </w:rPr>
        <w:t xml:space="preserve">                                                                                   (4.12)</w:t>
      </w:r>
    </w:p>
    <w:p w:rsidR="006D61A2" w:rsidRPr="006D61A2" w:rsidRDefault="006D61A2" w:rsidP="006D61A2">
      <w:pPr>
        <w:pStyle w:val="ab"/>
        <w:spacing w:line="360" w:lineRule="auto"/>
        <w:ind w:right="283"/>
        <w:jc w:val="center"/>
        <w:rPr>
          <w:sz w:val="28"/>
          <w:szCs w:val="28"/>
        </w:rPr>
      </w:pPr>
      <w:r w:rsidRPr="006D61A2">
        <w:rPr>
          <w:sz w:val="28"/>
          <w:szCs w:val="28"/>
        </w:rPr>
        <w:object w:dxaOrig="14055" w:dyaOrig="7905">
          <v:shape id="_x0000_i1066" type="#_x0000_t75" style="width:300pt;height:84.75pt" o:ole="">
            <v:imagedata r:id="rId94" o:title="" croptop="8811f" cropbottom="25609f" cropleft="12578f"/>
          </v:shape>
          <o:OLEObject Type="Embed" ProgID="AutoCAD.Drawing.15" ShapeID="_x0000_i1066" DrawAspect="Content" ObjectID="_1645206707" r:id="rId95"/>
        </w:object>
      </w:r>
    </w:p>
    <w:p w:rsidR="006D61A2" w:rsidRPr="006D61A2" w:rsidRDefault="006D61A2" w:rsidP="006D61A2">
      <w:pPr>
        <w:pStyle w:val="ab"/>
        <w:spacing w:line="360" w:lineRule="auto"/>
        <w:ind w:right="283"/>
        <w:jc w:val="center"/>
        <w:rPr>
          <w:sz w:val="28"/>
          <w:szCs w:val="28"/>
        </w:rPr>
      </w:pPr>
    </w:p>
    <w:p w:rsidR="006D61A2" w:rsidRPr="006D61A2" w:rsidRDefault="006D61A2" w:rsidP="006D61A2">
      <w:pPr>
        <w:pStyle w:val="ab"/>
        <w:spacing w:line="360" w:lineRule="auto"/>
        <w:ind w:right="283"/>
        <w:jc w:val="center"/>
        <w:rPr>
          <w:sz w:val="28"/>
          <w:szCs w:val="28"/>
        </w:rPr>
      </w:pPr>
      <w:r w:rsidRPr="006D61A2">
        <w:rPr>
          <w:sz w:val="28"/>
          <w:szCs w:val="28"/>
        </w:rPr>
        <w:t>Рисунок 5.5 – Розрахункова схема заміщення.</w:t>
      </w:r>
    </w:p>
    <w:p w:rsidR="006D61A2" w:rsidRPr="006D61A2" w:rsidRDefault="006D61A2" w:rsidP="006D61A2">
      <w:pPr>
        <w:pStyle w:val="ab"/>
        <w:spacing w:line="360" w:lineRule="auto"/>
        <w:ind w:right="283"/>
        <w:rPr>
          <w:sz w:val="28"/>
          <w:szCs w:val="28"/>
        </w:rPr>
      </w:pPr>
    </w:p>
    <w:p w:rsidR="006D61A2" w:rsidRPr="006D61A2" w:rsidRDefault="006D61A2" w:rsidP="006D61A2">
      <w:pPr>
        <w:pStyle w:val="ab"/>
        <w:spacing w:line="360" w:lineRule="auto"/>
        <w:ind w:right="283"/>
        <w:rPr>
          <w:sz w:val="28"/>
          <w:szCs w:val="28"/>
        </w:rPr>
      </w:pPr>
      <w:r w:rsidRPr="006D61A2">
        <w:rPr>
          <w:sz w:val="28"/>
          <w:szCs w:val="28"/>
        </w:rPr>
        <w:t xml:space="preserve">              </w:t>
      </w:r>
      <w:r w:rsidRPr="006D61A2">
        <w:rPr>
          <w:position w:val="-34"/>
          <w:sz w:val="28"/>
          <w:szCs w:val="28"/>
        </w:rPr>
        <w:object w:dxaOrig="5220" w:dyaOrig="780">
          <v:shape id="_x0000_i1067" type="#_x0000_t75" style="width:261pt;height:39pt" o:ole="" fillcolor="window">
            <v:imagedata r:id="rId96" o:title=""/>
          </v:shape>
          <o:OLEObject Type="Embed" ProgID="Equation.3" ShapeID="_x0000_i1067" DrawAspect="Content" ObjectID="_1645206708" r:id="rId97"/>
        </w:object>
      </w:r>
      <w:r w:rsidRPr="006D61A2">
        <w:rPr>
          <w:sz w:val="28"/>
          <w:szCs w:val="28"/>
        </w:rPr>
        <w:t xml:space="preserve">                                (5.13)</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70"/>
          <w:sz w:val="28"/>
          <w:szCs w:val="28"/>
        </w:rPr>
        <w:object w:dxaOrig="1719" w:dyaOrig="1540">
          <v:shape id="_x0000_i1068" type="#_x0000_t75" style="width:86.25pt;height:77.25pt" o:ole="" fillcolor="window">
            <v:imagedata r:id="rId98" o:title=""/>
          </v:shape>
          <o:OLEObject Type="Embed" ProgID="Equation.3" ShapeID="_x0000_i1068" DrawAspect="Content" ObjectID="_1645206709" r:id="rId99"/>
        </w:object>
      </w:r>
      <w:r w:rsidRPr="006D61A2">
        <w:rPr>
          <w:position w:val="-58"/>
          <w:sz w:val="28"/>
          <w:szCs w:val="28"/>
        </w:rPr>
        <w:object w:dxaOrig="2000" w:dyaOrig="1280">
          <v:shape id="_x0000_i1069" type="#_x0000_t75" style="width:99.75pt;height:63.75pt" o:ole="" fillcolor="window">
            <v:imagedata r:id="rId100" o:title=""/>
          </v:shape>
          <o:OLEObject Type="Embed" ProgID="Equation.3" ShapeID="_x0000_i1069" DrawAspect="Content" ObjectID="_1645206710" r:id="rId101"/>
        </w:object>
      </w:r>
      <w:r w:rsidRPr="006D61A2">
        <w:rPr>
          <w:sz w:val="28"/>
          <w:szCs w:val="28"/>
        </w:rPr>
        <w:t xml:space="preserve">                       </w:t>
      </w:r>
      <w:r w:rsidRPr="006D61A2">
        <w:rPr>
          <w:sz w:val="28"/>
          <w:szCs w:val="28"/>
        </w:rPr>
        <w:tab/>
      </w:r>
      <w:r w:rsidRPr="006D61A2">
        <w:rPr>
          <w:sz w:val="28"/>
          <w:szCs w:val="28"/>
        </w:rPr>
        <w:tab/>
        <w:t xml:space="preserve">         </w:t>
      </w:r>
      <w:r w:rsidRPr="006D61A2">
        <w:rPr>
          <w:sz w:val="28"/>
          <w:szCs w:val="28"/>
        </w:rPr>
        <w:tab/>
      </w:r>
      <w:r w:rsidRPr="006D61A2">
        <w:rPr>
          <w:sz w:val="28"/>
          <w:szCs w:val="28"/>
        </w:rPr>
        <w:tab/>
        <w:t>(5.14)</w:t>
      </w:r>
    </w:p>
    <w:p w:rsidR="006D61A2" w:rsidRPr="006D61A2" w:rsidRDefault="006D61A2" w:rsidP="006D61A2">
      <w:pPr>
        <w:pStyle w:val="ab"/>
        <w:spacing w:line="360" w:lineRule="auto"/>
        <w:ind w:left="142" w:right="283"/>
        <w:rPr>
          <w:b/>
          <w:bCs/>
          <w:sz w:val="28"/>
          <w:szCs w:val="28"/>
        </w:rPr>
      </w:pPr>
      <w:r w:rsidRPr="006D61A2">
        <w:rPr>
          <w:b/>
          <w:bCs/>
          <w:sz w:val="28"/>
          <w:szCs w:val="28"/>
        </w:rPr>
        <w:t xml:space="preserve">      </w:t>
      </w:r>
    </w:p>
    <w:p w:rsidR="006D61A2" w:rsidRPr="006D61A2" w:rsidRDefault="006D61A2" w:rsidP="006D61A2">
      <w:pPr>
        <w:pStyle w:val="ab"/>
        <w:spacing w:line="360" w:lineRule="auto"/>
        <w:ind w:left="142" w:right="283"/>
        <w:jc w:val="center"/>
        <w:rPr>
          <w:b/>
          <w:bCs/>
          <w:sz w:val="28"/>
          <w:szCs w:val="28"/>
        </w:rPr>
      </w:pPr>
    </w:p>
    <w:p w:rsidR="006D61A2" w:rsidRPr="006D61A2" w:rsidRDefault="006D61A2" w:rsidP="000C234A">
      <w:pPr>
        <w:pStyle w:val="ab"/>
        <w:spacing w:line="360" w:lineRule="auto"/>
        <w:ind w:left="0" w:right="283"/>
        <w:rPr>
          <w:b/>
          <w:bCs/>
          <w:sz w:val="28"/>
          <w:szCs w:val="28"/>
        </w:rPr>
      </w:pPr>
      <w:r w:rsidRPr="006D61A2">
        <w:rPr>
          <w:b/>
          <w:bCs/>
          <w:sz w:val="28"/>
          <w:szCs w:val="28"/>
        </w:rPr>
        <w:t>5.2.2 Визначення початкового значення періодичної складової струму КЗ від генератора і від системи.</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 xml:space="preserve">Визначаємо початкове значення періодичної складової струму КЗ. </w:t>
      </w:r>
    </w:p>
    <w:p w:rsidR="006D61A2" w:rsidRPr="006D61A2" w:rsidRDefault="006D61A2" w:rsidP="006D61A2">
      <w:pPr>
        <w:pStyle w:val="ab"/>
        <w:tabs>
          <w:tab w:val="num" w:pos="720"/>
        </w:tabs>
        <w:spacing w:line="360" w:lineRule="auto"/>
        <w:ind w:left="142" w:right="283" w:firstLine="425"/>
        <w:rPr>
          <w:sz w:val="28"/>
          <w:szCs w:val="28"/>
        </w:rPr>
      </w:pPr>
      <w:r w:rsidRPr="006D61A2">
        <w:rPr>
          <w:sz w:val="28"/>
          <w:szCs w:val="28"/>
        </w:rPr>
        <w:tab/>
      </w:r>
      <w:r w:rsidRPr="006D61A2">
        <w:rPr>
          <w:sz w:val="28"/>
          <w:szCs w:val="28"/>
        </w:rPr>
        <w:tab/>
      </w:r>
      <w:r w:rsidRPr="006D61A2">
        <w:rPr>
          <w:sz w:val="28"/>
          <w:szCs w:val="28"/>
        </w:rPr>
        <w:tab/>
      </w:r>
      <w:r w:rsidRPr="006D61A2">
        <w:rPr>
          <w:position w:val="-34"/>
          <w:sz w:val="28"/>
          <w:szCs w:val="28"/>
        </w:rPr>
        <w:object w:dxaOrig="3860" w:dyaOrig="780">
          <v:shape id="_x0000_i1070" type="#_x0000_t75" style="width:192.75pt;height:39pt" o:ole="" fillcolor="window">
            <v:imagedata r:id="rId102" o:title=""/>
          </v:shape>
          <o:OLEObject Type="Embed" ProgID="Equation.3" ShapeID="_x0000_i1070" DrawAspect="Content" ObjectID="_1645206711" r:id="rId103"/>
        </w:object>
      </w:r>
      <w:r w:rsidRPr="006D61A2">
        <w:rPr>
          <w:sz w:val="28"/>
          <w:szCs w:val="28"/>
        </w:rPr>
        <w:t xml:space="preserve">   кА,  </w:t>
      </w:r>
    </w:p>
    <w:p w:rsidR="006D61A2" w:rsidRPr="006D61A2" w:rsidRDefault="006D61A2" w:rsidP="006D61A2">
      <w:pPr>
        <w:pStyle w:val="ab"/>
        <w:tabs>
          <w:tab w:val="num" w:pos="720"/>
        </w:tabs>
        <w:spacing w:line="360" w:lineRule="auto"/>
        <w:ind w:left="142" w:right="283" w:firstLine="425"/>
        <w:rPr>
          <w:sz w:val="28"/>
          <w:szCs w:val="28"/>
        </w:rPr>
      </w:pPr>
      <w:r w:rsidRPr="006D61A2">
        <w:rPr>
          <w:sz w:val="28"/>
          <w:szCs w:val="28"/>
        </w:rPr>
        <w:t xml:space="preserve">                         </w:t>
      </w:r>
      <w:r w:rsidRPr="006D61A2">
        <w:rPr>
          <w:position w:val="-34"/>
          <w:sz w:val="28"/>
          <w:szCs w:val="28"/>
        </w:rPr>
        <w:object w:dxaOrig="3820" w:dyaOrig="780">
          <v:shape id="_x0000_i1071" type="#_x0000_t75" style="width:191.25pt;height:39pt" o:ole="" fillcolor="window">
            <v:imagedata r:id="rId104" o:title=""/>
          </v:shape>
          <o:OLEObject Type="Embed" ProgID="Equation.3" ShapeID="_x0000_i1071" DrawAspect="Content" ObjectID="_1645206712" r:id="rId105"/>
        </w:object>
      </w:r>
      <w:r w:rsidRPr="006D61A2">
        <w:rPr>
          <w:sz w:val="28"/>
          <w:szCs w:val="28"/>
        </w:rPr>
        <w:t xml:space="preserve">   кА,  </w:t>
      </w:r>
      <w:r w:rsidRPr="006D61A2">
        <w:rPr>
          <w:sz w:val="28"/>
          <w:szCs w:val="28"/>
        </w:rPr>
        <w:tab/>
      </w:r>
      <w:r w:rsidRPr="006D61A2">
        <w:rPr>
          <w:sz w:val="28"/>
          <w:szCs w:val="28"/>
        </w:rPr>
        <w:tab/>
      </w:r>
      <w:r w:rsidRPr="006D61A2">
        <w:rPr>
          <w:sz w:val="28"/>
          <w:szCs w:val="28"/>
        </w:rPr>
        <w:tab/>
        <w:t xml:space="preserve">   (5.15)                       </w:t>
      </w:r>
    </w:p>
    <w:p w:rsidR="006D61A2" w:rsidRPr="006D61A2" w:rsidRDefault="006D61A2" w:rsidP="006D61A2">
      <w:pPr>
        <w:pStyle w:val="ab"/>
        <w:tabs>
          <w:tab w:val="left" w:pos="720"/>
        </w:tabs>
        <w:spacing w:line="360" w:lineRule="auto"/>
        <w:ind w:left="142" w:right="283" w:firstLine="425"/>
        <w:rPr>
          <w:sz w:val="28"/>
          <w:szCs w:val="28"/>
        </w:rPr>
      </w:pPr>
      <w:r w:rsidRPr="006D61A2">
        <w:rPr>
          <w:sz w:val="28"/>
          <w:szCs w:val="28"/>
        </w:rPr>
        <w:t>Розраховуємо затухання струму КЗ:</w:t>
      </w:r>
    </w:p>
    <w:p w:rsidR="006D61A2" w:rsidRPr="006D61A2" w:rsidRDefault="006D61A2" w:rsidP="006D61A2">
      <w:pPr>
        <w:pStyle w:val="ab"/>
        <w:tabs>
          <w:tab w:val="num" w:pos="720"/>
        </w:tabs>
        <w:spacing w:line="360" w:lineRule="auto"/>
        <w:ind w:left="142" w:right="283" w:firstLine="425"/>
        <w:rPr>
          <w:sz w:val="28"/>
          <w:szCs w:val="28"/>
        </w:rPr>
      </w:pPr>
      <w:r w:rsidRPr="006D61A2">
        <w:rPr>
          <w:position w:val="-36"/>
          <w:sz w:val="28"/>
          <w:szCs w:val="28"/>
        </w:rPr>
        <w:object w:dxaOrig="5620" w:dyaOrig="800">
          <v:shape id="_x0000_i1072" type="#_x0000_t75" style="width:281.25pt;height:39.75pt" o:ole="" fillcolor="window">
            <v:imagedata r:id="rId106" o:title=""/>
          </v:shape>
          <o:OLEObject Type="Embed" ProgID="Equation.3" ShapeID="_x0000_i1072" DrawAspect="Content" ObjectID="_1645206713" r:id="rId107"/>
        </w:object>
      </w:r>
      <w:r w:rsidRPr="006D61A2">
        <w:rPr>
          <w:sz w:val="28"/>
          <w:szCs w:val="28"/>
        </w:rPr>
        <w:t>кА,                              (5.16)</w:t>
      </w:r>
    </w:p>
    <w:p w:rsidR="006D61A2" w:rsidRPr="006D61A2" w:rsidRDefault="006D61A2" w:rsidP="006D61A2">
      <w:pPr>
        <w:pStyle w:val="ab"/>
        <w:tabs>
          <w:tab w:val="left" w:pos="720"/>
        </w:tabs>
        <w:spacing w:line="360" w:lineRule="auto"/>
        <w:ind w:left="142" w:right="283" w:firstLine="425"/>
        <w:rPr>
          <w:sz w:val="28"/>
          <w:szCs w:val="28"/>
        </w:rPr>
      </w:pPr>
      <w:r w:rsidRPr="006D61A2">
        <w:rPr>
          <w:sz w:val="28"/>
          <w:szCs w:val="28"/>
        </w:rPr>
        <w:t xml:space="preserve">      </w:t>
      </w:r>
      <w:r w:rsidRPr="006D61A2">
        <w:rPr>
          <w:position w:val="-34"/>
          <w:sz w:val="28"/>
          <w:szCs w:val="28"/>
        </w:rPr>
        <w:object w:dxaOrig="3260" w:dyaOrig="780">
          <v:shape id="_x0000_i1073" type="#_x0000_t75" style="width:162.75pt;height:39pt" o:ole="" fillcolor="window">
            <v:imagedata r:id="rId108" o:title=""/>
          </v:shape>
          <o:OLEObject Type="Embed" ProgID="Equation.3" ShapeID="_x0000_i1073" DrawAspect="Content" ObjectID="_1645206714" r:id="rId109"/>
        </w:object>
      </w:r>
      <w:r w:rsidRPr="006D61A2">
        <w:rPr>
          <w:sz w:val="28"/>
          <w:szCs w:val="28"/>
        </w:rPr>
        <w:t xml:space="preserve">                                                                (5.17)</w:t>
      </w:r>
    </w:p>
    <w:p w:rsidR="006D61A2" w:rsidRPr="006D61A2" w:rsidRDefault="006D61A2" w:rsidP="006D61A2">
      <w:pPr>
        <w:pStyle w:val="ab"/>
        <w:spacing w:line="360" w:lineRule="auto"/>
        <w:ind w:left="142" w:right="283" w:firstLine="425"/>
        <w:rPr>
          <w:sz w:val="28"/>
          <w:szCs w:val="28"/>
        </w:rPr>
      </w:pPr>
      <w:r w:rsidRPr="006D61A2">
        <w:rPr>
          <w:sz w:val="28"/>
          <w:szCs w:val="28"/>
        </w:rPr>
        <w:t>Пропонуємо до встановлення  вимикач типу  МГ- 20-9500/3000.</w:t>
      </w:r>
    </w:p>
    <w:p w:rsidR="006D61A2" w:rsidRPr="006D61A2" w:rsidRDefault="006D61A2" w:rsidP="006D61A2">
      <w:pPr>
        <w:pStyle w:val="ab"/>
        <w:spacing w:line="360" w:lineRule="auto"/>
        <w:ind w:left="142" w:right="283" w:firstLine="425"/>
        <w:rPr>
          <w:sz w:val="28"/>
          <w:szCs w:val="28"/>
        </w:rPr>
      </w:pPr>
      <w:r w:rsidRPr="006D61A2">
        <w:rPr>
          <w:sz w:val="28"/>
          <w:szCs w:val="28"/>
        </w:rPr>
        <w:lastRenderedPageBreak/>
        <w:t xml:space="preserve">Характеристики вимикача приведені в таблиці 5.1. </w:t>
      </w:r>
    </w:p>
    <w:p w:rsidR="006D61A2" w:rsidRPr="006D61A2" w:rsidRDefault="006D61A2" w:rsidP="006D61A2">
      <w:pPr>
        <w:pStyle w:val="3"/>
        <w:rPr>
          <w:rFonts w:ascii="Times New Roman" w:hAnsi="Times New Roman"/>
          <w:b w:val="0"/>
          <w:bCs w:val="0"/>
          <w:sz w:val="28"/>
          <w:szCs w:val="28"/>
        </w:rPr>
      </w:pPr>
      <w:r w:rsidRPr="006D61A2">
        <w:rPr>
          <w:rFonts w:ascii="Times New Roman" w:hAnsi="Times New Roman"/>
          <w:b w:val="0"/>
          <w:bCs w:val="0"/>
          <w:sz w:val="28"/>
          <w:szCs w:val="28"/>
        </w:rPr>
        <w:t>Таблиця 5.1 – Характеристика вимикача</w:t>
      </w:r>
    </w:p>
    <w:tbl>
      <w:tblPr>
        <w:tblW w:w="9056" w:type="dxa"/>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93"/>
        <w:gridCol w:w="813"/>
        <w:gridCol w:w="696"/>
        <w:gridCol w:w="813"/>
        <w:gridCol w:w="1161"/>
        <w:gridCol w:w="1161"/>
        <w:gridCol w:w="929"/>
        <w:gridCol w:w="1277"/>
        <w:gridCol w:w="813"/>
      </w:tblGrid>
      <w:tr w:rsidR="006D61A2" w:rsidRPr="006D61A2" w:rsidTr="002C13F2">
        <w:tblPrEx>
          <w:tblCellMar>
            <w:top w:w="0" w:type="dxa"/>
            <w:bottom w:w="0" w:type="dxa"/>
          </w:tblCellMar>
        </w:tblPrEx>
        <w:trPr>
          <w:cantSplit/>
          <w:trHeight w:val="3138"/>
        </w:trPr>
        <w:tc>
          <w:tcPr>
            <w:tcW w:w="1393"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rPr>
                <w:sz w:val="28"/>
                <w:szCs w:val="28"/>
                <w:lang w:val="uk-UA"/>
              </w:rPr>
            </w:pPr>
            <w:r w:rsidRPr="002C13F2">
              <w:rPr>
                <w:sz w:val="28"/>
                <w:szCs w:val="28"/>
              </w:rPr>
              <w:t>Тип    в</w:t>
            </w:r>
            <w:r w:rsidRPr="002C13F2">
              <w:rPr>
                <w:sz w:val="28"/>
                <w:szCs w:val="28"/>
                <w:lang w:val="uk-UA"/>
              </w:rPr>
              <w:t>имикача</w:t>
            </w:r>
          </w:p>
        </w:tc>
        <w:tc>
          <w:tcPr>
            <w:tcW w:w="813"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rPr>
              <w:t>Ном</w:t>
            </w:r>
            <w:r w:rsidRPr="002C13F2">
              <w:rPr>
                <w:sz w:val="28"/>
                <w:szCs w:val="28"/>
                <w:lang w:val="uk-UA"/>
              </w:rPr>
              <w:t>і</w:t>
            </w:r>
            <w:r w:rsidRPr="002C13F2">
              <w:rPr>
                <w:sz w:val="28"/>
                <w:szCs w:val="28"/>
              </w:rPr>
              <w:t>нальн</w:t>
            </w:r>
            <w:r w:rsidRPr="002C13F2">
              <w:rPr>
                <w:sz w:val="28"/>
                <w:szCs w:val="28"/>
                <w:lang w:val="uk-UA"/>
              </w:rPr>
              <w:t>а</w:t>
            </w:r>
            <w:r w:rsidRPr="002C13F2">
              <w:rPr>
                <w:sz w:val="28"/>
                <w:szCs w:val="28"/>
              </w:rPr>
              <w:t xml:space="preserve"> напр</w:t>
            </w:r>
            <w:r w:rsidRPr="002C13F2">
              <w:rPr>
                <w:sz w:val="28"/>
                <w:szCs w:val="28"/>
                <w:lang w:val="uk-UA"/>
              </w:rPr>
              <w:t>руга</w:t>
            </w:r>
            <w:r w:rsidRPr="002C13F2">
              <w:rPr>
                <w:sz w:val="28"/>
                <w:szCs w:val="28"/>
              </w:rPr>
              <w:t>, кВ</w:t>
            </w:r>
          </w:p>
        </w:tc>
        <w:tc>
          <w:tcPr>
            <w:tcW w:w="696"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rPr>
              <w:t>Ном</w:t>
            </w:r>
            <w:r w:rsidRPr="002C13F2">
              <w:rPr>
                <w:sz w:val="28"/>
                <w:szCs w:val="28"/>
                <w:lang w:val="uk-UA"/>
              </w:rPr>
              <w:t>і</w:t>
            </w:r>
            <w:r w:rsidRPr="002C13F2">
              <w:rPr>
                <w:sz w:val="28"/>
                <w:szCs w:val="28"/>
              </w:rPr>
              <w:t>нальн</w:t>
            </w:r>
            <w:r w:rsidRPr="002C13F2">
              <w:rPr>
                <w:sz w:val="28"/>
                <w:szCs w:val="28"/>
                <w:lang w:val="uk-UA"/>
              </w:rPr>
              <w:t>и</w:t>
            </w:r>
            <w:r w:rsidRPr="002C13F2">
              <w:rPr>
                <w:sz w:val="28"/>
                <w:szCs w:val="28"/>
              </w:rPr>
              <w:t xml:space="preserve">й </w:t>
            </w:r>
            <w:r w:rsidRPr="002C13F2">
              <w:rPr>
                <w:sz w:val="28"/>
                <w:szCs w:val="28"/>
                <w:lang w:val="uk-UA"/>
              </w:rPr>
              <w:t>струм</w:t>
            </w:r>
            <w:r w:rsidRPr="002C13F2">
              <w:rPr>
                <w:sz w:val="28"/>
                <w:szCs w:val="28"/>
              </w:rPr>
              <w:t>,кА</w:t>
            </w:r>
          </w:p>
        </w:tc>
        <w:tc>
          <w:tcPr>
            <w:tcW w:w="813"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lang w:val="uk-UA"/>
              </w:rPr>
              <w:t>Струм</w:t>
            </w:r>
            <w:r w:rsidRPr="002C13F2">
              <w:rPr>
                <w:sz w:val="28"/>
                <w:szCs w:val="28"/>
              </w:rPr>
              <w:t xml:space="preserve"> терм</w:t>
            </w:r>
            <w:r w:rsidRPr="002C13F2">
              <w:rPr>
                <w:sz w:val="28"/>
                <w:szCs w:val="28"/>
                <w:lang w:val="uk-UA"/>
              </w:rPr>
              <w:t>і</w:t>
            </w:r>
            <w:r w:rsidRPr="002C13F2">
              <w:rPr>
                <w:sz w:val="28"/>
                <w:szCs w:val="28"/>
              </w:rPr>
              <w:t>ч</w:t>
            </w:r>
            <w:r w:rsidRPr="002C13F2">
              <w:rPr>
                <w:sz w:val="28"/>
                <w:szCs w:val="28"/>
                <w:lang w:val="uk-UA"/>
              </w:rPr>
              <w:t>ної</w:t>
            </w:r>
            <w:r w:rsidRPr="002C13F2">
              <w:rPr>
                <w:sz w:val="28"/>
                <w:szCs w:val="28"/>
              </w:rPr>
              <w:t xml:space="preserve"> ст</w:t>
            </w:r>
            <w:r w:rsidRPr="002C13F2">
              <w:rPr>
                <w:sz w:val="28"/>
                <w:szCs w:val="28"/>
                <w:lang w:val="uk-UA"/>
              </w:rPr>
              <w:t>і</w:t>
            </w:r>
            <w:r w:rsidRPr="002C13F2">
              <w:rPr>
                <w:sz w:val="28"/>
                <w:szCs w:val="28"/>
              </w:rPr>
              <w:t>йкост</w:t>
            </w:r>
            <w:r w:rsidRPr="002C13F2">
              <w:rPr>
                <w:sz w:val="28"/>
                <w:szCs w:val="28"/>
                <w:lang w:val="uk-UA"/>
              </w:rPr>
              <w:t>і</w:t>
            </w:r>
            <w:r w:rsidRPr="002C13F2">
              <w:rPr>
                <w:sz w:val="28"/>
                <w:szCs w:val="28"/>
              </w:rPr>
              <w:t>, кА</w:t>
            </w:r>
          </w:p>
        </w:tc>
        <w:tc>
          <w:tcPr>
            <w:tcW w:w="1161"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lang w:val="uk-UA"/>
              </w:rPr>
              <w:t>Гранично</w:t>
            </w:r>
            <w:r w:rsidRPr="002C13F2">
              <w:rPr>
                <w:sz w:val="28"/>
                <w:szCs w:val="28"/>
              </w:rPr>
              <w:t xml:space="preserve"> </w:t>
            </w:r>
            <w:r w:rsidRPr="002C13F2">
              <w:rPr>
                <w:sz w:val="28"/>
                <w:szCs w:val="28"/>
                <w:lang w:val="uk-UA"/>
              </w:rPr>
              <w:t>наскрізний</w:t>
            </w:r>
            <w:r w:rsidRPr="002C13F2">
              <w:rPr>
                <w:sz w:val="28"/>
                <w:szCs w:val="28"/>
              </w:rPr>
              <w:t xml:space="preserve"> </w:t>
            </w:r>
            <w:r w:rsidRPr="002C13F2">
              <w:rPr>
                <w:sz w:val="28"/>
                <w:szCs w:val="28"/>
                <w:lang w:val="uk-UA"/>
              </w:rPr>
              <w:t>струм</w:t>
            </w:r>
            <w:r w:rsidRPr="002C13F2">
              <w:rPr>
                <w:sz w:val="28"/>
                <w:szCs w:val="28"/>
              </w:rPr>
              <w:t xml:space="preserve"> (ампл</w:t>
            </w:r>
            <w:r w:rsidRPr="002C13F2">
              <w:rPr>
                <w:sz w:val="28"/>
                <w:szCs w:val="28"/>
                <w:lang w:val="uk-UA"/>
              </w:rPr>
              <w:t>і</w:t>
            </w:r>
            <w:r w:rsidRPr="002C13F2">
              <w:rPr>
                <w:sz w:val="28"/>
                <w:szCs w:val="28"/>
              </w:rPr>
              <w:t>тудне значен</w:t>
            </w:r>
            <w:r w:rsidRPr="002C13F2">
              <w:rPr>
                <w:sz w:val="28"/>
                <w:szCs w:val="28"/>
                <w:lang w:val="uk-UA"/>
              </w:rPr>
              <w:t>ня</w:t>
            </w:r>
            <w:r w:rsidRPr="002C13F2">
              <w:rPr>
                <w:sz w:val="28"/>
                <w:szCs w:val="28"/>
              </w:rPr>
              <w:t>) кА</w:t>
            </w:r>
          </w:p>
        </w:tc>
        <w:tc>
          <w:tcPr>
            <w:tcW w:w="1161"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lang w:val="uk-UA"/>
              </w:rPr>
              <w:t>Гранично</w:t>
            </w:r>
            <w:r w:rsidRPr="002C13F2">
              <w:rPr>
                <w:sz w:val="28"/>
                <w:szCs w:val="28"/>
              </w:rPr>
              <w:t xml:space="preserve"> </w:t>
            </w:r>
            <w:r w:rsidRPr="002C13F2">
              <w:rPr>
                <w:sz w:val="28"/>
                <w:szCs w:val="28"/>
                <w:lang w:val="uk-UA"/>
              </w:rPr>
              <w:t>наскрізний</w:t>
            </w:r>
            <w:r w:rsidRPr="002C13F2">
              <w:rPr>
                <w:sz w:val="28"/>
                <w:szCs w:val="28"/>
              </w:rPr>
              <w:t>(д</w:t>
            </w:r>
            <w:r w:rsidRPr="002C13F2">
              <w:rPr>
                <w:sz w:val="28"/>
                <w:szCs w:val="28"/>
                <w:lang w:val="uk-UA"/>
              </w:rPr>
              <w:t>іючий</w:t>
            </w:r>
            <w:r w:rsidRPr="002C13F2">
              <w:rPr>
                <w:sz w:val="28"/>
                <w:szCs w:val="28"/>
              </w:rPr>
              <w:t xml:space="preserve"> </w:t>
            </w:r>
            <w:r w:rsidRPr="002C13F2">
              <w:rPr>
                <w:sz w:val="28"/>
                <w:szCs w:val="28"/>
                <w:lang w:val="uk-UA"/>
              </w:rPr>
              <w:t>струм</w:t>
            </w:r>
            <w:r w:rsidRPr="002C13F2">
              <w:rPr>
                <w:sz w:val="28"/>
                <w:szCs w:val="28"/>
              </w:rPr>
              <w:t xml:space="preserve"> значен</w:t>
            </w:r>
            <w:r w:rsidRPr="002C13F2">
              <w:rPr>
                <w:sz w:val="28"/>
                <w:szCs w:val="28"/>
                <w:lang w:val="uk-UA"/>
              </w:rPr>
              <w:t>ня</w:t>
            </w:r>
            <w:r w:rsidRPr="002C13F2">
              <w:rPr>
                <w:sz w:val="28"/>
                <w:szCs w:val="28"/>
              </w:rPr>
              <w:t>) кА</w:t>
            </w:r>
          </w:p>
        </w:tc>
        <w:tc>
          <w:tcPr>
            <w:tcW w:w="929"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rPr>
              <w:t>Ном</w:t>
            </w:r>
            <w:r w:rsidRPr="002C13F2">
              <w:rPr>
                <w:sz w:val="28"/>
                <w:szCs w:val="28"/>
                <w:lang w:val="uk-UA"/>
              </w:rPr>
              <w:t>і</w:t>
            </w:r>
            <w:r w:rsidRPr="002C13F2">
              <w:rPr>
                <w:sz w:val="28"/>
                <w:szCs w:val="28"/>
              </w:rPr>
              <w:t>нальн</w:t>
            </w:r>
            <w:r w:rsidRPr="002C13F2">
              <w:rPr>
                <w:sz w:val="28"/>
                <w:szCs w:val="28"/>
                <w:lang w:val="uk-UA"/>
              </w:rPr>
              <w:t>и</w:t>
            </w:r>
            <w:r w:rsidRPr="002C13F2">
              <w:rPr>
                <w:sz w:val="28"/>
                <w:szCs w:val="28"/>
              </w:rPr>
              <w:t xml:space="preserve">й </w:t>
            </w:r>
            <w:r w:rsidRPr="002C13F2">
              <w:rPr>
                <w:sz w:val="28"/>
                <w:szCs w:val="28"/>
                <w:lang w:val="uk-UA"/>
              </w:rPr>
              <w:t>струм</w:t>
            </w:r>
            <w:r w:rsidRPr="002C13F2">
              <w:rPr>
                <w:sz w:val="28"/>
                <w:szCs w:val="28"/>
              </w:rPr>
              <w:t xml:space="preserve"> </w:t>
            </w:r>
            <w:r w:rsidRPr="002C13F2">
              <w:rPr>
                <w:sz w:val="28"/>
                <w:szCs w:val="28"/>
                <w:lang w:val="uk-UA"/>
              </w:rPr>
              <w:t>відключення</w:t>
            </w:r>
            <w:r w:rsidRPr="002C13F2">
              <w:rPr>
                <w:sz w:val="28"/>
                <w:szCs w:val="28"/>
              </w:rPr>
              <w:t>, кА</w:t>
            </w:r>
          </w:p>
        </w:tc>
        <w:tc>
          <w:tcPr>
            <w:tcW w:w="1277"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lang w:val="uk-UA"/>
              </w:rPr>
              <w:t>Час</w:t>
            </w:r>
            <w:r w:rsidRPr="002C13F2">
              <w:rPr>
                <w:sz w:val="28"/>
                <w:szCs w:val="28"/>
              </w:rPr>
              <w:t xml:space="preserve"> прот</w:t>
            </w:r>
            <w:r w:rsidRPr="002C13F2">
              <w:rPr>
                <w:sz w:val="28"/>
                <w:szCs w:val="28"/>
                <w:lang w:val="uk-UA"/>
              </w:rPr>
              <w:t>ікання</w:t>
            </w:r>
            <w:r w:rsidRPr="002C13F2">
              <w:rPr>
                <w:sz w:val="28"/>
                <w:szCs w:val="28"/>
              </w:rPr>
              <w:t xml:space="preserve"> </w:t>
            </w:r>
            <w:r w:rsidRPr="002C13F2">
              <w:rPr>
                <w:sz w:val="28"/>
                <w:szCs w:val="28"/>
                <w:lang w:val="uk-UA"/>
              </w:rPr>
              <w:t>струму</w:t>
            </w:r>
            <w:r w:rsidRPr="002C13F2">
              <w:rPr>
                <w:sz w:val="28"/>
                <w:szCs w:val="28"/>
              </w:rPr>
              <w:t xml:space="preserve"> терм</w:t>
            </w:r>
            <w:r w:rsidRPr="002C13F2">
              <w:rPr>
                <w:sz w:val="28"/>
                <w:szCs w:val="28"/>
                <w:lang w:val="uk-UA"/>
              </w:rPr>
              <w:t>і</w:t>
            </w:r>
            <w:r w:rsidRPr="002C13F2">
              <w:rPr>
                <w:sz w:val="28"/>
                <w:szCs w:val="28"/>
              </w:rPr>
              <w:t>ч</w:t>
            </w:r>
            <w:r w:rsidRPr="002C13F2">
              <w:rPr>
                <w:sz w:val="28"/>
                <w:szCs w:val="28"/>
                <w:lang w:val="uk-UA"/>
              </w:rPr>
              <w:t xml:space="preserve">ної </w:t>
            </w:r>
            <w:r w:rsidRPr="002C13F2">
              <w:rPr>
                <w:sz w:val="28"/>
                <w:szCs w:val="28"/>
              </w:rPr>
              <w:t>ст</w:t>
            </w:r>
            <w:r w:rsidRPr="002C13F2">
              <w:rPr>
                <w:sz w:val="28"/>
                <w:szCs w:val="28"/>
                <w:lang w:val="uk-UA"/>
              </w:rPr>
              <w:t>і</w:t>
            </w:r>
            <w:r w:rsidRPr="002C13F2">
              <w:rPr>
                <w:sz w:val="28"/>
                <w:szCs w:val="28"/>
              </w:rPr>
              <w:t>йкост</w:t>
            </w:r>
            <w:r w:rsidRPr="002C13F2">
              <w:rPr>
                <w:sz w:val="28"/>
                <w:szCs w:val="28"/>
                <w:lang w:val="uk-UA"/>
              </w:rPr>
              <w:t>і</w:t>
            </w:r>
            <w:r w:rsidRPr="002C13F2">
              <w:rPr>
                <w:sz w:val="28"/>
                <w:szCs w:val="28"/>
              </w:rPr>
              <w:t>, с</w:t>
            </w:r>
          </w:p>
        </w:tc>
        <w:tc>
          <w:tcPr>
            <w:tcW w:w="813" w:type="dxa"/>
            <w:tcBorders>
              <w:top w:val="single" w:sz="4" w:space="0" w:color="auto"/>
              <w:left w:val="single" w:sz="4" w:space="0" w:color="auto"/>
              <w:bottom w:val="single" w:sz="4" w:space="0" w:color="auto"/>
              <w:right w:val="single" w:sz="4" w:space="0" w:color="auto"/>
            </w:tcBorders>
            <w:textDirection w:val="btLr"/>
            <w:vAlign w:val="center"/>
          </w:tcPr>
          <w:p w:rsidR="006D61A2" w:rsidRPr="002C13F2" w:rsidRDefault="006D61A2" w:rsidP="00691279">
            <w:pPr>
              <w:ind w:left="113" w:right="113"/>
              <w:rPr>
                <w:sz w:val="28"/>
                <w:szCs w:val="28"/>
              </w:rPr>
            </w:pPr>
            <w:r w:rsidRPr="002C13F2">
              <w:rPr>
                <w:sz w:val="28"/>
                <w:szCs w:val="28"/>
                <w:lang w:val="uk-UA"/>
              </w:rPr>
              <w:t>Час</w:t>
            </w:r>
            <w:r w:rsidRPr="002C13F2">
              <w:rPr>
                <w:sz w:val="28"/>
                <w:szCs w:val="28"/>
              </w:rPr>
              <w:t xml:space="preserve"> </w:t>
            </w:r>
            <w:r w:rsidRPr="002C13F2">
              <w:rPr>
                <w:sz w:val="28"/>
                <w:szCs w:val="28"/>
                <w:lang w:val="uk-UA"/>
              </w:rPr>
              <w:t>відключення</w:t>
            </w:r>
            <w:r w:rsidRPr="002C13F2">
              <w:rPr>
                <w:sz w:val="28"/>
                <w:szCs w:val="28"/>
              </w:rPr>
              <w:t>, с</w:t>
            </w:r>
          </w:p>
        </w:tc>
      </w:tr>
      <w:tr w:rsidR="006D61A2" w:rsidRPr="006D61A2" w:rsidTr="002C13F2">
        <w:tblPrEx>
          <w:tblCellMar>
            <w:top w:w="0" w:type="dxa"/>
            <w:bottom w:w="0" w:type="dxa"/>
          </w:tblCellMar>
        </w:tblPrEx>
        <w:trPr>
          <w:trHeight w:val="3028"/>
        </w:trPr>
        <w:tc>
          <w:tcPr>
            <w:tcW w:w="1393" w:type="dxa"/>
            <w:tcBorders>
              <w:top w:val="single" w:sz="4" w:space="0" w:color="auto"/>
              <w:left w:val="single" w:sz="4" w:space="0" w:color="auto"/>
              <w:bottom w:val="single" w:sz="4" w:space="0" w:color="auto"/>
              <w:right w:val="single" w:sz="4" w:space="0" w:color="auto"/>
            </w:tcBorders>
            <w:vAlign w:val="center"/>
          </w:tcPr>
          <w:p w:rsidR="006D61A2" w:rsidRPr="00691279" w:rsidRDefault="006D61A2" w:rsidP="00691279">
            <w:pPr>
              <w:pStyle w:val="2"/>
              <w:spacing w:line="360" w:lineRule="auto"/>
              <w:rPr>
                <w:rFonts w:ascii="Times New Roman" w:hAnsi="Times New Roman"/>
                <w:b w:val="0"/>
                <w:bCs w:val="0"/>
                <w:i w:val="0"/>
                <w:iCs w:val="0"/>
              </w:rPr>
            </w:pPr>
            <w:r w:rsidRPr="00691279">
              <w:rPr>
                <w:rFonts w:ascii="Times New Roman" w:hAnsi="Times New Roman"/>
                <w:b w:val="0"/>
                <w:bCs w:val="0"/>
                <w:i w:val="0"/>
                <w:iCs w:val="0"/>
              </w:rPr>
              <w:t>МГ- 20-9500/3000</w:t>
            </w:r>
          </w:p>
        </w:tc>
        <w:tc>
          <w:tcPr>
            <w:tcW w:w="813"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jc w:val="center"/>
              <w:rPr>
                <w:sz w:val="28"/>
                <w:szCs w:val="28"/>
              </w:rPr>
            </w:pPr>
            <w:r w:rsidRPr="002C13F2">
              <w:rPr>
                <w:sz w:val="28"/>
                <w:szCs w:val="28"/>
              </w:rPr>
              <w:t>20</w:t>
            </w:r>
          </w:p>
        </w:tc>
        <w:tc>
          <w:tcPr>
            <w:tcW w:w="696"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rPr>
                <w:sz w:val="28"/>
                <w:szCs w:val="28"/>
              </w:rPr>
            </w:pPr>
            <w:r w:rsidRPr="002C13F2">
              <w:rPr>
                <w:sz w:val="28"/>
                <w:szCs w:val="28"/>
              </w:rPr>
              <w:t>9,5</w:t>
            </w:r>
          </w:p>
        </w:tc>
        <w:tc>
          <w:tcPr>
            <w:tcW w:w="813"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jc w:val="center"/>
              <w:rPr>
                <w:sz w:val="28"/>
                <w:szCs w:val="28"/>
              </w:rPr>
            </w:pPr>
            <w:r w:rsidRPr="002C13F2">
              <w:rPr>
                <w:sz w:val="28"/>
                <w:szCs w:val="28"/>
              </w:rPr>
              <w:t>87</w:t>
            </w:r>
          </w:p>
        </w:tc>
        <w:tc>
          <w:tcPr>
            <w:tcW w:w="1161"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jc w:val="center"/>
              <w:rPr>
                <w:sz w:val="28"/>
                <w:szCs w:val="28"/>
              </w:rPr>
            </w:pPr>
            <w:r w:rsidRPr="002C13F2">
              <w:rPr>
                <w:sz w:val="28"/>
                <w:szCs w:val="28"/>
              </w:rPr>
              <w:t>300</w:t>
            </w:r>
          </w:p>
        </w:tc>
        <w:tc>
          <w:tcPr>
            <w:tcW w:w="1161" w:type="dxa"/>
            <w:tcBorders>
              <w:top w:val="single" w:sz="4" w:space="0" w:color="auto"/>
              <w:left w:val="single" w:sz="4" w:space="0" w:color="auto"/>
              <w:bottom w:val="single" w:sz="4" w:space="0" w:color="auto"/>
              <w:right w:val="single" w:sz="4" w:space="0" w:color="auto"/>
            </w:tcBorders>
            <w:vAlign w:val="center"/>
          </w:tcPr>
          <w:p w:rsidR="006D61A2" w:rsidRPr="00691279" w:rsidRDefault="006D61A2" w:rsidP="00691279">
            <w:pPr>
              <w:pStyle w:val="2"/>
              <w:spacing w:line="360" w:lineRule="auto"/>
              <w:rPr>
                <w:rFonts w:ascii="Times New Roman" w:hAnsi="Times New Roman"/>
                <w:b w:val="0"/>
                <w:bCs w:val="0"/>
              </w:rPr>
            </w:pPr>
            <w:r w:rsidRPr="00691279">
              <w:rPr>
                <w:rFonts w:ascii="Times New Roman" w:hAnsi="Times New Roman"/>
                <w:b w:val="0"/>
                <w:bCs w:val="0"/>
              </w:rPr>
              <w:t>105</w:t>
            </w:r>
          </w:p>
        </w:tc>
        <w:tc>
          <w:tcPr>
            <w:tcW w:w="929"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jc w:val="center"/>
              <w:rPr>
                <w:sz w:val="28"/>
                <w:szCs w:val="28"/>
                <w:lang w:val="en-US"/>
              </w:rPr>
            </w:pPr>
            <w:r w:rsidRPr="002C13F2">
              <w:rPr>
                <w:sz w:val="28"/>
                <w:szCs w:val="28"/>
                <w:lang w:val="en-US"/>
              </w:rPr>
              <w:t>90</w:t>
            </w:r>
          </w:p>
        </w:tc>
        <w:tc>
          <w:tcPr>
            <w:tcW w:w="1277"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jc w:val="center"/>
              <w:rPr>
                <w:sz w:val="28"/>
                <w:szCs w:val="28"/>
              </w:rPr>
            </w:pPr>
            <w:r w:rsidRPr="002C13F2">
              <w:rPr>
                <w:sz w:val="28"/>
                <w:szCs w:val="28"/>
              </w:rPr>
              <w:t>4</w:t>
            </w:r>
          </w:p>
        </w:tc>
        <w:tc>
          <w:tcPr>
            <w:tcW w:w="813" w:type="dxa"/>
            <w:tcBorders>
              <w:top w:val="single" w:sz="4" w:space="0" w:color="auto"/>
              <w:left w:val="single" w:sz="4" w:space="0" w:color="auto"/>
              <w:bottom w:val="single" w:sz="4" w:space="0" w:color="auto"/>
              <w:right w:val="single" w:sz="4" w:space="0" w:color="auto"/>
            </w:tcBorders>
            <w:vAlign w:val="center"/>
          </w:tcPr>
          <w:p w:rsidR="006D61A2" w:rsidRPr="002C13F2" w:rsidRDefault="006D61A2" w:rsidP="00691279">
            <w:pPr>
              <w:spacing w:line="360" w:lineRule="auto"/>
              <w:jc w:val="center"/>
              <w:rPr>
                <w:sz w:val="28"/>
                <w:szCs w:val="28"/>
              </w:rPr>
            </w:pPr>
            <w:r w:rsidRPr="002C13F2">
              <w:rPr>
                <w:sz w:val="28"/>
                <w:szCs w:val="28"/>
              </w:rPr>
              <w:t>0,12</w:t>
            </w:r>
          </w:p>
        </w:tc>
      </w:tr>
    </w:tbl>
    <w:p w:rsidR="006D61A2" w:rsidRPr="006D61A2" w:rsidRDefault="006D61A2" w:rsidP="006D61A2">
      <w:pPr>
        <w:pStyle w:val="ab"/>
        <w:tabs>
          <w:tab w:val="left" w:pos="720"/>
        </w:tabs>
        <w:spacing w:line="360" w:lineRule="auto"/>
        <w:ind w:left="142" w:right="283" w:firstLine="425"/>
        <w:rPr>
          <w:sz w:val="28"/>
          <w:szCs w:val="28"/>
          <w:lang w:val="en-US"/>
        </w:rPr>
      </w:pPr>
      <w:r w:rsidRPr="006D61A2">
        <w:rPr>
          <w:sz w:val="28"/>
          <w:szCs w:val="28"/>
        </w:rPr>
        <w:t xml:space="preserve">                         </w:t>
      </w:r>
    </w:p>
    <w:p w:rsidR="006D61A2" w:rsidRPr="006D61A2" w:rsidRDefault="006D61A2" w:rsidP="006D61A2">
      <w:pPr>
        <w:pStyle w:val="ab"/>
        <w:tabs>
          <w:tab w:val="left" w:pos="720"/>
        </w:tabs>
        <w:spacing w:line="360" w:lineRule="auto"/>
        <w:ind w:left="142" w:right="283" w:firstLine="425"/>
        <w:rPr>
          <w:sz w:val="28"/>
          <w:szCs w:val="28"/>
        </w:rPr>
      </w:pPr>
      <w:r w:rsidRPr="006D61A2">
        <w:rPr>
          <w:sz w:val="28"/>
          <w:szCs w:val="28"/>
        </w:rPr>
        <w:t>t = tсв. + tр.з.= 0,12 + 0,01 = 0,13с</w:t>
      </w:r>
      <w:r w:rsidRPr="006D61A2">
        <w:rPr>
          <w:sz w:val="28"/>
          <w:szCs w:val="28"/>
        </w:rPr>
        <w:br/>
        <w:t xml:space="preserve">Для потрібного момента </w:t>
      </w:r>
      <w:r w:rsidRPr="006D61A2">
        <w:rPr>
          <w:sz w:val="28"/>
          <w:szCs w:val="28"/>
          <w:lang w:val="en-US"/>
        </w:rPr>
        <w:t>t</w:t>
      </w:r>
      <w:r w:rsidRPr="006D61A2">
        <w:rPr>
          <w:sz w:val="28"/>
          <w:szCs w:val="28"/>
        </w:rPr>
        <w:t xml:space="preserve"> = 0,13 знаходимо відношення струмів</w:t>
      </w:r>
    </w:p>
    <w:p w:rsidR="006D61A2" w:rsidRPr="006D61A2" w:rsidRDefault="006D61A2" w:rsidP="006D61A2">
      <w:pPr>
        <w:pStyle w:val="ab"/>
        <w:tabs>
          <w:tab w:val="left" w:pos="720"/>
        </w:tabs>
        <w:spacing w:line="360" w:lineRule="auto"/>
        <w:ind w:left="142" w:right="283" w:firstLine="425"/>
        <w:rPr>
          <w:sz w:val="28"/>
          <w:szCs w:val="28"/>
        </w:rPr>
      </w:pPr>
      <w:r w:rsidRPr="006D61A2">
        <w:rPr>
          <w:sz w:val="28"/>
          <w:szCs w:val="28"/>
        </w:rPr>
        <w:t xml:space="preserve">   </w:t>
      </w:r>
      <w:r w:rsidRPr="006D61A2">
        <w:rPr>
          <w:sz w:val="28"/>
          <w:szCs w:val="28"/>
        </w:rPr>
        <w:sym w:font="Symbol" w:char="F067"/>
      </w:r>
      <w:r w:rsidRPr="006D61A2">
        <w:rPr>
          <w:sz w:val="28"/>
          <w:szCs w:val="28"/>
        </w:rPr>
        <w:t xml:space="preserve"> =</w:t>
      </w:r>
      <w:r w:rsidRPr="006D61A2">
        <w:rPr>
          <w:position w:val="-38"/>
          <w:sz w:val="28"/>
          <w:szCs w:val="28"/>
        </w:rPr>
        <w:object w:dxaOrig="1560" w:dyaOrig="820">
          <v:shape id="_x0000_i1074" type="#_x0000_t75" style="width:78pt;height:41.25pt" o:ole="" fillcolor="window">
            <v:imagedata r:id="rId110" o:title=""/>
          </v:shape>
          <o:OLEObject Type="Embed" ProgID="Equation.3" ShapeID="_x0000_i1074" DrawAspect="Content" ObjectID="_1645206715" r:id="rId111"/>
        </w:object>
      </w:r>
      <w:r w:rsidRPr="006D61A2">
        <w:rPr>
          <w:sz w:val="28"/>
          <w:szCs w:val="28"/>
        </w:rPr>
        <w:t xml:space="preserve"> кА,                                            </w:t>
      </w:r>
      <w:r w:rsidRPr="006D61A2">
        <w:rPr>
          <w:sz w:val="28"/>
          <w:szCs w:val="28"/>
        </w:rPr>
        <w:tab/>
      </w:r>
      <w:r w:rsidRPr="006D61A2">
        <w:rPr>
          <w:sz w:val="28"/>
          <w:szCs w:val="28"/>
        </w:rPr>
        <w:tab/>
        <w:t xml:space="preserve">                     (5.18)</w:t>
      </w:r>
    </w:p>
    <w:p w:rsidR="006D61A2" w:rsidRPr="006D61A2" w:rsidRDefault="006D61A2" w:rsidP="006D61A2">
      <w:pPr>
        <w:pStyle w:val="ab"/>
        <w:tabs>
          <w:tab w:val="left" w:pos="720"/>
        </w:tabs>
        <w:spacing w:line="360" w:lineRule="auto"/>
        <w:ind w:left="142" w:right="283" w:firstLine="425"/>
        <w:rPr>
          <w:sz w:val="28"/>
          <w:szCs w:val="28"/>
        </w:rPr>
      </w:pPr>
      <w:r w:rsidRPr="006D61A2">
        <w:rPr>
          <w:sz w:val="28"/>
          <w:szCs w:val="28"/>
        </w:rPr>
        <w:t xml:space="preserve">       Іrt</w:t>
      </w:r>
      <w:r w:rsidRPr="006D61A2">
        <w:rPr>
          <w:sz w:val="28"/>
          <w:szCs w:val="28"/>
          <w:vertAlign w:val="subscript"/>
        </w:rPr>
        <w:t xml:space="preserve"> </w:t>
      </w:r>
      <w:r w:rsidRPr="006D61A2">
        <w:rPr>
          <w:sz w:val="28"/>
          <w:szCs w:val="28"/>
        </w:rPr>
        <w:t xml:space="preserve">= </w:t>
      </w:r>
      <w:r w:rsidRPr="006D61A2">
        <w:rPr>
          <w:sz w:val="28"/>
          <w:szCs w:val="28"/>
        </w:rPr>
        <w:sym w:font="Symbol" w:char="F067"/>
      </w:r>
      <w:r w:rsidRPr="006D61A2">
        <w:rPr>
          <w:sz w:val="28"/>
          <w:szCs w:val="28"/>
        </w:rPr>
        <w:t xml:space="preserve"> I</w:t>
      </w:r>
      <w:r w:rsidRPr="006D61A2">
        <w:rPr>
          <w:sz w:val="28"/>
          <w:szCs w:val="28"/>
          <w:vertAlign w:val="subscript"/>
        </w:rPr>
        <w:t>го</w:t>
      </w:r>
      <w:r w:rsidRPr="006D61A2">
        <w:rPr>
          <w:sz w:val="28"/>
          <w:szCs w:val="28"/>
        </w:rPr>
        <w:t xml:space="preserve"> = 0,73 </w:t>
      </w:r>
      <w:r w:rsidRPr="006D61A2">
        <w:rPr>
          <w:b/>
          <w:bCs/>
          <w:sz w:val="28"/>
          <w:szCs w:val="28"/>
          <w:vertAlign w:val="superscript"/>
        </w:rPr>
        <w:t>.</w:t>
      </w:r>
      <w:r w:rsidRPr="006D61A2">
        <w:rPr>
          <w:sz w:val="28"/>
          <w:szCs w:val="28"/>
        </w:rPr>
        <w:t xml:space="preserve"> 57,54 = 42 кА . </w:t>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t xml:space="preserve"> (5.19)</w:t>
      </w:r>
    </w:p>
    <w:p w:rsidR="006D61A2" w:rsidRPr="006D61A2" w:rsidRDefault="006D61A2" w:rsidP="006D61A2">
      <w:pPr>
        <w:pStyle w:val="ab"/>
        <w:tabs>
          <w:tab w:val="left" w:pos="720"/>
        </w:tabs>
        <w:spacing w:line="360" w:lineRule="auto"/>
        <w:ind w:left="142" w:right="283" w:firstLine="425"/>
        <w:rPr>
          <w:sz w:val="28"/>
          <w:szCs w:val="28"/>
        </w:rPr>
      </w:pPr>
      <w:r w:rsidRPr="006D61A2">
        <w:rPr>
          <w:sz w:val="28"/>
          <w:szCs w:val="28"/>
        </w:rPr>
        <w:t xml:space="preserve">             </w:t>
      </w:r>
    </w:p>
    <w:p w:rsidR="006D61A2" w:rsidRPr="006D61A2" w:rsidRDefault="006D61A2" w:rsidP="000C234A">
      <w:pPr>
        <w:pStyle w:val="ab"/>
        <w:spacing w:line="360" w:lineRule="auto"/>
        <w:ind w:left="0" w:right="283"/>
        <w:rPr>
          <w:sz w:val="28"/>
          <w:szCs w:val="28"/>
        </w:rPr>
      </w:pPr>
      <w:r w:rsidRPr="006D61A2">
        <w:rPr>
          <w:sz w:val="28"/>
          <w:szCs w:val="28"/>
        </w:rPr>
        <w:t xml:space="preserve"> </w:t>
      </w:r>
      <w:r w:rsidRPr="006D61A2">
        <w:rPr>
          <w:b/>
          <w:bCs/>
          <w:sz w:val="28"/>
          <w:szCs w:val="28"/>
        </w:rPr>
        <w:t>5.2.3 Визначення значення аперіодичної складової струму КЗ.</w:t>
      </w:r>
    </w:p>
    <w:p w:rsidR="006D61A2" w:rsidRPr="006D61A2" w:rsidRDefault="006D61A2" w:rsidP="006D61A2">
      <w:pPr>
        <w:pStyle w:val="ab"/>
        <w:tabs>
          <w:tab w:val="center" w:pos="8789"/>
        </w:tabs>
        <w:spacing w:line="360" w:lineRule="auto"/>
        <w:ind w:left="1582" w:right="283" w:firstLine="578"/>
        <w:rPr>
          <w:sz w:val="28"/>
          <w:szCs w:val="28"/>
        </w:rPr>
      </w:pPr>
    </w:p>
    <w:p w:rsidR="006D61A2" w:rsidRPr="006D61A2" w:rsidRDefault="006D61A2" w:rsidP="006D61A2">
      <w:pPr>
        <w:pStyle w:val="ab"/>
        <w:tabs>
          <w:tab w:val="center" w:pos="8789"/>
        </w:tabs>
        <w:spacing w:line="360" w:lineRule="auto"/>
        <w:ind w:left="1582" w:right="283" w:firstLine="578"/>
        <w:rPr>
          <w:sz w:val="28"/>
          <w:szCs w:val="28"/>
        </w:rPr>
      </w:pPr>
      <w:r w:rsidRPr="006D61A2">
        <w:rPr>
          <w:position w:val="-12"/>
          <w:sz w:val="28"/>
          <w:szCs w:val="28"/>
        </w:rPr>
        <w:object w:dxaOrig="2220" w:dyaOrig="460">
          <v:shape id="_x0000_i1075" type="#_x0000_t75" style="width:111pt;height:23.25pt" o:ole="" fillcolor="window">
            <v:imagedata r:id="rId112" o:title=""/>
          </v:shape>
          <o:OLEObject Type="Embed" ProgID="Equation.3" ShapeID="_x0000_i1075" DrawAspect="Content" ObjectID="_1645206716" r:id="rId113"/>
        </w:object>
      </w:r>
      <w:r w:rsidRPr="006D61A2">
        <w:rPr>
          <w:sz w:val="28"/>
          <w:szCs w:val="28"/>
        </w:rPr>
        <w:t xml:space="preserve">,         </w:t>
      </w:r>
      <w:r w:rsidRPr="006D61A2">
        <w:rPr>
          <w:sz w:val="28"/>
          <w:szCs w:val="28"/>
        </w:rPr>
        <w:tab/>
        <w:t xml:space="preserve">       (5.20)</w:t>
      </w:r>
    </w:p>
    <w:p w:rsidR="006D61A2" w:rsidRPr="006D61A2" w:rsidRDefault="006D61A2" w:rsidP="006D61A2">
      <w:pPr>
        <w:pStyle w:val="ab"/>
        <w:spacing w:line="360" w:lineRule="auto"/>
        <w:ind w:right="283"/>
        <w:rPr>
          <w:sz w:val="28"/>
          <w:szCs w:val="28"/>
        </w:rPr>
      </w:pPr>
      <w:r w:rsidRPr="006D61A2">
        <w:rPr>
          <w:sz w:val="28"/>
          <w:szCs w:val="28"/>
        </w:rPr>
        <w:lastRenderedPageBreak/>
        <w:t xml:space="preserve">                        Генератор : </w:t>
      </w:r>
      <w:r w:rsidRPr="006D61A2">
        <w:rPr>
          <w:position w:val="-12"/>
          <w:sz w:val="28"/>
          <w:szCs w:val="28"/>
        </w:rPr>
        <w:object w:dxaOrig="3320" w:dyaOrig="600">
          <v:shape id="_x0000_i1076" type="#_x0000_t75" style="width:165.75pt;height:30pt" o:ole="" fillcolor="window">
            <v:imagedata r:id="rId114" o:title=""/>
          </v:shape>
          <o:OLEObject Type="Embed" ProgID="Equation.3" ShapeID="_x0000_i1076" DrawAspect="Content" ObjectID="_1645206717" r:id="rId115"/>
        </w:object>
      </w:r>
      <w:r w:rsidRPr="006D61A2">
        <w:rPr>
          <w:sz w:val="28"/>
          <w:szCs w:val="28"/>
        </w:rPr>
        <w:t xml:space="preserve"> кА,</w:t>
      </w:r>
    </w:p>
    <w:p w:rsidR="006D61A2" w:rsidRPr="006D61A2" w:rsidRDefault="006D61A2" w:rsidP="006D61A2">
      <w:pPr>
        <w:pStyle w:val="ab"/>
        <w:spacing w:line="360" w:lineRule="auto"/>
        <w:ind w:right="283"/>
        <w:rPr>
          <w:sz w:val="28"/>
          <w:szCs w:val="28"/>
        </w:rPr>
      </w:pPr>
      <w:r w:rsidRPr="006D61A2">
        <w:rPr>
          <w:sz w:val="28"/>
          <w:szCs w:val="28"/>
        </w:rPr>
        <w:t xml:space="preserve">                         Система: </w:t>
      </w:r>
      <w:r w:rsidRPr="006D61A2">
        <w:rPr>
          <w:position w:val="-12"/>
          <w:sz w:val="28"/>
          <w:szCs w:val="28"/>
        </w:rPr>
        <w:object w:dxaOrig="3120" w:dyaOrig="600">
          <v:shape id="_x0000_i1077" type="#_x0000_t75" style="width:156pt;height:30pt" o:ole="" fillcolor="window">
            <v:imagedata r:id="rId116" o:title=""/>
          </v:shape>
          <o:OLEObject Type="Embed" ProgID="Equation.3" ShapeID="_x0000_i1077" DrawAspect="Content" ObjectID="_1645206718" r:id="rId117"/>
        </w:object>
      </w:r>
      <w:r w:rsidRPr="006D61A2">
        <w:rPr>
          <w:sz w:val="28"/>
          <w:szCs w:val="28"/>
        </w:rPr>
        <w:t xml:space="preserve"> кА,</w:t>
      </w:r>
    </w:p>
    <w:p w:rsidR="006D61A2" w:rsidRPr="006D61A2" w:rsidRDefault="006D61A2" w:rsidP="006D61A2">
      <w:pPr>
        <w:pStyle w:val="ab"/>
        <w:spacing w:line="360" w:lineRule="auto"/>
        <w:ind w:right="283"/>
        <w:rPr>
          <w:sz w:val="28"/>
          <w:szCs w:val="28"/>
        </w:rPr>
      </w:pPr>
      <w:r w:rsidRPr="006D61A2">
        <w:rPr>
          <w:sz w:val="28"/>
          <w:szCs w:val="28"/>
        </w:rPr>
        <w:t xml:space="preserve">          Визначаємо значення ударного струму КЗ: </w:t>
      </w:r>
    </w:p>
    <w:p w:rsidR="006D61A2" w:rsidRPr="006D61A2" w:rsidRDefault="006D61A2" w:rsidP="006D61A2">
      <w:pPr>
        <w:pStyle w:val="ab"/>
        <w:tabs>
          <w:tab w:val="center" w:pos="8789"/>
        </w:tabs>
        <w:spacing w:line="360" w:lineRule="auto"/>
        <w:ind w:left="1582" w:right="283" w:firstLine="578"/>
        <w:rPr>
          <w:sz w:val="28"/>
          <w:szCs w:val="28"/>
        </w:rPr>
      </w:pPr>
      <w:r w:rsidRPr="006D61A2">
        <w:rPr>
          <w:position w:val="-24"/>
          <w:sz w:val="28"/>
          <w:szCs w:val="28"/>
        </w:rPr>
        <w:object w:dxaOrig="2120" w:dyaOrig="560">
          <v:shape id="_x0000_i1078" type="#_x0000_t75" style="width:105.75pt;height:27.75pt" o:ole="" fillcolor="window">
            <v:imagedata r:id="rId118" o:title=""/>
          </v:shape>
          <o:OLEObject Type="Embed" ProgID="Equation.3" ShapeID="_x0000_i1078" DrawAspect="Content" ObjectID="_1645206719" r:id="rId119"/>
        </w:object>
      </w:r>
      <w:r w:rsidRPr="006D61A2">
        <w:rPr>
          <w:sz w:val="28"/>
          <w:szCs w:val="28"/>
        </w:rPr>
        <w:t xml:space="preserve">,         </w:t>
      </w:r>
      <w:r w:rsidRPr="006D61A2">
        <w:rPr>
          <w:sz w:val="28"/>
          <w:szCs w:val="28"/>
        </w:rPr>
        <w:tab/>
        <w:t xml:space="preserve">       (5.21)</w:t>
      </w:r>
    </w:p>
    <w:p w:rsidR="006D61A2" w:rsidRPr="006D61A2" w:rsidRDefault="006D61A2" w:rsidP="006D61A2">
      <w:pPr>
        <w:pStyle w:val="ab"/>
        <w:spacing w:line="360" w:lineRule="auto"/>
        <w:ind w:right="283"/>
        <w:rPr>
          <w:sz w:val="28"/>
          <w:szCs w:val="28"/>
        </w:rPr>
      </w:pPr>
      <w:r w:rsidRPr="006D61A2">
        <w:rPr>
          <w:sz w:val="28"/>
          <w:szCs w:val="28"/>
        </w:rPr>
        <w:t xml:space="preserve">                       Генератор : </w:t>
      </w:r>
      <w:r w:rsidRPr="006D61A2">
        <w:rPr>
          <w:position w:val="-16"/>
          <w:sz w:val="28"/>
          <w:szCs w:val="28"/>
        </w:rPr>
        <w:object w:dxaOrig="3500" w:dyaOrig="480">
          <v:shape id="_x0000_i1079" type="#_x0000_t75" style="width:174.75pt;height:24pt" o:ole="" fillcolor="window">
            <v:imagedata r:id="rId120" o:title=""/>
          </v:shape>
          <o:OLEObject Type="Embed" ProgID="Equation.3" ShapeID="_x0000_i1079" DrawAspect="Content" ObjectID="_1645206720" r:id="rId121"/>
        </w:object>
      </w:r>
      <w:r w:rsidRPr="006D61A2">
        <w:rPr>
          <w:sz w:val="28"/>
          <w:szCs w:val="28"/>
        </w:rPr>
        <w:t xml:space="preserve"> кА,</w:t>
      </w:r>
    </w:p>
    <w:p w:rsidR="006D61A2" w:rsidRPr="006D61A2" w:rsidRDefault="006D61A2" w:rsidP="006D61A2">
      <w:pPr>
        <w:pStyle w:val="ab"/>
        <w:spacing w:line="360" w:lineRule="auto"/>
        <w:ind w:right="283"/>
        <w:rPr>
          <w:sz w:val="28"/>
          <w:szCs w:val="28"/>
        </w:rPr>
      </w:pPr>
      <w:r w:rsidRPr="006D61A2">
        <w:rPr>
          <w:sz w:val="28"/>
          <w:szCs w:val="28"/>
        </w:rPr>
        <w:t xml:space="preserve">                      Система : </w:t>
      </w:r>
      <w:r w:rsidRPr="006D61A2">
        <w:rPr>
          <w:position w:val="-16"/>
          <w:sz w:val="28"/>
          <w:szCs w:val="28"/>
        </w:rPr>
        <w:object w:dxaOrig="3320" w:dyaOrig="480">
          <v:shape id="_x0000_i1080" type="#_x0000_t75" style="width:165.75pt;height:24pt" o:ole="" fillcolor="window">
            <v:imagedata r:id="rId122" o:title=""/>
          </v:shape>
          <o:OLEObject Type="Embed" ProgID="Equation.3" ShapeID="_x0000_i1080" DrawAspect="Content" ObjectID="_1645206721" r:id="rId123"/>
        </w:object>
      </w:r>
      <w:r w:rsidRPr="006D61A2">
        <w:rPr>
          <w:sz w:val="28"/>
          <w:szCs w:val="28"/>
        </w:rPr>
        <w:t xml:space="preserve"> кА.</w:t>
      </w:r>
    </w:p>
    <w:p w:rsidR="006D61A2" w:rsidRPr="006D61A2" w:rsidRDefault="006D61A2" w:rsidP="006D61A2">
      <w:pPr>
        <w:pStyle w:val="ab"/>
        <w:spacing w:line="360" w:lineRule="auto"/>
        <w:ind w:right="283"/>
        <w:rPr>
          <w:sz w:val="28"/>
          <w:szCs w:val="28"/>
        </w:rPr>
      </w:pPr>
    </w:p>
    <w:p w:rsidR="006D61A2" w:rsidRPr="006D61A2" w:rsidRDefault="006D61A2" w:rsidP="006D61A2">
      <w:pPr>
        <w:pStyle w:val="ab"/>
        <w:spacing w:line="360" w:lineRule="auto"/>
        <w:ind w:right="283"/>
        <w:rPr>
          <w:sz w:val="28"/>
          <w:szCs w:val="28"/>
        </w:rPr>
      </w:pPr>
      <w:r w:rsidRPr="006D61A2">
        <w:rPr>
          <w:sz w:val="28"/>
          <w:szCs w:val="28"/>
        </w:rPr>
        <w:t xml:space="preserve"> </w:t>
      </w:r>
    </w:p>
    <w:p w:rsidR="006D61A2" w:rsidRPr="006D61A2" w:rsidRDefault="006D61A2" w:rsidP="0087271C">
      <w:pPr>
        <w:pStyle w:val="ab"/>
        <w:widowControl/>
        <w:numPr>
          <w:ilvl w:val="2"/>
          <w:numId w:val="48"/>
        </w:numPr>
        <w:autoSpaceDE/>
        <w:autoSpaceDN/>
        <w:adjustRightInd/>
        <w:spacing w:after="0" w:line="360" w:lineRule="auto"/>
        <w:ind w:right="283"/>
        <w:rPr>
          <w:b/>
          <w:bCs/>
          <w:sz w:val="28"/>
          <w:szCs w:val="28"/>
        </w:rPr>
      </w:pPr>
      <w:r w:rsidRPr="006D61A2">
        <w:rPr>
          <w:b/>
          <w:bCs/>
          <w:sz w:val="28"/>
          <w:szCs w:val="28"/>
        </w:rPr>
        <w:t>Вибір комутаційної апаратури в точці короткого замикання.</w:t>
      </w:r>
    </w:p>
    <w:p w:rsidR="006D61A2" w:rsidRPr="006D61A2" w:rsidRDefault="006D61A2" w:rsidP="006D61A2">
      <w:pPr>
        <w:pStyle w:val="ab"/>
        <w:spacing w:line="360" w:lineRule="auto"/>
        <w:ind w:left="566" w:right="283"/>
        <w:rPr>
          <w:b/>
          <w:bCs/>
          <w:sz w:val="28"/>
          <w:szCs w:val="28"/>
        </w:rPr>
      </w:pPr>
    </w:p>
    <w:p w:rsidR="006D61A2" w:rsidRPr="0087271C" w:rsidRDefault="006D61A2" w:rsidP="006D61A2">
      <w:pPr>
        <w:pStyle w:val="ab"/>
        <w:spacing w:line="360" w:lineRule="auto"/>
        <w:ind w:left="142" w:right="283" w:firstLine="425"/>
        <w:jc w:val="center"/>
        <w:rPr>
          <w:bCs/>
          <w:sz w:val="28"/>
          <w:szCs w:val="28"/>
          <w:u w:val="single"/>
        </w:rPr>
      </w:pPr>
      <w:r w:rsidRPr="0087271C">
        <w:rPr>
          <w:bCs/>
          <w:sz w:val="28"/>
          <w:szCs w:val="28"/>
          <w:u w:val="single"/>
        </w:rPr>
        <w:t>Вибір вимикача.</w:t>
      </w:r>
    </w:p>
    <w:p w:rsidR="006D61A2" w:rsidRDefault="006D61A2" w:rsidP="006D61A2">
      <w:pPr>
        <w:pStyle w:val="ab"/>
        <w:spacing w:line="360" w:lineRule="auto"/>
        <w:ind w:left="142" w:right="283" w:firstLine="425"/>
        <w:rPr>
          <w:sz w:val="28"/>
          <w:szCs w:val="28"/>
        </w:rPr>
      </w:pPr>
      <w:r w:rsidRPr="006D61A2">
        <w:rPr>
          <w:sz w:val="28"/>
          <w:szCs w:val="28"/>
        </w:rPr>
        <w:t>Вибір вимикача проводиться по умовам тривалого режиму, який характеризується напругою і струмом.</w:t>
      </w:r>
    </w:p>
    <w:p w:rsidR="00187684" w:rsidRPr="006D61A2" w:rsidRDefault="00187684"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Умови вибору:</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по напрузі    </w:t>
      </w:r>
      <w:r w:rsidRPr="006D61A2">
        <w:rPr>
          <w:position w:val="-16"/>
          <w:sz w:val="28"/>
          <w:szCs w:val="28"/>
        </w:rPr>
        <w:object w:dxaOrig="1280" w:dyaOrig="420">
          <v:shape id="_x0000_i1081" type="#_x0000_t75" style="width:63.75pt;height:21pt" o:ole="" fillcolor="window">
            <v:imagedata r:id="rId124" o:title=""/>
          </v:shape>
          <o:OLEObject Type="Embed" ProgID="Equation.3" ShapeID="_x0000_i1081" DrawAspect="Content" ObjectID="_1645206722" r:id="rId125"/>
        </w:object>
      </w:r>
      <w:r w:rsidRPr="006D61A2">
        <w:rPr>
          <w:sz w:val="28"/>
          <w:szCs w:val="28"/>
        </w:rPr>
        <w:t xml:space="preserve">;   по струму   </w:t>
      </w:r>
      <w:r w:rsidRPr="006D61A2">
        <w:rPr>
          <w:position w:val="-16"/>
          <w:sz w:val="28"/>
          <w:szCs w:val="28"/>
        </w:rPr>
        <w:object w:dxaOrig="1219" w:dyaOrig="420">
          <v:shape id="_x0000_i1082" type="#_x0000_t75" style="width:60.75pt;height:21pt" o:ole="" fillcolor="window">
            <v:imagedata r:id="rId126" o:title=""/>
          </v:shape>
          <o:OLEObject Type="Embed" ProgID="Equation.3" ShapeID="_x0000_i1082" DrawAspect="Content" ObjectID="_1645206723" r:id="rId127"/>
        </w:object>
      </w: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36"/>
          <w:sz w:val="28"/>
          <w:szCs w:val="28"/>
        </w:rPr>
        <w:object w:dxaOrig="3040" w:dyaOrig="800">
          <v:shape id="_x0000_i1083" type="#_x0000_t75" style="width:152.25pt;height:39.75pt" o:ole="" fillcolor="window">
            <v:imagedata r:id="rId128" o:title=""/>
          </v:shape>
          <o:OLEObject Type="Embed" ProgID="Equation.3" ShapeID="_x0000_i1083" DrawAspect="Content" ObjectID="_1645206724" r:id="rId129"/>
        </w:object>
      </w:r>
      <w:r w:rsidRPr="006D61A2">
        <w:rPr>
          <w:sz w:val="28"/>
          <w:szCs w:val="28"/>
        </w:rPr>
        <w:t xml:space="preserve">,                </w:t>
      </w:r>
      <w:r w:rsidRPr="006D61A2">
        <w:rPr>
          <w:sz w:val="28"/>
          <w:szCs w:val="28"/>
        </w:rPr>
        <w:tab/>
      </w:r>
      <w:r w:rsidRPr="006D61A2">
        <w:rPr>
          <w:sz w:val="28"/>
          <w:szCs w:val="28"/>
        </w:rPr>
        <w:tab/>
      </w:r>
      <w:r w:rsidRPr="006D61A2">
        <w:rPr>
          <w:sz w:val="28"/>
          <w:szCs w:val="28"/>
        </w:rPr>
        <w:tab/>
        <w:t xml:space="preserve">            (5.22)</w:t>
      </w:r>
      <w:r w:rsidRPr="006D61A2">
        <w:rPr>
          <w:sz w:val="28"/>
          <w:szCs w:val="28"/>
        </w:rPr>
        <w:tab/>
        <w:t xml:space="preserve">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34"/>
          <w:sz w:val="28"/>
          <w:szCs w:val="28"/>
        </w:rPr>
        <w:object w:dxaOrig="3660" w:dyaOrig="780">
          <v:shape id="_x0000_i1084" type="#_x0000_t75" style="width:183pt;height:39pt" o:ole="" fillcolor="window">
            <v:imagedata r:id="rId130" o:title=""/>
          </v:shape>
          <o:OLEObject Type="Embed" ProgID="Equation.3" ShapeID="_x0000_i1084" DrawAspect="Content" ObjectID="_1645206725" r:id="rId131"/>
        </w:object>
      </w:r>
      <w:r w:rsidRPr="006D61A2">
        <w:rPr>
          <w:sz w:val="28"/>
          <w:szCs w:val="28"/>
        </w:rPr>
        <w:t xml:space="preserve"> кА.</w:t>
      </w:r>
    </w:p>
    <w:p w:rsidR="00187684" w:rsidRPr="006D61A2" w:rsidRDefault="00187684"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Вибираєм вимикач типу  МГ- 20-9500/3000.</w:t>
      </w:r>
    </w:p>
    <w:p w:rsidR="006D61A2" w:rsidRPr="006D61A2" w:rsidRDefault="006D61A2" w:rsidP="006D61A2">
      <w:pPr>
        <w:pStyle w:val="ab"/>
        <w:spacing w:line="360" w:lineRule="auto"/>
        <w:ind w:left="142" w:right="283" w:firstLine="425"/>
        <w:rPr>
          <w:sz w:val="28"/>
          <w:szCs w:val="28"/>
        </w:rPr>
      </w:pPr>
      <w:r w:rsidRPr="006D61A2">
        <w:rPr>
          <w:sz w:val="28"/>
          <w:szCs w:val="28"/>
        </w:rPr>
        <w:lastRenderedPageBreak/>
        <w:t xml:space="preserve">Умови:    </w:t>
      </w:r>
      <w:r w:rsidRPr="006D61A2">
        <w:rPr>
          <w:position w:val="-16"/>
          <w:sz w:val="28"/>
          <w:szCs w:val="28"/>
        </w:rPr>
        <w:object w:dxaOrig="1280" w:dyaOrig="420">
          <v:shape id="_x0000_i1085" type="#_x0000_t75" style="width:63.75pt;height:21pt" o:ole="" fillcolor="window">
            <v:imagedata r:id="rId132" o:title=""/>
          </v:shape>
          <o:OLEObject Type="Embed" ProgID="Equation.3" ShapeID="_x0000_i1085" DrawAspect="Content" ObjectID="_1645206726" r:id="rId133"/>
        </w:object>
      </w:r>
      <w:r w:rsidRPr="006D61A2">
        <w:rPr>
          <w:sz w:val="28"/>
          <w:szCs w:val="28"/>
        </w:rPr>
        <w:t xml:space="preserve">,              </w:t>
      </w:r>
      <w:r w:rsidRPr="006D61A2">
        <w:rPr>
          <w:position w:val="-16"/>
          <w:sz w:val="28"/>
          <w:szCs w:val="28"/>
        </w:rPr>
        <w:object w:dxaOrig="1219" w:dyaOrig="420">
          <v:shape id="_x0000_i1086" type="#_x0000_t75" style="width:60.75pt;height:21pt" o:ole="" fillcolor="window">
            <v:imagedata r:id="rId134" o:title=""/>
          </v:shape>
          <o:OLEObject Type="Embed" ProgID="Equation.3" ShapeID="_x0000_i1086" DrawAspect="Content" ObjectID="_1645206727" r:id="rId135"/>
        </w:object>
      </w:r>
      <w:r w:rsidRPr="006D61A2">
        <w:rPr>
          <w:sz w:val="28"/>
          <w:szCs w:val="28"/>
        </w:rPr>
        <w:t xml:space="preserve">   виконуються.</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6"/>
          <w:sz w:val="28"/>
          <w:szCs w:val="28"/>
        </w:rPr>
        <w:object w:dxaOrig="3000" w:dyaOrig="420">
          <v:shape id="_x0000_i1087" type="#_x0000_t75" style="width:150pt;height:21pt" o:ole="" fillcolor="window">
            <v:imagedata r:id="rId136" o:title=""/>
          </v:shape>
          <o:OLEObject Type="Embed" ProgID="Equation.3" ShapeID="_x0000_i1087" DrawAspect="Content" ObjectID="_1645206728" r:id="rId137"/>
        </w:object>
      </w: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right="283"/>
        <w:rPr>
          <w:sz w:val="28"/>
          <w:szCs w:val="28"/>
        </w:rPr>
      </w:pPr>
      <w:r w:rsidRPr="006D61A2">
        <w:rPr>
          <w:sz w:val="28"/>
          <w:szCs w:val="28"/>
        </w:rPr>
        <w:t xml:space="preserve">Провірка на електродинамічну стійкість: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24"/>
          <w:sz w:val="28"/>
          <w:szCs w:val="28"/>
        </w:rPr>
        <w:object w:dxaOrig="1140" w:dyaOrig="499">
          <v:shape id="_x0000_i1088" type="#_x0000_t75" style="width:57pt;height:24.75pt" o:ole="" fillcolor="window">
            <v:imagedata r:id="rId138" o:title=""/>
          </v:shape>
          <o:OLEObject Type="Embed" ProgID="Equation.3" ShapeID="_x0000_i1088" DrawAspect="Content" ObjectID="_1645206729" r:id="rId139"/>
        </w:object>
      </w:r>
      <w:r w:rsidRPr="006D61A2">
        <w:rPr>
          <w:sz w:val="28"/>
          <w:szCs w:val="28"/>
        </w:rPr>
        <w:t xml:space="preserve">  ,     </w:t>
      </w:r>
      <w:r w:rsidRPr="006D61A2">
        <w:rPr>
          <w:position w:val="-18"/>
          <w:sz w:val="28"/>
          <w:szCs w:val="28"/>
        </w:rPr>
        <w:object w:dxaOrig="1219" w:dyaOrig="440">
          <v:shape id="_x0000_i1089" type="#_x0000_t75" style="width:60.75pt;height:21.75pt" o:ole="">
            <v:imagedata r:id="rId140" o:title=""/>
          </v:shape>
          <o:OLEObject Type="Embed" ProgID="Equation.3" ShapeID="_x0000_i1089" DrawAspect="Content" ObjectID="_1645206730" r:id="rId141"/>
        </w:object>
      </w:r>
      <w:r w:rsidRPr="006D61A2">
        <w:rPr>
          <w:sz w:val="28"/>
          <w:szCs w:val="28"/>
        </w:rPr>
        <w:t xml:space="preserve">                                           </w:t>
      </w:r>
      <w:r w:rsidRPr="006D61A2">
        <w:rPr>
          <w:sz w:val="28"/>
          <w:szCs w:val="28"/>
        </w:rPr>
        <w:tab/>
      </w:r>
      <w:r w:rsidRPr="006D61A2">
        <w:rPr>
          <w:sz w:val="28"/>
          <w:szCs w:val="28"/>
        </w:rPr>
        <w:tab/>
        <w:t xml:space="preserve">         (5.23)</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160,79 кА &lt; 300 кА  ,     57,54 кА &lt; 105 кА.</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Провірка на термічну стійкість: </w:t>
      </w:r>
    </w:p>
    <w:p w:rsidR="006D61A2" w:rsidRPr="006D61A2" w:rsidRDefault="006D61A2" w:rsidP="006D61A2">
      <w:pPr>
        <w:pStyle w:val="ab"/>
        <w:spacing w:line="360" w:lineRule="auto"/>
        <w:ind w:right="283"/>
        <w:rPr>
          <w:sz w:val="28"/>
          <w:szCs w:val="28"/>
        </w:rPr>
      </w:pPr>
      <w:r w:rsidRPr="006D61A2">
        <w:rPr>
          <w:sz w:val="28"/>
          <w:szCs w:val="28"/>
        </w:rPr>
        <w:t xml:space="preserve"> </w:t>
      </w:r>
      <w:r w:rsidRPr="006D61A2">
        <w:rPr>
          <w:position w:val="-16"/>
          <w:sz w:val="28"/>
          <w:szCs w:val="28"/>
        </w:rPr>
        <w:object w:dxaOrig="6240" w:dyaOrig="440">
          <v:shape id="_x0000_i1090" type="#_x0000_t75" style="width:312pt;height:21.75pt" o:ole="" fillcolor="window">
            <v:imagedata r:id="rId142" o:title=""/>
          </v:shape>
          <o:OLEObject Type="Embed" ProgID="Equation.3" ShapeID="_x0000_i1090" DrawAspect="Content" ObjectID="_1645206731" r:id="rId143"/>
        </w:object>
      </w:r>
      <w:r w:rsidRPr="006D61A2">
        <w:rPr>
          <w:sz w:val="28"/>
          <w:szCs w:val="28"/>
        </w:rPr>
        <w:t>кА</w:t>
      </w:r>
      <w:r w:rsidRPr="006D61A2">
        <w:rPr>
          <w:sz w:val="28"/>
          <w:szCs w:val="28"/>
          <w:vertAlign w:val="superscript"/>
        </w:rPr>
        <w:t>2</w:t>
      </w:r>
      <w:r w:rsidRPr="006D61A2">
        <w:rPr>
          <w:sz w:val="28"/>
          <w:szCs w:val="28"/>
        </w:rPr>
        <w:t xml:space="preserve">*с,                   (5.24)      </w:t>
      </w:r>
    </w:p>
    <w:p w:rsid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2760" w:dyaOrig="400">
          <v:shape id="_x0000_i1091" type="#_x0000_t75" style="width:138pt;height:20.25pt" o:ole="">
            <v:imagedata r:id="rId144" o:title=""/>
          </v:shape>
          <o:OLEObject Type="Embed" ProgID="Equation.3" ShapeID="_x0000_i1091" DrawAspect="Content" ObjectID="_1645206732" r:id="rId145"/>
        </w:object>
      </w:r>
    </w:p>
    <w:p w:rsidR="00187684" w:rsidRPr="006D61A2" w:rsidRDefault="00187684" w:rsidP="006D61A2">
      <w:pPr>
        <w:pStyle w:val="ab"/>
        <w:spacing w:line="360" w:lineRule="auto"/>
        <w:ind w:left="142" w:right="283" w:firstLine="425"/>
        <w:rPr>
          <w:sz w:val="28"/>
          <w:szCs w:val="28"/>
          <w:vertAlign w:val="subscript"/>
        </w:rPr>
      </w:pPr>
    </w:p>
    <w:p w:rsidR="006D61A2" w:rsidRPr="006D61A2" w:rsidRDefault="006D61A2" w:rsidP="006D61A2">
      <w:pPr>
        <w:pStyle w:val="ab"/>
        <w:spacing w:line="360" w:lineRule="auto"/>
        <w:ind w:left="142" w:right="283" w:firstLine="425"/>
        <w:rPr>
          <w:sz w:val="28"/>
          <w:szCs w:val="28"/>
        </w:rPr>
      </w:pPr>
      <w:r w:rsidRPr="006D61A2">
        <w:rPr>
          <w:sz w:val="28"/>
          <w:szCs w:val="28"/>
        </w:rPr>
        <w:t>Провірка на вимикаючу здатність аперіодичної складової:</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980" w:dyaOrig="380">
          <v:shape id="_x0000_i1092" type="#_x0000_t75" style="width:48.75pt;height:18.75pt" o:ole="">
            <v:imagedata r:id="rId146" o:title=""/>
          </v:shape>
          <o:OLEObject Type="Embed" ProgID="Equation.3" ShapeID="_x0000_i1092" DrawAspect="Content" ObjectID="_1645206733" r:id="rId147"/>
        </w:object>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r>
      <w:r w:rsidRPr="006D61A2">
        <w:rPr>
          <w:sz w:val="28"/>
          <w:szCs w:val="28"/>
        </w:rPr>
        <w:tab/>
        <w:t xml:space="preserve">        (5.25)</w:t>
      </w:r>
    </w:p>
    <w:p w:rsidR="006D61A2" w:rsidRPr="006D61A2" w:rsidRDefault="006D61A2" w:rsidP="006D61A2">
      <w:pPr>
        <w:pStyle w:val="ab"/>
        <w:spacing w:line="360" w:lineRule="auto"/>
        <w:ind w:right="283"/>
        <w:rPr>
          <w:sz w:val="28"/>
          <w:szCs w:val="28"/>
        </w:rPr>
      </w:pPr>
      <w:r w:rsidRPr="006D61A2">
        <w:rPr>
          <w:sz w:val="28"/>
          <w:szCs w:val="28"/>
        </w:rPr>
        <w:t xml:space="preserve">              </w:t>
      </w:r>
      <w:r w:rsidRPr="006D61A2">
        <w:rPr>
          <w:position w:val="-12"/>
          <w:sz w:val="28"/>
          <w:szCs w:val="28"/>
        </w:rPr>
        <w:object w:dxaOrig="2000" w:dyaOrig="400">
          <v:shape id="_x0000_i1093" type="#_x0000_t75" style="width:99.75pt;height:20.25pt" o:ole="">
            <v:imagedata r:id="rId148" o:title=""/>
          </v:shape>
          <o:OLEObject Type="Embed" ProgID="Equation.3" ShapeID="_x0000_i1093" DrawAspect="Content" ObjectID="_1645206734" r:id="rId149"/>
        </w:object>
      </w:r>
      <w:r w:rsidRPr="006D61A2">
        <w:rPr>
          <w:sz w:val="28"/>
          <w:szCs w:val="28"/>
        </w:rPr>
        <w:t xml:space="preserve">   </w:t>
      </w:r>
    </w:p>
    <w:p w:rsidR="006D61A2" w:rsidRPr="006D61A2" w:rsidRDefault="006D61A2" w:rsidP="006D61A2">
      <w:pPr>
        <w:pStyle w:val="ab"/>
        <w:spacing w:line="360" w:lineRule="auto"/>
        <w:ind w:left="142" w:right="283"/>
        <w:rPr>
          <w:sz w:val="28"/>
          <w:szCs w:val="28"/>
        </w:rPr>
      </w:pPr>
      <w:r w:rsidRPr="006D61A2">
        <w:rPr>
          <w:position w:val="-10"/>
          <w:sz w:val="28"/>
          <w:szCs w:val="28"/>
        </w:rPr>
        <w:object w:dxaOrig="360" w:dyaOrig="340">
          <v:shape id="_x0000_i1094" type="#_x0000_t75" style="width:18pt;height:17.25pt" o:ole="">
            <v:imagedata r:id="rId150" o:title=""/>
          </v:shape>
          <o:OLEObject Type="Embed" ProgID="Equation.3" ShapeID="_x0000_i1094" DrawAspect="Content" ObjectID="_1645206735" r:id="rId151"/>
        </w:object>
      </w:r>
      <w:r w:rsidRPr="006D61A2">
        <w:rPr>
          <w:sz w:val="28"/>
          <w:szCs w:val="28"/>
        </w:rPr>
        <w:t>- нормований вміст аперіодичної складової в вимикаючому струмі</w:t>
      </w:r>
      <w:r w:rsidRPr="006D61A2">
        <w:rPr>
          <w:position w:val="-10"/>
          <w:sz w:val="28"/>
          <w:szCs w:val="28"/>
        </w:rPr>
        <w:object w:dxaOrig="940" w:dyaOrig="340">
          <v:shape id="_x0000_i1095" type="#_x0000_t75" style="width:47.25pt;height:17.25pt" o:ole="">
            <v:imagedata r:id="rId152" o:title=""/>
          </v:shape>
          <o:OLEObject Type="Embed" ProgID="Equation.3" ShapeID="_x0000_i1095" DrawAspect="Content" ObjectID="_1645206736" r:id="rId153"/>
        </w:object>
      </w:r>
      <w:r w:rsidRPr="006D61A2">
        <w:rPr>
          <w:sz w:val="28"/>
          <w:szCs w:val="28"/>
        </w:rPr>
        <w:t>;</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                                                                                                  </w:t>
      </w:r>
    </w:p>
    <w:p w:rsidR="006D61A2" w:rsidRPr="006D61A2" w:rsidRDefault="006D61A2" w:rsidP="006D61A2">
      <w:pPr>
        <w:pStyle w:val="ab"/>
        <w:spacing w:line="360" w:lineRule="auto"/>
        <w:ind w:right="283"/>
        <w:rPr>
          <w:sz w:val="28"/>
          <w:szCs w:val="28"/>
        </w:rPr>
      </w:pPr>
      <w:r w:rsidRPr="006D61A2">
        <w:rPr>
          <w:i/>
          <w:iCs/>
          <w:sz w:val="28"/>
          <w:szCs w:val="28"/>
        </w:rPr>
        <w:t xml:space="preserve">                                 </w:t>
      </w:r>
      <w:r w:rsidRPr="006D61A2">
        <w:rPr>
          <w:position w:val="-12"/>
          <w:sz w:val="28"/>
          <w:szCs w:val="28"/>
        </w:rPr>
        <w:object w:dxaOrig="3159" w:dyaOrig="440">
          <v:shape id="_x0000_i1096" type="#_x0000_t75" style="width:158.25pt;height:21.75pt" o:ole="">
            <v:imagedata r:id="rId154" o:title=""/>
          </v:shape>
          <o:OLEObject Type="Embed" ProgID="Equation.3" ShapeID="_x0000_i1096" DrawAspect="Content" ObjectID="_1645206737" r:id="rId155"/>
        </w:object>
      </w:r>
      <w:r w:rsidRPr="006D61A2">
        <w:rPr>
          <w:i/>
          <w:iCs/>
          <w:sz w:val="28"/>
          <w:szCs w:val="28"/>
        </w:rPr>
        <w:t xml:space="preserve">      </w:t>
      </w: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1219" w:dyaOrig="380">
          <v:shape id="_x0000_i1097" type="#_x0000_t75" style="width:60.75pt;height:18.75pt" o:ole="">
            <v:imagedata r:id="rId156" o:title=""/>
          </v:shape>
          <o:OLEObject Type="Embed" ProgID="Equation.3" ShapeID="_x0000_i1097" DrawAspect="Content" ObjectID="_1645206738" r:id="rId157"/>
        </w:object>
      </w:r>
      <w:r w:rsidRPr="006D61A2">
        <w:rPr>
          <w:sz w:val="28"/>
          <w:szCs w:val="28"/>
        </w:rPr>
        <w:t>кА &gt;і</w:t>
      </w:r>
      <w:r w:rsidRPr="006D61A2">
        <w:rPr>
          <w:sz w:val="28"/>
          <w:szCs w:val="28"/>
          <w:vertAlign w:val="subscript"/>
        </w:rPr>
        <w:t xml:space="preserve">at ном </w:t>
      </w:r>
      <w:r w:rsidRPr="006D61A2">
        <w:rPr>
          <w:sz w:val="28"/>
          <w:szCs w:val="28"/>
        </w:rPr>
        <w:t>=25,46 кА.</w:t>
      </w:r>
    </w:p>
    <w:p w:rsidR="006D61A2" w:rsidRPr="006D61A2" w:rsidRDefault="006D61A2" w:rsidP="006D61A2">
      <w:pPr>
        <w:pStyle w:val="ab"/>
        <w:spacing w:line="360" w:lineRule="auto"/>
        <w:ind w:left="142" w:right="283" w:firstLine="425"/>
        <w:rPr>
          <w:sz w:val="28"/>
          <w:szCs w:val="28"/>
        </w:rPr>
      </w:pPr>
      <w:r w:rsidRPr="006D61A2">
        <w:rPr>
          <w:sz w:val="28"/>
          <w:szCs w:val="28"/>
        </w:rPr>
        <w:t>Так, як і</w:t>
      </w:r>
      <w:r w:rsidRPr="006D61A2">
        <w:rPr>
          <w:sz w:val="28"/>
          <w:szCs w:val="28"/>
          <w:vertAlign w:val="subscript"/>
        </w:rPr>
        <w:t>at</w:t>
      </w:r>
      <w:r w:rsidRPr="006D61A2">
        <w:rPr>
          <w:sz w:val="28"/>
          <w:szCs w:val="28"/>
        </w:rPr>
        <w:t>&gt; і</w:t>
      </w:r>
      <w:r w:rsidRPr="006D61A2">
        <w:rPr>
          <w:sz w:val="28"/>
          <w:szCs w:val="28"/>
          <w:vertAlign w:val="subscript"/>
        </w:rPr>
        <w:t>at</w:t>
      </w:r>
      <w:r w:rsidRPr="006D61A2">
        <w:rPr>
          <w:sz w:val="28"/>
          <w:szCs w:val="28"/>
        </w:rPr>
        <w:t xml:space="preserve"> </w:t>
      </w:r>
      <w:r w:rsidRPr="006D61A2">
        <w:rPr>
          <w:sz w:val="28"/>
          <w:szCs w:val="28"/>
          <w:vertAlign w:val="subscript"/>
        </w:rPr>
        <w:t xml:space="preserve">ном </w:t>
      </w:r>
      <w:r w:rsidRPr="006D61A2">
        <w:rPr>
          <w:sz w:val="28"/>
          <w:szCs w:val="28"/>
        </w:rPr>
        <w:t xml:space="preserve">  то проводим провірку на виключаючу здатність повного струму КЗ. </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3879" w:dyaOrig="440">
          <v:shape id="_x0000_i1098" type="#_x0000_t75" style="width:194.25pt;height:21.75pt" o:ole="">
            <v:imagedata r:id="rId158" o:title=""/>
          </v:shape>
          <o:OLEObject Type="Embed" ProgID="Equation.3" ShapeID="_x0000_i1098" DrawAspect="Content" ObjectID="_1645206739" r:id="rId159"/>
        </w:object>
      </w:r>
      <w:r w:rsidRPr="006D61A2">
        <w:rPr>
          <w:sz w:val="28"/>
          <w:szCs w:val="28"/>
        </w:rPr>
        <w:t xml:space="preserve">                                                      (5.26)</w:t>
      </w:r>
    </w:p>
    <w:p w:rsidR="006D61A2" w:rsidRPr="006D61A2" w:rsidRDefault="006D61A2" w:rsidP="006D61A2">
      <w:pPr>
        <w:pStyle w:val="ab"/>
        <w:spacing w:line="360" w:lineRule="auto"/>
        <w:ind w:left="142" w:right="283" w:firstLine="425"/>
        <w:rPr>
          <w:sz w:val="28"/>
          <w:szCs w:val="28"/>
        </w:rPr>
      </w:pPr>
      <w:r w:rsidRPr="006D61A2">
        <w:rPr>
          <w:sz w:val="28"/>
          <w:szCs w:val="28"/>
        </w:rPr>
        <w:lastRenderedPageBreak/>
        <w:t xml:space="preserve">                               </w:t>
      </w:r>
      <w:r w:rsidRPr="006D61A2">
        <w:rPr>
          <w:position w:val="-12"/>
          <w:sz w:val="28"/>
          <w:szCs w:val="28"/>
        </w:rPr>
        <w:object w:dxaOrig="4520" w:dyaOrig="440">
          <v:shape id="_x0000_i1099" type="#_x0000_t75" style="width:225.75pt;height:21.75pt" o:ole="">
            <v:imagedata r:id="rId160" o:title=""/>
          </v:shape>
          <o:OLEObject Type="Embed" ProgID="Equation.3" ShapeID="_x0000_i1099" DrawAspect="Content" ObjectID="_1645206740" r:id="rId161"/>
        </w:object>
      </w:r>
      <w:r w:rsidRPr="006D61A2">
        <w:rPr>
          <w:sz w:val="28"/>
          <w:szCs w:val="28"/>
        </w:rPr>
        <w:t xml:space="preserve"> кА,</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5520" w:dyaOrig="440">
          <v:shape id="_x0000_i1100" type="#_x0000_t75" style="width:276pt;height:21.75pt" o:ole="">
            <v:imagedata r:id="rId162" o:title=""/>
          </v:shape>
          <o:OLEObject Type="Embed" ProgID="Equation.3" ShapeID="_x0000_i1100" DrawAspect="Content" ObjectID="_1645206741" r:id="rId163"/>
        </w:object>
      </w:r>
      <w:r w:rsidRPr="006D61A2">
        <w:rPr>
          <w:sz w:val="28"/>
          <w:szCs w:val="28"/>
        </w:rPr>
        <w:t xml:space="preserve">кА                    </w:t>
      </w:r>
    </w:p>
    <w:p w:rsidR="006D61A2" w:rsidRDefault="006D61A2" w:rsidP="006D61A2">
      <w:pPr>
        <w:pStyle w:val="ab"/>
        <w:spacing w:line="360" w:lineRule="auto"/>
        <w:ind w:left="142" w:right="-1" w:firstLine="425"/>
        <w:rPr>
          <w:sz w:val="28"/>
          <w:szCs w:val="28"/>
        </w:rPr>
      </w:pPr>
      <w:r w:rsidRPr="006D61A2">
        <w:rPr>
          <w:sz w:val="28"/>
          <w:szCs w:val="28"/>
        </w:rPr>
        <w:t xml:space="preserve">                                               120,36 кА &lt; 152,74кА                    </w:t>
      </w:r>
    </w:p>
    <w:p w:rsidR="00187684" w:rsidRPr="006D61A2" w:rsidRDefault="00187684" w:rsidP="006D61A2">
      <w:pPr>
        <w:pStyle w:val="ab"/>
        <w:spacing w:line="360" w:lineRule="auto"/>
        <w:ind w:left="142" w:right="-1" w:firstLine="425"/>
        <w:rPr>
          <w:sz w:val="28"/>
          <w:szCs w:val="28"/>
        </w:rPr>
      </w:pPr>
    </w:p>
    <w:p w:rsidR="006D61A2" w:rsidRPr="006D61A2" w:rsidRDefault="006D61A2" w:rsidP="006D61A2">
      <w:pPr>
        <w:pStyle w:val="ab"/>
        <w:spacing w:line="360" w:lineRule="auto"/>
        <w:ind w:left="142" w:right="283"/>
        <w:rPr>
          <w:sz w:val="28"/>
          <w:szCs w:val="28"/>
        </w:rPr>
      </w:pPr>
      <w:r w:rsidRPr="006D61A2">
        <w:rPr>
          <w:sz w:val="28"/>
          <w:szCs w:val="28"/>
        </w:rPr>
        <w:t xml:space="preserve">     Умова  виконується, таким чином вважаємо, що  вимикач  вибраний правильно.</w:t>
      </w:r>
    </w:p>
    <w:p w:rsidR="006D61A2" w:rsidRPr="006D61A2" w:rsidRDefault="006D61A2" w:rsidP="006D61A2">
      <w:pPr>
        <w:pStyle w:val="ab"/>
        <w:spacing w:line="360" w:lineRule="auto"/>
        <w:ind w:right="283"/>
        <w:rPr>
          <w:b/>
          <w:bCs/>
          <w:sz w:val="28"/>
          <w:szCs w:val="28"/>
        </w:rPr>
      </w:pPr>
    </w:p>
    <w:p w:rsidR="006D61A2" w:rsidRPr="00CB1A37" w:rsidRDefault="006D61A2" w:rsidP="006D61A2">
      <w:pPr>
        <w:pStyle w:val="ab"/>
        <w:spacing w:line="360" w:lineRule="auto"/>
        <w:ind w:right="283"/>
        <w:jc w:val="center"/>
        <w:rPr>
          <w:bCs/>
          <w:sz w:val="28"/>
          <w:szCs w:val="28"/>
          <w:u w:val="single"/>
        </w:rPr>
      </w:pPr>
      <w:r w:rsidRPr="00CB1A37">
        <w:rPr>
          <w:bCs/>
          <w:sz w:val="28"/>
          <w:szCs w:val="28"/>
          <w:u w:val="single"/>
        </w:rPr>
        <w:t>Вибір роз’єднувача.</w:t>
      </w:r>
    </w:p>
    <w:p w:rsidR="006D61A2" w:rsidRPr="006D61A2" w:rsidRDefault="006D61A2"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Роз’єднувач вибираємо виходячи з умов.</w:t>
      </w:r>
    </w:p>
    <w:p w:rsidR="006D61A2" w:rsidRPr="006D61A2" w:rsidRDefault="006D61A2" w:rsidP="006D61A2">
      <w:pPr>
        <w:pStyle w:val="ab"/>
        <w:spacing w:line="360" w:lineRule="auto"/>
        <w:ind w:left="142" w:right="283" w:firstLine="425"/>
        <w:rPr>
          <w:sz w:val="28"/>
          <w:szCs w:val="28"/>
        </w:rPr>
      </w:pPr>
      <w:r w:rsidRPr="006D61A2">
        <w:rPr>
          <w:sz w:val="28"/>
          <w:szCs w:val="28"/>
        </w:rPr>
        <w:t>Вибираємо раз’єднувач РВР - 1 – 20/12500УЗ</w:t>
      </w:r>
    </w:p>
    <w:p w:rsidR="006D61A2" w:rsidRPr="006D61A2" w:rsidRDefault="006D61A2" w:rsidP="006D61A2">
      <w:pPr>
        <w:pStyle w:val="ab"/>
        <w:spacing w:line="360" w:lineRule="auto"/>
        <w:ind w:left="142" w:right="283"/>
        <w:rPr>
          <w:sz w:val="28"/>
          <w:szCs w:val="28"/>
        </w:rPr>
      </w:pPr>
      <w:r w:rsidRPr="006D61A2">
        <w:rPr>
          <w:sz w:val="28"/>
          <w:szCs w:val="28"/>
        </w:rPr>
        <w:t xml:space="preserve">Умови:            </w:t>
      </w:r>
      <w:r w:rsidRPr="006D61A2">
        <w:rPr>
          <w:position w:val="-16"/>
          <w:sz w:val="28"/>
          <w:szCs w:val="28"/>
        </w:rPr>
        <w:object w:dxaOrig="1280" w:dyaOrig="420">
          <v:shape id="_x0000_i1101" type="#_x0000_t75" style="width:63pt;height:23.25pt" o:ole="" fillcolor="window">
            <v:imagedata r:id="rId164" o:title=""/>
          </v:shape>
          <o:OLEObject Type="Embed" ProgID="Equation.3" ShapeID="_x0000_i1101" DrawAspect="Content" ObjectID="_1645206742" r:id="rId165"/>
        </w:object>
      </w:r>
      <w:r w:rsidRPr="006D61A2">
        <w:rPr>
          <w:sz w:val="28"/>
          <w:szCs w:val="28"/>
        </w:rPr>
        <w:t xml:space="preserve">,                  </w:t>
      </w:r>
      <w:r w:rsidRPr="006D61A2">
        <w:rPr>
          <w:position w:val="-16"/>
          <w:sz w:val="28"/>
          <w:szCs w:val="28"/>
        </w:rPr>
        <w:object w:dxaOrig="1200" w:dyaOrig="420">
          <v:shape id="_x0000_i1102" type="#_x0000_t75" style="width:60pt;height:21pt" o:ole="" fillcolor="window">
            <v:imagedata r:id="rId166" o:title=""/>
          </v:shape>
          <o:OLEObject Type="Embed" ProgID="Equation.3" ShapeID="_x0000_i1102" DrawAspect="Content" ObjectID="_1645206743" r:id="rId167"/>
        </w:object>
      </w:r>
      <w:r w:rsidRPr="006D61A2">
        <w:rPr>
          <w:sz w:val="28"/>
          <w:szCs w:val="28"/>
        </w:rPr>
        <w:t>;                                        (5.27)</w:t>
      </w:r>
    </w:p>
    <w:p w:rsidR="006D61A2" w:rsidRPr="006D61A2" w:rsidRDefault="006D61A2" w:rsidP="006D61A2">
      <w:pPr>
        <w:pStyle w:val="ab"/>
        <w:spacing w:line="360" w:lineRule="auto"/>
        <w:ind w:left="142" w:right="283" w:firstLine="425"/>
        <w:rPr>
          <w:sz w:val="28"/>
          <w:szCs w:val="28"/>
        </w:rPr>
      </w:pPr>
      <w:r w:rsidRPr="006D61A2">
        <w:rPr>
          <w:i/>
          <w:iCs/>
          <w:sz w:val="28"/>
          <w:szCs w:val="28"/>
        </w:rPr>
        <w:t xml:space="preserve">                       U</w:t>
      </w:r>
      <w:r w:rsidRPr="006D61A2">
        <w:rPr>
          <w:i/>
          <w:iCs/>
          <w:sz w:val="28"/>
          <w:szCs w:val="28"/>
          <w:vertAlign w:val="subscript"/>
        </w:rPr>
        <w:t>уст</w:t>
      </w:r>
      <w:r w:rsidRPr="006D61A2">
        <w:rPr>
          <w:i/>
          <w:iCs/>
          <w:sz w:val="28"/>
          <w:szCs w:val="28"/>
        </w:rPr>
        <w:t xml:space="preserve"> </w:t>
      </w:r>
      <w:r w:rsidRPr="006D61A2">
        <w:rPr>
          <w:sz w:val="28"/>
          <w:szCs w:val="28"/>
        </w:rPr>
        <w:t>=</w:t>
      </w:r>
      <w:r w:rsidRPr="006D61A2">
        <w:rPr>
          <w:sz w:val="28"/>
          <w:szCs w:val="28"/>
          <w:vertAlign w:val="subscript"/>
        </w:rPr>
        <w:t xml:space="preserve">  </w:t>
      </w:r>
      <w:r w:rsidRPr="006D61A2">
        <w:rPr>
          <w:sz w:val="28"/>
          <w:szCs w:val="28"/>
        </w:rPr>
        <w:t xml:space="preserve">15,75 кВ  &lt;  </w:t>
      </w:r>
      <w:r w:rsidRPr="006D61A2">
        <w:rPr>
          <w:i/>
          <w:iCs/>
          <w:sz w:val="28"/>
          <w:szCs w:val="28"/>
        </w:rPr>
        <w:t>U</w:t>
      </w:r>
      <w:r w:rsidRPr="006D61A2">
        <w:rPr>
          <w:i/>
          <w:iCs/>
          <w:sz w:val="28"/>
          <w:szCs w:val="28"/>
          <w:vertAlign w:val="subscript"/>
        </w:rPr>
        <w:t>ном</w:t>
      </w:r>
      <w:r w:rsidRPr="006D61A2">
        <w:rPr>
          <w:sz w:val="28"/>
          <w:szCs w:val="28"/>
        </w:rPr>
        <w:t xml:space="preserve"> =20 кВ         </w:t>
      </w:r>
    </w:p>
    <w:p w:rsidR="006D61A2" w:rsidRDefault="006D61A2" w:rsidP="006D61A2">
      <w:pPr>
        <w:pStyle w:val="ab"/>
        <w:spacing w:line="360" w:lineRule="auto"/>
        <w:ind w:left="142" w:right="283" w:firstLine="425"/>
        <w:rPr>
          <w:sz w:val="28"/>
          <w:szCs w:val="28"/>
        </w:rPr>
      </w:pPr>
      <w:r w:rsidRPr="006D61A2">
        <w:rPr>
          <w:sz w:val="28"/>
          <w:szCs w:val="28"/>
        </w:rPr>
        <w:t xml:space="preserve">                       І</w:t>
      </w:r>
      <w:r w:rsidRPr="006D61A2">
        <w:rPr>
          <w:sz w:val="28"/>
          <w:szCs w:val="28"/>
          <w:vertAlign w:val="subscript"/>
        </w:rPr>
        <w:t>утяж</w:t>
      </w:r>
      <w:r w:rsidRPr="006D61A2">
        <w:rPr>
          <w:sz w:val="28"/>
          <w:szCs w:val="28"/>
        </w:rPr>
        <w:t xml:space="preserve"> = 9,1кА &lt; І</w:t>
      </w:r>
      <w:r w:rsidRPr="006D61A2">
        <w:rPr>
          <w:sz w:val="28"/>
          <w:szCs w:val="28"/>
          <w:vertAlign w:val="subscript"/>
        </w:rPr>
        <w:t>ном</w:t>
      </w:r>
      <w:r w:rsidRPr="006D61A2">
        <w:rPr>
          <w:sz w:val="28"/>
          <w:szCs w:val="28"/>
        </w:rPr>
        <w:t>=12,5 кА</w:t>
      </w:r>
    </w:p>
    <w:p w:rsidR="00187684" w:rsidRPr="006D61A2" w:rsidRDefault="00187684" w:rsidP="006D61A2">
      <w:pPr>
        <w:pStyle w:val="ab"/>
        <w:spacing w:line="360" w:lineRule="auto"/>
        <w:ind w:left="142" w:right="283" w:firstLine="425"/>
        <w:rPr>
          <w:sz w:val="28"/>
          <w:szCs w:val="28"/>
        </w:rPr>
      </w:pPr>
    </w:p>
    <w:p w:rsidR="006D61A2" w:rsidRPr="006D61A2" w:rsidRDefault="006D61A2" w:rsidP="006D61A2">
      <w:pPr>
        <w:pStyle w:val="ab"/>
        <w:spacing w:line="360" w:lineRule="auto"/>
        <w:ind w:right="283"/>
        <w:rPr>
          <w:sz w:val="28"/>
          <w:szCs w:val="28"/>
        </w:rPr>
      </w:pPr>
      <w:r w:rsidRPr="006D61A2">
        <w:rPr>
          <w:sz w:val="28"/>
          <w:szCs w:val="28"/>
        </w:rPr>
        <w:t xml:space="preserve">    Провірка на електродинамічну стійкість :</w:t>
      </w:r>
    </w:p>
    <w:p w:rsid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i/>
          <w:iCs/>
          <w:sz w:val="28"/>
          <w:szCs w:val="28"/>
        </w:rPr>
        <w:t>i</w:t>
      </w:r>
      <w:r w:rsidRPr="006D61A2">
        <w:rPr>
          <w:i/>
          <w:iCs/>
          <w:sz w:val="28"/>
          <w:szCs w:val="28"/>
          <w:vertAlign w:val="subscript"/>
        </w:rPr>
        <w:t>уд</w:t>
      </w:r>
      <w:r w:rsidRPr="006D61A2">
        <w:rPr>
          <w:sz w:val="28"/>
          <w:szCs w:val="28"/>
        </w:rPr>
        <w:t xml:space="preserve"> = 160,79 кА &lt; </w:t>
      </w:r>
      <w:r w:rsidRPr="006D61A2">
        <w:rPr>
          <w:i/>
          <w:iCs/>
          <w:sz w:val="28"/>
          <w:szCs w:val="28"/>
        </w:rPr>
        <w:t>i</w:t>
      </w:r>
      <w:r w:rsidRPr="006D61A2">
        <w:rPr>
          <w:i/>
          <w:iCs/>
          <w:sz w:val="28"/>
          <w:szCs w:val="28"/>
          <w:vertAlign w:val="subscript"/>
        </w:rPr>
        <w:t>дин</w:t>
      </w:r>
      <w:r w:rsidRPr="006D61A2">
        <w:rPr>
          <w:i/>
          <w:iCs/>
          <w:sz w:val="28"/>
          <w:szCs w:val="28"/>
        </w:rPr>
        <w:t xml:space="preserve"> </w:t>
      </w:r>
      <w:r w:rsidRPr="006D61A2">
        <w:rPr>
          <w:sz w:val="28"/>
          <w:szCs w:val="28"/>
        </w:rPr>
        <w:t>= 490кА</w:t>
      </w:r>
    </w:p>
    <w:p w:rsidR="00187684" w:rsidRPr="006D61A2" w:rsidRDefault="00187684" w:rsidP="006D61A2">
      <w:pPr>
        <w:pStyle w:val="ab"/>
        <w:spacing w:line="360" w:lineRule="auto"/>
        <w:ind w:left="142" w:right="283" w:firstLine="425"/>
        <w:rPr>
          <w:sz w:val="28"/>
          <w:szCs w:val="28"/>
        </w:rPr>
      </w:pPr>
    </w:p>
    <w:p w:rsidR="006D61A2" w:rsidRPr="006D61A2" w:rsidRDefault="006D61A2" w:rsidP="006D61A2">
      <w:pPr>
        <w:pStyle w:val="ab"/>
        <w:spacing w:line="360" w:lineRule="auto"/>
        <w:ind w:left="142" w:right="283" w:firstLine="425"/>
        <w:rPr>
          <w:sz w:val="28"/>
          <w:szCs w:val="28"/>
        </w:rPr>
      </w:pPr>
      <w:r w:rsidRPr="006D61A2">
        <w:rPr>
          <w:sz w:val="28"/>
          <w:szCs w:val="28"/>
        </w:rPr>
        <w:t>Провірка на термічну стійкість:</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r w:rsidRPr="006D61A2">
        <w:rPr>
          <w:position w:val="-12"/>
          <w:sz w:val="28"/>
          <w:szCs w:val="28"/>
        </w:rPr>
        <w:object w:dxaOrig="4140" w:dyaOrig="400">
          <v:shape id="_x0000_i1103" type="#_x0000_t75" style="width:207pt;height:20.25pt" o:ole="" fillcolor="window">
            <v:imagedata r:id="rId168" o:title=""/>
          </v:shape>
          <o:OLEObject Type="Embed" ProgID="Equation.3" ShapeID="_x0000_i1103" DrawAspect="Content" ObjectID="_1645206744" r:id="rId169"/>
        </w:object>
      </w:r>
      <w:r w:rsidRPr="006D61A2">
        <w:rPr>
          <w:sz w:val="28"/>
          <w:szCs w:val="28"/>
        </w:rPr>
        <w:t>,                                                     (5.28)</w:t>
      </w:r>
    </w:p>
    <w:p w:rsidR="006D61A2" w:rsidRPr="006D61A2" w:rsidRDefault="006D61A2" w:rsidP="006D61A2">
      <w:pPr>
        <w:pStyle w:val="ab"/>
        <w:spacing w:line="360" w:lineRule="auto"/>
        <w:ind w:left="142" w:right="283" w:firstLine="425"/>
        <w:rPr>
          <w:sz w:val="28"/>
          <w:szCs w:val="28"/>
        </w:rPr>
      </w:pPr>
      <w:r w:rsidRPr="006D61A2">
        <w:rPr>
          <w:sz w:val="28"/>
          <w:szCs w:val="28"/>
        </w:rPr>
        <w:t xml:space="preserve">                             </w:t>
      </w:r>
    </w:p>
    <w:p w:rsidR="006D61A2" w:rsidRPr="006D61A2" w:rsidRDefault="006D61A2" w:rsidP="006D61A2">
      <w:pPr>
        <w:pStyle w:val="ab"/>
        <w:spacing w:line="360" w:lineRule="auto"/>
        <w:ind w:left="142" w:right="283" w:firstLine="425"/>
        <w:rPr>
          <w:sz w:val="28"/>
          <w:szCs w:val="28"/>
        </w:rPr>
      </w:pPr>
      <w:r w:rsidRPr="006D61A2">
        <w:rPr>
          <w:sz w:val="28"/>
          <w:szCs w:val="28"/>
        </w:rPr>
        <w:t>Вибраний раз’єднувач підходить.</w:t>
      </w:r>
    </w:p>
    <w:p w:rsidR="00187684" w:rsidRPr="006D61A2" w:rsidRDefault="00187684" w:rsidP="006D61A2">
      <w:pPr>
        <w:pStyle w:val="ab"/>
        <w:spacing w:line="360" w:lineRule="auto"/>
        <w:ind w:left="142" w:right="283" w:firstLine="425"/>
        <w:rPr>
          <w:sz w:val="28"/>
          <w:szCs w:val="28"/>
        </w:rPr>
      </w:pPr>
    </w:p>
    <w:p w:rsidR="006D61A2" w:rsidRPr="006D61A2" w:rsidRDefault="006D61A2" w:rsidP="00CB1A37">
      <w:pPr>
        <w:spacing w:line="360" w:lineRule="auto"/>
        <w:rPr>
          <w:b/>
          <w:color w:val="000000"/>
          <w:sz w:val="28"/>
          <w:szCs w:val="28"/>
          <w:lang w:val="uk-UA"/>
        </w:rPr>
      </w:pPr>
      <w:r w:rsidRPr="006D61A2">
        <w:rPr>
          <w:b/>
          <w:color w:val="000000"/>
          <w:sz w:val="28"/>
          <w:szCs w:val="28"/>
          <w:lang w:val="uk-UA"/>
        </w:rPr>
        <w:lastRenderedPageBreak/>
        <w:t>5.</w:t>
      </w:r>
      <w:r w:rsidRPr="006D61A2">
        <w:rPr>
          <w:b/>
          <w:color w:val="000000"/>
          <w:sz w:val="28"/>
          <w:szCs w:val="28"/>
        </w:rPr>
        <w:t>3</w:t>
      </w:r>
      <w:r w:rsidRPr="006D61A2">
        <w:rPr>
          <w:b/>
          <w:color w:val="000000"/>
          <w:sz w:val="28"/>
          <w:szCs w:val="28"/>
          <w:lang w:val="uk-UA"/>
        </w:rPr>
        <w:t xml:space="preserve"> Оперативні блокування</w:t>
      </w:r>
    </w:p>
    <w:p w:rsidR="006D61A2" w:rsidRPr="006D61A2" w:rsidRDefault="006D61A2" w:rsidP="006D61A2">
      <w:pPr>
        <w:spacing w:line="360" w:lineRule="auto"/>
        <w:jc w:val="center"/>
        <w:rPr>
          <w:b/>
          <w:color w:val="000000"/>
          <w:sz w:val="28"/>
          <w:szCs w:val="28"/>
          <w:lang w:val="uk-UA"/>
        </w:rPr>
      </w:pPr>
    </w:p>
    <w:p w:rsidR="006D61A2" w:rsidRPr="006D61A2" w:rsidRDefault="006D61A2" w:rsidP="006D61A2">
      <w:pPr>
        <w:spacing w:line="360" w:lineRule="auto"/>
        <w:rPr>
          <w:color w:val="000000"/>
          <w:sz w:val="28"/>
          <w:szCs w:val="28"/>
          <w:lang w:val="uk-UA"/>
        </w:rPr>
      </w:pPr>
      <w:r w:rsidRPr="006D61A2">
        <w:rPr>
          <w:b/>
          <w:color w:val="000000"/>
          <w:sz w:val="28"/>
          <w:szCs w:val="28"/>
          <w:lang w:val="uk-UA"/>
        </w:rPr>
        <w:t xml:space="preserve">     </w:t>
      </w:r>
      <w:r w:rsidRPr="006D61A2">
        <w:rPr>
          <w:color w:val="000000"/>
          <w:sz w:val="28"/>
          <w:szCs w:val="28"/>
          <w:lang w:val="uk-UA"/>
        </w:rPr>
        <w:t>Оперативні блокування – це пристрої, які запобігають неправильним діям персоналу при здійсненні переключень в схемах електричних з</w:t>
      </w:r>
      <w:r w:rsidRPr="006D61A2">
        <w:rPr>
          <w:color w:val="000000"/>
          <w:sz w:val="28"/>
          <w:szCs w:val="28"/>
        </w:rPr>
        <w:t>’</w:t>
      </w:r>
      <w:r w:rsidRPr="006D61A2">
        <w:rPr>
          <w:color w:val="000000"/>
          <w:sz w:val="28"/>
          <w:szCs w:val="28"/>
          <w:lang w:val="uk-UA"/>
        </w:rPr>
        <w:t>єднань.</w:t>
      </w:r>
    </w:p>
    <w:p w:rsidR="00187684" w:rsidRPr="00187684" w:rsidRDefault="006D61A2" w:rsidP="006D61A2">
      <w:pPr>
        <w:spacing w:line="360" w:lineRule="auto"/>
        <w:rPr>
          <w:color w:val="000000"/>
          <w:sz w:val="28"/>
          <w:szCs w:val="28"/>
          <w:lang w:val="uk-UA"/>
        </w:rPr>
      </w:pPr>
      <w:r w:rsidRPr="006D61A2">
        <w:rPr>
          <w:color w:val="000000"/>
          <w:sz w:val="28"/>
          <w:szCs w:val="28"/>
          <w:lang w:val="uk-UA"/>
        </w:rPr>
        <w:t xml:space="preserve">     Найбільш часто зустрічаються блокування від неправильних операцій роз’єднувачами. В наш час широко розповсюджене блокування роз</w:t>
      </w:r>
      <w:r w:rsidRPr="006D61A2">
        <w:rPr>
          <w:color w:val="000000"/>
          <w:sz w:val="28"/>
          <w:szCs w:val="28"/>
        </w:rPr>
        <w:t>’</w:t>
      </w:r>
      <w:r w:rsidRPr="006D61A2">
        <w:rPr>
          <w:color w:val="000000"/>
          <w:sz w:val="28"/>
          <w:szCs w:val="28"/>
          <w:lang w:val="uk-UA"/>
        </w:rPr>
        <w:t>єднувачів з використанням електромагнітних замків. Схема конструкції ЕЗ зображена на рис.5</w:t>
      </w:r>
      <w:r w:rsidRPr="006D61A2">
        <w:rPr>
          <w:color w:val="000000"/>
          <w:sz w:val="28"/>
          <w:szCs w:val="28"/>
        </w:rPr>
        <w:t>.5</w:t>
      </w:r>
      <w:r w:rsidRPr="006D61A2">
        <w:rPr>
          <w:color w:val="000000"/>
          <w:sz w:val="28"/>
          <w:szCs w:val="28"/>
          <w:lang w:val="uk-UA"/>
        </w:rPr>
        <w:t>.</w:t>
      </w:r>
    </w:p>
    <w:p w:rsidR="006D61A2" w:rsidRPr="006D61A2" w:rsidRDefault="006D61A2" w:rsidP="006D61A2">
      <w:pPr>
        <w:spacing w:line="360" w:lineRule="auto"/>
        <w:rPr>
          <w:color w:val="000000"/>
          <w:sz w:val="28"/>
          <w:szCs w:val="28"/>
          <w:lang w:val="uk-UA"/>
        </w:rPr>
      </w:pPr>
      <w:r w:rsidRPr="006D61A2">
        <w:rPr>
          <w:color w:val="000000"/>
          <w:sz w:val="28"/>
          <w:szCs w:val="28"/>
        </w:rPr>
        <w:t xml:space="preserve">               </w:t>
      </w:r>
      <w:r w:rsidRPr="006D61A2">
        <w:rPr>
          <w:color w:val="000000"/>
          <w:sz w:val="28"/>
          <w:szCs w:val="28"/>
          <w:lang w:val="uk-UA"/>
        </w:rPr>
        <w:t xml:space="preserve"> Замок складається з корпусу 1, в якому розміщені контактні гнізда 2 (розетка) і запірний стержень 3 з пружиною 4. замок монтується так, щоб стержень 3 фіксував положення приводу 8, входячи в спеціальні отвори в ньому. Переносний ключ складається з електромагніту з котушкою 5 і рухомим сердечником 6. кінці обмотки 5 підведені до штирів 7 (вилки), які входять в гнізда замків.</w:t>
      </w:r>
    </w:p>
    <w:p w:rsidR="00187684" w:rsidRPr="006D61A2" w:rsidRDefault="006D61A2" w:rsidP="006D61A2">
      <w:pPr>
        <w:spacing w:line="360" w:lineRule="auto"/>
        <w:rPr>
          <w:color w:val="000000"/>
          <w:sz w:val="28"/>
          <w:szCs w:val="28"/>
          <w:lang w:val="uk-UA"/>
        </w:rPr>
      </w:pPr>
      <w:r w:rsidRPr="006D61A2">
        <w:rPr>
          <w:color w:val="000000"/>
          <w:sz w:val="28"/>
          <w:szCs w:val="28"/>
          <w:lang w:val="uk-UA"/>
        </w:rPr>
        <w:t xml:space="preserve">     Для відключення ЕЗ ключ вставляють в замок і надавлюють на кільце. Якщо операція з шинним роз</w:t>
      </w:r>
      <w:r w:rsidRPr="006D61A2">
        <w:rPr>
          <w:color w:val="000000"/>
          <w:sz w:val="28"/>
          <w:szCs w:val="28"/>
        </w:rPr>
        <w:t>’</w:t>
      </w:r>
      <w:r w:rsidRPr="006D61A2">
        <w:rPr>
          <w:color w:val="000000"/>
          <w:sz w:val="28"/>
          <w:szCs w:val="28"/>
          <w:lang w:val="uk-UA"/>
        </w:rPr>
        <w:t>єднувачем (ШР) дозволена (це може бути тільки при відключеному вимикачі), то котушка ключа буде обтікати струмом і сердечник 6 намагнітиться. Запірний стержень 3 дотикається з намагніченим сердечником ключа. З допомогою кільця витягують сердечник, а разом з ним і стержень замка із блокуючого отвору, звільняючи привід ШР, - замок відкривається. По закінченню операції з ШР запірний стержень відпускають (він попадає в другий отвір на приводі, запираючи його), і ключ виймають із замка.</w:t>
      </w:r>
    </w:p>
    <w:p w:rsidR="006D61A2" w:rsidRPr="006D61A2" w:rsidRDefault="006D61A2" w:rsidP="006D61A2">
      <w:pPr>
        <w:spacing w:line="360" w:lineRule="auto"/>
        <w:rPr>
          <w:color w:val="000000"/>
          <w:sz w:val="28"/>
          <w:szCs w:val="28"/>
          <w:lang w:val="uk-UA"/>
        </w:rPr>
      </w:pPr>
      <w:r w:rsidRPr="006D61A2">
        <w:rPr>
          <w:color w:val="000000"/>
          <w:sz w:val="28"/>
          <w:szCs w:val="28"/>
          <w:lang w:val="uk-UA"/>
        </w:rPr>
        <w:t>Основні і заземлюючі ножі кожного роз’єднувача мають механічне блокування на приводі (на схемі показана пунктиром), яка забороняє включення основного ножа, якщо замкнений заземлюючий, і, навпаки, включення заземлюючого, якщо замкнений основний. Без цього механічного блокування електромагнітне блокування було б надто складне навіть для такого простого первинного кола.</w:t>
      </w:r>
    </w:p>
    <w:p w:rsidR="006D61A2" w:rsidRPr="006D61A2" w:rsidRDefault="006D61A2" w:rsidP="006D61A2">
      <w:pPr>
        <w:spacing w:line="360" w:lineRule="auto"/>
        <w:rPr>
          <w:color w:val="000000"/>
          <w:sz w:val="28"/>
          <w:szCs w:val="28"/>
          <w:lang w:val="uk-UA"/>
        </w:rPr>
      </w:pPr>
    </w:p>
    <w:p w:rsidR="006D61A2" w:rsidRPr="006D61A2" w:rsidRDefault="00187684" w:rsidP="006D61A2">
      <w:pPr>
        <w:spacing w:line="360" w:lineRule="auto"/>
        <w:jc w:val="center"/>
        <w:rPr>
          <w:color w:val="000000"/>
          <w:sz w:val="28"/>
          <w:szCs w:val="28"/>
          <w:lang w:val="en-US"/>
        </w:rPr>
      </w:pPr>
      <w:r w:rsidRPr="006D61A2">
        <w:rPr>
          <w:color w:val="000000"/>
          <w:sz w:val="28"/>
          <w:szCs w:val="28"/>
        </w:rPr>
        <w:object w:dxaOrig="14235" w:dyaOrig="7710">
          <v:shape id="_x0000_i1104" type="#_x0000_t75" style="width:475.5pt;height:577.5pt" o:ole="">
            <v:imagedata r:id="rId170" o:title="" cropleft="16934f" cropright="19422f"/>
          </v:shape>
          <o:OLEObject Type="Embed" ProgID="AutoCAD.Drawing.15" ShapeID="_x0000_i1104" DrawAspect="Content" ObjectID="_1645206745" r:id="rId171"/>
        </w:object>
      </w:r>
    </w:p>
    <w:p w:rsidR="006D61A2" w:rsidRPr="006D61A2" w:rsidRDefault="006D61A2" w:rsidP="006D61A2">
      <w:pPr>
        <w:spacing w:line="360" w:lineRule="auto"/>
        <w:jc w:val="center"/>
        <w:rPr>
          <w:color w:val="000000"/>
          <w:sz w:val="28"/>
          <w:szCs w:val="28"/>
          <w:lang w:val="uk-UA"/>
        </w:rPr>
      </w:pPr>
      <w:r w:rsidRPr="006D61A2">
        <w:rPr>
          <w:color w:val="000000"/>
          <w:sz w:val="28"/>
          <w:szCs w:val="28"/>
          <w:lang w:val="uk-UA"/>
        </w:rPr>
        <w:t>Рис.5.</w:t>
      </w:r>
      <w:r w:rsidRPr="006D61A2">
        <w:rPr>
          <w:color w:val="000000"/>
          <w:sz w:val="28"/>
          <w:szCs w:val="28"/>
          <w:lang w:val="en-US"/>
        </w:rPr>
        <w:t>6</w:t>
      </w:r>
      <w:r w:rsidRPr="006D61A2">
        <w:rPr>
          <w:color w:val="000000"/>
          <w:sz w:val="28"/>
          <w:szCs w:val="28"/>
          <w:lang w:val="uk-UA"/>
        </w:rPr>
        <w:t xml:space="preserve"> – Схема конструкції ЕЗ.</w:t>
      </w:r>
    </w:p>
    <w:p w:rsidR="006D61A2" w:rsidRPr="006D61A2" w:rsidRDefault="006D61A2" w:rsidP="006D61A2">
      <w:pPr>
        <w:spacing w:line="360" w:lineRule="auto"/>
        <w:jc w:val="center"/>
        <w:rPr>
          <w:color w:val="000000"/>
          <w:sz w:val="28"/>
          <w:szCs w:val="28"/>
          <w:lang w:val="uk-UA"/>
        </w:rPr>
      </w:pPr>
    </w:p>
    <w:p w:rsidR="006D61A2" w:rsidRPr="006D61A2" w:rsidRDefault="006D61A2" w:rsidP="006D61A2">
      <w:pPr>
        <w:spacing w:line="360" w:lineRule="auto"/>
        <w:rPr>
          <w:color w:val="000000"/>
          <w:sz w:val="28"/>
          <w:szCs w:val="28"/>
          <w:lang w:val="uk-UA"/>
        </w:rPr>
      </w:pPr>
      <w:r w:rsidRPr="006D61A2">
        <w:rPr>
          <w:color w:val="000000"/>
          <w:sz w:val="28"/>
          <w:szCs w:val="28"/>
          <w:lang w:val="uk-UA"/>
        </w:rPr>
        <w:t xml:space="preserve">     На рис.5.6 показана схема електромагнітного блокування роз’єднувачів в колі лінії, яка відходить від РУ з однією системою збірних шин.</w:t>
      </w:r>
    </w:p>
    <w:p w:rsidR="006D61A2" w:rsidRPr="006D61A2" w:rsidRDefault="00BB3C22" w:rsidP="00BB3C22">
      <w:pPr>
        <w:spacing w:line="360" w:lineRule="auto"/>
        <w:jc w:val="center"/>
        <w:rPr>
          <w:color w:val="000000"/>
          <w:sz w:val="28"/>
          <w:szCs w:val="28"/>
          <w:lang w:val="uk-UA"/>
        </w:rPr>
      </w:pPr>
      <w:r w:rsidRPr="006D61A2">
        <w:rPr>
          <w:color w:val="000000"/>
          <w:sz w:val="28"/>
          <w:szCs w:val="28"/>
        </w:rPr>
        <w:object w:dxaOrig="14235" w:dyaOrig="7710">
          <v:shape id="_x0000_i1105" type="#_x0000_t75" style="width:346.5pt;height:159.75pt" o:ole="">
            <v:imagedata r:id="rId172" o:title="" croptop="6627f" cropbottom="10125f"/>
          </v:shape>
          <o:OLEObject Type="Embed" ProgID="AutoCAD.Drawing.15" ShapeID="_x0000_i1105" DrawAspect="Content" ObjectID="_1645206746" r:id="rId173"/>
        </w:object>
      </w:r>
    </w:p>
    <w:p w:rsidR="006D61A2" w:rsidRPr="006D61A2" w:rsidRDefault="006D61A2" w:rsidP="006D61A2">
      <w:pPr>
        <w:spacing w:line="360" w:lineRule="auto"/>
        <w:rPr>
          <w:color w:val="000000"/>
          <w:sz w:val="28"/>
          <w:szCs w:val="28"/>
          <w:lang w:val="uk-UA"/>
        </w:rPr>
      </w:pPr>
      <w:r w:rsidRPr="006D61A2">
        <w:rPr>
          <w:color w:val="000000"/>
          <w:sz w:val="28"/>
          <w:szCs w:val="28"/>
          <w:lang w:val="uk-UA"/>
        </w:rPr>
        <w:t xml:space="preserve">                              Рисунок.5.</w:t>
      </w:r>
      <w:r w:rsidRPr="006D61A2">
        <w:rPr>
          <w:color w:val="000000"/>
          <w:sz w:val="28"/>
          <w:szCs w:val="28"/>
        </w:rPr>
        <w:t>7</w:t>
      </w:r>
      <w:r w:rsidRPr="006D61A2">
        <w:rPr>
          <w:color w:val="000000"/>
          <w:sz w:val="28"/>
          <w:szCs w:val="28"/>
          <w:lang w:val="uk-UA"/>
        </w:rPr>
        <w:t xml:space="preserve"> – Схема блокування роз</w:t>
      </w:r>
      <w:r w:rsidRPr="006D61A2">
        <w:rPr>
          <w:color w:val="000000"/>
          <w:sz w:val="28"/>
          <w:szCs w:val="28"/>
        </w:rPr>
        <w:t>’</w:t>
      </w:r>
      <w:r w:rsidRPr="006D61A2">
        <w:rPr>
          <w:color w:val="000000"/>
          <w:sz w:val="28"/>
          <w:szCs w:val="28"/>
          <w:lang w:val="uk-UA"/>
        </w:rPr>
        <w:t>єднувачів:</w:t>
      </w:r>
    </w:p>
    <w:p w:rsidR="006D61A2" w:rsidRDefault="006D61A2" w:rsidP="006D61A2">
      <w:pPr>
        <w:spacing w:line="360" w:lineRule="auto"/>
        <w:rPr>
          <w:color w:val="000000"/>
          <w:sz w:val="28"/>
          <w:szCs w:val="28"/>
          <w:lang w:val="uk-UA"/>
        </w:rPr>
      </w:pPr>
      <w:r w:rsidRPr="006D61A2">
        <w:rPr>
          <w:color w:val="000000"/>
          <w:sz w:val="28"/>
          <w:szCs w:val="28"/>
          <w:lang w:val="uk-UA"/>
        </w:rPr>
        <w:t xml:space="preserve">                              а- в первинних з</w:t>
      </w:r>
      <w:r w:rsidRPr="006D61A2">
        <w:rPr>
          <w:color w:val="000000"/>
          <w:sz w:val="28"/>
          <w:szCs w:val="28"/>
        </w:rPr>
        <w:t>’</w:t>
      </w:r>
      <w:r w:rsidRPr="006D61A2">
        <w:rPr>
          <w:color w:val="000000"/>
          <w:sz w:val="28"/>
          <w:szCs w:val="28"/>
          <w:lang w:val="uk-UA"/>
        </w:rPr>
        <w:t>єднаннях;   б- електрична</w:t>
      </w:r>
    </w:p>
    <w:p w:rsidR="00187684" w:rsidRPr="006D61A2" w:rsidRDefault="00187684" w:rsidP="006D61A2">
      <w:pPr>
        <w:spacing w:line="360" w:lineRule="auto"/>
        <w:rPr>
          <w:color w:val="000000"/>
          <w:sz w:val="28"/>
          <w:szCs w:val="28"/>
          <w:lang w:val="uk-UA"/>
        </w:rPr>
      </w:pPr>
    </w:p>
    <w:p w:rsidR="006D61A2" w:rsidRPr="006D61A2" w:rsidRDefault="006D61A2" w:rsidP="002C13F2">
      <w:pPr>
        <w:spacing w:line="360" w:lineRule="auto"/>
        <w:ind w:right="-134"/>
        <w:rPr>
          <w:color w:val="000000"/>
          <w:sz w:val="28"/>
          <w:szCs w:val="28"/>
          <w:lang w:val="uk-UA"/>
        </w:rPr>
      </w:pPr>
      <w:r w:rsidRPr="006D61A2">
        <w:rPr>
          <w:color w:val="000000"/>
          <w:sz w:val="28"/>
          <w:szCs w:val="28"/>
          <w:lang w:val="uk-UA"/>
        </w:rPr>
        <w:t xml:space="preserve">     Поряд із забезпеченням дозволеного порядку переключень схема блокування повинна забезпечити виключення можливості помилкового ввімкнення вимикача на заземлену ділянку кола. Для цього схему блокування виконують таким чином, що включення заземлюючого ножа по одну сторону вимикача можливо тільки при відключеному роз’єднувачі по іншу сторону, і, навпаки, включення роз’єднувача по одну сторону вимикача дозволяється тільки при відключеному заземлюючому ножі з іншої сторони. З врахуванням цього схема блокування (рис.5</w:t>
      </w:r>
      <w:r w:rsidRPr="006D61A2">
        <w:rPr>
          <w:color w:val="000000"/>
          <w:sz w:val="28"/>
          <w:szCs w:val="28"/>
          <w:lang w:val="en-US"/>
        </w:rPr>
        <w:t>.6</w:t>
      </w:r>
      <w:r w:rsidRPr="006D61A2">
        <w:rPr>
          <w:color w:val="000000"/>
          <w:sz w:val="28"/>
          <w:szCs w:val="28"/>
          <w:lang w:val="uk-UA"/>
        </w:rPr>
        <w:t>) дозволяє операції:</w:t>
      </w:r>
    </w:p>
    <w:p w:rsidR="006D61A2" w:rsidRPr="006D61A2" w:rsidRDefault="006D61A2" w:rsidP="00691279">
      <w:pPr>
        <w:widowControl/>
        <w:numPr>
          <w:ilvl w:val="0"/>
          <w:numId w:val="39"/>
        </w:numPr>
        <w:autoSpaceDE/>
        <w:autoSpaceDN/>
        <w:adjustRightInd/>
        <w:spacing w:line="360" w:lineRule="auto"/>
        <w:ind w:right="-134"/>
        <w:rPr>
          <w:color w:val="000000"/>
          <w:sz w:val="28"/>
          <w:szCs w:val="28"/>
          <w:lang w:val="uk-UA"/>
        </w:rPr>
      </w:pPr>
      <w:r w:rsidRPr="006D61A2">
        <w:rPr>
          <w:color w:val="000000"/>
          <w:sz w:val="28"/>
          <w:szCs w:val="28"/>
          <w:lang w:val="uk-UA"/>
        </w:rPr>
        <w:t>з роз’єднувачем 1Р при відключеному вимикачі В, відключених заземлюючих ножах 2РЗ1 і відключених заземлюючих ножах системи шин РЗШ (останнє – для уникнення подачі напруги на заземлену систему шин);</w:t>
      </w:r>
    </w:p>
    <w:p w:rsidR="006D61A2" w:rsidRPr="006D61A2" w:rsidRDefault="006D61A2" w:rsidP="00691279">
      <w:pPr>
        <w:widowControl/>
        <w:numPr>
          <w:ilvl w:val="0"/>
          <w:numId w:val="39"/>
        </w:numPr>
        <w:autoSpaceDE/>
        <w:autoSpaceDN/>
        <w:adjustRightInd/>
        <w:spacing w:line="360" w:lineRule="auto"/>
        <w:ind w:right="-134"/>
        <w:rPr>
          <w:color w:val="000000"/>
          <w:sz w:val="28"/>
          <w:szCs w:val="28"/>
          <w:lang w:val="uk-UA"/>
        </w:rPr>
      </w:pPr>
      <w:r w:rsidRPr="006D61A2">
        <w:rPr>
          <w:color w:val="000000"/>
          <w:sz w:val="28"/>
          <w:szCs w:val="28"/>
          <w:lang w:val="uk-UA"/>
        </w:rPr>
        <w:t>з роз</w:t>
      </w:r>
      <w:r w:rsidRPr="006D61A2">
        <w:rPr>
          <w:color w:val="000000"/>
          <w:sz w:val="28"/>
          <w:szCs w:val="28"/>
        </w:rPr>
        <w:t>’</w:t>
      </w:r>
      <w:r w:rsidRPr="006D61A2">
        <w:rPr>
          <w:color w:val="000000"/>
          <w:sz w:val="28"/>
          <w:szCs w:val="28"/>
          <w:lang w:val="uk-UA"/>
        </w:rPr>
        <w:t>єднувачем 2Р при відключеному вимикачі В і відключених заземлюючих ножах 1РЗ;</w:t>
      </w:r>
    </w:p>
    <w:p w:rsidR="006D61A2" w:rsidRPr="006D61A2" w:rsidRDefault="006D61A2" w:rsidP="00691279">
      <w:pPr>
        <w:widowControl/>
        <w:numPr>
          <w:ilvl w:val="0"/>
          <w:numId w:val="39"/>
        </w:numPr>
        <w:autoSpaceDE/>
        <w:autoSpaceDN/>
        <w:adjustRightInd/>
        <w:spacing w:line="360" w:lineRule="auto"/>
        <w:ind w:right="-134"/>
        <w:rPr>
          <w:color w:val="000000"/>
          <w:sz w:val="28"/>
          <w:szCs w:val="28"/>
          <w:lang w:val="uk-UA"/>
        </w:rPr>
      </w:pPr>
      <w:r w:rsidRPr="006D61A2">
        <w:rPr>
          <w:color w:val="000000"/>
          <w:sz w:val="28"/>
          <w:szCs w:val="28"/>
          <w:lang w:val="uk-UA"/>
        </w:rPr>
        <w:t>з заземлюючими ножами 1РЗ (2РЗ1) при відключеному роз</w:t>
      </w:r>
      <w:r w:rsidRPr="006D61A2">
        <w:rPr>
          <w:color w:val="000000"/>
          <w:sz w:val="28"/>
          <w:szCs w:val="28"/>
        </w:rPr>
        <w:t>’</w:t>
      </w:r>
      <w:r w:rsidRPr="006D61A2">
        <w:rPr>
          <w:color w:val="000000"/>
          <w:sz w:val="28"/>
          <w:szCs w:val="28"/>
          <w:lang w:val="uk-UA"/>
        </w:rPr>
        <w:t>єднувачі 2Р (1Р).</w:t>
      </w:r>
    </w:p>
    <w:p w:rsidR="006D61A2" w:rsidRPr="006D61A2" w:rsidRDefault="006D61A2" w:rsidP="002C13F2">
      <w:pPr>
        <w:spacing w:line="360" w:lineRule="auto"/>
        <w:ind w:right="-134"/>
        <w:rPr>
          <w:color w:val="000000"/>
          <w:sz w:val="28"/>
          <w:szCs w:val="28"/>
          <w:lang w:val="uk-UA"/>
        </w:rPr>
      </w:pPr>
      <w:r w:rsidRPr="006D61A2">
        <w:rPr>
          <w:color w:val="000000"/>
          <w:sz w:val="28"/>
          <w:szCs w:val="28"/>
          <w:lang w:val="uk-UA"/>
        </w:rPr>
        <w:t xml:space="preserve">     Тільки при виконанні цих умов утворюється коло живлення ЕЗ відповідного роз’єднувача, який може бути відкритий електричним ключем. </w:t>
      </w:r>
    </w:p>
    <w:p w:rsidR="006D61A2" w:rsidRPr="006D61A2" w:rsidRDefault="006D61A2" w:rsidP="002C13F2">
      <w:pPr>
        <w:spacing w:line="360" w:lineRule="auto"/>
        <w:ind w:right="-134"/>
        <w:rPr>
          <w:sz w:val="28"/>
          <w:szCs w:val="28"/>
          <w:lang w:val="uk-UA"/>
        </w:rPr>
      </w:pPr>
      <w:r w:rsidRPr="006D61A2">
        <w:rPr>
          <w:color w:val="000000"/>
          <w:sz w:val="28"/>
          <w:szCs w:val="28"/>
          <w:lang w:val="uk-UA"/>
        </w:rPr>
        <w:t>Заземлюючі ножі 2РЗ2 мають тільки механічне блокування з основними ножами 2р, і їх включення здійснюється після встановлення відсутності напруги зі сторони лінії.</w:t>
      </w:r>
    </w:p>
    <w:p w:rsidR="005E618E" w:rsidRDefault="005E618E" w:rsidP="005E618E">
      <w:pPr>
        <w:spacing w:line="360" w:lineRule="auto"/>
        <w:jc w:val="center"/>
        <w:rPr>
          <w:b/>
          <w:color w:val="000000"/>
          <w:sz w:val="28"/>
          <w:szCs w:val="28"/>
          <w:lang w:val="uk-UA"/>
        </w:rPr>
      </w:pPr>
      <w:r>
        <w:rPr>
          <w:b/>
          <w:color w:val="000000"/>
          <w:sz w:val="28"/>
          <w:szCs w:val="28"/>
          <w:lang w:val="uk-UA"/>
        </w:rPr>
        <w:lastRenderedPageBreak/>
        <w:t>6. ОХОРОНА ПРАЦІ</w:t>
      </w:r>
    </w:p>
    <w:p w:rsidR="005E618E" w:rsidRDefault="005E618E" w:rsidP="005E618E">
      <w:pPr>
        <w:spacing w:line="360" w:lineRule="auto"/>
        <w:jc w:val="both"/>
        <w:rPr>
          <w:b/>
          <w:color w:val="000000"/>
          <w:sz w:val="28"/>
          <w:szCs w:val="28"/>
          <w:lang w:val="uk-UA"/>
        </w:rPr>
      </w:pPr>
    </w:p>
    <w:p w:rsidR="005E618E" w:rsidRDefault="005E618E" w:rsidP="005E618E">
      <w:pPr>
        <w:spacing w:line="360" w:lineRule="auto"/>
        <w:jc w:val="both"/>
        <w:rPr>
          <w:color w:val="000000"/>
          <w:sz w:val="28"/>
          <w:szCs w:val="28"/>
          <w:lang w:val="uk-UA"/>
        </w:rPr>
      </w:pPr>
      <w:r>
        <w:rPr>
          <w:color w:val="000000"/>
          <w:sz w:val="28"/>
          <w:szCs w:val="28"/>
          <w:lang w:val="uk-UA"/>
        </w:rPr>
        <w:t xml:space="preserve">       Робота на виробництві може супроводжуватися небезпечними і шкідливими факторами.</w:t>
      </w:r>
    </w:p>
    <w:p w:rsidR="005E618E" w:rsidRDefault="005E618E" w:rsidP="005E618E">
      <w:pPr>
        <w:spacing w:line="360" w:lineRule="auto"/>
        <w:jc w:val="both"/>
        <w:rPr>
          <w:color w:val="000000"/>
          <w:sz w:val="28"/>
          <w:szCs w:val="28"/>
          <w:lang w:val="uk-UA"/>
        </w:rPr>
      </w:pPr>
      <w:r>
        <w:rPr>
          <w:color w:val="000000"/>
          <w:sz w:val="28"/>
          <w:szCs w:val="28"/>
          <w:lang w:val="uk-UA"/>
        </w:rPr>
        <w:t xml:space="preserve">       Задача охорони праці – зведення до мінімуму ймовірності нещасного випадку або захворювання працівника з одночасним забезпеченням комфортних умов при максимальній продуктивності праці. Для рішення цієї задачі на всіх ділянках і стадіях виробництва здійснюється комплекс взаємопов’язаних організаційних, технічних, санітарно-гігієнічних і соціально-економічних заходів по створенню здорових і безпечних умов парці.</w:t>
      </w:r>
    </w:p>
    <w:p w:rsidR="005E618E" w:rsidRDefault="005E618E" w:rsidP="005E618E">
      <w:pPr>
        <w:spacing w:line="360" w:lineRule="auto"/>
        <w:jc w:val="both"/>
        <w:rPr>
          <w:color w:val="000000"/>
          <w:sz w:val="28"/>
          <w:szCs w:val="28"/>
          <w:lang w:val="uk-UA"/>
        </w:rPr>
      </w:pPr>
      <w:r>
        <w:rPr>
          <w:color w:val="000000"/>
          <w:sz w:val="28"/>
          <w:szCs w:val="28"/>
          <w:lang w:val="uk-UA"/>
        </w:rPr>
        <w:t xml:space="preserve">       Безпечні умови праці – це такий стан умов праці, при якому відсутня можливість впливу на людину небезпечних факторів і виникнення нещасних випадків.</w:t>
      </w:r>
    </w:p>
    <w:p w:rsidR="005E618E" w:rsidRDefault="005E618E" w:rsidP="005E618E">
      <w:pPr>
        <w:spacing w:line="360" w:lineRule="auto"/>
        <w:jc w:val="both"/>
        <w:rPr>
          <w:color w:val="000000"/>
          <w:sz w:val="28"/>
          <w:szCs w:val="28"/>
          <w:lang w:val="uk-UA"/>
        </w:rPr>
      </w:pPr>
      <w:r>
        <w:rPr>
          <w:color w:val="000000"/>
          <w:sz w:val="28"/>
          <w:szCs w:val="28"/>
          <w:lang w:val="uk-UA"/>
        </w:rPr>
        <w:t xml:space="preserve">     Роль охорони праці на підприємстві енергетики збільшується ще тим, що на Україні ймовірність професійних захворювань і травматизму у 5-8 разів більша, ніж у розвинутих країнах.</w:t>
      </w:r>
    </w:p>
    <w:p w:rsidR="005E618E" w:rsidRDefault="005E618E" w:rsidP="005E618E">
      <w:pPr>
        <w:spacing w:line="360" w:lineRule="auto"/>
        <w:jc w:val="both"/>
        <w:rPr>
          <w:color w:val="000000"/>
          <w:sz w:val="28"/>
          <w:szCs w:val="28"/>
          <w:lang w:val="uk-UA"/>
        </w:rPr>
      </w:pPr>
      <w:r>
        <w:rPr>
          <w:color w:val="000000"/>
          <w:sz w:val="28"/>
          <w:szCs w:val="28"/>
          <w:lang w:val="uk-UA"/>
        </w:rPr>
        <w:t xml:space="preserve">       </w:t>
      </w:r>
      <w:r>
        <w:rPr>
          <w:color w:val="000000"/>
          <w:sz w:val="28"/>
          <w:szCs w:val="28"/>
        </w:rPr>
        <w:t>Охорона праці в Україні встановлена і регулюється Конституцією України, Законом України „</w:t>
      </w:r>
      <w:r>
        <w:rPr>
          <w:color w:val="000000"/>
          <w:sz w:val="28"/>
          <w:szCs w:val="28"/>
          <w:lang w:val="uk-UA"/>
        </w:rPr>
        <w:t xml:space="preserve"> </w:t>
      </w:r>
      <w:r>
        <w:rPr>
          <w:color w:val="000000"/>
          <w:sz w:val="28"/>
          <w:szCs w:val="28"/>
        </w:rPr>
        <w:t>Про охорону праці”, та іншими нормативними документами</w:t>
      </w:r>
      <w:r>
        <w:rPr>
          <w:color w:val="000000"/>
          <w:sz w:val="28"/>
          <w:szCs w:val="28"/>
          <w:lang w:val="uk-UA"/>
        </w:rPr>
        <w:t>.</w:t>
      </w:r>
    </w:p>
    <w:p w:rsidR="005E618E" w:rsidRDefault="005E618E" w:rsidP="005E618E">
      <w:pPr>
        <w:spacing w:line="360" w:lineRule="auto"/>
        <w:ind w:firstLine="709"/>
        <w:jc w:val="both"/>
        <w:rPr>
          <w:color w:val="000000"/>
          <w:sz w:val="28"/>
          <w:szCs w:val="28"/>
          <w:lang w:val="uk-UA"/>
        </w:rPr>
      </w:pPr>
      <w:r>
        <w:rPr>
          <w:color w:val="000000"/>
          <w:sz w:val="28"/>
          <w:szCs w:val="28"/>
          <w:lang w:val="uk-UA"/>
        </w:rPr>
        <w:t>Для цього розроблені спеціальні правила, інструкції по охороні праці та інші нормативні документи. Ці документи розробляються з врахуванням особливостей енергетичного виробництва (наявність небезпечних середовищ; великих напруг, високих температур, тисків підвищена температура повітря і предметів, паливний пил, газ, обертові механізми устаткування, виробничий шум, вібрація та ін.) і дозволяють обслуговуючому персоналу виконувати службові обов’язки при будь-якій ситуації і звести до мінімуму нещасні випадки і ризик отримання профзахворювань.</w:t>
      </w:r>
    </w:p>
    <w:p w:rsidR="005E618E" w:rsidRDefault="005E618E" w:rsidP="005E618E">
      <w:pPr>
        <w:spacing w:line="360" w:lineRule="auto"/>
        <w:ind w:firstLine="709"/>
        <w:jc w:val="both"/>
        <w:rPr>
          <w:color w:val="000000"/>
          <w:sz w:val="28"/>
          <w:szCs w:val="28"/>
          <w:lang w:val="uk-UA"/>
        </w:rPr>
      </w:pPr>
      <w:r>
        <w:rPr>
          <w:color w:val="000000"/>
          <w:sz w:val="28"/>
          <w:szCs w:val="28"/>
          <w:lang w:val="uk-UA"/>
        </w:rPr>
        <w:t>В даному проекті розглядається модерніхація ТЕС із встановленням котла з спалюванням палива в  циркулюючому кип’ячому шарі.</w:t>
      </w:r>
    </w:p>
    <w:p w:rsidR="005E618E" w:rsidRDefault="005E618E" w:rsidP="005E618E">
      <w:pPr>
        <w:spacing w:line="360" w:lineRule="auto"/>
        <w:ind w:firstLine="709"/>
        <w:jc w:val="both"/>
        <w:rPr>
          <w:color w:val="000000"/>
          <w:sz w:val="28"/>
          <w:szCs w:val="28"/>
          <w:lang w:val="uk-UA"/>
        </w:rPr>
      </w:pPr>
      <w:r>
        <w:rPr>
          <w:color w:val="000000"/>
          <w:sz w:val="28"/>
          <w:szCs w:val="28"/>
          <w:lang w:val="uk-UA"/>
        </w:rPr>
        <w:lastRenderedPageBreak/>
        <w:t xml:space="preserve"> Блок ТЕС потужністю 200 МВт складається з:</w:t>
      </w:r>
    </w:p>
    <w:p w:rsidR="005E618E" w:rsidRDefault="005E618E" w:rsidP="005E618E">
      <w:pPr>
        <w:spacing w:line="360" w:lineRule="auto"/>
        <w:ind w:firstLine="709"/>
        <w:jc w:val="both"/>
        <w:rPr>
          <w:color w:val="000000"/>
          <w:sz w:val="28"/>
          <w:szCs w:val="28"/>
          <w:lang w:val="uk-UA"/>
        </w:rPr>
      </w:pPr>
      <w:r>
        <w:rPr>
          <w:color w:val="000000"/>
          <w:sz w:val="28"/>
          <w:szCs w:val="28"/>
          <w:lang w:val="uk-UA"/>
        </w:rPr>
        <w:t>- парової турбіни К-200-130 ЛМЗ;</w:t>
      </w:r>
    </w:p>
    <w:p w:rsidR="005E618E" w:rsidRDefault="005E618E" w:rsidP="005E618E">
      <w:pPr>
        <w:spacing w:line="360" w:lineRule="auto"/>
        <w:ind w:firstLine="709"/>
        <w:jc w:val="both"/>
        <w:rPr>
          <w:color w:val="000000"/>
          <w:sz w:val="28"/>
          <w:szCs w:val="28"/>
        </w:rPr>
      </w:pPr>
      <w:r>
        <w:rPr>
          <w:color w:val="000000"/>
          <w:sz w:val="28"/>
          <w:szCs w:val="28"/>
          <w:lang w:val="uk-UA"/>
        </w:rPr>
        <w:t>- котла АЦКС продуктивністю 670 т/г;</w:t>
      </w:r>
    </w:p>
    <w:p w:rsidR="005E618E" w:rsidRDefault="005E618E" w:rsidP="005E618E">
      <w:pPr>
        <w:spacing w:line="360" w:lineRule="auto"/>
        <w:ind w:firstLine="709"/>
        <w:jc w:val="both"/>
        <w:rPr>
          <w:color w:val="000000"/>
          <w:sz w:val="28"/>
          <w:szCs w:val="28"/>
          <w:lang w:val="uk-UA"/>
        </w:rPr>
      </w:pPr>
      <w:r>
        <w:rPr>
          <w:color w:val="000000"/>
          <w:sz w:val="28"/>
          <w:szCs w:val="28"/>
        </w:rPr>
        <w:t xml:space="preserve">- </w:t>
      </w:r>
      <w:r>
        <w:rPr>
          <w:color w:val="000000"/>
          <w:sz w:val="28"/>
          <w:szCs w:val="28"/>
          <w:lang w:val="uk-UA"/>
        </w:rPr>
        <w:t>генератора ТГВ-200.</w:t>
      </w:r>
    </w:p>
    <w:p w:rsidR="005E618E" w:rsidRDefault="005E618E" w:rsidP="005E618E">
      <w:pPr>
        <w:spacing w:line="360" w:lineRule="auto"/>
        <w:ind w:firstLine="709"/>
        <w:jc w:val="both"/>
        <w:rPr>
          <w:color w:val="000000"/>
          <w:sz w:val="28"/>
          <w:szCs w:val="28"/>
          <w:lang w:val="uk-UA"/>
        </w:rPr>
      </w:pPr>
      <w:r>
        <w:rPr>
          <w:color w:val="000000"/>
          <w:sz w:val="28"/>
          <w:szCs w:val="28"/>
          <w:lang w:val="uk-UA"/>
        </w:rPr>
        <w:t xml:space="preserve">В якості основного палива прийнято шлам відстійників та вугілля марки АШ. </w:t>
      </w:r>
    </w:p>
    <w:p w:rsidR="005E618E" w:rsidRDefault="005E618E" w:rsidP="005E618E">
      <w:pPr>
        <w:spacing w:line="360" w:lineRule="auto"/>
        <w:jc w:val="both"/>
        <w:rPr>
          <w:color w:val="000000"/>
          <w:sz w:val="28"/>
          <w:szCs w:val="28"/>
          <w:lang w:val="uk-UA"/>
        </w:rPr>
      </w:pPr>
      <w:r>
        <w:rPr>
          <w:color w:val="000000"/>
          <w:sz w:val="28"/>
          <w:szCs w:val="28"/>
          <w:lang w:val="uk-UA"/>
        </w:rPr>
        <w:t>Головний корпус являє собою трьох пролітну споруду різної висоти.</w:t>
      </w:r>
    </w:p>
    <w:p w:rsidR="005E618E" w:rsidRDefault="005E618E" w:rsidP="005E618E">
      <w:pPr>
        <w:spacing w:line="360" w:lineRule="auto"/>
        <w:jc w:val="both"/>
        <w:rPr>
          <w:color w:val="000000"/>
          <w:sz w:val="28"/>
          <w:szCs w:val="28"/>
        </w:rPr>
      </w:pPr>
      <w:r>
        <w:rPr>
          <w:color w:val="000000"/>
          <w:sz w:val="28"/>
          <w:szCs w:val="28"/>
          <w:lang w:val="uk-UA"/>
        </w:rPr>
        <w:t xml:space="preserve">Комірка блоку – 36,0 м ; крок колон – 6,0 м </w:t>
      </w:r>
      <w:r>
        <w:rPr>
          <w:color w:val="000000"/>
          <w:sz w:val="28"/>
          <w:szCs w:val="28"/>
        </w:rPr>
        <w:t>[13].</w:t>
      </w:r>
    </w:p>
    <w:p w:rsidR="005E618E" w:rsidRDefault="005E618E" w:rsidP="005E618E">
      <w:pPr>
        <w:spacing w:line="360" w:lineRule="auto"/>
        <w:jc w:val="both"/>
        <w:rPr>
          <w:color w:val="000000"/>
          <w:sz w:val="28"/>
          <w:szCs w:val="28"/>
        </w:rPr>
      </w:pPr>
      <w:r>
        <w:rPr>
          <w:sz w:val="28"/>
          <w:szCs w:val="28"/>
        </w:rPr>
        <w:t>Обсяг питань охорони праці на ТЕС дуже великий, тому розглянемо деякі з них:</w:t>
      </w:r>
    </w:p>
    <w:p w:rsidR="005E618E" w:rsidRDefault="005E618E" w:rsidP="005E618E">
      <w:pPr>
        <w:spacing w:line="360" w:lineRule="auto"/>
        <w:jc w:val="both"/>
        <w:rPr>
          <w:color w:val="000000"/>
          <w:sz w:val="28"/>
          <w:szCs w:val="28"/>
          <w:lang w:val="uk-UA"/>
        </w:rPr>
      </w:pPr>
      <w:r>
        <w:rPr>
          <w:color w:val="000000"/>
          <w:sz w:val="28"/>
          <w:szCs w:val="28"/>
          <w:lang w:val="uk-UA"/>
        </w:rPr>
        <w:t>- технічні рішення щодо безпечної експлуатації технологічного обладнання блоку;</w:t>
      </w:r>
    </w:p>
    <w:p w:rsidR="005E618E" w:rsidRDefault="005E618E" w:rsidP="005E618E">
      <w:pPr>
        <w:spacing w:line="360" w:lineRule="auto"/>
        <w:jc w:val="both"/>
        <w:rPr>
          <w:color w:val="000000"/>
          <w:sz w:val="28"/>
          <w:szCs w:val="28"/>
          <w:lang w:val="uk-UA"/>
        </w:rPr>
      </w:pPr>
      <w:r>
        <w:rPr>
          <w:color w:val="000000"/>
          <w:sz w:val="28"/>
          <w:szCs w:val="28"/>
          <w:lang w:val="uk-UA"/>
        </w:rPr>
        <w:t>- технічні рішення з гігієни праці та виробничої санітарії;</w:t>
      </w:r>
    </w:p>
    <w:p w:rsidR="005E618E" w:rsidRDefault="005E618E" w:rsidP="005E618E">
      <w:pPr>
        <w:spacing w:line="360" w:lineRule="auto"/>
        <w:jc w:val="both"/>
        <w:rPr>
          <w:color w:val="000000"/>
          <w:sz w:val="28"/>
          <w:szCs w:val="28"/>
          <w:lang w:val="uk-UA"/>
        </w:rPr>
      </w:pPr>
      <w:r>
        <w:rPr>
          <w:color w:val="000000"/>
          <w:sz w:val="28"/>
          <w:szCs w:val="28"/>
          <w:lang w:val="uk-UA"/>
        </w:rPr>
        <w:t>- пожежна безпека (розглядаються технічні рішення системи запобігання пожежі та протипожежного захисту).</w:t>
      </w:r>
    </w:p>
    <w:p w:rsidR="005E618E" w:rsidRDefault="005E618E" w:rsidP="005E618E">
      <w:pPr>
        <w:spacing w:line="360" w:lineRule="auto"/>
        <w:jc w:val="both"/>
        <w:rPr>
          <w:color w:val="000000"/>
          <w:sz w:val="28"/>
          <w:szCs w:val="28"/>
          <w:lang w:val="uk-UA"/>
        </w:rPr>
      </w:pPr>
    </w:p>
    <w:p w:rsidR="005E618E" w:rsidRDefault="005E618E" w:rsidP="00CB1A37">
      <w:pPr>
        <w:spacing w:line="360" w:lineRule="auto"/>
        <w:rPr>
          <w:b/>
          <w:color w:val="000000"/>
          <w:sz w:val="28"/>
          <w:szCs w:val="28"/>
          <w:lang w:val="uk-UA"/>
        </w:rPr>
      </w:pPr>
      <w:r>
        <w:rPr>
          <w:b/>
          <w:color w:val="000000"/>
          <w:sz w:val="28"/>
          <w:szCs w:val="28"/>
          <w:lang w:val="uk-UA"/>
        </w:rPr>
        <w:t>6.1 Технічні рішення щодо безпечної експлуатації обладнання</w:t>
      </w:r>
    </w:p>
    <w:p w:rsidR="005E618E" w:rsidRDefault="005E618E" w:rsidP="00CB1A37">
      <w:pPr>
        <w:spacing w:line="360" w:lineRule="auto"/>
        <w:rPr>
          <w:b/>
          <w:color w:val="000000"/>
          <w:sz w:val="28"/>
          <w:szCs w:val="28"/>
          <w:lang w:val="uk-UA"/>
        </w:rPr>
      </w:pPr>
      <w:r>
        <w:rPr>
          <w:b/>
          <w:color w:val="000000"/>
          <w:sz w:val="28"/>
          <w:szCs w:val="28"/>
          <w:lang w:val="uk-UA"/>
        </w:rPr>
        <w:t>котельного відділення</w:t>
      </w:r>
    </w:p>
    <w:p w:rsidR="005E618E" w:rsidRDefault="005E618E" w:rsidP="005E618E">
      <w:pPr>
        <w:spacing w:line="360" w:lineRule="auto"/>
        <w:ind w:left="-720"/>
        <w:jc w:val="both"/>
        <w:rPr>
          <w:color w:val="000000"/>
          <w:sz w:val="28"/>
          <w:szCs w:val="28"/>
          <w:lang w:val="uk-UA"/>
        </w:rPr>
      </w:pP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lang w:val="uk-UA"/>
        </w:rPr>
      </w:pPr>
      <w:r>
        <w:rPr>
          <w:color w:val="000000"/>
          <w:sz w:val="28"/>
          <w:szCs w:val="28"/>
        </w:rPr>
        <w:t>На блоці впроваджується система пилеподавлення при транспортування палива, завантажувальних роботах, а також при здуванні дрібної фракції пилу з поверхні штабеля, яка до цього часу не проводилася.</w:t>
      </w:r>
    </w:p>
    <w:p w:rsidR="005E618E" w:rsidRPr="005E618E" w:rsidRDefault="005E618E" w:rsidP="00691279">
      <w:pPr>
        <w:pStyle w:val="ab"/>
        <w:widowControl/>
        <w:numPr>
          <w:ilvl w:val="0"/>
          <w:numId w:val="40"/>
        </w:numPr>
        <w:autoSpaceDE/>
        <w:autoSpaceDN/>
        <w:adjustRightInd/>
        <w:spacing w:after="0" w:line="360" w:lineRule="auto"/>
        <w:ind w:right="425"/>
        <w:jc w:val="both"/>
        <w:rPr>
          <w:color w:val="000000"/>
          <w:sz w:val="28"/>
          <w:szCs w:val="28"/>
          <w:lang w:val="uk-UA"/>
        </w:rPr>
      </w:pPr>
      <w:r w:rsidRPr="005E618E">
        <w:rPr>
          <w:color w:val="000000"/>
          <w:sz w:val="28"/>
          <w:szCs w:val="28"/>
          <w:lang w:val="uk-UA"/>
        </w:rPr>
        <w:t>Для забезпечення надійної роботи решти блоків ТЕС, а також для створення безпечних умов праці на період будівельно-монтажних робіт, передбачено постійні розділяючі стіни між блоками 4 і 5 (по осі 34) і між турбінним та котельним відділеннями [13].</w:t>
      </w:r>
    </w:p>
    <w:p w:rsidR="005E618E" w:rsidRPr="005E618E" w:rsidRDefault="005E618E" w:rsidP="00691279">
      <w:pPr>
        <w:pStyle w:val="ab"/>
        <w:widowControl/>
        <w:numPr>
          <w:ilvl w:val="0"/>
          <w:numId w:val="40"/>
        </w:numPr>
        <w:autoSpaceDE/>
        <w:autoSpaceDN/>
        <w:adjustRightInd/>
        <w:spacing w:after="0" w:line="360" w:lineRule="auto"/>
        <w:ind w:right="175"/>
        <w:jc w:val="both"/>
        <w:rPr>
          <w:color w:val="000000"/>
          <w:sz w:val="28"/>
          <w:szCs w:val="28"/>
        </w:rPr>
      </w:pPr>
      <w:r w:rsidRPr="005E618E">
        <w:rPr>
          <w:color w:val="000000"/>
          <w:sz w:val="28"/>
          <w:szCs w:val="28"/>
          <w:lang w:val="uk-UA"/>
        </w:rPr>
        <w:t xml:space="preserve">Все обладнання транспортування і подрібнення палива (стрічкові конвеєри, дробілка, пиложивильники) виконується в пилезахищеному виконанні (Накладаютьсяч стальні захисні кожухи. </w:t>
      </w:r>
      <w:r>
        <w:rPr>
          <w:color w:val="000000"/>
          <w:sz w:val="28"/>
          <w:szCs w:val="28"/>
        </w:rPr>
        <w:t xml:space="preserve">Кожух повинен </w:t>
      </w:r>
      <w:r>
        <w:rPr>
          <w:color w:val="000000"/>
          <w:sz w:val="28"/>
          <w:szCs w:val="28"/>
        </w:rPr>
        <w:lastRenderedPageBreak/>
        <w:t>бути міцно закріпленим. Кожухи виконуються із листової сталі товщиною 2-20 мм . Зазор між боковою стінкою захисного кожуха і фланцями для кріплення обертових частин повинен бути в межах 5-10 мм. При роботі з’ємні кришки захисних кожухів повинні бути надійно закріплені).[13],[15].</w:t>
      </w:r>
    </w:p>
    <w:p w:rsidR="005E618E" w:rsidRPr="005E618E" w:rsidRDefault="005E618E" w:rsidP="005E618E">
      <w:pPr>
        <w:pStyle w:val="ab"/>
        <w:spacing w:line="360" w:lineRule="auto"/>
        <w:ind w:right="425"/>
        <w:jc w:val="both"/>
        <w:rPr>
          <w:color w:val="000000"/>
          <w:sz w:val="28"/>
          <w:szCs w:val="28"/>
          <w:lang w:val="uk-UA"/>
        </w:rPr>
      </w:pPr>
      <w:r>
        <w:rPr>
          <w:color w:val="000000"/>
          <w:sz w:val="28"/>
          <w:szCs w:val="28"/>
        </w:rPr>
        <w:t>Для запобігання проникнення димових газів з котла в систему транспортування на конвеєри під вугільними бункерами здійснюється підвід повітря із напірної лінії вентиляторів вторинного повітря.</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Схема подачі газу до котельного агрегату виконана в відповідності з „Правилами безпеки систем газопостачання України”. Схема подачі мазуту до котла виконана в відповідності з діючими в Україні нормами і правилами, директивними вказівками і циркулярами виходячи з умов пожежобезпеки і безпечної експлуатації [13];</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Встановлені на блоці обладнання і трубопроводи вибрані з врахуванням характеристик на міцність як при експлуатаційних режимах роботи так і при аварійних.</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На живильному трубопроводі встановлена запірна засувка і зворотний клапан, що запобігає виходу води з котла в живильний трубопровід [11];</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Для запобігання аварій, внаслідок підвищення тиску гострої пари до недопустимих величин котлоагрегат оснащений чотирма імпульсними запобіжними клапанами. Тиск початку відкриття імпульсного клапану 1,1</w:t>
      </w:r>
      <w:r>
        <w:rPr>
          <w:color w:val="000000"/>
          <w:sz w:val="28"/>
          <w:szCs w:val="28"/>
          <w:vertAlign w:val="superscript"/>
        </w:rPr>
        <w:t>.</w:t>
      </w:r>
      <w:r>
        <w:rPr>
          <w:color w:val="000000"/>
          <w:sz w:val="28"/>
          <w:szCs w:val="28"/>
        </w:rPr>
        <w:t>Р</w:t>
      </w:r>
      <w:r>
        <w:rPr>
          <w:color w:val="000000"/>
          <w:sz w:val="28"/>
          <w:szCs w:val="28"/>
          <w:vertAlign w:val="subscript"/>
        </w:rPr>
        <w:t>роб</w:t>
      </w:r>
      <w:r>
        <w:rPr>
          <w:color w:val="000000"/>
          <w:sz w:val="28"/>
          <w:szCs w:val="28"/>
        </w:rPr>
        <w:t>. середовище після запобіжного клапана через відповідний трубопровід скидається в атмосферу.Із загальної кількості запобіжних клапанів, всатновлених на котлі, один повинен бути контрольним.[15].</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Для огляду поверхонь нагріву котел обдаднаний лазами прямокутної форми. В газоходах є оглядові вікна.</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Котел оснащується автоматичними регуляторами та автоматичною системою захисту.</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lastRenderedPageBreak/>
        <w:t>Передбачається встановлення автоматичної звукової сигналізації.</w:t>
      </w:r>
    </w:p>
    <w:p w:rsidR="005E618E" w:rsidRDefault="005E618E" w:rsidP="00691279">
      <w:pPr>
        <w:pStyle w:val="ab"/>
        <w:widowControl/>
        <w:numPr>
          <w:ilvl w:val="0"/>
          <w:numId w:val="40"/>
        </w:numPr>
        <w:autoSpaceDE/>
        <w:autoSpaceDN/>
        <w:adjustRightInd/>
        <w:spacing w:after="0" w:line="360" w:lineRule="auto"/>
        <w:ind w:right="425"/>
        <w:jc w:val="both"/>
        <w:rPr>
          <w:color w:val="000000"/>
          <w:sz w:val="28"/>
          <w:szCs w:val="28"/>
        </w:rPr>
      </w:pPr>
      <w:r>
        <w:rPr>
          <w:color w:val="000000"/>
          <w:sz w:val="28"/>
          <w:szCs w:val="28"/>
        </w:rPr>
        <w:t xml:space="preserve">Забезпечується під’їзд автомобільного транспорту для  обслуговування системи паливоприготування та золового господарства [6]. </w:t>
      </w:r>
    </w:p>
    <w:p w:rsidR="005E618E" w:rsidRPr="005E618E" w:rsidRDefault="005E618E" w:rsidP="005E618E">
      <w:pPr>
        <w:pStyle w:val="ab"/>
        <w:spacing w:line="360" w:lineRule="auto"/>
        <w:ind w:left="0"/>
        <w:jc w:val="both"/>
        <w:rPr>
          <w:b/>
          <w:bCs/>
          <w:color w:val="000000"/>
          <w:sz w:val="28"/>
          <w:szCs w:val="28"/>
        </w:rPr>
      </w:pPr>
    </w:p>
    <w:p w:rsidR="005E618E" w:rsidRPr="005E618E" w:rsidRDefault="005E618E" w:rsidP="00CB1A37">
      <w:pPr>
        <w:pStyle w:val="ab"/>
        <w:spacing w:line="360" w:lineRule="auto"/>
        <w:ind w:firstLine="360"/>
        <w:rPr>
          <w:b/>
          <w:bCs/>
          <w:color w:val="000000"/>
          <w:sz w:val="28"/>
          <w:szCs w:val="28"/>
          <w:lang w:val="uk-UA"/>
        </w:rPr>
      </w:pPr>
      <w:r>
        <w:rPr>
          <w:b/>
          <w:bCs/>
          <w:color w:val="000000"/>
          <w:sz w:val="28"/>
          <w:szCs w:val="28"/>
        </w:rPr>
        <w:t>6.2. Електробезпека</w:t>
      </w:r>
    </w:p>
    <w:p w:rsidR="005E618E" w:rsidRDefault="005E618E" w:rsidP="005E618E">
      <w:pPr>
        <w:pStyle w:val="ab"/>
        <w:spacing w:line="360" w:lineRule="auto"/>
        <w:ind w:left="0" w:firstLine="709"/>
        <w:jc w:val="both"/>
        <w:rPr>
          <w:color w:val="000000"/>
          <w:sz w:val="28"/>
          <w:szCs w:val="28"/>
        </w:rPr>
      </w:pPr>
      <w:r>
        <w:rPr>
          <w:color w:val="000000"/>
          <w:sz w:val="28"/>
          <w:szCs w:val="28"/>
        </w:rPr>
        <w:t>Проектними рішеннями, прийнятими у відповідності з діючими нормативними     документами , забезпечується електробезпека установок ТЕС[14].</w:t>
      </w:r>
    </w:p>
    <w:p w:rsidR="005E618E" w:rsidRDefault="005E618E" w:rsidP="005E618E">
      <w:pPr>
        <w:spacing w:line="360" w:lineRule="auto"/>
        <w:ind w:firstLine="709"/>
        <w:jc w:val="both"/>
        <w:rPr>
          <w:color w:val="000000"/>
          <w:sz w:val="28"/>
          <w:szCs w:val="28"/>
          <w:lang w:val="uk-UA"/>
        </w:rPr>
      </w:pPr>
      <w:r>
        <w:rPr>
          <w:color w:val="000000"/>
          <w:sz w:val="28"/>
          <w:szCs w:val="28"/>
          <w:lang w:val="uk-UA"/>
        </w:rPr>
        <w:t xml:space="preserve">На блоках станції і блоці що реконструюється, встановлено генератори ТГВ-200 потужністю по 200 МВт. Відпуск потужності здійснюється на напругах 220 кВ і 110 кВ. </w:t>
      </w:r>
    </w:p>
    <w:p w:rsidR="005E618E" w:rsidRDefault="005E618E" w:rsidP="005E618E">
      <w:pPr>
        <w:spacing w:line="360" w:lineRule="auto"/>
        <w:ind w:firstLine="709"/>
        <w:jc w:val="both"/>
        <w:rPr>
          <w:color w:val="000000"/>
          <w:sz w:val="28"/>
          <w:szCs w:val="28"/>
          <w:lang w:val="uk-UA"/>
        </w:rPr>
      </w:pPr>
      <w:r>
        <w:rPr>
          <w:color w:val="000000"/>
          <w:sz w:val="28"/>
          <w:szCs w:val="28"/>
          <w:lang w:val="uk-UA"/>
        </w:rPr>
        <w:t>Споживачі власних потреб живляться на напрузі 6 кВ і 0,4 кВ. Мережа з напругою 6,3 кВ ізольовується від землі, а 0,4 кВ виконується з глухозаземленою нейтраллю.</w:t>
      </w:r>
    </w:p>
    <w:p w:rsidR="005E618E" w:rsidRDefault="005E618E" w:rsidP="005E618E">
      <w:pPr>
        <w:spacing w:line="360" w:lineRule="auto"/>
        <w:ind w:firstLine="709"/>
        <w:jc w:val="both"/>
        <w:rPr>
          <w:color w:val="000000"/>
          <w:sz w:val="28"/>
          <w:szCs w:val="28"/>
          <w:lang w:val="uk-UA"/>
        </w:rPr>
      </w:pPr>
      <w:r>
        <w:rPr>
          <w:color w:val="000000"/>
          <w:sz w:val="28"/>
          <w:szCs w:val="28"/>
          <w:lang w:val="uk-UA"/>
        </w:rPr>
        <w:t xml:space="preserve">Котельне відділення та приміщення системи паливоприготування відносяться до категорії приміщень особливо небезпечних, так як присутні дві ознаки підвищеної небезпеки – струмопровідна підлога і можливість одночасногодотику до корпуса споживача і металоконструкції що має контакт з землею </w:t>
      </w:r>
      <w:r w:rsidRPr="005E618E">
        <w:rPr>
          <w:color w:val="000000"/>
          <w:sz w:val="28"/>
          <w:szCs w:val="28"/>
        </w:rPr>
        <w:t>[1]</w:t>
      </w:r>
      <w:r>
        <w:rPr>
          <w:color w:val="000000"/>
          <w:sz w:val="28"/>
          <w:szCs w:val="28"/>
          <w:lang w:val="uk-UA"/>
        </w:rPr>
        <w:t xml:space="preserve">. </w:t>
      </w:r>
    </w:p>
    <w:p w:rsidR="005E618E" w:rsidRDefault="005E618E" w:rsidP="005E618E">
      <w:pPr>
        <w:pStyle w:val="21"/>
        <w:spacing w:after="0" w:line="360" w:lineRule="auto"/>
        <w:rPr>
          <w:b/>
          <w:sz w:val="28"/>
          <w:szCs w:val="28"/>
          <w:lang w:val="uk-UA"/>
        </w:rPr>
      </w:pPr>
    </w:p>
    <w:p w:rsidR="005E618E" w:rsidRDefault="005E618E" w:rsidP="00CB1A37">
      <w:pPr>
        <w:pStyle w:val="21"/>
        <w:spacing w:after="0" w:line="360" w:lineRule="auto"/>
        <w:jc w:val="left"/>
        <w:rPr>
          <w:b/>
          <w:sz w:val="28"/>
          <w:szCs w:val="28"/>
          <w:lang w:val="uk-UA"/>
        </w:rPr>
      </w:pPr>
      <w:r>
        <w:rPr>
          <w:b/>
          <w:sz w:val="28"/>
          <w:szCs w:val="28"/>
          <w:lang w:val="uk-UA"/>
        </w:rPr>
        <w:t>6.2.1. Технічні рішення із запобігання електротравм</w:t>
      </w:r>
    </w:p>
    <w:p w:rsidR="005E618E" w:rsidRDefault="005E618E" w:rsidP="00CB1A37">
      <w:pPr>
        <w:pStyle w:val="21"/>
        <w:spacing w:after="0" w:line="360" w:lineRule="auto"/>
        <w:jc w:val="left"/>
        <w:rPr>
          <w:b/>
          <w:sz w:val="28"/>
          <w:szCs w:val="28"/>
          <w:lang w:val="uk-UA"/>
        </w:rPr>
      </w:pPr>
      <w:r>
        <w:rPr>
          <w:b/>
          <w:sz w:val="28"/>
          <w:szCs w:val="28"/>
          <w:lang w:val="uk-UA"/>
        </w:rPr>
        <w:t>від дотику струмовідних частин</w:t>
      </w:r>
    </w:p>
    <w:p w:rsidR="005E618E" w:rsidRDefault="005E618E" w:rsidP="005E618E">
      <w:pPr>
        <w:spacing w:line="360" w:lineRule="auto"/>
        <w:jc w:val="both"/>
        <w:rPr>
          <w:color w:val="000000"/>
          <w:sz w:val="28"/>
          <w:szCs w:val="28"/>
          <w:lang w:val="uk-UA"/>
        </w:rPr>
      </w:pPr>
      <w:r>
        <w:rPr>
          <w:color w:val="000000"/>
          <w:sz w:val="28"/>
          <w:szCs w:val="28"/>
          <w:lang w:val="uk-UA"/>
        </w:rPr>
        <w:tab/>
      </w:r>
    </w:p>
    <w:p w:rsidR="005E618E" w:rsidRPr="005E618E" w:rsidRDefault="005E618E" w:rsidP="005E618E">
      <w:pPr>
        <w:spacing w:line="360" w:lineRule="auto"/>
        <w:jc w:val="both"/>
        <w:rPr>
          <w:color w:val="000000"/>
          <w:sz w:val="28"/>
          <w:szCs w:val="28"/>
        </w:rPr>
      </w:pPr>
      <w:r>
        <w:rPr>
          <w:color w:val="000000"/>
          <w:sz w:val="28"/>
          <w:szCs w:val="28"/>
          <w:lang w:val="uk-UA"/>
        </w:rPr>
        <w:t xml:space="preserve">            Проектом передбачено:</w:t>
      </w:r>
    </w:p>
    <w:p w:rsidR="005E618E" w:rsidRDefault="005E618E" w:rsidP="005E618E">
      <w:pPr>
        <w:spacing w:line="360" w:lineRule="auto"/>
        <w:jc w:val="both"/>
        <w:rPr>
          <w:color w:val="000000"/>
          <w:sz w:val="28"/>
          <w:szCs w:val="28"/>
          <w:lang w:val="uk-UA"/>
        </w:rPr>
      </w:pPr>
      <w:r>
        <w:rPr>
          <w:color w:val="000000"/>
          <w:sz w:val="28"/>
          <w:szCs w:val="28"/>
          <w:lang w:val="uk-UA"/>
        </w:rPr>
        <w:tab/>
        <w:t>1. Усі ВРП 220 кВ та 110 кВ для запобігання нещасних випадків огороджені.</w:t>
      </w:r>
    </w:p>
    <w:p w:rsidR="005E618E" w:rsidRDefault="005E618E" w:rsidP="005E618E">
      <w:pPr>
        <w:spacing w:line="360" w:lineRule="auto"/>
        <w:jc w:val="both"/>
        <w:rPr>
          <w:color w:val="000000"/>
          <w:sz w:val="28"/>
          <w:szCs w:val="28"/>
        </w:rPr>
      </w:pPr>
      <w:r>
        <w:rPr>
          <w:color w:val="000000"/>
          <w:sz w:val="28"/>
          <w:szCs w:val="28"/>
          <w:lang w:val="uk-UA"/>
        </w:rPr>
        <w:tab/>
        <w:t xml:space="preserve">2. У головному корпусі станції та допоміжних спорудах станції використовується чотирьохпровідна трифазна електромережа з </w:t>
      </w:r>
      <w:r>
        <w:rPr>
          <w:color w:val="000000"/>
          <w:sz w:val="28"/>
          <w:szCs w:val="28"/>
          <w:lang w:val="uk-UA"/>
        </w:rPr>
        <w:lastRenderedPageBreak/>
        <w:t>глухозаземленим нульовим проводом, фазна напруга якої 220 В, а між фазна лінійна – 380 В.</w:t>
      </w:r>
    </w:p>
    <w:p w:rsidR="005E618E" w:rsidRDefault="005E618E" w:rsidP="005E618E">
      <w:pPr>
        <w:spacing w:line="360" w:lineRule="auto"/>
        <w:ind w:firstLine="708"/>
        <w:jc w:val="both"/>
        <w:rPr>
          <w:color w:val="000000"/>
          <w:sz w:val="28"/>
          <w:szCs w:val="28"/>
          <w:lang w:val="uk-UA"/>
        </w:rPr>
      </w:pPr>
      <w:r>
        <w:rPr>
          <w:color w:val="000000"/>
          <w:sz w:val="28"/>
          <w:szCs w:val="28"/>
        </w:rPr>
        <w:t>3</w:t>
      </w:r>
      <w:r>
        <w:rPr>
          <w:color w:val="000000"/>
          <w:sz w:val="28"/>
          <w:szCs w:val="28"/>
          <w:lang w:val="uk-UA"/>
        </w:rPr>
        <w:t xml:space="preserve">. Для виключення помилкових дій при обслуговуванні та експлуатації електроустановок використовуються засоби орієнтації (попереджувальні знаки, таблички, написи, сигналізація і т. п.). </w:t>
      </w:r>
    </w:p>
    <w:p w:rsidR="005E618E" w:rsidRDefault="005E618E" w:rsidP="005E618E">
      <w:pPr>
        <w:spacing w:line="360" w:lineRule="auto"/>
        <w:ind w:firstLine="708"/>
        <w:jc w:val="both"/>
        <w:rPr>
          <w:color w:val="000000"/>
          <w:sz w:val="28"/>
          <w:szCs w:val="28"/>
          <w:lang w:val="uk-UA"/>
        </w:rPr>
      </w:pPr>
      <w:r>
        <w:rPr>
          <w:color w:val="000000"/>
          <w:sz w:val="28"/>
          <w:szCs w:val="28"/>
        </w:rPr>
        <w:t>4</w:t>
      </w:r>
      <w:r>
        <w:rPr>
          <w:color w:val="000000"/>
          <w:sz w:val="28"/>
          <w:szCs w:val="28"/>
          <w:lang w:val="uk-UA"/>
        </w:rPr>
        <w:t xml:space="preserve">. Ручний електроінструмент, який використовується у умовах підвищеної небезпеки електротравматизму та місцеве стаціонарне освітлення живляться від пониженої напруги 42 В, а для живлення переносного електричного освітлення у умовах підвищеної небезпеки електротравматизму використовується напруга 12 В, для чого передбачена стаціонарна мережа електричних розеток напругою     12 В. </w:t>
      </w:r>
    </w:p>
    <w:p w:rsidR="005E618E" w:rsidRDefault="005E618E" w:rsidP="005E618E">
      <w:pPr>
        <w:spacing w:line="360" w:lineRule="auto"/>
        <w:ind w:firstLine="708"/>
        <w:jc w:val="both"/>
        <w:rPr>
          <w:color w:val="000000"/>
          <w:sz w:val="28"/>
          <w:szCs w:val="28"/>
        </w:rPr>
      </w:pPr>
      <w:r>
        <w:rPr>
          <w:color w:val="000000"/>
          <w:sz w:val="28"/>
          <w:szCs w:val="28"/>
        </w:rPr>
        <w:t>5</w:t>
      </w:r>
      <w:r>
        <w:rPr>
          <w:color w:val="000000"/>
          <w:sz w:val="28"/>
          <w:szCs w:val="28"/>
          <w:lang w:val="uk-UA"/>
        </w:rPr>
        <w:t>. Використовуються захисні блокування, які не дозволяють відкрити апарати електроустаткування без вимкнення джерела живлення.</w:t>
      </w:r>
    </w:p>
    <w:p w:rsidR="005E618E" w:rsidRDefault="005E618E" w:rsidP="005E618E">
      <w:pPr>
        <w:tabs>
          <w:tab w:val="left" w:pos="720"/>
        </w:tabs>
        <w:spacing w:line="360" w:lineRule="auto"/>
        <w:jc w:val="both"/>
        <w:rPr>
          <w:sz w:val="28"/>
          <w:szCs w:val="28"/>
        </w:rPr>
      </w:pPr>
      <w:r>
        <w:rPr>
          <w:sz w:val="28"/>
          <w:szCs w:val="28"/>
        </w:rPr>
        <w:t xml:space="preserve">           6. </w:t>
      </w:r>
      <w:r>
        <w:rPr>
          <w:sz w:val="28"/>
          <w:szCs w:val="28"/>
          <w:lang w:val="uk-UA"/>
        </w:rPr>
        <w:t>Забезпечено неприступність струмоведучих частин (застосування схованої проводки, кабель прокладений у спеціальних ринвах, клемні коробки закриті).</w:t>
      </w:r>
    </w:p>
    <w:p w:rsidR="005E618E" w:rsidRDefault="005E618E" w:rsidP="005E618E">
      <w:pPr>
        <w:tabs>
          <w:tab w:val="left" w:pos="0"/>
        </w:tabs>
        <w:spacing w:line="360" w:lineRule="auto"/>
        <w:jc w:val="both"/>
        <w:rPr>
          <w:sz w:val="28"/>
          <w:szCs w:val="28"/>
          <w:lang w:val="uk-UA"/>
        </w:rPr>
      </w:pPr>
      <w:r>
        <w:rPr>
          <w:sz w:val="28"/>
          <w:szCs w:val="28"/>
        </w:rPr>
        <w:t xml:space="preserve">           7. </w:t>
      </w:r>
      <w:r>
        <w:rPr>
          <w:sz w:val="28"/>
          <w:szCs w:val="28"/>
          <w:lang w:val="uk-UA"/>
        </w:rPr>
        <w:t>Застосовуються кабелі покриті поліхлорвініловою ізоляцією, опір якої  не нижче 1 кОм/В, передбачений постійний контроль і профілактика ізоляції.</w:t>
      </w:r>
    </w:p>
    <w:p w:rsidR="005E618E" w:rsidRDefault="005E618E" w:rsidP="005E618E">
      <w:pPr>
        <w:tabs>
          <w:tab w:val="left" w:pos="567"/>
        </w:tabs>
        <w:spacing w:line="360" w:lineRule="auto"/>
        <w:jc w:val="both"/>
        <w:rPr>
          <w:sz w:val="28"/>
          <w:szCs w:val="28"/>
          <w:lang w:val="uk-UA"/>
        </w:rPr>
      </w:pPr>
      <w:r>
        <w:rPr>
          <w:sz w:val="28"/>
          <w:szCs w:val="28"/>
        </w:rPr>
        <w:t xml:space="preserve">           8. </w:t>
      </w:r>
      <w:r>
        <w:rPr>
          <w:sz w:val="28"/>
          <w:szCs w:val="28"/>
          <w:lang w:val="uk-UA"/>
        </w:rPr>
        <w:t xml:space="preserve"> Розподільчі шафи виконані закритими, металевими.</w:t>
      </w:r>
    </w:p>
    <w:p w:rsidR="005E618E" w:rsidRDefault="005E618E" w:rsidP="005E618E">
      <w:pPr>
        <w:tabs>
          <w:tab w:val="left" w:pos="567"/>
        </w:tabs>
        <w:spacing w:line="360" w:lineRule="auto"/>
        <w:jc w:val="both"/>
        <w:rPr>
          <w:sz w:val="28"/>
          <w:szCs w:val="28"/>
          <w:lang w:val="uk-UA"/>
        </w:rPr>
      </w:pPr>
      <w:r>
        <w:rPr>
          <w:color w:val="000000"/>
          <w:sz w:val="28"/>
          <w:szCs w:val="28"/>
          <w:lang w:val="uk-UA"/>
        </w:rPr>
        <w:t xml:space="preserve">           9. </w:t>
      </w:r>
      <w:r>
        <w:rPr>
          <w:sz w:val="28"/>
          <w:szCs w:val="28"/>
          <w:lang w:val="uk-UA"/>
        </w:rPr>
        <w:t>Джерела освітлення розташовані на висоті 2,5 м над робочим місцем.</w:t>
      </w:r>
    </w:p>
    <w:p w:rsidR="005E618E" w:rsidRDefault="005E618E" w:rsidP="005E618E">
      <w:pPr>
        <w:tabs>
          <w:tab w:val="left" w:pos="567"/>
        </w:tabs>
        <w:spacing w:line="360" w:lineRule="auto"/>
        <w:jc w:val="both"/>
        <w:rPr>
          <w:sz w:val="28"/>
          <w:szCs w:val="28"/>
          <w:lang w:val="uk-UA"/>
        </w:rPr>
      </w:pPr>
      <w:r>
        <w:rPr>
          <w:sz w:val="28"/>
          <w:szCs w:val="28"/>
          <w:lang w:val="uk-UA"/>
        </w:rPr>
        <w:t xml:space="preserve">           10.Пускова апаратура електродвигунів встановлена поза приміщенням котельних агрегатів.</w:t>
      </w:r>
    </w:p>
    <w:p w:rsidR="005E618E" w:rsidRDefault="005E618E" w:rsidP="005E618E">
      <w:pPr>
        <w:tabs>
          <w:tab w:val="left" w:pos="567"/>
        </w:tabs>
        <w:spacing w:line="360" w:lineRule="auto"/>
        <w:jc w:val="both"/>
        <w:rPr>
          <w:sz w:val="28"/>
          <w:szCs w:val="28"/>
          <w:lang w:val="uk-UA"/>
        </w:rPr>
      </w:pPr>
      <w:r>
        <w:rPr>
          <w:sz w:val="28"/>
          <w:szCs w:val="28"/>
          <w:lang w:val="uk-UA"/>
        </w:rPr>
        <w:t xml:space="preserve">           11.Всі неізольовані струмоведучі частини обгороджені й вивішені плакати «Не влізай- уб'є!», «Стій- напруга!», «Не включати- працюють люди!» і т.д.</w:t>
      </w:r>
    </w:p>
    <w:p w:rsidR="005E618E" w:rsidRDefault="005E618E" w:rsidP="005E618E">
      <w:pPr>
        <w:spacing w:line="360" w:lineRule="auto"/>
        <w:ind w:firstLine="708"/>
        <w:jc w:val="both"/>
        <w:rPr>
          <w:color w:val="000000"/>
          <w:sz w:val="28"/>
          <w:szCs w:val="28"/>
          <w:lang w:val="uk-UA"/>
        </w:rPr>
      </w:pPr>
    </w:p>
    <w:p w:rsidR="005E618E" w:rsidRDefault="00CB1A37" w:rsidP="00CB1A37">
      <w:pPr>
        <w:pStyle w:val="ab"/>
        <w:spacing w:line="360" w:lineRule="auto"/>
        <w:ind w:left="0" w:right="284"/>
        <w:rPr>
          <w:color w:val="000000"/>
          <w:sz w:val="28"/>
          <w:szCs w:val="28"/>
          <w:lang w:val="uk-UA"/>
        </w:rPr>
      </w:pPr>
      <w:r>
        <w:rPr>
          <w:b/>
          <w:color w:val="000000"/>
          <w:sz w:val="28"/>
          <w:szCs w:val="28"/>
          <w:lang w:val="uk-UA"/>
        </w:rPr>
        <w:t>6</w:t>
      </w:r>
      <w:r w:rsidR="005E618E">
        <w:rPr>
          <w:b/>
          <w:color w:val="000000"/>
          <w:sz w:val="28"/>
          <w:szCs w:val="28"/>
        </w:rPr>
        <w:t>.2.2. Технічні рішення з попередження електротравм при переході                                  напруги на неструмовідні елементи електроустаткування.</w:t>
      </w:r>
    </w:p>
    <w:p w:rsidR="005E618E" w:rsidRDefault="005E618E" w:rsidP="005E618E">
      <w:pPr>
        <w:pStyle w:val="ab"/>
        <w:spacing w:line="360" w:lineRule="auto"/>
        <w:ind w:left="0" w:right="284"/>
        <w:jc w:val="both"/>
        <w:rPr>
          <w:color w:val="000000"/>
          <w:sz w:val="28"/>
          <w:szCs w:val="28"/>
        </w:rPr>
      </w:pPr>
      <w:r>
        <w:rPr>
          <w:color w:val="000000"/>
          <w:sz w:val="28"/>
          <w:szCs w:val="28"/>
        </w:rPr>
        <w:t xml:space="preserve">      Застосовується  захисне заземлення в мережах з ізольованою нейтраллю, </w:t>
      </w:r>
      <w:r>
        <w:rPr>
          <w:color w:val="000000"/>
          <w:sz w:val="28"/>
          <w:szCs w:val="28"/>
        </w:rPr>
        <w:lastRenderedPageBreak/>
        <w:t>яке знижує до безпечних значень напруги дотику і кроку, що обумовлені замиканням на корпус. Всі електроустановки напругою до 1000 В які живляться від мережі, ізольованої від землі і &gt; 1000 В незалежно від режиму нейтралі з’єднюються з внутрішнім контуром заземлення, який з’єднаний із зовнішнім контуром заземлення (металічні колони, фундаменти і фундаментні балки).</w:t>
      </w:r>
    </w:p>
    <w:p w:rsidR="005E618E" w:rsidRPr="005E618E" w:rsidRDefault="005E618E" w:rsidP="005E618E">
      <w:pPr>
        <w:pStyle w:val="ab"/>
        <w:spacing w:line="360" w:lineRule="auto"/>
        <w:ind w:left="0" w:right="284"/>
        <w:jc w:val="both"/>
        <w:rPr>
          <w:color w:val="000000"/>
          <w:sz w:val="28"/>
          <w:szCs w:val="28"/>
        </w:rPr>
      </w:pPr>
      <w:r>
        <w:rPr>
          <w:color w:val="000000"/>
          <w:sz w:val="28"/>
          <w:szCs w:val="28"/>
        </w:rPr>
        <w:t xml:space="preserve">     Занулення в трифазних чотирипровідних мережах, напругою до 1000 В з глухозаземленою нейтраллю, яке перетворює пробій фази на корпус в однофазне коротке замикання з метою отримання великого струму, який забезпечує спрацьовування максимального струмового захисту і автоматично відключає пошкоджену електроустановку від живильної мережі. В якості занулюючих </w:t>
      </w:r>
    </w:p>
    <w:p w:rsidR="005E618E" w:rsidRDefault="005E618E" w:rsidP="005E618E">
      <w:pPr>
        <w:pStyle w:val="ab"/>
        <w:spacing w:line="360" w:lineRule="auto"/>
        <w:ind w:left="0" w:right="284"/>
        <w:jc w:val="both"/>
        <w:rPr>
          <w:color w:val="000000"/>
          <w:sz w:val="28"/>
          <w:szCs w:val="28"/>
          <w:lang w:val="uk-UA"/>
        </w:rPr>
      </w:pPr>
      <w:r>
        <w:rPr>
          <w:color w:val="000000"/>
          <w:sz w:val="28"/>
          <w:szCs w:val="28"/>
        </w:rPr>
        <w:t>провідників використовуються нульові робочі провідники.</w:t>
      </w:r>
    </w:p>
    <w:p w:rsidR="005E618E" w:rsidRDefault="005E618E" w:rsidP="005E618E">
      <w:pPr>
        <w:pStyle w:val="ab"/>
        <w:spacing w:line="360" w:lineRule="auto"/>
        <w:ind w:left="142" w:right="284" w:firstLine="425"/>
        <w:jc w:val="both"/>
        <w:rPr>
          <w:b/>
          <w:color w:val="000000"/>
          <w:sz w:val="28"/>
          <w:szCs w:val="28"/>
        </w:rPr>
      </w:pPr>
    </w:p>
    <w:p w:rsidR="005E618E" w:rsidRDefault="005E618E" w:rsidP="00CB1A37">
      <w:pPr>
        <w:pStyle w:val="ab"/>
        <w:spacing w:line="360" w:lineRule="auto"/>
        <w:ind w:left="142" w:right="284" w:firstLine="425"/>
        <w:rPr>
          <w:color w:val="000000"/>
          <w:sz w:val="28"/>
          <w:szCs w:val="28"/>
        </w:rPr>
      </w:pPr>
      <w:r>
        <w:rPr>
          <w:b/>
          <w:color w:val="000000"/>
          <w:sz w:val="28"/>
          <w:szCs w:val="28"/>
        </w:rPr>
        <w:t>6.2.3. Електрозахистні засоби.</w:t>
      </w:r>
    </w:p>
    <w:p w:rsidR="005E618E" w:rsidRDefault="005E618E" w:rsidP="005E618E">
      <w:pPr>
        <w:pStyle w:val="ab"/>
        <w:spacing w:line="360" w:lineRule="auto"/>
        <w:ind w:left="142" w:right="284" w:firstLine="425"/>
        <w:jc w:val="both"/>
        <w:rPr>
          <w:color w:val="000000"/>
          <w:sz w:val="28"/>
          <w:szCs w:val="28"/>
        </w:rPr>
      </w:pPr>
      <w:r>
        <w:rPr>
          <w:color w:val="000000"/>
          <w:sz w:val="28"/>
          <w:szCs w:val="28"/>
        </w:rPr>
        <w:t>Електрозахисні засоби використовуються на станції у відповідності з вимогами документів. При обслуговуванні оперативним персоналом електроустановок, що знаходяться під напругою (при неможливості їх знеструмити) використовуються засоби захисту від дії електричного струму:</w:t>
      </w:r>
    </w:p>
    <w:p w:rsidR="005E618E" w:rsidRDefault="005E618E" w:rsidP="00691279">
      <w:pPr>
        <w:pStyle w:val="ab"/>
        <w:widowControl/>
        <w:numPr>
          <w:ilvl w:val="0"/>
          <w:numId w:val="41"/>
        </w:numPr>
        <w:autoSpaceDE/>
        <w:autoSpaceDN/>
        <w:adjustRightInd/>
        <w:spacing w:after="0" w:line="360" w:lineRule="auto"/>
        <w:ind w:right="284"/>
        <w:jc w:val="both"/>
        <w:rPr>
          <w:color w:val="000000"/>
          <w:sz w:val="28"/>
          <w:szCs w:val="28"/>
        </w:rPr>
      </w:pPr>
      <w:r>
        <w:rPr>
          <w:color w:val="000000"/>
          <w:sz w:val="28"/>
          <w:szCs w:val="28"/>
        </w:rPr>
        <w:t>засоби колективного захисту – екрани, переносні заземлення, огорожі;</w:t>
      </w:r>
    </w:p>
    <w:p w:rsidR="005E618E" w:rsidRDefault="005E618E" w:rsidP="005E618E">
      <w:pPr>
        <w:pStyle w:val="ab"/>
        <w:spacing w:line="360" w:lineRule="auto"/>
        <w:ind w:left="142" w:right="284"/>
        <w:jc w:val="both"/>
        <w:rPr>
          <w:b/>
          <w:color w:val="000000"/>
          <w:sz w:val="28"/>
          <w:szCs w:val="28"/>
          <w:lang w:val="uk-UA"/>
        </w:rPr>
      </w:pPr>
      <w:r>
        <w:rPr>
          <w:color w:val="000000"/>
          <w:sz w:val="28"/>
          <w:szCs w:val="28"/>
        </w:rPr>
        <w:t xml:space="preserve">   - засоби індивідуального захисту – діелектричні рукавиці, боти, килими, підставки, монтерський інструмент з ізольованими ручками, оперативні та струмовимірювальні кліщі, штанги.   </w:t>
      </w:r>
    </w:p>
    <w:p w:rsidR="005E618E" w:rsidRDefault="005E618E" w:rsidP="005E618E">
      <w:pPr>
        <w:pStyle w:val="ab"/>
        <w:spacing w:line="360" w:lineRule="auto"/>
        <w:ind w:firstLine="567"/>
        <w:jc w:val="both"/>
        <w:rPr>
          <w:sz w:val="28"/>
          <w:szCs w:val="28"/>
        </w:rPr>
      </w:pPr>
      <w:r>
        <w:rPr>
          <w:sz w:val="28"/>
          <w:szCs w:val="28"/>
        </w:rPr>
        <w:t xml:space="preserve">                           </w:t>
      </w:r>
    </w:p>
    <w:p w:rsidR="005E618E" w:rsidRDefault="005E618E" w:rsidP="00CB1A37">
      <w:pPr>
        <w:pStyle w:val="ab"/>
        <w:spacing w:line="360" w:lineRule="auto"/>
        <w:ind w:firstLine="567"/>
        <w:rPr>
          <w:b/>
          <w:bCs/>
          <w:sz w:val="28"/>
          <w:szCs w:val="28"/>
        </w:rPr>
      </w:pPr>
      <w:r>
        <w:rPr>
          <w:b/>
          <w:bCs/>
          <w:sz w:val="28"/>
          <w:szCs w:val="28"/>
        </w:rPr>
        <w:t>6.3. Технічні рішення з гігієни праці і виробничої санітарії</w:t>
      </w:r>
    </w:p>
    <w:p w:rsidR="005E618E" w:rsidRDefault="00CB1A37" w:rsidP="00CB1A37">
      <w:pPr>
        <w:pStyle w:val="ab"/>
        <w:spacing w:line="360" w:lineRule="auto"/>
        <w:ind w:firstLine="567"/>
        <w:rPr>
          <w:b/>
          <w:color w:val="000000"/>
          <w:sz w:val="28"/>
          <w:szCs w:val="28"/>
        </w:rPr>
      </w:pPr>
      <w:r>
        <w:rPr>
          <w:b/>
          <w:color w:val="000000"/>
          <w:sz w:val="28"/>
          <w:szCs w:val="28"/>
          <w:lang w:val="uk-UA"/>
        </w:rPr>
        <w:t>6</w:t>
      </w:r>
      <w:r w:rsidR="005E618E">
        <w:rPr>
          <w:b/>
          <w:color w:val="000000"/>
          <w:sz w:val="28"/>
          <w:szCs w:val="28"/>
        </w:rPr>
        <w:t>.3.1 Мікроклімат</w:t>
      </w:r>
    </w:p>
    <w:p w:rsidR="005E618E" w:rsidRDefault="005E618E" w:rsidP="005E618E">
      <w:pPr>
        <w:pStyle w:val="ab"/>
        <w:spacing w:line="360" w:lineRule="auto"/>
        <w:ind w:left="180" w:right="425" w:firstLine="567"/>
        <w:jc w:val="both"/>
        <w:rPr>
          <w:color w:val="000000"/>
          <w:sz w:val="28"/>
          <w:szCs w:val="28"/>
        </w:rPr>
      </w:pPr>
      <w:r>
        <w:rPr>
          <w:color w:val="000000"/>
          <w:sz w:val="28"/>
          <w:szCs w:val="28"/>
        </w:rPr>
        <w:t xml:space="preserve">Оптимальні (допустимі) параметри мікроклімату для 2 категорії </w:t>
      </w:r>
      <w:r>
        <w:rPr>
          <w:color w:val="000000"/>
          <w:sz w:val="28"/>
          <w:szCs w:val="28"/>
        </w:rPr>
        <w:lastRenderedPageBreak/>
        <w:t>робіт (роботи середньої важкості, з енерговитратами 200-280 ккал/год, пов</w:t>
      </w:r>
      <w:r>
        <w:rPr>
          <w:color w:val="000000"/>
          <w:sz w:val="28"/>
          <w:szCs w:val="28"/>
        </w:rPr>
        <w:sym w:font="Symbol" w:char="F0A2"/>
      </w:r>
      <w:r>
        <w:rPr>
          <w:color w:val="000000"/>
          <w:sz w:val="28"/>
          <w:szCs w:val="28"/>
        </w:rPr>
        <w:t>язані з ходьбою, переміщенням і перенесенням тягару до 10 кг і супроводжується помірною фізичною напругою) і періодів року відповідно наведені в     таблиці 6.1.  [12]</w:t>
      </w:r>
    </w:p>
    <w:p w:rsidR="005E618E" w:rsidRDefault="005E618E" w:rsidP="005E618E">
      <w:pPr>
        <w:pStyle w:val="ab"/>
        <w:spacing w:line="360" w:lineRule="auto"/>
        <w:ind w:left="142" w:right="424" w:firstLine="567"/>
        <w:jc w:val="both"/>
        <w:rPr>
          <w:color w:val="000000"/>
          <w:sz w:val="28"/>
          <w:szCs w:val="28"/>
        </w:rPr>
      </w:pPr>
      <w:r>
        <w:rPr>
          <w:color w:val="000000"/>
          <w:sz w:val="28"/>
          <w:szCs w:val="28"/>
        </w:rPr>
        <w:t>Таблиця 6.1 – Параметри мікроклімату</w:t>
      </w:r>
    </w:p>
    <w:tbl>
      <w:tblPr>
        <w:tblW w:w="936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42"/>
        <w:gridCol w:w="1260"/>
        <w:gridCol w:w="1440"/>
        <w:gridCol w:w="1080"/>
        <w:gridCol w:w="1260"/>
        <w:gridCol w:w="1440"/>
        <w:gridCol w:w="938"/>
      </w:tblGrid>
      <w:tr w:rsidR="005E618E" w:rsidTr="005E618E">
        <w:trPr>
          <w:cantSplit/>
        </w:trPr>
        <w:tc>
          <w:tcPr>
            <w:tcW w:w="1942" w:type="dxa"/>
            <w:vMerge w:val="restart"/>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right="29" w:firstLine="34"/>
              <w:jc w:val="both"/>
              <w:rPr>
                <w:color w:val="000000"/>
                <w:sz w:val="28"/>
                <w:szCs w:val="28"/>
              </w:rPr>
            </w:pPr>
          </w:p>
          <w:p w:rsidR="005E618E" w:rsidRDefault="005E618E">
            <w:pPr>
              <w:pStyle w:val="ab"/>
              <w:spacing w:line="360" w:lineRule="auto"/>
              <w:ind w:right="29" w:firstLine="34"/>
              <w:jc w:val="both"/>
              <w:rPr>
                <w:color w:val="000000"/>
                <w:sz w:val="28"/>
                <w:szCs w:val="28"/>
              </w:rPr>
            </w:pPr>
            <w:r>
              <w:rPr>
                <w:color w:val="000000"/>
                <w:sz w:val="28"/>
                <w:szCs w:val="28"/>
              </w:rPr>
              <w:t>Період року</w:t>
            </w:r>
          </w:p>
        </w:tc>
        <w:tc>
          <w:tcPr>
            <w:tcW w:w="3780" w:type="dxa"/>
            <w:gridSpan w:val="3"/>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rPr>
              <w:t>Оптимальні</w:t>
            </w:r>
          </w:p>
        </w:tc>
        <w:tc>
          <w:tcPr>
            <w:tcW w:w="3638" w:type="dxa"/>
            <w:gridSpan w:val="3"/>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rPr>
              <w:t>Допустимі</w:t>
            </w:r>
          </w:p>
        </w:tc>
      </w:tr>
      <w:tr w:rsidR="005E618E" w:rsidTr="005E618E">
        <w:trPr>
          <w:cantSplit/>
        </w:trPr>
        <w:tc>
          <w:tcPr>
            <w:tcW w:w="1942" w:type="dxa"/>
            <w:vMerge/>
            <w:tcBorders>
              <w:top w:val="single" w:sz="4" w:space="0" w:color="auto"/>
              <w:left w:val="single" w:sz="4" w:space="0" w:color="auto"/>
              <w:bottom w:val="single" w:sz="4" w:space="0" w:color="auto"/>
              <w:right w:val="single" w:sz="4" w:space="0" w:color="auto"/>
            </w:tcBorders>
            <w:vAlign w:val="center"/>
            <w:hideMark/>
          </w:tcPr>
          <w:p w:rsidR="005E618E" w:rsidRDefault="005E618E">
            <w:pPr>
              <w:rPr>
                <w:color w:val="000000"/>
                <w:sz w:val="28"/>
                <w:szCs w:val="28"/>
                <w:lang w:val="uk-UA"/>
              </w:rPr>
            </w:pPr>
          </w:p>
        </w:tc>
        <w:tc>
          <w:tcPr>
            <w:tcW w:w="3780" w:type="dxa"/>
            <w:gridSpan w:val="3"/>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rPr>
              <w:t>БЩК</w:t>
            </w:r>
          </w:p>
        </w:tc>
        <w:tc>
          <w:tcPr>
            <w:tcW w:w="3638" w:type="dxa"/>
            <w:gridSpan w:val="3"/>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rPr>
              <w:t>Котельне відділення</w:t>
            </w:r>
          </w:p>
        </w:tc>
      </w:tr>
      <w:tr w:rsidR="005E618E" w:rsidTr="005E618E">
        <w:trPr>
          <w:cantSplit/>
        </w:trPr>
        <w:tc>
          <w:tcPr>
            <w:tcW w:w="1942" w:type="dxa"/>
            <w:vMerge/>
            <w:tcBorders>
              <w:top w:val="single" w:sz="4" w:space="0" w:color="auto"/>
              <w:left w:val="single" w:sz="4" w:space="0" w:color="auto"/>
              <w:bottom w:val="single" w:sz="4" w:space="0" w:color="auto"/>
              <w:right w:val="single" w:sz="4" w:space="0" w:color="auto"/>
            </w:tcBorders>
            <w:vAlign w:val="center"/>
            <w:hideMark/>
          </w:tcPr>
          <w:p w:rsidR="005E618E" w:rsidRDefault="005E618E">
            <w:pPr>
              <w:rPr>
                <w:color w:val="000000"/>
                <w:sz w:val="28"/>
                <w:szCs w:val="28"/>
                <w:lang w:val="uk-UA"/>
              </w:rPr>
            </w:pPr>
          </w:p>
        </w:tc>
        <w:tc>
          <w:tcPr>
            <w:tcW w:w="126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lang w:val="en-US"/>
              </w:rPr>
              <w:t xml:space="preserve">           </w:t>
            </w:r>
            <w:r>
              <w:rPr>
                <w:color w:val="000000"/>
                <w:sz w:val="28"/>
                <w:szCs w:val="28"/>
              </w:rPr>
              <w:t xml:space="preserve">t, </w:t>
            </w:r>
            <w:r>
              <w:rPr>
                <w:color w:val="000000"/>
                <w:sz w:val="28"/>
                <w:szCs w:val="28"/>
              </w:rPr>
              <w:sym w:font="Symbol" w:char="F0B0"/>
            </w:r>
            <w:r>
              <w:rPr>
                <w:color w:val="000000"/>
                <w:sz w:val="28"/>
                <w:szCs w:val="28"/>
              </w:rPr>
              <w:t>C</w:t>
            </w:r>
          </w:p>
        </w:tc>
        <w:tc>
          <w:tcPr>
            <w:tcW w:w="144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lang w:val="en-US"/>
              </w:rPr>
              <w:t xml:space="preserve">               </w:t>
            </w:r>
            <w:r>
              <w:rPr>
                <w:color w:val="000000"/>
                <w:sz w:val="28"/>
                <w:szCs w:val="28"/>
              </w:rPr>
              <w:t>W, %</w:t>
            </w:r>
          </w:p>
        </w:tc>
        <w:tc>
          <w:tcPr>
            <w:tcW w:w="108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rPr>
              <w:t>V, м/с</w:t>
            </w:r>
          </w:p>
        </w:tc>
        <w:tc>
          <w:tcPr>
            <w:tcW w:w="126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lang w:val="en-US"/>
              </w:rPr>
              <w:t xml:space="preserve">           </w:t>
            </w:r>
            <w:r>
              <w:rPr>
                <w:color w:val="000000"/>
                <w:sz w:val="28"/>
                <w:szCs w:val="28"/>
              </w:rPr>
              <w:t xml:space="preserve">t, </w:t>
            </w:r>
            <w:r>
              <w:rPr>
                <w:color w:val="000000"/>
                <w:sz w:val="28"/>
                <w:szCs w:val="28"/>
              </w:rPr>
              <w:sym w:font="Symbol" w:char="F0B0"/>
            </w:r>
            <w:r>
              <w:rPr>
                <w:color w:val="000000"/>
                <w:sz w:val="28"/>
                <w:szCs w:val="28"/>
              </w:rPr>
              <w:t>C</w:t>
            </w:r>
          </w:p>
        </w:tc>
        <w:tc>
          <w:tcPr>
            <w:tcW w:w="144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lang w:val="en-US"/>
              </w:rPr>
              <w:t xml:space="preserve">              </w:t>
            </w:r>
            <w:r>
              <w:rPr>
                <w:color w:val="000000"/>
                <w:sz w:val="28"/>
                <w:szCs w:val="28"/>
              </w:rPr>
              <w:t>W, %</w:t>
            </w:r>
          </w:p>
        </w:tc>
        <w:tc>
          <w:tcPr>
            <w:tcW w:w="93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right="29" w:firstLine="34"/>
              <w:jc w:val="both"/>
              <w:rPr>
                <w:color w:val="000000"/>
                <w:sz w:val="28"/>
                <w:szCs w:val="28"/>
              </w:rPr>
            </w:pPr>
            <w:r>
              <w:rPr>
                <w:color w:val="000000"/>
                <w:sz w:val="28"/>
                <w:szCs w:val="28"/>
              </w:rPr>
              <w:t>V, м/с</w:t>
            </w:r>
          </w:p>
        </w:tc>
      </w:tr>
      <w:tr w:rsidR="005E618E" w:rsidTr="005E618E">
        <w:tc>
          <w:tcPr>
            <w:tcW w:w="194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Теплий</w:t>
            </w:r>
          </w:p>
        </w:tc>
        <w:tc>
          <w:tcPr>
            <w:tcW w:w="126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18-25</w:t>
            </w:r>
          </w:p>
        </w:tc>
        <w:tc>
          <w:tcPr>
            <w:tcW w:w="144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40-60</w:t>
            </w:r>
          </w:p>
        </w:tc>
        <w:tc>
          <w:tcPr>
            <w:tcW w:w="108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1</w:t>
            </w:r>
          </w:p>
        </w:tc>
        <w:tc>
          <w:tcPr>
            <w:tcW w:w="126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28</w:t>
            </w:r>
          </w:p>
        </w:tc>
        <w:tc>
          <w:tcPr>
            <w:tcW w:w="144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до 75</w:t>
            </w:r>
          </w:p>
        </w:tc>
        <w:tc>
          <w:tcPr>
            <w:tcW w:w="93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1</w:t>
            </w:r>
          </w:p>
        </w:tc>
      </w:tr>
      <w:tr w:rsidR="005E618E" w:rsidTr="005E618E">
        <w:tc>
          <w:tcPr>
            <w:tcW w:w="194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Холодний</w:t>
            </w:r>
          </w:p>
        </w:tc>
        <w:tc>
          <w:tcPr>
            <w:tcW w:w="126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-10</w:t>
            </w:r>
          </w:p>
        </w:tc>
        <w:tc>
          <w:tcPr>
            <w:tcW w:w="144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20-60</w:t>
            </w:r>
          </w:p>
        </w:tc>
        <w:tc>
          <w:tcPr>
            <w:tcW w:w="108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5.3</w:t>
            </w:r>
          </w:p>
        </w:tc>
        <w:tc>
          <w:tcPr>
            <w:tcW w:w="126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-22</w:t>
            </w:r>
          </w:p>
        </w:tc>
        <w:tc>
          <w:tcPr>
            <w:tcW w:w="1440"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до 75</w:t>
            </w:r>
          </w:p>
        </w:tc>
        <w:tc>
          <w:tcPr>
            <w:tcW w:w="93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34" w:right="-113"/>
              <w:jc w:val="both"/>
              <w:rPr>
                <w:color w:val="000000"/>
                <w:sz w:val="28"/>
                <w:szCs w:val="28"/>
              </w:rPr>
            </w:pPr>
            <w:r>
              <w:rPr>
                <w:color w:val="000000"/>
                <w:sz w:val="28"/>
                <w:szCs w:val="28"/>
              </w:rPr>
              <w:t>4.2</w:t>
            </w:r>
          </w:p>
        </w:tc>
      </w:tr>
    </w:tbl>
    <w:p w:rsidR="005E618E" w:rsidRDefault="005E618E" w:rsidP="005E618E">
      <w:pPr>
        <w:pStyle w:val="ab"/>
        <w:spacing w:line="360" w:lineRule="auto"/>
        <w:ind w:left="142" w:right="424" w:firstLine="567"/>
        <w:jc w:val="both"/>
        <w:rPr>
          <w:color w:val="000000"/>
          <w:sz w:val="28"/>
          <w:szCs w:val="28"/>
          <w:lang w:val="uk-UA"/>
        </w:rPr>
      </w:pPr>
    </w:p>
    <w:p w:rsidR="005E618E" w:rsidRDefault="005E618E" w:rsidP="005E618E">
      <w:pPr>
        <w:tabs>
          <w:tab w:val="left" w:pos="567"/>
        </w:tabs>
        <w:spacing w:line="360" w:lineRule="auto"/>
        <w:jc w:val="both"/>
        <w:rPr>
          <w:sz w:val="28"/>
          <w:szCs w:val="28"/>
          <w:lang w:val="uk-UA"/>
        </w:rPr>
      </w:pPr>
      <w:r>
        <w:rPr>
          <w:sz w:val="28"/>
          <w:szCs w:val="28"/>
          <w:lang w:val="uk-UA"/>
        </w:rPr>
        <w:t xml:space="preserve">       Для забезпечення нормативних параметрів мікроклімату на ТЕС передбачено :</w:t>
      </w:r>
    </w:p>
    <w:p w:rsidR="005E618E" w:rsidRDefault="005E618E" w:rsidP="005E618E">
      <w:pPr>
        <w:tabs>
          <w:tab w:val="left" w:pos="0"/>
        </w:tabs>
        <w:spacing w:line="360" w:lineRule="auto"/>
        <w:jc w:val="both"/>
        <w:rPr>
          <w:sz w:val="28"/>
          <w:szCs w:val="28"/>
          <w:lang w:val="uk-UA"/>
        </w:rPr>
      </w:pPr>
      <w:r>
        <w:rPr>
          <w:sz w:val="28"/>
          <w:szCs w:val="28"/>
          <w:lang w:val="uk-UA"/>
        </w:rPr>
        <w:t>- Автоматизація технологічних процесів (керування процесом дистанційно із щитових приміщень);</w:t>
      </w:r>
    </w:p>
    <w:p w:rsidR="005E618E" w:rsidRDefault="005E618E" w:rsidP="005E618E">
      <w:pPr>
        <w:pStyle w:val="BodyTextIndent31"/>
        <w:tabs>
          <w:tab w:val="clear" w:pos="0"/>
          <w:tab w:val="left" w:pos="567"/>
        </w:tabs>
        <w:spacing w:line="360" w:lineRule="auto"/>
        <w:ind w:firstLine="0"/>
        <w:rPr>
          <w:szCs w:val="28"/>
          <w:lang w:val="uk-UA"/>
        </w:rPr>
      </w:pPr>
      <w:r>
        <w:rPr>
          <w:szCs w:val="28"/>
          <w:lang w:val="uk-UA"/>
        </w:rPr>
        <w:t>- Зменшено виділення тепла й вологи зарахунок удосконалення устаткування й технологічного процесу;</w:t>
      </w:r>
    </w:p>
    <w:p w:rsidR="005E618E" w:rsidRDefault="005E618E" w:rsidP="005E618E">
      <w:pPr>
        <w:pStyle w:val="BodyTextIndent31"/>
        <w:tabs>
          <w:tab w:val="clear" w:pos="0"/>
          <w:tab w:val="left" w:pos="567"/>
        </w:tabs>
        <w:spacing w:line="360" w:lineRule="auto"/>
        <w:ind w:firstLine="0"/>
        <w:rPr>
          <w:szCs w:val="28"/>
          <w:lang w:val="uk-UA"/>
        </w:rPr>
      </w:pPr>
      <w:r>
        <w:rPr>
          <w:szCs w:val="28"/>
          <w:lang w:val="uk-UA"/>
        </w:rPr>
        <w:t>- Кондиціювання повітря на БЩК й вентилювання котельного й турбінного відділення (у літній період здійснюється забір повітря дутьовими вентиляторами з котельного відділення в зимовий період вентиляція здійснюється через ліхтарі на даху);</w:t>
      </w:r>
    </w:p>
    <w:p w:rsidR="005E618E" w:rsidRDefault="005E618E" w:rsidP="005E618E">
      <w:pPr>
        <w:tabs>
          <w:tab w:val="left" w:pos="567"/>
        </w:tabs>
        <w:spacing w:line="360" w:lineRule="auto"/>
        <w:jc w:val="both"/>
        <w:rPr>
          <w:sz w:val="28"/>
          <w:szCs w:val="28"/>
          <w:lang w:val="uk-UA"/>
        </w:rPr>
      </w:pPr>
      <w:r>
        <w:rPr>
          <w:sz w:val="28"/>
          <w:szCs w:val="28"/>
          <w:lang w:val="uk-UA"/>
        </w:rPr>
        <w:t>- Створення зон охолодження (обігріву) приміщень;</w:t>
      </w:r>
    </w:p>
    <w:p w:rsidR="005E618E" w:rsidRDefault="005E618E" w:rsidP="005E618E">
      <w:pPr>
        <w:tabs>
          <w:tab w:val="left" w:pos="567"/>
        </w:tabs>
        <w:spacing w:line="360" w:lineRule="auto"/>
        <w:jc w:val="both"/>
        <w:rPr>
          <w:sz w:val="28"/>
          <w:szCs w:val="28"/>
          <w:lang w:val="uk-UA"/>
        </w:rPr>
      </w:pPr>
      <w:r>
        <w:rPr>
          <w:sz w:val="28"/>
          <w:szCs w:val="28"/>
          <w:lang w:val="uk-UA"/>
        </w:rPr>
        <w:t>- При виконанні робіт поблизу поверхонь устаткування, що має високу температуру, передбачене екранування поверхонь теплоізоляційними щитами (екранами);</w:t>
      </w:r>
    </w:p>
    <w:p w:rsidR="005E618E" w:rsidRDefault="005E618E" w:rsidP="005E618E">
      <w:pPr>
        <w:tabs>
          <w:tab w:val="left" w:pos="567"/>
        </w:tabs>
        <w:spacing w:line="360" w:lineRule="auto"/>
        <w:jc w:val="both"/>
        <w:rPr>
          <w:sz w:val="28"/>
          <w:szCs w:val="28"/>
          <w:lang w:val="uk-UA"/>
        </w:rPr>
      </w:pPr>
      <w:r>
        <w:rPr>
          <w:sz w:val="28"/>
          <w:szCs w:val="28"/>
          <w:lang w:val="uk-UA"/>
        </w:rPr>
        <w:t>- При необхідності використовуються засоби індивідуального захисту.</w:t>
      </w:r>
    </w:p>
    <w:p w:rsidR="005E618E" w:rsidRPr="005E618E" w:rsidRDefault="005E618E" w:rsidP="005E618E">
      <w:pPr>
        <w:tabs>
          <w:tab w:val="left" w:pos="567"/>
        </w:tabs>
        <w:spacing w:line="360" w:lineRule="auto"/>
        <w:jc w:val="both"/>
        <w:rPr>
          <w:sz w:val="28"/>
          <w:szCs w:val="28"/>
          <w:lang w:val="uk-UA"/>
        </w:rPr>
      </w:pPr>
      <w:r>
        <w:rPr>
          <w:sz w:val="28"/>
          <w:szCs w:val="28"/>
          <w:lang w:val="uk-UA"/>
        </w:rPr>
        <w:lastRenderedPageBreak/>
        <w:t xml:space="preserve">- Для котла і допоміжного обладнання ізоляція розрахована таким чином, щоб температура зовнішньої поверхні не перевищувала 55 </w:t>
      </w:r>
      <w:r>
        <w:rPr>
          <w:sz w:val="28"/>
          <w:szCs w:val="28"/>
          <w:vertAlign w:val="superscript"/>
          <w:lang w:val="uk-UA"/>
        </w:rPr>
        <w:t>о</w:t>
      </w:r>
      <w:r>
        <w:rPr>
          <w:sz w:val="28"/>
          <w:szCs w:val="28"/>
          <w:lang w:val="uk-UA"/>
        </w:rPr>
        <w:t xml:space="preserve">С в любій зоні при температурі зовнішнього повітря 25 </w:t>
      </w:r>
      <w:r>
        <w:rPr>
          <w:sz w:val="28"/>
          <w:szCs w:val="28"/>
          <w:vertAlign w:val="superscript"/>
          <w:lang w:val="uk-UA"/>
        </w:rPr>
        <w:t>о</w:t>
      </w:r>
      <w:r>
        <w:rPr>
          <w:sz w:val="28"/>
          <w:szCs w:val="28"/>
          <w:lang w:val="uk-UA"/>
        </w:rPr>
        <w:t>С і, таким чином, вони не несуть небезпеки опіків персоналу або випадкового загоряння, рідин і матеріалів що знаходяться поблизу [5].</w:t>
      </w:r>
    </w:p>
    <w:p w:rsidR="005E618E" w:rsidRPr="005E618E" w:rsidRDefault="005E618E" w:rsidP="005E618E">
      <w:pPr>
        <w:pStyle w:val="ab"/>
        <w:spacing w:line="360" w:lineRule="auto"/>
        <w:ind w:left="180" w:right="424"/>
        <w:jc w:val="both"/>
        <w:rPr>
          <w:color w:val="000000"/>
          <w:sz w:val="28"/>
          <w:szCs w:val="28"/>
          <w:lang w:val="uk-UA"/>
        </w:rPr>
      </w:pPr>
      <w:r w:rsidRPr="005E618E">
        <w:rPr>
          <w:color w:val="000000"/>
          <w:sz w:val="28"/>
          <w:szCs w:val="28"/>
          <w:lang w:val="uk-UA"/>
        </w:rPr>
        <w:t xml:space="preserve">-  Всі гарячі поверхні обладнання і трубопроводів в зоні обслуговування ізольовані або захищені таким чином, щоб температура зовнішньої поверхні не перевищувала 45 </w:t>
      </w:r>
      <w:r w:rsidRPr="005E618E">
        <w:rPr>
          <w:color w:val="000000"/>
          <w:sz w:val="28"/>
          <w:szCs w:val="28"/>
          <w:vertAlign w:val="superscript"/>
          <w:lang w:val="uk-UA"/>
        </w:rPr>
        <w:t>о</w:t>
      </w:r>
      <w:r w:rsidRPr="005E618E">
        <w:rPr>
          <w:color w:val="000000"/>
          <w:sz w:val="28"/>
          <w:szCs w:val="28"/>
          <w:lang w:val="uk-UA"/>
        </w:rPr>
        <w:t xml:space="preserve">С при температурі зовнішнього повітря 20 </w:t>
      </w:r>
      <w:r w:rsidRPr="005E618E">
        <w:rPr>
          <w:color w:val="000000"/>
          <w:sz w:val="28"/>
          <w:szCs w:val="28"/>
          <w:vertAlign w:val="superscript"/>
          <w:lang w:val="uk-UA"/>
        </w:rPr>
        <w:t>о</w:t>
      </w:r>
      <w:r w:rsidRPr="005E618E">
        <w:rPr>
          <w:color w:val="000000"/>
          <w:sz w:val="28"/>
          <w:szCs w:val="28"/>
          <w:lang w:val="uk-UA"/>
        </w:rPr>
        <w:t>С і таким чином, вони не представляли небезпеки опіків персоналу [13].</w:t>
      </w:r>
    </w:p>
    <w:p w:rsidR="005E618E" w:rsidRPr="005E618E" w:rsidRDefault="005E618E" w:rsidP="005E618E">
      <w:pPr>
        <w:pStyle w:val="ab"/>
        <w:spacing w:line="360" w:lineRule="auto"/>
        <w:ind w:left="142" w:right="424"/>
        <w:jc w:val="both"/>
        <w:rPr>
          <w:b/>
          <w:color w:val="000000"/>
          <w:sz w:val="28"/>
          <w:szCs w:val="28"/>
          <w:lang w:val="uk-UA"/>
        </w:rPr>
      </w:pPr>
    </w:p>
    <w:p w:rsidR="005E618E" w:rsidRPr="005E618E" w:rsidRDefault="005E618E" w:rsidP="00E952F9">
      <w:pPr>
        <w:pStyle w:val="ab"/>
        <w:spacing w:line="360" w:lineRule="auto"/>
        <w:ind w:left="142" w:right="424"/>
        <w:rPr>
          <w:color w:val="000000"/>
          <w:sz w:val="28"/>
          <w:szCs w:val="28"/>
        </w:rPr>
      </w:pPr>
      <w:r>
        <w:rPr>
          <w:b/>
          <w:color w:val="000000"/>
          <w:sz w:val="28"/>
          <w:szCs w:val="28"/>
        </w:rPr>
        <w:t>6.3.2.Склад повітря робочої зони</w:t>
      </w:r>
    </w:p>
    <w:p w:rsidR="005E618E" w:rsidRDefault="005E618E" w:rsidP="005E618E">
      <w:pPr>
        <w:pStyle w:val="ab"/>
        <w:spacing w:line="360" w:lineRule="auto"/>
        <w:ind w:left="180" w:right="-5" w:firstLine="38"/>
        <w:jc w:val="both"/>
        <w:rPr>
          <w:color w:val="000000"/>
          <w:sz w:val="28"/>
          <w:szCs w:val="28"/>
        </w:rPr>
      </w:pPr>
      <w:r>
        <w:rPr>
          <w:color w:val="000000"/>
          <w:sz w:val="28"/>
          <w:szCs w:val="28"/>
        </w:rPr>
        <w:t xml:space="preserve">         Забруднення повітря робочої зони регламентується гранично припустимими концентраціями (ГДК) в мг/м</w:t>
      </w:r>
      <w:r>
        <w:rPr>
          <w:color w:val="000000"/>
          <w:sz w:val="28"/>
          <w:szCs w:val="28"/>
          <w:vertAlign w:val="superscript"/>
        </w:rPr>
        <w:t xml:space="preserve">3 </w:t>
      </w:r>
      <w:r>
        <w:rPr>
          <w:color w:val="000000"/>
          <w:sz w:val="28"/>
          <w:szCs w:val="28"/>
        </w:rPr>
        <w:t>[3].</w:t>
      </w:r>
    </w:p>
    <w:p w:rsidR="005E618E" w:rsidRDefault="005E618E" w:rsidP="005E618E">
      <w:pPr>
        <w:pStyle w:val="ab"/>
        <w:spacing w:line="360" w:lineRule="auto"/>
        <w:ind w:left="180" w:right="-5" w:firstLine="38"/>
        <w:jc w:val="both"/>
        <w:rPr>
          <w:color w:val="000000"/>
          <w:sz w:val="28"/>
          <w:szCs w:val="28"/>
          <w:lang w:val="uk-UA"/>
        </w:rPr>
      </w:pPr>
      <w:r>
        <w:rPr>
          <w:color w:val="000000"/>
          <w:sz w:val="28"/>
          <w:szCs w:val="28"/>
        </w:rPr>
        <w:t xml:space="preserve">         В умовах, які розглядаються в проекті, можливими забруднювачами повітря можуть бути система паливо приготування ,парові котли, в яких утворюються такі шкідливі речовини при спалюванні природного газу, як: оксиди вуглецю, оксиди азоту, сполуки неповного згоряння палива.</w:t>
      </w:r>
    </w:p>
    <w:p w:rsidR="005E618E" w:rsidRDefault="005E618E" w:rsidP="005E618E">
      <w:pPr>
        <w:tabs>
          <w:tab w:val="left" w:pos="567"/>
        </w:tabs>
        <w:spacing w:line="360" w:lineRule="auto"/>
        <w:ind w:firstLine="567"/>
        <w:jc w:val="both"/>
        <w:rPr>
          <w:sz w:val="28"/>
          <w:szCs w:val="28"/>
          <w:lang w:val="uk-UA"/>
        </w:rPr>
      </w:pPr>
      <w:r>
        <w:rPr>
          <w:sz w:val="28"/>
          <w:szCs w:val="28"/>
          <w:lang w:val="uk-UA"/>
        </w:rPr>
        <w:t xml:space="preserve">Їх ГДК відповідно до </w:t>
      </w:r>
      <w:r>
        <w:rPr>
          <w:sz w:val="28"/>
          <w:szCs w:val="28"/>
        </w:rPr>
        <w:t>[</w:t>
      </w:r>
      <w:r>
        <w:rPr>
          <w:sz w:val="28"/>
          <w:szCs w:val="28"/>
          <w:lang w:val="uk-UA"/>
        </w:rPr>
        <w:t>3</w:t>
      </w:r>
      <w:r>
        <w:rPr>
          <w:sz w:val="28"/>
          <w:szCs w:val="28"/>
        </w:rPr>
        <w:t>]</w:t>
      </w:r>
      <w:r>
        <w:rPr>
          <w:sz w:val="28"/>
          <w:szCs w:val="28"/>
          <w:lang w:val="uk-UA"/>
        </w:rPr>
        <w:t>:</w:t>
      </w:r>
    </w:p>
    <w:p w:rsidR="005E618E" w:rsidRDefault="005E618E" w:rsidP="005E618E">
      <w:pPr>
        <w:tabs>
          <w:tab w:val="left" w:pos="567"/>
        </w:tabs>
        <w:spacing w:line="360" w:lineRule="auto"/>
        <w:ind w:firstLine="567"/>
        <w:jc w:val="both"/>
        <w:rPr>
          <w:sz w:val="28"/>
          <w:szCs w:val="28"/>
          <w:lang w:val="uk-UA"/>
        </w:rPr>
      </w:pPr>
      <w:r>
        <w:rPr>
          <w:sz w:val="28"/>
          <w:szCs w:val="28"/>
          <w:lang w:val="en-US"/>
        </w:rPr>
        <w:t>C</w:t>
      </w:r>
      <w:r>
        <w:rPr>
          <w:sz w:val="28"/>
          <w:szCs w:val="28"/>
          <w:lang w:val="uk-UA"/>
        </w:rPr>
        <w:t>О-         1, 0/3, 0 ( середньодобова/ максимальна-разова )</w:t>
      </w:r>
    </w:p>
    <w:p w:rsidR="005E618E" w:rsidRDefault="005E618E" w:rsidP="005E618E">
      <w:pPr>
        <w:tabs>
          <w:tab w:val="left" w:pos="567"/>
        </w:tabs>
        <w:spacing w:line="360" w:lineRule="auto"/>
        <w:ind w:firstLine="567"/>
        <w:jc w:val="both"/>
        <w:rPr>
          <w:sz w:val="28"/>
          <w:szCs w:val="28"/>
          <w:lang w:val="uk-UA"/>
        </w:rPr>
      </w:pPr>
      <w:r>
        <w:rPr>
          <w:sz w:val="28"/>
          <w:szCs w:val="28"/>
          <w:lang w:val="uk-UA"/>
        </w:rPr>
        <w:t>CO</w:t>
      </w:r>
      <w:r>
        <w:rPr>
          <w:sz w:val="28"/>
          <w:szCs w:val="28"/>
          <w:vertAlign w:val="subscript"/>
          <w:lang w:val="uk-UA"/>
        </w:rPr>
        <w:t>2</w:t>
      </w:r>
      <w:r>
        <w:rPr>
          <w:sz w:val="28"/>
          <w:szCs w:val="28"/>
          <w:lang w:val="uk-UA"/>
        </w:rPr>
        <w:t>-        0, 03/-</w:t>
      </w:r>
    </w:p>
    <w:p w:rsidR="005E618E" w:rsidRDefault="005E618E" w:rsidP="005E618E">
      <w:pPr>
        <w:tabs>
          <w:tab w:val="left" w:pos="567"/>
        </w:tabs>
        <w:spacing w:line="360" w:lineRule="auto"/>
        <w:ind w:firstLine="567"/>
        <w:jc w:val="both"/>
        <w:rPr>
          <w:sz w:val="28"/>
          <w:szCs w:val="28"/>
          <w:lang w:val="uk-UA"/>
        </w:rPr>
      </w:pPr>
      <w:r>
        <w:rPr>
          <w:sz w:val="28"/>
          <w:szCs w:val="28"/>
          <w:lang w:val="uk-UA"/>
        </w:rPr>
        <w:t>Va</w:t>
      </w:r>
      <w:r>
        <w:rPr>
          <w:sz w:val="28"/>
          <w:szCs w:val="28"/>
          <w:vertAlign w:val="subscript"/>
          <w:lang w:val="uk-UA"/>
        </w:rPr>
        <w:t>2</w:t>
      </w:r>
      <w:r>
        <w:rPr>
          <w:sz w:val="28"/>
          <w:szCs w:val="28"/>
          <w:lang w:val="uk-UA"/>
        </w:rPr>
        <w:t>O</w:t>
      </w:r>
      <w:r>
        <w:rPr>
          <w:sz w:val="28"/>
          <w:szCs w:val="28"/>
          <w:vertAlign w:val="subscript"/>
          <w:lang w:val="uk-UA"/>
        </w:rPr>
        <w:t>5</w:t>
      </w:r>
      <w:r>
        <w:rPr>
          <w:sz w:val="28"/>
          <w:szCs w:val="28"/>
          <w:lang w:val="uk-UA"/>
        </w:rPr>
        <w:t>-     0, 002/-</w:t>
      </w:r>
    </w:p>
    <w:p w:rsidR="005E618E" w:rsidRDefault="005E618E" w:rsidP="005E618E">
      <w:pPr>
        <w:tabs>
          <w:tab w:val="left" w:pos="567"/>
        </w:tabs>
        <w:spacing w:line="360" w:lineRule="auto"/>
        <w:ind w:firstLine="567"/>
        <w:jc w:val="both"/>
        <w:rPr>
          <w:sz w:val="28"/>
          <w:szCs w:val="28"/>
          <w:lang w:val="uk-UA"/>
        </w:rPr>
      </w:pPr>
      <w:r>
        <w:rPr>
          <w:sz w:val="28"/>
          <w:szCs w:val="28"/>
          <w:lang w:val="uk-UA"/>
        </w:rPr>
        <w:t>NO</w:t>
      </w:r>
      <w:r>
        <w:rPr>
          <w:sz w:val="28"/>
          <w:szCs w:val="28"/>
          <w:vertAlign w:val="subscript"/>
          <w:lang w:val="uk-UA"/>
        </w:rPr>
        <w:t>2</w:t>
      </w:r>
      <w:r>
        <w:rPr>
          <w:sz w:val="28"/>
          <w:szCs w:val="28"/>
          <w:lang w:val="uk-UA"/>
        </w:rPr>
        <w:t>-        0, 085/0,085</w:t>
      </w:r>
    </w:p>
    <w:p w:rsidR="005E618E" w:rsidRDefault="005E618E" w:rsidP="005E618E">
      <w:pPr>
        <w:tabs>
          <w:tab w:val="left" w:pos="567"/>
        </w:tabs>
        <w:spacing w:line="360" w:lineRule="auto"/>
        <w:ind w:firstLine="567"/>
        <w:jc w:val="both"/>
        <w:rPr>
          <w:sz w:val="28"/>
          <w:szCs w:val="28"/>
          <w:lang w:val="uk-UA"/>
        </w:rPr>
      </w:pPr>
      <w:r>
        <w:rPr>
          <w:sz w:val="28"/>
          <w:szCs w:val="28"/>
          <w:lang w:val="uk-UA"/>
        </w:rPr>
        <w:t>Ni-           0,001/-</w:t>
      </w:r>
    </w:p>
    <w:p w:rsidR="005E618E" w:rsidRDefault="005E618E" w:rsidP="005E618E">
      <w:pPr>
        <w:tabs>
          <w:tab w:val="left" w:pos="567"/>
        </w:tabs>
        <w:spacing w:line="360" w:lineRule="auto"/>
        <w:ind w:firstLine="567"/>
        <w:jc w:val="both"/>
        <w:rPr>
          <w:sz w:val="28"/>
          <w:szCs w:val="28"/>
          <w:lang w:val="uk-UA"/>
        </w:rPr>
      </w:pPr>
      <w:r>
        <w:rPr>
          <w:sz w:val="28"/>
          <w:szCs w:val="28"/>
          <w:lang w:val="uk-UA"/>
        </w:rPr>
        <w:t>Сажа-      0, 05/0, 15</w:t>
      </w:r>
    </w:p>
    <w:p w:rsidR="005E618E" w:rsidRDefault="005E618E" w:rsidP="005E618E">
      <w:pPr>
        <w:pStyle w:val="ab"/>
        <w:spacing w:line="360" w:lineRule="auto"/>
        <w:ind w:left="180" w:right="-5" w:firstLine="38"/>
        <w:jc w:val="both"/>
        <w:rPr>
          <w:sz w:val="28"/>
          <w:szCs w:val="28"/>
          <w:lang w:val="en-US"/>
        </w:rPr>
      </w:pPr>
      <w:r>
        <w:rPr>
          <w:sz w:val="28"/>
          <w:szCs w:val="28"/>
          <w:lang w:val="en-US"/>
        </w:rPr>
        <w:t xml:space="preserve">      </w:t>
      </w:r>
      <w:r w:rsidRPr="005E618E">
        <w:rPr>
          <w:sz w:val="28"/>
          <w:szCs w:val="28"/>
          <w:lang w:val="en-US"/>
        </w:rPr>
        <w:t>SO</w:t>
      </w:r>
      <w:r w:rsidRPr="005E618E">
        <w:rPr>
          <w:sz w:val="28"/>
          <w:szCs w:val="28"/>
          <w:vertAlign w:val="subscript"/>
          <w:lang w:val="en-US"/>
        </w:rPr>
        <w:t>X</w:t>
      </w:r>
      <w:r w:rsidRPr="005E618E">
        <w:rPr>
          <w:sz w:val="28"/>
          <w:szCs w:val="28"/>
          <w:lang w:val="en-US"/>
        </w:rPr>
        <w:t>-       0, 15/0, 5</w:t>
      </w:r>
    </w:p>
    <w:p w:rsidR="005E618E" w:rsidRDefault="005E618E" w:rsidP="005E618E">
      <w:pPr>
        <w:pStyle w:val="ab"/>
        <w:spacing w:line="360" w:lineRule="auto"/>
        <w:ind w:left="180" w:right="-5" w:firstLine="38"/>
        <w:jc w:val="both"/>
        <w:rPr>
          <w:color w:val="000000"/>
          <w:sz w:val="28"/>
          <w:szCs w:val="28"/>
          <w:lang w:val="uk-UA"/>
        </w:rPr>
      </w:pPr>
    </w:p>
    <w:p w:rsidR="005E618E" w:rsidRDefault="005E618E" w:rsidP="005E618E">
      <w:pPr>
        <w:pStyle w:val="ab"/>
        <w:spacing w:line="360" w:lineRule="auto"/>
        <w:ind w:left="0" w:right="-5"/>
        <w:jc w:val="both"/>
        <w:rPr>
          <w:color w:val="000000"/>
          <w:sz w:val="28"/>
          <w:szCs w:val="28"/>
        </w:rPr>
      </w:pPr>
      <w:r w:rsidRPr="005E618E">
        <w:rPr>
          <w:color w:val="000000"/>
          <w:sz w:val="28"/>
          <w:szCs w:val="28"/>
          <w:lang w:val="en-US"/>
        </w:rPr>
        <w:t xml:space="preserve">          </w:t>
      </w:r>
      <w:r>
        <w:rPr>
          <w:color w:val="000000"/>
          <w:sz w:val="28"/>
          <w:szCs w:val="28"/>
        </w:rPr>
        <w:t>Враховуючи</w:t>
      </w:r>
      <w:r w:rsidRPr="005E618E">
        <w:rPr>
          <w:color w:val="000000"/>
          <w:sz w:val="28"/>
          <w:szCs w:val="28"/>
          <w:lang w:val="en-US"/>
        </w:rPr>
        <w:t xml:space="preserve"> </w:t>
      </w:r>
      <w:r>
        <w:rPr>
          <w:color w:val="000000"/>
          <w:sz w:val="28"/>
          <w:szCs w:val="28"/>
        </w:rPr>
        <w:t>несприятливі</w:t>
      </w:r>
      <w:r w:rsidRPr="005E618E">
        <w:rPr>
          <w:color w:val="000000"/>
          <w:sz w:val="28"/>
          <w:szCs w:val="28"/>
          <w:lang w:val="en-US"/>
        </w:rPr>
        <w:t xml:space="preserve"> </w:t>
      </w:r>
      <w:r>
        <w:rPr>
          <w:color w:val="000000"/>
          <w:sz w:val="28"/>
          <w:szCs w:val="28"/>
        </w:rPr>
        <w:t>умови</w:t>
      </w:r>
      <w:r w:rsidRPr="005E618E">
        <w:rPr>
          <w:color w:val="000000"/>
          <w:sz w:val="28"/>
          <w:szCs w:val="28"/>
          <w:lang w:val="en-US"/>
        </w:rPr>
        <w:t xml:space="preserve"> </w:t>
      </w:r>
      <w:r>
        <w:rPr>
          <w:color w:val="000000"/>
          <w:sz w:val="28"/>
          <w:szCs w:val="28"/>
        </w:rPr>
        <w:t>роботи</w:t>
      </w:r>
      <w:r w:rsidRPr="005E618E">
        <w:rPr>
          <w:color w:val="000000"/>
          <w:sz w:val="28"/>
          <w:szCs w:val="28"/>
          <w:lang w:val="en-US"/>
        </w:rPr>
        <w:t xml:space="preserve"> </w:t>
      </w:r>
      <w:r>
        <w:rPr>
          <w:color w:val="000000"/>
          <w:sz w:val="28"/>
          <w:szCs w:val="28"/>
        </w:rPr>
        <w:t>обладнання</w:t>
      </w:r>
      <w:r w:rsidRPr="005E618E">
        <w:rPr>
          <w:color w:val="000000"/>
          <w:sz w:val="28"/>
          <w:szCs w:val="28"/>
          <w:lang w:val="en-US"/>
        </w:rPr>
        <w:t xml:space="preserve"> </w:t>
      </w:r>
      <w:r>
        <w:rPr>
          <w:color w:val="000000"/>
          <w:sz w:val="28"/>
          <w:szCs w:val="28"/>
        </w:rPr>
        <w:t>сушильної</w:t>
      </w:r>
      <w:r w:rsidRPr="005E618E">
        <w:rPr>
          <w:color w:val="000000"/>
          <w:sz w:val="28"/>
          <w:szCs w:val="28"/>
          <w:lang w:val="en-US"/>
        </w:rPr>
        <w:t xml:space="preserve"> </w:t>
      </w:r>
      <w:r>
        <w:rPr>
          <w:color w:val="000000"/>
          <w:sz w:val="28"/>
          <w:szCs w:val="28"/>
        </w:rPr>
        <w:t>установки</w:t>
      </w:r>
      <w:r w:rsidRPr="005E618E">
        <w:rPr>
          <w:color w:val="000000"/>
          <w:sz w:val="28"/>
          <w:szCs w:val="28"/>
          <w:lang w:val="en-US"/>
        </w:rPr>
        <w:t xml:space="preserve"> (</w:t>
      </w:r>
      <w:r>
        <w:rPr>
          <w:color w:val="000000"/>
          <w:sz w:val="28"/>
          <w:szCs w:val="28"/>
        </w:rPr>
        <w:t>можливе</w:t>
      </w:r>
      <w:r w:rsidRPr="005E618E">
        <w:rPr>
          <w:color w:val="000000"/>
          <w:sz w:val="28"/>
          <w:szCs w:val="28"/>
          <w:lang w:val="en-US"/>
        </w:rPr>
        <w:t xml:space="preserve"> </w:t>
      </w:r>
      <w:r>
        <w:rPr>
          <w:color w:val="000000"/>
          <w:sz w:val="28"/>
          <w:szCs w:val="28"/>
        </w:rPr>
        <w:t>запилення</w:t>
      </w:r>
      <w:r w:rsidRPr="005E618E">
        <w:rPr>
          <w:color w:val="000000"/>
          <w:sz w:val="28"/>
          <w:szCs w:val="28"/>
          <w:lang w:val="en-US"/>
        </w:rPr>
        <w:t xml:space="preserve"> </w:t>
      </w:r>
      <w:r>
        <w:rPr>
          <w:color w:val="000000"/>
          <w:sz w:val="28"/>
          <w:szCs w:val="28"/>
        </w:rPr>
        <w:t>повітря</w:t>
      </w:r>
      <w:r w:rsidRPr="005E618E">
        <w:rPr>
          <w:color w:val="000000"/>
          <w:sz w:val="28"/>
          <w:szCs w:val="28"/>
          <w:lang w:val="en-US"/>
        </w:rPr>
        <w:t xml:space="preserve"> </w:t>
      </w:r>
      <w:r>
        <w:rPr>
          <w:color w:val="000000"/>
          <w:sz w:val="28"/>
          <w:szCs w:val="28"/>
        </w:rPr>
        <w:t>через</w:t>
      </w:r>
      <w:r w:rsidRPr="005E618E">
        <w:rPr>
          <w:color w:val="000000"/>
          <w:sz w:val="28"/>
          <w:szCs w:val="28"/>
          <w:lang w:val="en-US"/>
        </w:rPr>
        <w:t xml:space="preserve"> </w:t>
      </w:r>
      <w:r>
        <w:rPr>
          <w:color w:val="000000"/>
          <w:sz w:val="28"/>
          <w:szCs w:val="28"/>
        </w:rPr>
        <w:t>близькість</w:t>
      </w:r>
      <w:r w:rsidRPr="005E618E">
        <w:rPr>
          <w:color w:val="000000"/>
          <w:sz w:val="28"/>
          <w:szCs w:val="28"/>
          <w:lang w:val="en-US"/>
        </w:rPr>
        <w:t xml:space="preserve"> </w:t>
      </w:r>
      <w:r>
        <w:rPr>
          <w:color w:val="000000"/>
          <w:sz w:val="28"/>
          <w:szCs w:val="28"/>
        </w:rPr>
        <w:t>розміщення</w:t>
      </w:r>
      <w:r w:rsidRPr="005E618E">
        <w:rPr>
          <w:color w:val="000000"/>
          <w:sz w:val="28"/>
          <w:szCs w:val="28"/>
          <w:lang w:val="en-US"/>
        </w:rPr>
        <w:t xml:space="preserve"> </w:t>
      </w:r>
      <w:r>
        <w:rPr>
          <w:color w:val="000000"/>
          <w:sz w:val="28"/>
          <w:szCs w:val="28"/>
        </w:rPr>
        <w:t>складів</w:t>
      </w:r>
      <w:r w:rsidRPr="005E618E">
        <w:rPr>
          <w:color w:val="000000"/>
          <w:sz w:val="28"/>
          <w:szCs w:val="28"/>
          <w:lang w:val="en-US"/>
        </w:rPr>
        <w:t xml:space="preserve"> </w:t>
      </w:r>
      <w:r>
        <w:rPr>
          <w:color w:val="000000"/>
          <w:sz w:val="28"/>
          <w:szCs w:val="28"/>
        </w:rPr>
        <w:lastRenderedPageBreak/>
        <w:t>відкритого</w:t>
      </w:r>
      <w:r w:rsidRPr="005E618E">
        <w:rPr>
          <w:color w:val="000000"/>
          <w:sz w:val="28"/>
          <w:szCs w:val="28"/>
          <w:lang w:val="en-US"/>
        </w:rPr>
        <w:t xml:space="preserve"> </w:t>
      </w:r>
      <w:r>
        <w:rPr>
          <w:color w:val="000000"/>
          <w:sz w:val="28"/>
          <w:szCs w:val="28"/>
        </w:rPr>
        <w:t>зберігання</w:t>
      </w:r>
      <w:r w:rsidRPr="005E618E">
        <w:rPr>
          <w:color w:val="000000"/>
          <w:sz w:val="28"/>
          <w:szCs w:val="28"/>
          <w:lang w:val="en-US"/>
        </w:rPr>
        <w:t xml:space="preserve"> </w:t>
      </w:r>
      <w:r>
        <w:rPr>
          <w:color w:val="000000"/>
          <w:sz w:val="28"/>
          <w:szCs w:val="28"/>
        </w:rPr>
        <w:t>палива</w:t>
      </w:r>
      <w:r w:rsidRPr="005E618E">
        <w:rPr>
          <w:color w:val="000000"/>
          <w:sz w:val="28"/>
          <w:szCs w:val="28"/>
          <w:lang w:val="en-US"/>
        </w:rPr>
        <w:t xml:space="preserve"> </w:t>
      </w:r>
      <w:r>
        <w:rPr>
          <w:color w:val="000000"/>
          <w:sz w:val="28"/>
          <w:szCs w:val="28"/>
        </w:rPr>
        <w:t>і</w:t>
      </w:r>
      <w:r w:rsidRPr="005E618E">
        <w:rPr>
          <w:color w:val="000000"/>
          <w:sz w:val="28"/>
          <w:szCs w:val="28"/>
          <w:lang w:val="en-US"/>
        </w:rPr>
        <w:t xml:space="preserve"> </w:t>
      </w:r>
      <w:r>
        <w:rPr>
          <w:color w:val="000000"/>
          <w:sz w:val="28"/>
          <w:szCs w:val="28"/>
        </w:rPr>
        <w:t>сухого</w:t>
      </w:r>
      <w:r w:rsidRPr="005E618E">
        <w:rPr>
          <w:color w:val="000000"/>
          <w:sz w:val="28"/>
          <w:szCs w:val="28"/>
          <w:lang w:val="en-US"/>
        </w:rPr>
        <w:t xml:space="preserve"> </w:t>
      </w:r>
      <w:r>
        <w:rPr>
          <w:color w:val="000000"/>
          <w:sz w:val="28"/>
          <w:szCs w:val="28"/>
        </w:rPr>
        <w:t>продукту</w:t>
      </w:r>
      <w:r w:rsidRPr="005E618E">
        <w:rPr>
          <w:color w:val="000000"/>
          <w:sz w:val="28"/>
          <w:szCs w:val="28"/>
          <w:lang w:val="en-US"/>
        </w:rPr>
        <w:t xml:space="preserve">, </w:t>
      </w:r>
      <w:r>
        <w:rPr>
          <w:color w:val="000000"/>
          <w:sz w:val="28"/>
          <w:szCs w:val="28"/>
        </w:rPr>
        <w:t>а</w:t>
      </w:r>
      <w:r w:rsidRPr="005E618E">
        <w:rPr>
          <w:color w:val="000000"/>
          <w:sz w:val="28"/>
          <w:szCs w:val="28"/>
          <w:lang w:val="en-US"/>
        </w:rPr>
        <w:t xml:space="preserve"> </w:t>
      </w:r>
      <w:r>
        <w:rPr>
          <w:color w:val="000000"/>
          <w:sz w:val="28"/>
          <w:szCs w:val="28"/>
        </w:rPr>
        <w:t>також</w:t>
      </w:r>
      <w:r w:rsidRPr="005E618E">
        <w:rPr>
          <w:color w:val="000000"/>
          <w:sz w:val="28"/>
          <w:szCs w:val="28"/>
          <w:lang w:val="en-US"/>
        </w:rPr>
        <w:t xml:space="preserve"> </w:t>
      </w:r>
      <w:r>
        <w:rPr>
          <w:color w:val="000000"/>
          <w:sz w:val="28"/>
          <w:szCs w:val="28"/>
        </w:rPr>
        <w:t>низькі</w:t>
      </w:r>
      <w:r w:rsidRPr="005E618E">
        <w:rPr>
          <w:color w:val="000000"/>
          <w:sz w:val="28"/>
          <w:szCs w:val="28"/>
          <w:lang w:val="en-US"/>
        </w:rPr>
        <w:t xml:space="preserve"> </w:t>
      </w:r>
      <w:r>
        <w:rPr>
          <w:color w:val="000000"/>
          <w:sz w:val="28"/>
          <w:szCs w:val="28"/>
        </w:rPr>
        <w:t>температури</w:t>
      </w:r>
      <w:r w:rsidRPr="005E618E">
        <w:rPr>
          <w:color w:val="000000"/>
          <w:sz w:val="28"/>
          <w:szCs w:val="28"/>
          <w:lang w:val="en-US"/>
        </w:rPr>
        <w:t xml:space="preserve"> </w:t>
      </w:r>
      <w:r>
        <w:rPr>
          <w:color w:val="000000"/>
          <w:sz w:val="28"/>
          <w:szCs w:val="28"/>
        </w:rPr>
        <w:t>повітря</w:t>
      </w:r>
      <w:r w:rsidRPr="005E618E">
        <w:rPr>
          <w:color w:val="000000"/>
          <w:sz w:val="28"/>
          <w:szCs w:val="28"/>
          <w:lang w:val="en-US"/>
        </w:rPr>
        <w:t xml:space="preserve"> </w:t>
      </w:r>
      <w:r>
        <w:rPr>
          <w:color w:val="000000"/>
          <w:sz w:val="28"/>
          <w:szCs w:val="28"/>
        </w:rPr>
        <w:t>в</w:t>
      </w:r>
      <w:r w:rsidRPr="005E618E">
        <w:rPr>
          <w:color w:val="000000"/>
          <w:sz w:val="28"/>
          <w:szCs w:val="28"/>
          <w:lang w:val="en-US"/>
        </w:rPr>
        <w:t xml:space="preserve"> </w:t>
      </w:r>
      <w:r>
        <w:rPr>
          <w:color w:val="000000"/>
          <w:sz w:val="28"/>
          <w:szCs w:val="28"/>
        </w:rPr>
        <w:t>осінній</w:t>
      </w:r>
      <w:r w:rsidRPr="005E618E">
        <w:rPr>
          <w:color w:val="000000"/>
          <w:sz w:val="28"/>
          <w:szCs w:val="28"/>
          <w:lang w:val="en-US"/>
        </w:rPr>
        <w:t xml:space="preserve"> </w:t>
      </w:r>
      <w:r>
        <w:rPr>
          <w:color w:val="000000"/>
          <w:sz w:val="28"/>
          <w:szCs w:val="28"/>
        </w:rPr>
        <w:t>і</w:t>
      </w:r>
      <w:r w:rsidRPr="005E618E">
        <w:rPr>
          <w:color w:val="000000"/>
          <w:sz w:val="28"/>
          <w:szCs w:val="28"/>
          <w:lang w:val="en-US"/>
        </w:rPr>
        <w:t xml:space="preserve"> </w:t>
      </w:r>
      <w:r>
        <w:rPr>
          <w:color w:val="000000"/>
          <w:sz w:val="28"/>
          <w:szCs w:val="28"/>
        </w:rPr>
        <w:t>зимовий</w:t>
      </w:r>
      <w:r w:rsidRPr="005E618E">
        <w:rPr>
          <w:color w:val="000000"/>
          <w:sz w:val="28"/>
          <w:szCs w:val="28"/>
          <w:lang w:val="en-US"/>
        </w:rPr>
        <w:t xml:space="preserve"> </w:t>
      </w:r>
      <w:r>
        <w:rPr>
          <w:color w:val="000000"/>
          <w:sz w:val="28"/>
          <w:szCs w:val="28"/>
        </w:rPr>
        <w:t>період</w:t>
      </w:r>
      <w:r w:rsidRPr="005E618E">
        <w:rPr>
          <w:color w:val="000000"/>
          <w:sz w:val="28"/>
          <w:szCs w:val="28"/>
          <w:lang w:val="en-US"/>
        </w:rPr>
        <w:t xml:space="preserve">), </w:t>
      </w:r>
      <w:r>
        <w:rPr>
          <w:color w:val="000000"/>
          <w:sz w:val="28"/>
          <w:szCs w:val="28"/>
        </w:rPr>
        <w:t>частина</w:t>
      </w:r>
      <w:r w:rsidRPr="005E618E">
        <w:rPr>
          <w:color w:val="000000"/>
          <w:sz w:val="28"/>
          <w:szCs w:val="28"/>
          <w:lang w:val="en-US"/>
        </w:rPr>
        <w:t xml:space="preserve"> </w:t>
      </w:r>
      <w:r>
        <w:rPr>
          <w:color w:val="000000"/>
          <w:sz w:val="28"/>
          <w:szCs w:val="28"/>
        </w:rPr>
        <w:t>обладнання</w:t>
      </w:r>
      <w:r w:rsidRPr="005E618E">
        <w:rPr>
          <w:color w:val="000000"/>
          <w:sz w:val="28"/>
          <w:szCs w:val="28"/>
          <w:lang w:val="en-US"/>
        </w:rPr>
        <w:t xml:space="preserve"> </w:t>
      </w:r>
      <w:r>
        <w:rPr>
          <w:color w:val="000000"/>
          <w:sz w:val="28"/>
          <w:szCs w:val="28"/>
        </w:rPr>
        <w:t>закрита</w:t>
      </w:r>
      <w:r w:rsidRPr="005E618E">
        <w:rPr>
          <w:color w:val="000000"/>
          <w:sz w:val="28"/>
          <w:szCs w:val="28"/>
          <w:lang w:val="en-US"/>
        </w:rPr>
        <w:t xml:space="preserve"> </w:t>
      </w:r>
      <w:r>
        <w:rPr>
          <w:color w:val="000000"/>
          <w:sz w:val="28"/>
          <w:szCs w:val="28"/>
        </w:rPr>
        <w:t>легкими</w:t>
      </w:r>
      <w:r w:rsidRPr="005E618E">
        <w:rPr>
          <w:color w:val="000000"/>
          <w:sz w:val="28"/>
          <w:szCs w:val="28"/>
          <w:lang w:val="en-US"/>
        </w:rPr>
        <w:t xml:space="preserve"> </w:t>
      </w:r>
      <w:r>
        <w:rPr>
          <w:color w:val="000000"/>
          <w:sz w:val="28"/>
          <w:szCs w:val="28"/>
        </w:rPr>
        <w:t>конструкціями</w:t>
      </w:r>
      <w:r w:rsidRPr="005E618E">
        <w:rPr>
          <w:color w:val="000000"/>
          <w:sz w:val="28"/>
          <w:szCs w:val="28"/>
          <w:lang w:val="en-US"/>
        </w:rPr>
        <w:t xml:space="preserve"> </w:t>
      </w:r>
      <w:r>
        <w:rPr>
          <w:color w:val="000000"/>
          <w:sz w:val="28"/>
          <w:szCs w:val="28"/>
        </w:rPr>
        <w:t>із</w:t>
      </w:r>
      <w:r w:rsidRPr="005E618E">
        <w:rPr>
          <w:color w:val="000000"/>
          <w:sz w:val="28"/>
          <w:szCs w:val="28"/>
          <w:lang w:val="en-US"/>
        </w:rPr>
        <w:t xml:space="preserve"> </w:t>
      </w:r>
      <w:r>
        <w:rPr>
          <w:color w:val="000000"/>
          <w:sz w:val="28"/>
          <w:szCs w:val="28"/>
        </w:rPr>
        <w:t>профлиста</w:t>
      </w:r>
      <w:r w:rsidRPr="005E618E">
        <w:rPr>
          <w:color w:val="000000"/>
          <w:sz w:val="28"/>
          <w:szCs w:val="28"/>
          <w:lang w:val="en-US"/>
        </w:rPr>
        <w:t xml:space="preserve">.    </w:t>
      </w:r>
      <w:r>
        <w:rPr>
          <w:color w:val="000000"/>
          <w:sz w:val="28"/>
          <w:szCs w:val="28"/>
        </w:rPr>
        <w:t xml:space="preserve">Висота димової труби сушилки ( 40 м) вибрана з врахуванням досягнення нормативних значень приземних концентрацій шкідливих речовин. Димова труба і </w:t>
      </w:r>
    </w:p>
    <w:p w:rsidR="005E618E" w:rsidRDefault="005E618E" w:rsidP="005E618E">
      <w:pPr>
        <w:pStyle w:val="ab"/>
        <w:spacing w:line="360" w:lineRule="auto"/>
        <w:ind w:left="0" w:right="-5"/>
        <w:jc w:val="both"/>
        <w:rPr>
          <w:color w:val="000000"/>
          <w:sz w:val="28"/>
          <w:szCs w:val="28"/>
        </w:rPr>
      </w:pPr>
      <w:r>
        <w:rPr>
          <w:color w:val="000000"/>
          <w:sz w:val="28"/>
          <w:szCs w:val="28"/>
        </w:rPr>
        <w:t>підвідний газохід ізолюються шаром ізоляції 100/80 мм. Ізоляція димової труби здійснена з висоти 1,5 м до висоти 40 м. Також ізолюється днище газоходу біля основи димової труби.</w:t>
      </w:r>
    </w:p>
    <w:p w:rsidR="005E618E" w:rsidRDefault="005E618E" w:rsidP="005E618E">
      <w:pPr>
        <w:pStyle w:val="ab"/>
        <w:spacing w:line="360" w:lineRule="auto"/>
        <w:ind w:left="142" w:right="-5" w:firstLine="567"/>
        <w:jc w:val="both"/>
        <w:rPr>
          <w:b/>
          <w:color w:val="000000"/>
          <w:sz w:val="28"/>
          <w:szCs w:val="28"/>
        </w:rPr>
      </w:pPr>
    </w:p>
    <w:p w:rsidR="005E618E" w:rsidRDefault="005E618E" w:rsidP="00E952F9">
      <w:pPr>
        <w:pStyle w:val="ab"/>
        <w:spacing w:line="360" w:lineRule="auto"/>
        <w:ind w:left="142" w:right="-5" w:firstLine="567"/>
        <w:rPr>
          <w:b/>
          <w:color w:val="000000"/>
          <w:sz w:val="28"/>
          <w:szCs w:val="28"/>
        </w:rPr>
      </w:pPr>
      <w:r>
        <w:rPr>
          <w:b/>
          <w:color w:val="000000"/>
          <w:sz w:val="28"/>
          <w:szCs w:val="28"/>
        </w:rPr>
        <w:t>6.3.3. Виробниче освітлення</w:t>
      </w:r>
    </w:p>
    <w:p w:rsidR="008064D5" w:rsidRPr="0064603E" w:rsidRDefault="008064D5" w:rsidP="005E618E">
      <w:pPr>
        <w:pStyle w:val="ab"/>
        <w:spacing w:line="360" w:lineRule="auto"/>
        <w:ind w:left="142" w:right="-5" w:firstLine="567"/>
        <w:jc w:val="center"/>
        <w:rPr>
          <w:bCs/>
          <w:color w:val="000000"/>
          <w:sz w:val="28"/>
          <w:szCs w:val="28"/>
          <w:u w:val="single"/>
        </w:rPr>
      </w:pPr>
    </w:p>
    <w:p w:rsidR="005E618E" w:rsidRPr="0064603E" w:rsidRDefault="005E618E" w:rsidP="008064D5">
      <w:pPr>
        <w:pStyle w:val="ab"/>
        <w:spacing w:line="360" w:lineRule="auto"/>
        <w:ind w:left="142" w:right="-5" w:firstLine="567"/>
        <w:jc w:val="both"/>
        <w:rPr>
          <w:bCs/>
          <w:color w:val="000000"/>
          <w:sz w:val="28"/>
          <w:szCs w:val="28"/>
          <w:u w:val="single"/>
        </w:rPr>
      </w:pPr>
      <w:r w:rsidRPr="0064603E">
        <w:rPr>
          <w:bCs/>
          <w:color w:val="000000"/>
          <w:sz w:val="28"/>
          <w:szCs w:val="28"/>
          <w:u w:val="single"/>
        </w:rPr>
        <w:t>Природне освітлення</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Для створення умов нормальної роботи експлуатаційного і робочого пер-соналу, підвищення продуктивності парці, запобігання травматизму передбача-ються відповідні системи і види штучного освітлення у всіх приміщеннях, на робочих місцях і на території.</w:t>
      </w:r>
    </w:p>
    <w:p w:rsidR="005E618E" w:rsidRDefault="005E618E" w:rsidP="005E618E">
      <w:pPr>
        <w:pStyle w:val="ab"/>
        <w:spacing w:line="360" w:lineRule="auto"/>
        <w:ind w:right="-5"/>
        <w:jc w:val="both"/>
        <w:rPr>
          <w:color w:val="000000"/>
          <w:sz w:val="28"/>
          <w:szCs w:val="28"/>
        </w:rPr>
      </w:pPr>
    </w:p>
    <w:p w:rsidR="005E618E" w:rsidRDefault="005E618E" w:rsidP="005E618E">
      <w:pPr>
        <w:pStyle w:val="ab"/>
        <w:spacing w:line="360" w:lineRule="auto"/>
        <w:ind w:right="-5"/>
        <w:jc w:val="both"/>
        <w:rPr>
          <w:color w:val="000000"/>
          <w:sz w:val="28"/>
          <w:szCs w:val="28"/>
        </w:rPr>
      </w:pPr>
      <w:r>
        <w:rPr>
          <w:color w:val="000000"/>
          <w:sz w:val="28"/>
          <w:szCs w:val="28"/>
        </w:rPr>
        <w:t xml:space="preserve">                      Таблиця 6.2 – Освітлення робочих місць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08"/>
        <w:gridCol w:w="3162"/>
      </w:tblGrid>
      <w:tr w:rsidR="005E618E" w:rsidTr="005E618E">
        <w:tc>
          <w:tcPr>
            <w:tcW w:w="640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0" w:right="-5"/>
              <w:jc w:val="both"/>
              <w:rPr>
                <w:color w:val="000000"/>
                <w:sz w:val="28"/>
                <w:szCs w:val="28"/>
              </w:rPr>
            </w:pPr>
            <w:r>
              <w:rPr>
                <w:color w:val="000000"/>
                <w:sz w:val="28"/>
                <w:szCs w:val="28"/>
              </w:rPr>
              <w:t>Приміщення і виробнича ділянка</w:t>
            </w:r>
          </w:p>
        </w:tc>
        <w:tc>
          <w:tcPr>
            <w:tcW w:w="316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14" w:right="-5"/>
              <w:jc w:val="both"/>
              <w:rPr>
                <w:color w:val="000000"/>
                <w:sz w:val="28"/>
                <w:szCs w:val="28"/>
              </w:rPr>
            </w:pPr>
            <w:r>
              <w:rPr>
                <w:color w:val="000000"/>
                <w:sz w:val="28"/>
                <w:szCs w:val="28"/>
              </w:rPr>
              <w:t xml:space="preserve">        Освітленість, лк</w:t>
            </w:r>
          </w:p>
        </w:tc>
      </w:tr>
      <w:tr w:rsidR="005E618E" w:rsidTr="005E618E">
        <w:tc>
          <w:tcPr>
            <w:tcW w:w="640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0" w:right="-5"/>
              <w:jc w:val="both"/>
              <w:rPr>
                <w:color w:val="000000"/>
                <w:sz w:val="28"/>
                <w:szCs w:val="28"/>
              </w:rPr>
            </w:pPr>
            <w:r>
              <w:rPr>
                <w:color w:val="000000"/>
                <w:sz w:val="28"/>
                <w:szCs w:val="28"/>
              </w:rPr>
              <w:t>Котельне відділення і площадка обслуговування котлів</w:t>
            </w:r>
          </w:p>
        </w:tc>
        <w:tc>
          <w:tcPr>
            <w:tcW w:w="316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14" w:right="-5"/>
              <w:jc w:val="both"/>
              <w:rPr>
                <w:color w:val="000000"/>
                <w:sz w:val="28"/>
                <w:szCs w:val="28"/>
              </w:rPr>
            </w:pPr>
            <w:r>
              <w:rPr>
                <w:color w:val="000000"/>
                <w:sz w:val="28"/>
                <w:szCs w:val="28"/>
              </w:rPr>
              <w:t>100</w:t>
            </w:r>
          </w:p>
        </w:tc>
      </w:tr>
      <w:tr w:rsidR="005E618E" w:rsidTr="005E618E">
        <w:trPr>
          <w:trHeight w:val="330"/>
        </w:trPr>
        <w:tc>
          <w:tcPr>
            <w:tcW w:w="640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0" w:right="-5"/>
              <w:jc w:val="both"/>
              <w:rPr>
                <w:color w:val="000000"/>
                <w:sz w:val="28"/>
                <w:szCs w:val="28"/>
              </w:rPr>
            </w:pPr>
            <w:r>
              <w:rPr>
                <w:color w:val="000000"/>
                <w:sz w:val="28"/>
                <w:szCs w:val="28"/>
              </w:rPr>
              <w:t>Площадки і драбини котлів, проходи за котлами</w:t>
            </w:r>
          </w:p>
        </w:tc>
        <w:tc>
          <w:tcPr>
            <w:tcW w:w="316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14" w:right="-5"/>
              <w:jc w:val="both"/>
              <w:rPr>
                <w:color w:val="000000"/>
                <w:sz w:val="28"/>
                <w:szCs w:val="28"/>
                <w:lang w:val="uk-UA"/>
              </w:rPr>
            </w:pPr>
            <w:r>
              <w:rPr>
                <w:color w:val="000000"/>
                <w:sz w:val="28"/>
                <w:szCs w:val="28"/>
              </w:rPr>
              <w:t>10</w:t>
            </w:r>
          </w:p>
        </w:tc>
      </w:tr>
      <w:tr w:rsidR="005E618E" w:rsidTr="005E618E">
        <w:trPr>
          <w:trHeight w:val="270"/>
        </w:trPr>
        <w:tc>
          <w:tcPr>
            <w:tcW w:w="640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0" w:right="-5"/>
              <w:jc w:val="both"/>
              <w:rPr>
                <w:color w:val="000000"/>
                <w:sz w:val="28"/>
                <w:szCs w:val="28"/>
              </w:rPr>
            </w:pPr>
            <w:r>
              <w:rPr>
                <w:color w:val="000000"/>
                <w:sz w:val="28"/>
                <w:szCs w:val="28"/>
              </w:rPr>
              <w:t>Приміщення БЩУ</w:t>
            </w:r>
          </w:p>
        </w:tc>
        <w:tc>
          <w:tcPr>
            <w:tcW w:w="316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14" w:right="-5"/>
              <w:jc w:val="both"/>
              <w:rPr>
                <w:color w:val="000000"/>
                <w:sz w:val="28"/>
                <w:szCs w:val="28"/>
                <w:lang w:val="uk-UA"/>
              </w:rPr>
            </w:pPr>
            <w:r>
              <w:rPr>
                <w:color w:val="000000"/>
                <w:sz w:val="28"/>
                <w:szCs w:val="28"/>
              </w:rPr>
              <w:t>200</w:t>
            </w:r>
          </w:p>
        </w:tc>
      </w:tr>
      <w:tr w:rsidR="005E618E" w:rsidTr="005E618E">
        <w:trPr>
          <w:trHeight w:val="315"/>
        </w:trPr>
        <w:tc>
          <w:tcPr>
            <w:tcW w:w="640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0" w:right="-5"/>
              <w:jc w:val="both"/>
              <w:rPr>
                <w:color w:val="000000"/>
                <w:sz w:val="28"/>
                <w:szCs w:val="28"/>
              </w:rPr>
            </w:pPr>
            <w:r>
              <w:rPr>
                <w:color w:val="000000"/>
                <w:sz w:val="28"/>
                <w:szCs w:val="28"/>
              </w:rPr>
              <w:t xml:space="preserve">Аварійне освітлення </w:t>
            </w:r>
          </w:p>
        </w:tc>
        <w:tc>
          <w:tcPr>
            <w:tcW w:w="316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14" w:right="-5"/>
              <w:jc w:val="both"/>
              <w:rPr>
                <w:color w:val="000000"/>
                <w:sz w:val="28"/>
                <w:szCs w:val="28"/>
                <w:lang w:val="uk-UA"/>
              </w:rPr>
            </w:pPr>
            <w:r>
              <w:rPr>
                <w:color w:val="000000"/>
                <w:sz w:val="28"/>
                <w:szCs w:val="28"/>
              </w:rPr>
              <w:t>0,5</w:t>
            </w:r>
          </w:p>
        </w:tc>
      </w:tr>
    </w:tbl>
    <w:p w:rsidR="005E618E" w:rsidRDefault="005E618E" w:rsidP="005E618E">
      <w:pPr>
        <w:pStyle w:val="ab"/>
        <w:spacing w:line="360" w:lineRule="auto"/>
        <w:ind w:left="0" w:right="-5"/>
        <w:jc w:val="both"/>
        <w:rPr>
          <w:color w:val="000000"/>
          <w:sz w:val="28"/>
          <w:szCs w:val="28"/>
          <w:lang w:val="uk-UA"/>
        </w:rPr>
      </w:pPr>
    </w:p>
    <w:p w:rsidR="005E618E" w:rsidRDefault="005E618E" w:rsidP="005E618E">
      <w:pPr>
        <w:pStyle w:val="ab"/>
        <w:spacing w:line="360" w:lineRule="auto"/>
        <w:ind w:left="142" w:right="-5"/>
        <w:jc w:val="both"/>
        <w:rPr>
          <w:color w:val="000000"/>
          <w:sz w:val="28"/>
          <w:szCs w:val="28"/>
        </w:rPr>
      </w:pPr>
      <w:r>
        <w:rPr>
          <w:color w:val="000000"/>
          <w:sz w:val="28"/>
          <w:szCs w:val="28"/>
        </w:rPr>
        <w:t xml:space="preserve">     Передбачено додаткове освітлення в відповідних місцях. Природне </w:t>
      </w:r>
      <w:r>
        <w:rPr>
          <w:color w:val="000000"/>
          <w:sz w:val="28"/>
          <w:szCs w:val="28"/>
        </w:rPr>
        <w:lastRenderedPageBreak/>
        <w:t xml:space="preserve">освітлення головного корпуса  комбіноване і забезпечується остікленням задньої стіни котельного відділення і передньої стіни над деаераторним відділенням [7]. </w:t>
      </w:r>
    </w:p>
    <w:p w:rsidR="005E618E" w:rsidRPr="0064603E" w:rsidRDefault="005E618E" w:rsidP="005E618E">
      <w:pPr>
        <w:pStyle w:val="ab"/>
        <w:spacing w:line="360" w:lineRule="auto"/>
        <w:ind w:left="142" w:right="-5" w:firstLine="567"/>
        <w:jc w:val="both"/>
        <w:rPr>
          <w:bCs/>
          <w:color w:val="000000"/>
          <w:sz w:val="28"/>
          <w:szCs w:val="28"/>
          <w:u w:val="single"/>
        </w:rPr>
      </w:pPr>
      <w:r w:rsidRPr="0064603E">
        <w:rPr>
          <w:bCs/>
          <w:color w:val="000000"/>
          <w:sz w:val="28"/>
          <w:szCs w:val="28"/>
          <w:u w:val="single"/>
        </w:rPr>
        <w:t>Штучне освітлення</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В головному корпусі застосовують системи загального і місцевого освітлення.</w:t>
      </w:r>
    </w:p>
    <w:p w:rsidR="005E618E" w:rsidRDefault="005E618E" w:rsidP="005E618E">
      <w:pPr>
        <w:pStyle w:val="ab"/>
        <w:spacing w:line="360" w:lineRule="auto"/>
        <w:ind w:left="0" w:right="-5"/>
        <w:jc w:val="both"/>
        <w:rPr>
          <w:color w:val="000000"/>
          <w:sz w:val="28"/>
          <w:szCs w:val="28"/>
        </w:rPr>
      </w:pPr>
      <w:r>
        <w:rPr>
          <w:color w:val="000000"/>
          <w:sz w:val="28"/>
          <w:szCs w:val="28"/>
        </w:rPr>
        <w:t>Нормується величиною освітленості Е, лк. Для умов, що розглядаються в проекті розряд робіт - II, підрозряд робіт 2, система освітлення - загальна, тип джерела освітлення - лампи розжарення, газорозрядні лампи, нормативне значення освіт-леності Е=200 Лк.</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Для забезпечення приведеного значення Е передбачено:</w:t>
      </w:r>
    </w:p>
    <w:p w:rsidR="005E618E" w:rsidRDefault="005E618E" w:rsidP="005E618E">
      <w:pPr>
        <w:pStyle w:val="ab"/>
        <w:spacing w:line="360" w:lineRule="auto"/>
        <w:ind w:left="180" w:right="-5"/>
        <w:jc w:val="both"/>
        <w:rPr>
          <w:color w:val="000000"/>
          <w:sz w:val="28"/>
          <w:szCs w:val="28"/>
        </w:rPr>
      </w:pPr>
      <w:r>
        <w:rPr>
          <w:color w:val="000000"/>
          <w:sz w:val="28"/>
          <w:szCs w:val="28"/>
        </w:rPr>
        <w:t xml:space="preserve">   - системи робочого, аварійного та евакуаційного освітлення;</w:t>
      </w:r>
    </w:p>
    <w:p w:rsidR="005E618E" w:rsidRDefault="005E618E" w:rsidP="005E618E">
      <w:pPr>
        <w:pStyle w:val="ab"/>
        <w:spacing w:line="360" w:lineRule="auto"/>
        <w:ind w:left="180" w:right="-5"/>
        <w:jc w:val="both"/>
        <w:rPr>
          <w:color w:val="000000"/>
          <w:sz w:val="28"/>
          <w:szCs w:val="28"/>
        </w:rPr>
      </w:pPr>
      <w:r>
        <w:rPr>
          <w:color w:val="000000"/>
          <w:sz w:val="28"/>
          <w:szCs w:val="28"/>
        </w:rPr>
        <w:t xml:space="preserve">   - аварійне освітлення живиться від джерела постійного струму.  </w:t>
      </w:r>
    </w:p>
    <w:p w:rsidR="005E618E" w:rsidRDefault="005E618E" w:rsidP="005E618E">
      <w:pPr>
        <w:pStyle w:val="ab"/>
        <w:spacing w:line="360" w:lineRule="auto"/>
        <w:ind w:left="180" w:right="-5"/>
        <w:jc w:val="both"/>
        <w:rPr>
          <w:color w:val="000000"/>
          <w:sz w:val="28"/>
          <w:szCs w:val="28"/>
        </w:rPr>
      </w:pPr>
      <w:r>
        <w:rPr>
          <w:color w:val="000000"/>
          <w:sz w:val="28"/>
          <w:szCs w:val="28"/>
        </w:rPr>
        <w:t xml:space="preserve">  - як джерело освітлення використовуються газорозрядні лампи типу ДРП і лам-пи розжарення 220 В.</w:t>
      </w:r>
    </w:p>
    <w:p w:rsidR="005E618E" w:rsidRDefault="005E618E" w:rsidP="005E618E">
      <w:pPr>
        <w:pStyle w:val="ab"/>
        <w:spacing w:line="360" w:lineRule="auto"/>
        <w:ind w:left="180" w:right="-5"/>
        <w:jc w:val="both"/>
        <w:rPr>
          <w:color w:val="000000"/>
          <w:sz w:val="28"/>
          <w:szCs w:val="28"/>
        </w:rPr>
      </w:pPr>
      <w:r>
        <w:rPr>
          <w:color w:val="000000"/>
          <w:sz w:val="28"/>
          <w:szCs w:val="28"/>
        </w:rPr>
        <w:t xml:space="preserve">   - в приміщеннях, де постійно знаходиться персонал, встановлюються люмінес-центні лампи;</w:t>
      </w:r>
    </w:p>
    <w:p w:rsidR="005E618E" w:rsidRDefault="005E618E" w:rsidP="005E618E">
      <w:pPr>
        <w:pStyle w:val="ab"/>
        <w:spacing w:line="360" w:lineRule="auto"/>
        <w:ind w:left="180" w:right="-5"/>
        <w:jc w:val="both"/>
        <w:rPr>
          <w:color w:val="000000"/>
          <w:sz w:val="28"/>
          <w:szCs w:val="28"/>
        </w:rPr>
      </w:pPr>
      <w:r>
        <w:rPr>
          <w:color w:val="000000"/>
          <w:sz w:val="28"/>
          <w:szCs w:val="28"/>
        </w:rPr>
        <w:t xml:space="preserve">   - для освітлення головних доріг станції використовуються ксенонові лампи.      </w:t>
      </w:r>
    </w:p>
    <w:p w:rsidR="005E618E" w:rsidRPr="005E618E" w:rsidRDefault="005E618E" w:rsidP="005E618E">
      <w:pPr>
        <w:pStyle w:val="ab"/>
        <w:spacing w:line="360" w:lineRule="auto"/>
        <w:ind w:left="142" w:right="-5" w:firstLine="567"/>
        <w:jc w:val="both"/>
        <w:rPr>
          <w:color w:val="000000"/>
          <w:sz w:val="28"/>
          <w:szCs w:val="28"/>
        </w:rPr>
      </w:pPr>
    </w:p>
    <w:p w:rsidR="005E618E" w:rsidRDefault="005E618E" w:rsidP="00E952F9">
      <w:pPr>
        <w:pStyle w:val="ab"/>
        <w:spacing w:line="360" w:lineRule="auto"/>
        <w:ind w:left="142" w:right="-5" w:firstLine="567"/>
        <w:rPr>
          <w:color w:val="000000"/>
          <w:sz w:val="28"/>
          <w:szCs w:val="28"/>
          <w:lang w:val="uk-UA"/>
        </w:rPr>
      </w:pPr>
      <w:r>
        <w:rPr>
          <w:b/>
          <w:color w:val="000000"/>
          <w:sz w:val="28"/>
          <w:szCs w:val="28"/>
        </w:rPr>
        <w:t>6.3.4 Виробничий шум</w:t>
      </w:r>
    </w:p>
    <w:p w:rsidR="005E618E" w:rsidRDefault="005E618E" w:rsidP="005E618E">
      <w:pPr>
        <w:pStyle w:val="ab"/>
        <w:spacing w:line="360" w:lineRule="auto"/>
        <w:ind w:left="142" w:right="-5" w:firstLine="567"/>
        <w:jc w:val="both"/>
        <w:rPr>
          <w:color w:val="000000"/>
          <w:sz w:val="28"/>
          <w:szCs w:val="28"/>
        </w:rPr>
      </w:pPr>
    </w:p>
    <w:p w:rsidR="005E618E" w:rsidRDefault="005E618E" w:rsidP="005E618E">
      <w:pPr>
        <w:pStyle w:val="ab"/>
        <w:spacing w:line="360" w:lineRule="auto"/>
        <w:ind w:left="142" w:right="-5" w:firstLine="567"/>
        <w:jc w:val="both"/>
        <w:rPr>
          <w:color w:val="000000"/>
          <w:sz w:val="28"/>
          <w:szCs w:val="28"/>
        </w:rPr>
      </w:pPr>
      <w:r>
        <w:rPr>
          <w:color w:val="000000"/>
          <w:sz w:val="28"/>
          <w:szCs w:val="28"/>
        </w:rPr>
        <w:t>Згідно [2] проект виконується з врахуванням загальних вимог до акустистичного клімату БЩК і котельні.</w:t>
      </w:r>
    </w:p>
    <w:p w:rsidR="005E618E" w:rsidRDefault="005E618E" w:rsidP="005E618E">
      <w:pPr>
        <w:pStyle w:val="ab"/>
        <w:spacing w:line="360" w:lineRule="auto"/>
        <w:ind w:left="142" w:right="-5" w:firstLine="567"/>
        <w:jc w:val="both"/>
        <w:rPr>
          <w:color w:val="000000"/>
          <w:sz w:val="28"/>
          <w:szCs w:val="28"/>
          <w:lang w:val="uk-UA"/>
        </w:rPr>
      </w:pPr>
      <w:r>
        <w:rPr>
          <w:color w:val="000000"/>
          <w:sz w:val="28"/>
          <w:szCs w:val="28"/>
        </w:rPr>
        <w:t xml:space="preserve">Для умов, які розглядаються в проекті, допустимі рівні звуку не повинні </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перевищувати 80 дБА - див. таблицю 6.3.</w:t>
      </w:r>
    </w:p>
    <w:p w:rsidR="005E618E" w:rsidRDefault="005E618E" w:rsidP="005E618E">
      <w:pPr>
        <w:pStyle w:val="ab"/>
        <w:spacing w:line="360" w:lineRule="auto"/>
        <w:ind w:left="142" w:right="-5" w:firstLine="567"/>
        <w:jc w:val="both"/>
        <w:rPr>
          <w:color w:val="000000"/>
          <w:sz w:val="28"/>
          <w:szCs w:val="28"/>
        </w:rPr>
      </w:pPr>
    </w:p>
    <w:p w:rsidR="005E618E" w:rsidRDefault="005E618E" w:rsidP="005E618E">
      <w:pPr>
        <w:pStyle w:val="ab"/>
        <w:spacing w:line="360" w:lineRule="auto"/>
        <w:ind w:left="142" w:right="-5" w:firstLine="567"/>
        <w:jc w:val="both"/>
        <w:rPr>
          <w:color w:val="000000"/>
          <w:sz w:val="28"/>
          <w:szCs w:val="28"/>
        </w:rPr>
      </w:pPr>
      <w:r>
        <w:rPr>
          <w:color w:val="000000"/>
          <w:sz w:val="28"/>
          <w:szCs w:val="28"/>
        </w:rPr>
        <w:lastRenderedPageBreak/>
        <w:t>Таблиця 6.3 - Допустимі рівні звуку (дБА) та звукового тиску (дБ)</w:t>
      </w:r>
    </w:p>
    <w:tbl>
      <w:tblPr>
        <w:tblW w:w="99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22"/>
        <w:gridCol w:w="641"/>
        <w:gridCol w:w="598"/>
        <w:gridCol w:w="641"/>
        <w:gridCol w:w="699"/>
        <w:gridCol w:w="822"/>
        <w:gridCol w:w="893"/>
        <w:gridCol w:w="884"/>
        <w:gridCol w:w="884"/>
        <w:gridCol w:w="706"/>
        <w:gridCol w:w="1125"/>
      </w:tblGrid>
      <w:tr w:rsidR="005E618E" w:rsidRPr="005E618E" w:rsidTr="005E618E">
        <w:trPr>
          <w:cantSplit/>
          <w:trHeight w:val="825"/>
          <w:jc w:val="center"/>
        </w:trPr>
        <w:tc>
          <w:tcPr>
            <w:tcW w:w="2022" w:type="dxa"/>
            <w:vMerge w:val="restart"/>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22" w:right="-5" w:firstLine="22"/>
              <w:jc w:val="both"/>
              <w:rPr>
                <w:color w:val="000000"/>
                <w:sz w:val="28"/>
                <w:szCs w:val="28"/>
              </w:rPr>
            </w:pPr>
            <w:r>
              <w:rPr>
                <w:color w:val="000000"/>
                <w:sz w:val="28"/>
                <w:szCs w:val="28"/>
              </w:rPr>
              <w:t xml:space="preserve">Характер </w:t>
            </w:r>
            <w:r>
              <w:rPr>
                <w:color w:val="000000"/>
                <w:sz w:val="28"/>
                <w:szCs w:val="28"/>
              </w:rPr>
              <w:br/>
              <w:t>робіт</w:t>
            </w:r>
          </w:p>
        </w:tc>
        <w:tc>
          <w:tcPr>
            <w:tcW w:w="6767" w:type="dxa"/>
            <w:gridSpan w:val="9"/>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22" w:right="-5" w:firstLine="22"/>
              <w:jc w:val="both"/>
              <w:rPr>
                <w:color w:val="000000"/>
                <w:sz w:val="28"/>
                <w:szCs w:val="28"/>
              </w:rPr>
            </w:pPr>
            <w:r>
              <w:rPr>
                <w:color w:val="000000"/>
                <w:sz w:val="28"/>
                <w:szCs w:val="28"/>
              </w:rPr>
              <w:t>Допустимі рівні звукового тиску.</w:t>
            </w:r>
          </w:p>
          <w:p w:rsidR="005E618E" w:rsidRDefault="005E618E">
            <w:pPr>
              <w:pStyle w:val="ab"/>
              <w:spacing w:line="360" w:lineRule="auto"/>
              <w:ind w:left="22" w:right="-5" w:firstLine="22"/>
              <w:jc w:val="both"/>
              <w:rPr>
                <w:color w:val="000000"/>
                <w:sz w:val="28"/>
                <w:szCs w:val="28"/>
              </w:rPr>
            </w:pPr>
            <w:r>
              <w:rPr>
                <w:color w:val="000000"/>
                <w:sz w:val="28"/>
                <w:szCs w:val="28"/>
              </w:rPr>
              <w:t>Віддалення (дБ) в стандартних октавних полосах з</w:t>
            </w:r>
            <w:r>
              <w:rPr>
                <w:color w:val="000000"/>
                <w:sz w:val="28"/>
                <w:szCs w:val="28"/>
              </w:rPr>
              <w:br/>
              <w:t>середньогеометричними частотами</w:t>
            </w:r>
          </w:p>
        </w:tc>
        <w:tc>
          <w:tcPr>
            <w:tcW w:w="1125" w:type="dxa"/>
            <w:vMerge w:val="restart"/>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22" w:right="-5" w:firstLine="22"/>
              <w:jc w:val="both"/>
              <w:rPr>
                <w:color w:val="000000"/>
                <w:sz w:val="28"/>
                <w:szCs w:val="28"/>
              </w:rPr>
            </w:pPr>
            <w:r>
              <w:rPr>
                <w:color w:val="000000"/>
                <w:sz w:val="28"/>
                <w:szCs w:val="28"/>
              </w:rPr>
              <w:t>Допус-</w:t>
            </w:r>
            <w:r>
              <w:rPr>
                <w:color w:val="000000"/>
                <w:sz w:val="28"/>
                <w:szCs w:val="28"/>
              </w:rPr>
              <w:br/>
              <w:t xml:space="preserve">тимий рівень звуку, </w:t>
            </w:r>
            <w:r>
              <w:rPr>
                <w:color w:val="000000"/>
                <w:sz w:val="28"/>
                <w:szCs w:val="28"/>
              </w:rPr>
              <w:br/>
              <w:t>дБА</w:t>
            </w:r>
          </w:p>
        </w:tc>
      </w:tr>
      <w:tr w:rsidR="005E618E" w:rsidTr="005E618E">
        <w:trPr>
          <w:cantSplit/>
          <w:trHeight w:val="144"/>
          <w:jc w:val="center"/>
        </w:trPr>
        <w:tc>
          <w:tcPr>
            <w:tcW w:w="2022" w:type="dxa"/>
            <w:vMerge/>
            <w:tcBorders>
              <w:top w:val="single" w:sz="4" w:space="0" w:color="auto"/>
              <w:left w:val="single" w:sz="4" w:space="0" w:color="auto"/>
              <w:bottom w:val="single" w:sz="4" w:space="0" w:color="auto"/>
              <w:right w:val="single" w:sz="4" w:space="0" w:color="auto"/>
            </w:tcBorders>
            <w:vAlign w:val="center"/>
            <w:hideMark/>
          </w:tcPr>
          <w:p w:rsidR="005E618E" w:rsidRDefault="005E618E">
            <w:pPr>
              <w:rPr>
                <w:color w:val="000000"/>
                <w:sz w:val="28"/>
                <w:szCs w:val="28"/>
                <w:lang w:val="uk-UA"/>
              </w:rPr>
            </w:pPr>
          </w:p>
        </w:tc>
        <w:tc>
          <w:tcPr>
            <w:tcW w:w="641"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32</w:t>
            </w:r>
          </w:p>
        </w:tc>
        <w:tc>
          <w:tcPr>
            <w:tcW w:w="598"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63</w:t>
            </w:r>
          </w:p>
        </w:tc>
        <w:tc>
          <w:tcPr>
            <w:tcW w:w="641"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125</w:t>
            </w:r>
          </w:p>
        </w:tc>
        <w:tc>
          <w:tcPr>
            <w:tcW w:w="699"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250</w:t>
            </w:r>
          </w:p>
        </w:tc>
        <w:tc>
          <w:tcPr>
            <w:tcW w:w="822"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500</w:t>
            </w:r>
          </w:p>
        </w:tc>
        <w:tc>
          <w:tcPr>
            <w:tcW w:w="893"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1000</w:t>
            </w:r>
          </w:p>
        </w:tc>
        <w:tc>
          <w:tcPr>
            <w:tcW w:w="884"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2000</w:t>
            </w:r>
          </w:p>
        </w:tc>
        <w:tc>
          <w:tcPr>
            <w:tcW w:w="884"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4000</w:t>
            </w:r>
          </w:p>
        </w:tc>
        <w:tc>
          <w:tcPr>
            <w:tcW w:w="706" w:type="dxa"/>
            <w:tcBorders>
              <w:top w:val="single" w:sz="4" w:space="0" w:color="auto"/>
              <w:left w:val="single" w:sz="4" w:space="0" w:color="auto"/>
              <w:bottom w:val="single" w:sz="4" w:space="0" w:color="auto"/>
              <w:right w:val="single" w:sz="4" w:space="0" w:color="auto"/>
            </w:tcBorders>
            <w:vAlign w:val="center"/>
            <w:hideMark/>
          </w:tcPr>
          <w:p w:rsidR="005E618E" w:rsidRDefault="005E618E">
            <w:pPr>
              <w:pStyle w:val="ab"/>
              <w:spacing w:line="360" w:lineRule="auto"/>
              <w:ind w:left="-51" w:right="-5" w:firstLine="22"/>
              <w:jc w:val="both"/>
              <w:rPr>
                <w:color w:val="000000"/>
                <w:sz w:val="28"/>
                <w:szCs w:val="28"/>
              </w:rPr>
            </w:pPr>
            <w:r>
              <w:rPr>
                <w:color w:val="000000"/>
                <w:sz w:val="28"/>
                <w:szCs w:val="28"/>
              </w:rPr>
              <w:t>8000</w:t>
            </w:r>
          </w:p>
        </w:tc>
        <w:tc>
          <w:tcPr>
            <w:tcW w:w="1125" w:type="dxa"/>
            <w:vMerge/>
            <w:tcBorders>
              <w:top w:val="single" w:sz="4" w:space="0" w:color="auto"/>
              <w:left w:val="single" w:sz="4" w:space="0" w:color="auto"/>
              <w:bottom w:val="single" w:sz="4" w:space="0" w:color="auto"/>
              <w:right w:val="single" w:sz="4" w:space="0" w:color="auto"/>
            </w:tcBorders>
            <w:vAlign w:val="center"/>
            <w:hideMark/>
          </w:tcPr>
          <w:p w:rsidR="005E618E" w:rsidRDefault="005E618E">
            <w:pPr>
              <w:rPr>
                <w:color w:val="000000"/>
                <w:sz w:val="28"/>
                <w:szCs w:val="28"/>
                <w:lang w:val="uk-UA"/>
              </w:rPr>
            </w:pPr>
          </w:p>
        </w:tc>
      </w:tr>
      <w:tr w:rsidR="005E618E" w:rsidTr="005E618E">
        <w:trPr>
          <w:trHeight w:val="270"/>
          <w:jc w:val="center"/>
        </w:trPr>
        <w:tc>
          <w:tcPr>
            <w:tcW w:w="202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22" w:right="-5" w:firstLine="22"/>
              <w:jc w:val="both"/>
              <w:rPr>
                <w:color w:val="000000"/>
                <w:sz w:val="28"/>
                <w:szCs w:val="28"/>
              </w:rPr>
            </w:pPr>
            <w:r>
              <w:rPr>
                <w:color w:val="000000"/>
                <w:sz w:val="28"/>
                <w:szCs w:val="28"/>
              </w:rPr>
              <w:t>БЩК</w:t>
            </w:r>
          </w:p>
        </w:tc>
        <w:tc>
          <w:tcPr>
            <w:tcW w:w="641"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96</w:t>
            </w:r>
          </w:p>
        </w:tc>
        <w:tc>
          <w:tcPr>
            <w:tcW w:w="598"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83</w:t>
            </w:r>
          </w:p>
        </w:tc>
        <w:tc>
          <w:tcPr>
            <w:tcW w:w="641"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94</w:t>
            </w:r>
          </w:p>
        </w:tc>
        <w:tc>
          <w:tcPr>
            <w:tcW w:w="699"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68</w:t>
            </w:r>
          </w:p>
        </w:tc>
        <w:tc>
          <w:tcPr>
            <w:tcW w:w="82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63</w:t>
            </w:r>
          </w:p>
        </w:tc>
        <w:tc>
          <w:tcPr>
            <w:tcW w:w="893"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60</w:t>
            </w:r>
          </w:p>
        </w:tc>
        <w:tc>
          <w:tcPr>
            <w:tcW w:w="884"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57</w:t>
            </w:r>
          </w:p>
        </w:tc>
        <w:tc>
          <w:tcPr>
            <w:tcW w:w="884"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55</w:t>
            </w:r>
          </w:p>
        </w:tc>
        <w:tc>
          <w:tcPr>
            <w:tcW w:w="706"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54</w:t>
            </w:r>
          </w:p>
        </w:tc>
        <w:tc>
          <w:tcPr>
            <w:tcW w:w="1125"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51" w:right="-5" w:firstLine="22"/>
              <w:jc w:val="both"/>
              <w:rPr>
                <w:color w:val="000000"/>
                <w:sz w:val="28"/>
                <w:szCs w:val="28"/>
              </w:rPr>
            </w:pPr>
            <w:r>
              <w:rPr>
                <w:color w:val="000000"/>
                <w:sz w:val="28"/>
                <w:szCs w:val="28"/>
              </w:rPr>
              <w:t>65</w:t>
            </w:r>
          </w:p>
        </w:tc>
      </w:tr>
      <w:tr w:rsidR="005E618E" w:rsidTr="005E618E">
        <w:trPr>
          <w:trHeight w:val="1105"/>
          <w:jc w:val="center"/>
        </w:trPr>
        <w:tc>
          <w:tcPr>
            <w:tcW w:w="2022" w:type="dxa"/>
            <w:tcBorders>
              <w:top w:val="single" w:sz="4" w:space="0" w:color="auto"/>
              <w:left w:val="single" w:sz="4" w:space="0" w:color="auto"/>
              <w:bottom w:val="single" w:sz="4" w:space="0" w:color="auto"/>
              <w:right w:val="single" w:sz="4" w:space="0" w:color="auto"/>
            </w:tcBorders>
            <w:hideMark/>
          </w:tcPr>
          <w:p w:rsidR="005E618E" w:rsidRDefault="005E618E">
            <w:pPr>
              <w:pStyle w:val="ab"/>
              <w:spacing w:line="360" w:lineRule="auto"/>
              <w:ind w:left="22" w:right="-5" w:firstLine="22"/>
              <w:jc w:val="both"/>
              <w:rPr>
                <w:color w:val="000000"/>
                <w:sz w:val="28"/>
                <w:szCs w:val="28"/>
              </w:rPr>
            </w:pPr>
            <w:r>
              <w:rPr>
                <w:color w:val="000000"/>
                <w:sz w:val="28"/>
                <w:szCs w:val="28"/>
              </w:rPr>
              <w:t>Постійні робочі місця в котельному цеху</w:t>
            </w:r>
          </w:p>
        </w:tc>
        <w:tc>
          <w:tcPr>
            <w:tcW w:w="641"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107</w:t>
            </w:r>
          </w:p>
        </w:tc>
        <w:tc>
          <w:tcPr>
            <w:tcW w:w="598"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95</w:t>
            </w:r>
          </w:p>
        </w:tc>
        <w:tc>
          <w:tcPr>
            <w:tcW w:w="641"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87</w:t>
            </w:r>
          </w:p>
        </w:tc>
        <w:tc>
          <w:tcPr>
            <w:tcW w:w="699"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82</w:t>
            </w:r>
          </w:p>
        </w:tc>
        <w:tc>
          <w:tcPr>
            <w:tcW w:w="822"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78</w:t>
            </w:r>
          </w:p>
        </w:tc>
        <w:tc>
          <w:tcPr>
            <w:tcW w:w="893"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75</w:t>
            </w:r>
          </w:p>
        </w:tc>
        <w:tc>
          <w:tcPr>
            <w:tcW w:w="884"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73</w:t>
            </w:r>
          </w:p>
        </w:tc>
        <w:tc>
          <w:tcPr>
            <w:tcW w:w="884"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71</w:t>
            </w:r>
          </w:p>
        </w:tc>
        <w:tc>
          <w:tcPr>
            <w:tcW w:w="706"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69</w:t>
            </w:r>
          </w:p>
        </w:tc>
        <w:tc>
          <w:tcPr>
            <w:tcW w:w="1125"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80</w:t>
            </w:r>
          </w:p>
        </w:tc>
      </w:tr>
      <w:tr w:rsidR="005E618E" w:rsidTr="005E618E">
        <w:trPr>
          <w:trHeight w:val="739"/>
          <w:jc w:val="center"/>
        </w:trPr>
        <w:tc>
          <w:tcPr>
            <w:tcW w:w="2022" w:type="dxa"/>
            <w:tcBorders>
              <w:top w:val="single" w:sz="4" w:space="0" w:color="auto"/>
              <w:left w:val="single" w:sz="4" w:space="0" w:color="auto"/>
              <w:bottom w:val="single" w:sz="4" w:space="0" w:color="auto"/>
              <w:right w:val="single" w:sz="4" w:space="0" w:color="auto"/>
            </w:tcBorders>
            <w:hideMark/>
          </w:tcPr>
          <w:p w:rsidR="005E618E" w:rsidRPr="005E618E" w:rsidRDefault="005E618E">
            <w:pPr>
              <w:pStyle w:val="ab"/>
              <w:spacing w:line="360" w:lineRule="auto"/>
              <w:ind w:left="22" w:right="-5" w:firstLine="22"/>
              <w:jc w:val="both"/>
              <w:rPr>
                <w:color w:val="000000"/>
                <w:sz w:val="28"/>
                <w:szCs w:val="28"/>
                <w:lang w:val="en-US"/>
              </w:rPr>
            </w:pPr>
            <w:r>
              <w:rPr>
                <w:color w:val="000000"/>
                <w:sz w:val="28"/>
                <w:szCs w:val="28"/>
              </w:rPr>
              <w:t>Приміщення</w:t>
            </w:r>
            <w:r w:rsidRPr="005E618E">
              <w:rPr>
                <w:color w:val="000000"/>
                <w:sz w:val="28"/>
                <w:szCs w:val="28"/>
                <w:lang w:val="en-US"/>
              </w:rPr>
              <w:t xml:space="preserve"> </w:t>
            </w:r>
            <w:r>
              <w:rPr>
                <w:color w:val="000000"/>
                <w:sz w:val="28"/>
                <w:szCs w:val="28"/>
              </w:rPr>
              <w:t>керування</w:t>
            </w:r>
            <w:r w:rsidRPr="005E618E">
              <w:rPr>
                <w:color w:val="000000"/>
                <w:sz w:val="28"/>
                <w:szCs w:val="28"/>
                <w:lang w:val="en-US"/>
              </w:rPr>
              <w:t xml:space="preserve"> </w:t>
            </w:r>
            <w:r>
              <w:rPr>
                <w:color w:val="000000"/>
                <w:sz w:val="28"/>
                <w:szCs w:val="28"/>
              </w:rPr>
              <w:t>і</w:t>
            </w:r>
            <w:r w:rsidRPr="005E618E">
              <w:rPr>
                <w:color w:val="000000"/>
                <w:sz w:val="28"/>
                <w:szCs w:val="28"/>
                <w:lang w:val="en-US"/>
              </w:rPr>
              <w:t xml:space="preserve"> </w:t>
            </w:r>
            <w:r>
              <w:rPr>
                <w:color w:val="000000"/>
                <w:sz w:val="28"/>
                <w:szCs w:val="28"/>
              </w:rPr>
              <w:t>ро</w:t>
            </w:r>
            <w:r w:rsidRPr="005E618E">
              <w:rPr>
                <w:color w:val="000000"/>
                <w:sz w:val="28"/>
                <w:szCs w:val="28"/>
                <w:lang w:val="en-US"/>
              </w:rPr>
              <w:t xml:space="preserve"> </w:t>
            </w:r>
            <w:r>
              <w:rPr>
                <w:color w:val="000000"/>
                <w:sz w:val="28"/>
                <w:szCs w:val="28"/>
              </w:rPr>
              <w:t>бочі</w:t>
            </w:r>
            <w:r w:rsidRPr="005E618E">
              <w:rPr>
                <w:color w:val="000000"/>
                <w:sz w:val="28"/>
                <w:szCs w:val="28"/>
                <w:lang w:val="en-US"/>
              </w:rPr>
              <w:t xml:space="preserve"> </w:t>
            </w:r>
            <w:r>
              <w:rPr>
                <w:color w:val="000000"/>
                <w:sz w:val="28"/>
                <w:szCs w:val="28"/>
              </w:rPr>
              <w:t>кімнати</w:t>
            </w:r>
          </w:p>
        </w:tc>
        <w:tc>
          <w:tcPr>
            <w:tcW w:w="641" w:type="dxa"/>
            <w:tcBorders>
              <w:top w:val="single" w:sz="4" w:space="0" w:color="auto"/>
              <w:left w:val="single" w:sz="4" w:space="0" w:color="auto"/>
              <w:bottom w:val="single" w:sz="4" w:space="0" w:color="auto"/>
              <w:right w:val="single" w:sz="4" w:space="0" w:color="auto"/>
            </w:tcBorders>
          </w:tcPr>
          <w:p w:rsidR="005E618E" w:rsidRPr="005E618E" w:rsidRDefault="005E618E">
            <w:pPr>
              <w:pStyle w:val="ab"/>
              <w:spacing w:line="360" w:lineRule="auto"/>
              <w:ind w:left="-51" w:right="-5" w:firstLine="22"/>
              <w:jc w:val="both"/>
              <w:rPr>
                <w:color w:val="000000"/>
                <w:sz w:val="28"/>
                <w:szCs w:val="28"/>
                <w:lang w:val="en-US"/>
              </w:rPr>
            </w:pPr>
          </w:p>
          <w:p w:rsidR="005E618E" w:rsidRDefault="005E618E">
            <w:pPr>
              <w:pStyle w:val="ab"/>
              <w:spacing w:line="360" w:lineRule="auto"/>
              <w:ind w:left="-51" w:right="-5" w:firstLine="22"/>
              <w:jc w:val="both"/>
              <w:rPr>
                <w:color w:val="000000"/>
                <w:sz w:val="28"/>
                <w:szCs w:val="28"/>
              </w:rPr>
            </w:pPr>
            <w:r>
              <w:rPr>
                <w:color w:val="000000"/>
                <w:sz w:val="28"/>
                <w:szCs w:val="28"/>
              </w:rPr>
              <w:t>93</w:t>
            </w:r>
          </w:p>
        </w:tc>
        <w:tc>
          <w:tcPr>
            <w:tcW w:w="598"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79</w:t>
            </w:r>
          </w:p>
        </w:tc>
        <w:tc>
          <w:tcPr>
            <w:tcW w:w="641"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70</w:t>
            </w:r>
          </w:p>
        </w:tc>
        <w:tc>
          <w:tcPr>
            <w:tcW w:w="699"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63</w:t>
            </w:r>
          </w:p>
        </w:tc>
        <w:tc>
          <w:tcPr>
            <w:tcW w:w="822"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58</w:t>
            </w:r>
          </w:p>
        </w:tc>
        <w:tc>
          <w:tcPr>
            <w:tcW w:w="893"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55</w:t>
            </w:r>
          </w:p>
        </w:tc>
        <w:tc>
          <w:tcPr>
            <w:tcW w:w="884"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52</w:t>
            </w:r>
          </w:p>
        </w:tc>
        <w:tc>
          <w:tcPr>
            <w:tcW w:w="884"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50</w:t>
            </w:r>
          </w:p>
        </w:tc>
        <w:tc>
          <w:tcPr>
            <w:tcW w:w="706"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49</w:t>
            </w:r>
          </w:p>
        </w:tc>
        <w:tc>
          <w:tcPr>
            <w:tcW w:w="1125" w:type="dxa"/>
            <w:tcBorders>
              <w:top w:val="single" w:sz="4" w:space="0" w:color="auto"/>
              <w:left w:val="single" w:sz="4" w:space="0" w:color="auto"/>
              <w:bottom w:val="single" w:sz="4" w:space="0" w:color="auto"/>
              <w:right w:val="single" w:sz="4" w:space="0" w:color="auto"/>
            </w:tcBorders>
          </w:tcPr>
          <w:p w:rsidR="005E618E" w:rsidRDefault="005E618E">
            <w:pPr>
              <w:pStyle w:val="ab"/>
              <w:spacing w:line="360" w:lineRule="auto"/>
              <w:ind w:left="-51" w:right="-5" w:firstLine="22"/>
              <w:jc w:val="both"/>
              <w:rPr>
                <w:color w:val="000000"/>
                <w:sz w:val="28"/>
                <w:szCs w:val="28"/>
              </w:rPr>
            </w:pPr>
          </w:p>
          <w:p w:rsidR="005E618E" w:rsidRDefault="005E618E">
            <w:pPr>
              <w:pStyle w:val="ab"/>
              <w:spacing w:line="360" w:lineRule="auto"/>
              <w:ind w:left="-51" w:right="-5" w:firstLine="22"/>
              <w:jc w:val="both"/>
              <w:rPr>
                <w:color w:val="000000"/>
                <w:sz w:val="28"/>
                <w:szCs w:val="28"/>
              </w:rPr>
            </w:pPr>
            <w:r>
              <w:rPr>
                <w:color w:val="000000"/>
                <w:sz w:val="28"/>
                <w:szCs w:val="28"/>
              </w:rPr>
              <w:t>60</w:t>
            </w:r>
          </w:p>
        </w:tc>
      </w:tr>
    </w:tbl>
    <w:p w:rsidR="005E618E" w:rsidRDefault="005E618E" w:rsidP="005E618E">
      <w:pPr>
        <w:pStyle w:val="ab"/>
        <w:spacing w:line="360" w:lineRule="auto"/>
        <w:ind w:left="142" w:right="-5" w:firstLine="567"/>
        <w:jc w:val="both"/>
        <w:rPr>
          <w:color w:val="000000"/>
          <w:sz w:val="28"/>
          <w:szCs w:val="28"/>
          <w:lang w:val="uk-UA"/>
        </w:rPr>
      </w:pPr>
    </w:p>
    <w:p w:rsidR="005E618E" w:rsidRDefault="005E618E" w:rsidP="005E618E">
      <w:pPr>
        <w:pStyle w:val="ab"/>
        <w:spacing w:line="360" w:lineRule="auto"/>
        <w:ind w:left="142" w:right="-5" w:firstLine="567"/>
        <w:jc w:val="both"/>
        <w:rPr>
          <w:color w:val="000000"/>
          <w:sz w:val="28"/>
          <w:szCs w:val="28"/>
        </w:rPr>
      </w:pPr>
    </w:p>
    <w:p w:rsidR="005E618E" w:rsidRDefault="005E618E" w:rsidP="005E618E">
      <w:pPr>
        <w:pStyle w:val="ab"/>
        <w:spacing w:line="360" w:lineRule="auto"/>
        <w:ind w:left="142" w:right="-5" w:firstLine="567"/>
        <w:jc w:val="both"/>
        <w:rPr>
          <w:color w:val="000000"/>
          <w:sz w:val="28"/>
          <w:szCs w:val="28"/>
        </w:rPr>
      </w:pPr>
      <w:r>
        <w:rPr>
          <w:color w:val="000000"/>
          <w:sz w:val="28"/>
          <w:szCs w:val="28"/>
        </w:rPr>
        <w:t>Основними джерелами шуму в умовах, що розглядаються в проекті, являються: парові котли, млини (2 шт. на блок), дробілка золи, димососи, вентилятори, конвеєри подачі палива, парові турбіни.</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Для запезпечення допустимих параметрів шуму (поліпшення звукового клімата) в приміщенні проектом передбачено:</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w:t>
      </w:r>
      <w:r>
        <w:rPr>
          <w:sz w:val="28"/>
          <w:szCs w:val="28"/>
        </w:rPr>
        <w:t>димососи й вентилятори первинного й вторинного повітря винесені за межі головного корпуса</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в повітропроводах встановлені фіксовані направляючі пристрої;</w:t>
      </w:r>
    </w:p>
    <w:p w:rsidR="005E618E" w:rsidRDefault="005E618E" w:rsidP="005E618E">
      <w:pPr>
        <w:pStyle w:val="ab"/>
        <w:spacing w:line="360" w:lineRule="auto"/>
        <w:ind w:left="142" w:right="-5"/>
        <w:jc w:val="both"/>
        <w:rPr>
          <w:color w:val="000000"/>
          <w:sz w:val="28"/>
          <w:szCs w:val="28"/>
        </w:rPr>
      </w:pPr>
      <w:r>
        <w:rPr>
          <w:color w:val="000000"/>
          <w:sz w:val="28"/>
          <w:szCs w:val="28"/>
        </w:rPr>
        <w:t>- приєднання трубопроводів до колекторів передбачено через віброізолюючі прокладки у фланцях;</w:t>
      </w:r>
    </w:p>
    <w:p w:rsidR="005E618E" w:rsidRDefault="005E618E" w:rsidP="005E618E">
      <w:pPr>
        <w:pStyle w:val="ab"/>
        <w:spacing w:line="360" w:lineRule="auto"/>
        <w:ind w:left="142" w:right="-5"/>
        <w:jc w:val="both"/>
        <w:rPr>
          <w:color w:val="000000"/>
          <w:sz w:val="28"/>
          <w:szCs w:val="28"/>
        </w:rPr>
      </w:pPr>
      <w:r>
        <w:rPr>
          <w:color w:val="000000"/>
          <w:sz w:val="28"/>
          <w:szCs w:val="28"/>
        </w:rPr>
        <w:lastRenderedPageBreak/>
        <w:t xml:space="preserve">   - в компресорній шум перевищує допустимі норми - тому там не передбачається постійний черговий персонал. Це приміщення обладнується спеціальними знаками безпеки [13];</w:t>
      </w:r>
    </w:p>
    <w:p w:rsidR="005E618E" w:rsidRDefault="005E618E" w:rsidP="00691279">
      <w:pPr>
        <w:pStyle w:val="ab"/>
        <w:widowControl/>
        <w:numPr>
          <w:ilvl w:val="0"/>
          <w:numId w:val="42"/>
        </w:numPr>
        <w:autoSpaceDE/>
        <w:autoSpaceDN/>
        <w:adjustRightInd/>
        <w:spacing w:after="0" w:line="360" w:lineRule="auto"/>
        <w:ind w:right="-5"/>
        <w:jc w:val="both"/>
        <w:rPr>
          <w:color w:val="000000"/>
          <w:sz w:val="28"/>
          <w:szCs w:val="28"/>
        </w:rPr>
      </w:pPr>
      <w:r>
        <w:rPr>
          <w:color w:val="000000"/>
          <w:sz w:val="28"/>
          <w:szCs w:val="28"/>
        </w:rPr>
        <w:t xml:space="preserve">на період ремонтів захист від шуму забезпечується встановленням шумопоглинаючих екранів. </w:t>
      </w:r>
    </w:p>
    <w:p w:rsidR="005E618E" w:rsidRDefault="005E618E" w:rsidP="005E618E">
      <w:pPr>
        <w:pStyle w:val="ab"/>
        <w:spacing w:line="360" w:lineRule="auto"/>
        <w:ind w:left="0" w:right="-5"/>
        <w:jc w:val="both"/>
        <w:rPr>
          <w:color w:val="000000"/>
          <w:sz w:val="28"/>
          <w:szCs w:val="28"/>
          <w:lang w:val="uk-UA"/>
        </w:rPr>
      </w:pPr>
      <w:r>
        <w:rPr>
          <w:color w:val="000000"/>
          <w:sz w:val="28"/>
          <w:szCs w:val="28"/>
        </w:rPr>
        <w:t xml:space="preserve">          Для зменшення рівня шуму, що здійснюється димососом, передбачається установка протишумового обладнання, яке забезпечує умови при яких шум не перевищує гранично допустимих значень[2].</w:t>
      </w:r>
    </w:p>
    <w:p w:rsidR="005E618E" w:rsidRDefault="005E618E" w:rsidP="005E618E">
      <w:pPr>
        <w:pStyle w:val="ab"/>
        <w:spacing w:line="360" w:lineRule="auto"/>
        <w:ind w:left="0" w:right="-5"/>
        <w:jc w:val="both"/>
        <w:rPr>
          <w:color w:val="000000"/>
          <w:sz w:val="28"/>
          <w:szCs w:val="28"/>
        </w:rPr>
      </w:pPr>
    </w:p>
    <w:p w:rsidR="005E618E" w:rsidRDefault="005E618E" w:rsidP="00691279">
      <w:pPr>
        <w:widowControl/>
        <w:numPr>
          <w:ilvl w:val="0"/>
          <w:numId w:val="43"/>
        </w:numPr>
        <w:tabs>
          <w:tab w:val="left" w:pos="567"/>
        </w:tabs>
        <w:autoSpaceDE/>
        <w:autoSpaceDN/>
        <w:adjustRightInd/>
        <w:spacing w:line="360" w:lineRule="auto"/>
        <w:ind w:left="0" w:firstLine="567"/>
        <w:jc w:val="both"/>
        <w:rPr>
          <w:sz w:val="28"/>
          <w:szCs w:val="28"/>
          <w:lang w:val="uk-UA"/>
        </w:rPr>
      </w:pPr>
      <w:r>
        <w:rPr>
          <w:sz w:val="28"/>
          <w:szCs w:val="28"/>
          <w:lang w:val="uk-UA"/>
        </w:rPr>
        <w:t>Димососи й вентилятори первинного й вторинного повітря винесені за межі головного корпуса (3(.</w:t>
      </w:r>
    </w:p>
    <w:p w:rsidR="005E618E" w:rsidRDefault="005E618E" w:rsidP="00691279">
      <w:pPr>
        <w:widowControl/>
        <w:numPr>
          <w:ilvl w:val="0"/>
          <w:numId w:val="43"/>
        </w:numPr>
        <w:tabs>
          <w:tab w:val="left" w:pos="567"/>
        </w:tabs>
        <w:autoSpaceDE/>
        <w:autoSpaceDN/>
        <w:adjustRightInd/>
        <w:spacing w:line="360" w:lineRule="auto"/>
        <w:ind w:left="0" w:firstLine="567"/>
        <w:jc w:val="both"/>
        <w:rPr>
          <w:sz w:val="28"/>
          <w:szCs w:val="28"/>
          <w:lang w:val="uk-UA"/>
        </w:rPr>
      </w:pPr>
      <w:r>
        <w:rPr>
          <w:sz w:val="28"/>
          <w:szCs w:val="28"/>
          <w:lang w:val="uk-UA"/>
        </w:rPr>
        <w:t>Повітродувки розташовані в спеціальних звуко ізольованих приміщеннях зі строго обмеженим доступом</w:t>
      </w:r>
    </w:p>
    <w:p w:rsidR="005E618E" w:rsidRDefault="005E618E" w:rsidP="00691279">
      <w:pPr>
        <w:widowControl/>
        <w:numPr>
          <w:ilvl w:val="0"/>
          <w:numId w:val="43"/>
        </w:numPr>
        <w:tabs>
          <w:tab w:val="left" w:pos="567"/>
        </w:tabs>
        <w:autoSpaceDE/>
        <w:autoSpaceDN/>
        <w:adjustRightInd/>
        <w:spacing w:line="360" w:lineRule="auto"/>
        <w:ind w:left="0" w:firstLine="567"/>
        <w:jc w:val="both"/>
        <w:rPr>
          <w:sz w:val="28"/>
          <w:szCs w:val="28"/>
          <w:lang w:val="uk-UA"/>
        </w:rPr>
      </w:pPr>
      <w:r>
        <w:rPr>
          <w:sz w:val="28"/>
          <w:szCs w:val="28"/>
          <w:lang w:val="uk-UA"/>
        </w:rPr>
        <w:t>Раціональне розміщення джерел шуму (13(.</w:t>
      </w:r>
    </w:p>
    <w:p w:rsidR="005E618E" w:rsidRDefault="005E618E" w:rsidP="00691279">
      <w:pPr>
        <w:widowControl/>
        <w:numPr>
          <w:ilvl w:val="0"/>
          <w:numId w:val="43"/>
        </w:numPr>
        <w:tabs>
          <w:tab w:val="left" w:pos="567"/>
        </w:tabs>
        <w:autoSpaceDE/>
        <w:autoSpaceDN/>
        <w:adjustRightInd/>
        <w:spacing w:line="360" w:lineRule="auto"/>
        <w:ind w:left="0" w:firstLine="567"/>
        <w:jc w:val="both"/>
        <w:rPr>
          <w:sz w:val="28"/>
          <w:szCs w:val="28"/>
          <w:lang w:val="uk-UA"/>
        </w:rPr>
      </w:pPr>
      <w:r>
        <w:rPr>
          <w:sz w:val="28"/>
          <w:szCs w:val="28"/>
          <w:lang w:val="uk-UA"/>
        </w:rPr>
        <w:t>Пристрою для глушіння шуму (13(.</w:t>
      </w:r>
    </w:p>
    <w:p w:rsidR="005E618E" w:rsidRDefault="005E618E" w:rsidP="00691279">
      <w:pPr>
        <w:widowControl/>
        <w:numPr>
          <w:ilvl w:val="0"/>
          <w:numId w:val="43"/>
        </w:numPr>
        <w:tabs>
          <w:tab w:val="left" w:pos="567"/>
        </w:tabs>
        <w:autoSpaceDE/>
        <w:autoSpaceDN/>
        <w:adjustRightInd/>
        <w:spacing w:line="360" w:lineRule="auto"/>
        <w:ind w:left="0" w:firstLine="567"/>
        <w:jc w:val="both"/>
        <w:rPr>
          <w:sz w:val="28"/>
          <w:szCs w:val="28"/>
          <w:lang w:val="uk-UA"/>
        </w:rPr>
      </w:pPr>
      <w:r>
        <w:rPr>
          <w:sz w:val="28"/>
          <w:szCs w:val="28"/>
          <w:lang w:val="uk-UA"/>
        </w:rPr>
        <w:t>Застосування шумопоглащающих засобів і шумоізоляції (13(.</w:t>
      </w:r>
    </w:p>
    <w:p w:rsidR="005E618E" w:rsidRDefault="005E618E" w:rsidP="00691279">
      <w:pPr>
        <w:widowControl/>
        <w:numPr>
          <w:ilvl w:val="0"/>
          <w:numId w:val="43"/>
        </w:numPr>
        <w:tabs>
          <w:tab w:val="left" w:pos="567"/>
        </w:tabs>
        <w:autoSpaceDE/>
        <w:autoSpaceDN/>
        <w:adjustRightInd/>
        <w:spacing w:line="360" w:lineRule="auto"/>
        <w:ind w:left="0" w:firstLine="567"/>
        <w:jc w:val="both"/>
        <w:rPr>
          <w:sz w:val="28"/>
          <w:szCs w:val="28"/>
          <w:lang w:val="uk-UA"/>
        </w:rPr>
      </w:pPr>
      <w:r>
        <w:rPr>
          <w:sz w:val="28"/>
          <w:szCs w:val="28"/>
          <w:lang w:val="uk-UA"/>
        </w:rPr>
        <w:t>Застосування індивідуальних засобів захисту (навушники, шоломи, “беруши ”).</w:t>
      </w:r>
    </w:p>
    <w:p w:rsidR="005E618E" w:rsidRDefault="005E618E" w:rsidP="005E618E">
      <w:pPr>
        <w:tabs>
          <w:tab w:val="left" w:pos="567"/>
          <w:tab w:val="left" w:pos="927"/>
        </w:tabs>
        <w:spacing w:line="300" w:lineRule="exact"/>
        <w:ind w:firstLine="567"/>
        <w:jc w:val="both"/>
        <w:rPr>
          <w:sz w:val="28"/>
          <w:szCs w:val="28"/>
          <w:lang w:val="uk-UA"/>
        </w:rPr>
      </w:pPr>
    </w:p>
    <w:p w:rsidR="005E618E" w:rsidRDefault="005E618E" w:rsidP="005E618E">
      <w:pPr>
        <w:pStyle w:val="ab"/>
        <w:spacing w:line="360" w:lineRule="auto"/>
        <w:ind w:left="0" w:right="-5"/>
        <w:jc w:val="both"/>
        <w:rPr>
          <w:color w:val="000000"/>
          <w:sz w:val="28"/>
          <w:szCs w:val="28"/>
          <w:lang w:val="uk-UA"/>
        </w:rPr>
      </w:pPr>
    </w:p>
    <w:p w:rsidR="005E618E" w:rsidRPr="00E952F9" w:rsidRDefault="005E618E" w:rsidP="00E952F9">
      <w:pPr>
        <w:pStyle w:val="ab"/>
        <w:spacing w:line="360" w:lineRule="auto"/>
        <w:ind w:left="142" w:right="-5" w:firstLine="567"/>
        <w:rPr>
          <w:color w:val="000000"/>
          <w:sz w:val="28"/>
          <w:szCs w:val="28"/>
          <w:lang w:val="uk-UA"/>
        </w:rPr>
      </w:pPr>
      <w:r>
        <w:rPr>
          <w:b/>
          <w:color w:val="000000"/>
          <w:sz w:val="28"/>
          <w:szCs w:val="28"/>
        </w:rPr>
        <w:t>6.3.5 Виробнич</w:t>
      </w:r>
      <w:r w:rsidR="00E952F9">
        <w:rPr>
          <w:b/>
          <w:color w:val="000000"/>
          <w:sz w:val="28"/>
          <w:szCs w:val="28"/>
          <w:lang w:val="uk-UA"/>
        </w:rPr>
        <w:t>і</w:t>
      </w:r>
      <w:r>
        <w:rPr>
          <w:b/>
          <w:color w:val="000000"/>
          <w:sz w:val="28"/>
          <w:szCs w:val="28"/>
        </w:rPr>
        <w:t xml:space="preserve"> вібраці</w:t>
      </w:r>
      <w:r w:rsidR="00E952F9">
        <w:rPr>
          <w:b/>
          <w:color w:val="000000"/>
          <w:sz w:val="28"/>
          <w:szCs w:val="28"/>
          <w:lang w:val="uk-UA"/>
        </w:rPr>
        <w:t>ї</w:t>
      </w:r>
    </w:p>
    <w:p w:rsidR="005E618E" w:rsidRDefault="005E618E" w:rsidP="005E618E">
      <w:pPr>
        <w:pStyle w:val="ab"/>
        <w:spacing w:line="360" w:lineRule="auto"/>
        <w:ind w:left="142" w:right="-5" w:hanging="142"/>
        <w:jc w:val="both"/>
        <w:rPr>
          <w:color w:val="000000"/>
          <w:sz w:val="28"/>
          <w:szCs w:val="28"/>
        </w:rPr>
      </w:pPr>
      <w:r>
        <w:rPr>
          <w:color w:val="000000"/>
          <w:sz w:val="28"/>
          <w:szCs w:val="28"/>
        </w:rPr>
        <w:t>Джерелом вібрації можуть бути: млини, дробілка золи, димососи, вентилятори,</w:t>
      </w:r>
    </w:p>
    <w:p w:rsidR="005E618E" w:rsidRDefault="005E618E" w:rsidP="005E618E">
      <w:pPr>
        <w:pStyle w:val="ab"/>
        <w:spacing w:line="360" w:lineRule="auto"/>
        <w:ind w:left="0" w:right="-5" w:hanging="142"/>
        <w:jc w:val="both"/>
        <w:rPr>
          <w:color w:val="000000"/>
          <w:sz w:val="28"/>
          <w:szCs w:val="28"/>
        </w:rPr>
      </w:pPr>
      <w:r>
        <w:rPr>
          <w:color w:val="000000"/>
          <w:sz w:val="28"/>
          <w:szCs w:val="28"/>
        </w:rPr>
        <w:t>трубопроводи.</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Для зменшення вібрації передбачено:</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в фундаменті котла і млинів улаштовані деформаційні шви для зниження загальних вібрацій;</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використання вібробезпечного обладнання;</w:t>
      </w:r>
    </w:p>
    <w:p w:rsidR="005E618E" w:rsidRDefault="005E618E" w:rsidP="00691279">
      <w:pPr>
        <w:pStyle w:val="ab"/>
        <w:widowControl/>
        <w:numPr>
          <w:ilvl w:val="0"/>
          <w:numId w:val="42"/>
        </w:numPr>
        <w:autoSpaceDE/>
        <w:autoSpaceDN/>
        <w:adjustRightInd/>
        <w:spacing w:after="0" w:line="360" w:lineRule="auto"/>
        <w:ind w:right="-5"/>
        <w:jc w:val="both"/>
        <w:rPr>
          <w:color w:val="000000"/>
          <w:sz w:val="28"/>
          <w:szCs w:val="28"/>
        </w:rPr>
      </w:pPr>
      <w:r>
        <w:rPr>
          <w:color w:val="000000"/>
          <w:sz w:val="28"/>
          <w:szCs w:val="28"/>
        </w:rPr>
        <w:lastRenderedPageBreak/>
        <w:t>балансування обертаючих вузлів (за допомогою балансувальних вантажів, заміна підшипників ковзання на підшипники кочення, де це можливо);</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еластичні прокладки, вставки, компенсатори, що зменшують вібрацію на шляху розповсюдження;</w:t>
      </w:r>
    </w:p>
    <w:p w:rsidR="005E618E" w:rsidRDefault="005E618E" w:rsidP="00691279">
      <w:pPr>
        <w:pStyle w:val="ab"/>
        <w:widowControl/>
        <w:numPr>
          <w:ilvl w:val="0"/>
          <w:numId w:val="42"/>
        </w:numPr>
        <w:autoSpaceDE/>
        <w:autoSpaceDN/>
        <w:adjustRightInd/>
        <w:spacing w:after="0" w:line="360" w:lineRule="auto"/>
        <w:ind w:right="-5"/>
        <w:jc w:val="both"/>
        <w:rPr>
          <w:color w:val="000000"/>
          <w:sz w:val="28"/>
          <w:szCs w:val="28"/>
        </w:rPr>
      </w:pPr>
      <w:r>
        <w:rPr>
          <w:color w:val="000000"/>
          <w:sz w:val="28"/>
          <w:szCs w:val="28"/>
        </w:rPr>
        <w:t>облицьовування підлоги віброізолюючими матеріалами</w:t>
      </w:r>
    </w:p>
    <w:p w:rsidR="005E618E" w:rsidRDefault="005E618E" w:rsidP="005E618E">
      <w:pPr>
        <w:pStyle w:val="ab"/>
        <w:spacing w:line="360" w:lineRule="auto"/>
        <w:ind w:left="180" w:right="-5"/>
        <w:jc w:val="both"/>
        <w:rPr>
          <w:color w:val="000000"/>
          <w:sz w:val="28"/>
          <w:szCs w:val="28"/>
        </w:rPr>
      </w:pPr>
      <w:r>
        <w:rPr>
          <w:color w:val="000000"/>
          <w:sz w:val="28"/>
          <w:szCs w:val="28"/>
        </w:rPr>
        <w:t xml:space="preserve">- встановлення  дробілки золи, димососів і вентиляторів на вібропоглинаючі </w:t>
      </w:r>
    </w:p>
    <w:p w:rsidR="005E618E" w:rsidRPr="0064603E" w:rsidRDefault="005E618E" w:rsidP="005E618E">
      <w:pPr>
        <w:pStyle w:val="ab"/>
        <w:spacing w:line="360" w:lineRule="auto"/>
        <w:ind w:left="0" w:right="-5"/>
        <w:jc w:val="both"/>
        <w:rPr>
          <w:bCs/>
          <w:color w:val="000000"/>
          <w:sz w:val="28"/>
          <w:szCs w:val="28"/>
          <w:u w:val="single"/>
        </w:rPr>
      </w:pPr>
      <w:r>
        <w:rPr>
          <w:color w:val="000000"/>
          <w:sz w:val="28"/>
          <w:szCs w:val="28"/>
        </w:rPr>
        <w:t>основи.</w:t>
      </w:r>
    </w:p>
    <w:p w:rsidR="005E618E" w:rsidRPr="0064603E" w:rsidRDefault="005E618E" w:rsidP="005E618E">
      <w:pPr>
        <w:pStyle w:val="ab"/>
        <w:spacing w:line="360" w:lineRule="auto"/>
        <w:ind w:left="142" w:right="-5" w:firstLine="567"/>
        <w:jc w:val="both"/>
        <w:rPr>
          <w:bCs/>
          <w:color w:val="000000"/>
          <w:sz w:val="28"/>
          <w:szCs w:val="28"/>
          <w:u w:val="single"/>
        </w:rPr>
      </w:pPr>
      <w:r w:rsidRPr="0064603E">
        <w:rPr>
          <w:bCs/>
          <w:color w:val="000000"/>
          <w:sz w:val="28"/>
          <w:szCs w:val="28"/>
          <w:u w:val="single"/>
        </w:rPr>
        <w:t>Виробниче випромінювання</w:t>
      </w:r>
    </w:p>
    <w:p w:rsidR="005E618E" w:rsidRDefault="005E618E" w:rsidP="005E618E">
      <w:pPr>
        <w:pStyle w:val="ab"/>
        <w:spacing w:line="360" w:lineRule="auto"/>
        <w:ind w:left="142" w:right="-5" w:firstLine="567"/>
        <w:jc w:val="both"/>
        <w:rPr>
          <w:color w:val="000000"/>
          <w:sz w:val="28"/>
          <w:szCs w:val="28"/>
        </w:rPr>
      </w:pPr>
      <w:r>
        <w:rPr>
          <w:color w:val="000000"/>
          <w:sz w:val="28"/>
          <w:szCs w:val="28"/>
        </w:rPr>
        <w:t>В процесі експлуатації енергетичного обладнання, турбінного та котельного відділень, персонал піддається таким видам виробничих випромінювань:</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інфрачервоне випромінювання - при роботі тепломеханічного обладнання;</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 ультрафіолетове випромінювання - під час зварювальних робіт.</w:t>
      </w:r>
    </w:p>
    <w:p w:rsidR="005E618E" w:rsidRDefault="005E618E" w:rsidP="005E618E">
      <w:pPr>
        <w:pStyle w:val="ab"/>
        <w:spacing w:line="360" w:lineRule="auto"/>
        <w:ind w:left="142" w:right="-5" w:firstLine="567"/>
        <w:jc w:val="both"/>
        <w:rPr>
          <w:color w:val="000000"/>
          <w:sz w:val="28"/>
          <w:szCs w:val="28"/>
        </w:rPr>
      </w:pPr>
      <w:r>
        <w:rPr>
          <w:color w:val="000000"/>
          <w:sz w:val="28"/>
          <w:szCs w:val="28"/>
        </w:rPr>
        <w:t>Технічні рішення з попередження шкідливої дії випромінювання на працюючих в котельному цеху:</w:t>
      </w:r>
    </w:p>
    <w:p w:rsidR="005E618E" w:rsidRDefault="005E618E" w:rsidP="005E618E">
      <w:pPr>
        <w:pStyle w:val="ab"/>
        <w:spacing w:line="360" w:lineRule="auto"/>
        <w:ind w:left="0" w:right="-5"/>
        <w:jc w:val="both"/>
        <w:rPr>
          <w:color w:val="000000"/>
          <w:sz w:val="28"/>
          <w:szCs w:val="28"/>
        </w:rPr>
      </w:pPr>
      <w:r>
        <w:rPr>
          <w:color w:val="000000"/>
          <w:sz w:val="28"/>
          <w:szCs w:val="28"/>
        </w:rPr>
        <w:t xml:space="preserve"> - температура поверхні котла, камери сушильних установок, паропроводів не повинні перевищувати 50 ºС, досягається це використанням теплоізоляції;</w:t>
      </w:r>
    </w:p>
    <w:p w:rsidR="005E618E" w:rsidRDefault="005E618E" w:rsidP="005E618E">
      <w:pPr>
        <w:pStyle w:val="ab"/>
        <w:spacing w:line="360" w:lineRule="auto"/>
        <w:ind w:left="142" w:right="-5"/>
        <w:jc w:val="both"/>
        <w:rPr>
          <w:color w:val="000000"/>
          <w:sz w:val="28"/>
          <w:szCs w:val="28"/>
        </w:rPr>
      </w:pPr>
      <w:r>
        <w:rPr>
          <w:color w:val="000000"/>
          <w:sz w:val="28"/>
          <w:szCs w:val="28"/>
        </w:rPr>
        <w:t>- автоматизація технологічних процесів, дистанційне керування обладнанням, що дає можливість вивести персонал із зон шкідливої дії випромінювань;</w:t>
      </w:r>
    </w:p>
    <w:p w:rsidR="005E618E" w:rsidRDefault="005E618E" w:rsidP="005E618E">
      <w:pPr>
        <w:pStyle w:val="ab"/>
        <w:spacing w:line="360" w:lineRule="auto"/>
        <w:ind w:left="142" w:right="-5"/>
        <w:jc w:val="both"/>
        <w:rPr>
          <w:color w:val="000000"/>
          <w:sz w:val="28"/>
          <w:szCs w:val="28"/>
        </w:rPr>
      </w:pPr>
      <w:r>
        <w:rPr>
          <w:color w:val="000000"/>
          <w:sz w:val="28"/>
          <w:szCs w:val="28"/>
        </w:rPr>
        <w:t>- при виконанні термінових ремонтних робіт в неохолодженому котлі та допоміжному обладнанні  використовують рукавиці та ін.;</w:t>
      </w:r>
    </w:p>
    <w:p w:rsidR="005E618E" w:rsidRDefault="005E618E" w:rsidP="005E618E">
      <w:pPr>
        <w:pStyle w:val="ab"/>
        <w:spacing w:line="360" w:lineRule="auto"/>
        <w:ind w:left="142" w:right="-5"/>
        <w:jc w:val="both"/>
        <w:rPr>
          <w:color w:val="000000"/>
          <w:sz w:val="28"/>
          <w:szCs w:val="28"/>
        </w:rPr>
      </w:pPr>
      <w:r>
        <w:rPr>
          <w:color w:val="000000"/>
          <w:sz w:val="28"/>
          <w:szCs w:val="28"/>
        </w:rPr>
        <w:t>- робочі зони при необхідності екранують для захисту від дії випромінювання;</w:t>
      </w:r>
    </w:p>
    <w:p w:rsidR="005E618E" w:rsidRDefault="005E618E" w:rsidP="005E618E">
      <w:pPr>
        <w:pStyle w:val="ab"/>
        <w:spacing w:line="360" w:lineRule="auto"/>
        <w:ind w:left="142" w:right="-5"/>
        <w:jc w:val="both"/>
        <w:rPr>
          <w:color w:val="000000"/>
          <w:sz w:val="28"/>
          <w:szCs w:val="28"/>
        </w:rPr>
      </w:pPr>
      <w:r>
        <w:rPr>
          <w:color w:val="000000"/>
          <w:sz w:val="28"/>
          <w:szCs w:val="28"/>
        </w:rPr>
        <w:t>- знижує дію шкідливого впливу випромінювань добре організована вентиляція, кондиціювання повітря. Забір повітря здійснюється в зимовий період ззовні, а влітку в верхній частині котельного відділення.</w:t>
      </w:r>
    </w:p>
    <w:p w:rsidR="005E618E" w:rsidRDefault="005E618E" w:rsidP="00E952F9">
      <w:pPr>
        <w:pStyle w:val="ab"/>
        <w:spacing w:line="360" w:lineRule="auto"/>
        <w:ind w:left="142" w:right="-5" w:firstLine="567"/>
        <w:rPr>
          <w:b/>
          <w:color w:val="000000"/>
          <w:sz w:val="28"/>
          <w:szCs w:val="28"/>
        </w:rPr>
      </w:pPr>
      <w:r>
        <w:rPr>
          <w:b/>
          <w:color w:val="000000"/>
          <w:sz w:val="28"/>
          <w:szCs w:val="28"/>
        </w:rPr>
        <w:lastRenderedPageBreak/>
        <w:t>6.4. Пожежна безпека</w:t>
      </w:r>
    </w:p>
    <w:p w:rsidR="005E618E" w:rsidRDefault="005E618E" w:rsidP="005E618E">
      <w:pPr>
        <w:pStyle w:val="ab"/>
        <w:spacing w:line="360" w:lineRule="auto"/>
        <w:ind w:left="142" w:right="-5" w:firstLine="567"/>
        <w:jc w:val="center"/>
        <w:rPr>
          <w:b/>
          <w:color w:val="000000"/>
          <w:sz w:val="28"/>
          <w:szCs w:val="28"/>
        </w:rPr>
      </w:pPr>
    </w:p>
    <w:p w:rsidR="005E618E" w:rsidRDefault="005E618E" w:rsidP="00E952F9">
      <w:pPr>
        <w:pStyle w:val="ab"/>
        <w:spacing w:line="360" w:lineRule="auto"/>
        <w:ind w:left="142" w:right="-5" w:firstLine="567"/>
        <w:rPr>
          <w:b/>
          <w:color w:val="000000"/>
          <w:sz w:val="28"/>
          <w:szCs w:val="28"/>
        </w:rPr>
      </w:pPr>
      <w:r>
        <w:rPr>
          <w:b/>
          <w:color w:val="000000"/>
          <w:sz w:val="28"/>
          <w:szCs w:val="28"/>
        </w:rPr>
        <w:t xml:space="preserve">6.4.1. Аналіз пожежної безпеки енергоблоку </w:t>
      </w:r>
    </w:p>
    <w:p w:rsidR="005E618E" w:rsidRDefault="005E618E" w:rsidP="005E618E">
      <w:pPr>
        <w:tabs>
          <w:tab w:val="num" w:pos="0"/>
        </w:tabs>
        <w:spacing w:line="360" w:lineRule="auto"/>
        <w:ind w:right="-5" w:firstLine="709"/>
        <w:jc w:val="both"/>
        <w:rPr>
          <w:color w:val="000000"/>
          <w:sz w:val="28"/>
          <w:szCs w:val="28"/>
        </w:rPr>
      </w:pPr>
      <w:r>
        <w:rPr>
          <w:color w:val="000000"/>
          <w:sz w:val="28"/>
          <w:szCs w:val="28"/>
          <w:lang w:val="uk-UA"/>
        </w:rPr>
        <w:t xml:space="preserve">На енергоблоці є небезпека виникнення пожежі, яка зв'язана з наявністю великих запасів палива, різноманітних масел в системах, змазки, кабельного господарства, великої кількості споживачів електроенергії власних потреб різноманітної потужності, високих температур теплоносія і т.п. Однією з причин виникнення пожежі може бути самозаймання матеріалів і речовин або аварія енергетичного обладнання. Тому станція, обладнується системами виявлення та гасіння пожежі. Аналіз можливості виникнення пожежі в котельному відділенні блоку показав, що виникнення пожежі найбільш можливе в системі мазутного господарства сушильної установки, тобто в районі мазутонасосної і пальникового пристрою. З цією метою мазутонасосна станція з електричним мазутним підігрівачем конструюється з врахуванням виконання необхідних протипожежних заходів. Приймаються міри конструктивного характеру по запобіганню утічок мазуту, розриву трубопроводу і розгерметизації фланцевих зєднань. Мазутонасосна станція встановлюється в металічній ванні для запобігання розливу мазуту при можливих його витоках </w:t>
      </w:r>
      <w:r>
        <w:rPr>
          <w:color w:val="000000"/>
          <w:sz w:val="28"/>
          <w:szCs w:val="28"/>
        </w:rPr>
        <w:t>[13].</w:t>
      </w:r>
    </w:p>
    <w:p w:rsidR="005E618E" w:rsidRDefault="005E618E" w:rsidP="005E618E">
      <w:pPr>
        <w:tabs>
          <w:tab w:val="num" w:pos="0"/>
        </w:tabs>
        <w:spacing w:line="360" w:lineRule="auto"/>
        <w:ind w:right="-5" w:firstLine="709"/>
        <w:jc w:val="both"/>
        <w:rPr>
          <w:color w:val="000000"/>
          <w:sz w:val="28"/>
          <w:szCs w:val="28"/>
          <w:lang w:val="uk-UA"/>
        </w:rPr>
      </w:pPr>
    </w:p>
    <w:p w:rsidR="005E618E" w:rsidRDefault="005E618E" w:rsidP="005E618E">
      <w:pPr>
        <w:tabs>
          <w:tab w:val="num" w:pos="0"/>
        </w:tabs>
        <w:spacing w:line="360" w:lineRule="auto"/>
        <w:ind w:right="-5"/>
        <w:jc w:val="both"/>
        <w:rPr>
          <w:color w:val="000000"/>
          <w:sz w:val="28"/>
          <w:szCs w:val="28"/>
          <w:lang w:val="uk-UA"/>
        </w:rPr>
      </w:pPr>
      <w:r>
        <w:rPr>
          <w:color w:val="000000"/>
          <w:sz w:val="28"/>
          <w:szCs w:val="28"/>
          <w:lang w:val="uk-UA"/>
        </w:rPr>
        <w:t xml:space="preserve">         Мазутопроводи виконуються при зварюванні без застосування фланцевих зєднань.</w:t>
      </w:r>
    </w:p>
    <w:p w:rsidR="005E618E" w:rsidRDefault="005E618E" w:rsidP="005E618E">
      <w:pPr>
        <w:tabs>
          <w:tab w:val="num" w:pos="0"/>
        </w:tabs>
        <w:spacing w:line="360" w:lineRule="auto"/>
        <w:ind w:right="-5"/>
        <w:jc w:val="both"/>
        <w:rPr>
          <w:sz w:val="28"/>
          <w:szCs w:val="28"/>
          <w:lang w:val="uk-UA"/>
        </w:rPr>
      </w:pPr>
      <w:r>
        <w:rPr>
          <w:sz w:val="28"/>
          <w:szCs w:val="28"/>
        </w:rPr>
        <w:t xml:space="preserve">         Як засіб захисту від високої температури матеріалу рукавів фільтра передбачений автоматичний вприск води в барабан сушильної установки[13].</w:t>
      </w:r>
    </w:p>
    <w:p w:rsidR="005E618E" w:rsidRDefault="005E618E" w:rsidP="005E618E">
      <w:pPr>
        <w:pStyle w:val="ab"/>
        <w:spacing w:line="360" w:lineRule="auto"/>
        <w:ind w:left="142" w:right="-5" w:firstLine="567"/>
        <w:jc w:val="both"/>
        <w:rPr>
          <w:b/>
          <w:color w:val="000000"/>
          <w:sz w:val="28"/>
          <w:szCs w:val="28"/>
        </w:rPr>
      </w:pPr>
    </w:p>
    <w:p w:rsidR="005E618E" w:rsidRPr="005E618E" w:rsidRDefault="005E618E" w:rsidP="00E952F9">
      <w:pPr>
        <w:pStyle w:val="ab"/>
        <w:spacing w:line="360" w:lineRule="auto"/>
        <w:ind w:left="142" w:right="-5" w:firstLine="567"/>
        <w:rPr>
          <w:color w:val="000000"/>
          <w:sz w:val="28"/>
          <w:szCs w:val="28"/>
          <w:lang w:val="uk-UA"/>
        </w:rPr>
      </w:pPr>
      <w:r>
        <w:rPr>
          <w:b/>
          <w:color w:val="000000"/>
          <w:sz w:val="28"/>
          <w:szCs w:val="28"/>
        </w:rPr>
        <w:t>6.4.2. Технічні рішення системи попередження пожежі</w:t>
      </w:r>
    </w:p>
    <w:p w:rsidR="005E618E" w:rsidRDefault="005E618E" w:rsidP="005E618E">
      <w:pPr>
        <w:pStyle w:val="ab"/>
        <w:spacing w:line="360" w:lineRule="auto"/>
        <w:ind w:left="142" w:right="-5" w:firstLine="38"/>
        <w:jc w:val="both"/>
        <w:rPr>
          <w:color w:val="000000"/>
          <w:sz w:val="28"/>
          <w:szCs w:val="28"/>
        </w:rPr>
      </w:pPr>
      <w:r w:rsidRPr="005E618E">
        <w:rPr>
          <w:color w:val="000000"/>
          <w:sz w:val="28"/>
          <w:szCs w:val="28"/>
          <w:lang w:val="uk-UA"/>
        </w:rPr>
        <w:t xml:space="preserve">       Запобігти пожежі можливо або запобіганням утворення в горючому середовищі джерел запалювання, або запобігти утворенню горючої суміші. </w:t>
      </w:r>
      <w:r>
        <w:rPr>
          <w:color w:val="000000"/>
          <w:sz w:val="28"/>
          <w:szCs w:val="28"/>
        </w:rPr>
        <w:t xml:space="preserve">В </w:t>
      </w:r>
    </w:p>
    <w:p w:rsidR="005E618E" w:rsidRDefault="005E618E" w:rsidP="005E618E">
      <w:pPr>
        <w:pStyle w:val="ab"/>
        <w:spacing w:line="360" w:lineRule="auto"/>
        <w:ind w:left="0" w:right="-5"/>
        <w:jc w:val="both"/>
        <w:rPr>
          <w:color w:val="000000"/>
          <w:sz w:val="28"/>
          <w:szCs w:val="28"/>
        </w:rPr>
      </w:pPr>
      <w:r>
        <w:rPr>
          <w:color w:val="000000"/>
          <w:sz w:val="28"/>
          <w:szCs w:val="28"/>
        </w:rPr>
        <w:t xml:space="preserve">газотурбінному відділенні для цього передбачені наступні заходи з </w:t>
      </w:r>
      <w:r>
        <w:rPr>
          <w:color w:val="000000"/>
          <w:sz w:val="28"/>
          <w:szCs w:val="28"/>
        </w:rPr>
        <w:lastRenderedPageBreak/>
        <w:t>урахуванням:</w:t>
      </w:r>
    </w:p>
    <w:p w:rsidR="005E618E" w:rsidRDefault="005E618E" w:rsidP="005E618E">
      <w:pPr>
        <w:pStyle w:val="ab"/>
        <w:spacing w:line="360" w:lineRule="auto"/>
        <w:ind w:left="142" w:right="-5" w:firstLine="567"/>
        <w:jc w:val="both"/>
        <w:rPr>
          <w:color w:val="000000"/>
          <w:sz w:val="28"/>
          <w:szCs w:val="28"/>
        </w:rPr>
      </w:pPr>
      <w:r>
        <w:rPr>
          <w:color w:val="000000"/>
          <w:sz w:val="28"/>
          <w:szCs w:val="28"/>
        </w:rPr>
        <w:t>1. На всіх газопроводах використовується стальна арматура першого класу герметичності;</w:t>
      </w:r>
    </w:p>
    <w:p w:rsidR="005E618E" w:rsidRDefault="005E618E" w:rsidP="005E618E">
      <w:pPr>
        <w:pStyle w:val="ab"/>
        <w:spacing w:line="360" w:lineRule="auto"/>
        <w:ind w:left="142" w:right="-5" w:firstLine="567"/>
        <w:jc w:val="both"/>
        <w:rPr>
          <w:color w:val="000000"/>
          <w:sz w:val="28"/>
          <w:szCs w:val="28"/>
        </w:rPr>
      </w:pPr>
      <w:r>
        <w:rPr>
          <w:color w:val="000000"/>
          <w:sz w:val="28"/>
          <w:szCs w:val="28"/>
        </w:rPr>
        <w:t>2 В схемі мазутопроводів і газопроводів на вході палива в котел встановлюється швидкодіючий відсічний клапан, що дозволяє оперативно відключити подачу палива в котел в випадку виявлення в районі котла пожежі [11];</w:t>
      </w:r>
    </w:p>
    <w:p w:rsidR="005E618E" w:rsidRDefault="005E618E" w:rsidP="005E618E">
      <w:pPr>
        <w:pStyle w:val="ab"/>
        <w:spacing w:line="360" w:lineRule="auto"/>
        <w:ind w:left="142" w:right="-5" w:firstLine="567"/>
        <w:jc w:val="both"/>
        <w:rPr>
          <w:color w:val="000000"/>
          <w:sz w:val="28"/>
          <w:szCs w:val="28"/>
        </w:rPr>
      </w:pPr>
      <w:r>
        <w:rPr>
          <w:color w:val="000000"/>
          <w:sz w:val="28"/>
          <w:szCs w:val="28"/>
        </w:rPr>
        <w:t>3 В приміщенні котельної передбачається система сигналізації про можливе накопичення газу, (сигналізація виведена на БЩУ);</w:t>
      </w:r>
    </w:p>
    <w:p w:rsidR="005E618E" w:rsidRDefault="005E618E" w:rsidP="005E618E">
      <w:pPr>
        <w:pStyle w:val="ab"/>
        <w:spacing w:line="360" w:lineRule="auto"/>
        <w:ind w:left="142" w:right="-5" w:firstLine="567"/>
        <w:jc w:val="both"/>
        <w:rPr>
          <w:color w:val="000000"/>
          <w:sz w:val="28"/>
          <w:szCs w:val="28"/>
          <w:lang w:val="uk-UA"/>
        </w:rPr>
      </w:pPr>
      <w:r>
        <w:rPr>
          <w:color w:val="000000"/>
          <w:sz w:val="28"/>
          <w:szCs w:val="28"/>
        </w:rPr>
        <w:t>4. Трасування газопроводів та мазутопроводів  природного газу виконується з відокремленням їх від гарячих поверхонь котла з безшовних труб [5];</w:t>
      </w:r>
    </w:p>
    <w:p w:rsidR="005E618E" w:rsidRDefault="005E618E" w:rsidP="005E618E">
      <w:pPr>
        <w:pStyle w:val="ab"/>
        <w:spacing w:line="360" w:lineRule="auto"/>
        <w:ind w:left="142" w:right="-5" w:firstLine="567"/>
        <w:jc w:val="both"/>
        <w:rPr>
          <w:color w:val="000000"/>
          <w:sz w:val="28"/>
          <w:szCs w:val="28"/>
        </w:rPr>
      </w:pPr>
      <w:r>
        <w:rPr>
          <w:color w:val="000000"/>
          <w:sz w:val="28"/>
          <w:szCs w:val="28"/>
        </w:rPr>
        <w:t>5. Всі газопроводи заземлюються;</w:t>
      </w:r>
    </w:p>
    <w:p w:rsidR="005E618E" w:rsidRDefault="005E618E" w:rsidP="005E618E">
      <w:pPr>
        <w:pStyle w:val="ab"/>
        <w:spacing w:line="360" w:lineRule="auto"/>
        <w:ind w:left="142" w:right="-5" w:firstLine="567"/>
        <w:jc w:val="both"/>
        <w:rPr>
          <w:color w:val="000000"/>
          <w:sz w:val="28"/>
          <w:szCs w:val="28"/>
        </w:rPr>
      </w:pPr>
      <w:r>
        <w:rPr>
          <w:color w:val="000000"/>
          <w:sz w:val="28"/>
          <w:szCs w:val="28"/>
        </w:rPr>
        <w:t>6. Паливопроводи до котла виконані з безшовних труб з мінімальною кількістю фланцевих з'єднань.</w:t>
      </w:r>
    </w:p>
    <w:p w:rsidR="005E618E" w:rsidRDefault="005E618E" w:rsidP="00E952F9">
      <w:pPr>
        <w:pStyle w:val="ab"/>
        <w:spacing w:line="360" w:lineRule="auto"/>
        <w:ind w:left="142" w:right="-5" w:firstLine="567"/>
        <w:rPr>
          <w:color w:val="000000"/>
          <w:sz w:val="28"/>
          <w:szCs w:val="28"/>
        </w:rPr>
      </w:pPr>
      <w:r>
        <w:rPr>
          <w:b/>
          <w:color w:val="000000"/>
          <w:sz w:val="28"/>
          <w:szCs w:val="28"/>
        </w:rPr>
        <w:t>6.4.3. Технічні рішення системи протипожежного захисту</w:t>
      </w:r>
    </w:p>
    <w:p w:rsidR="005E618E" w:rsidRDefault="005E618E" w:rsidP="005E618E">
      <w:pPr>
        <w:pStyle w:val="ab"/>
        <w:spacing w:line="360" w:lineRule="auto"/>
        <w:ind w:left="142" w:right="-5" w:firstLine="567"/>
        <w:jc w:val="both"/>
        <w:rPr>
          <w:color w:val="000000"/>
          <w:sz w:val="28"/>
          <w:szCs w:val="28"/>
        </w:rPr>
      </w:pPr>
      <w:r>
        <w:rPr>
          <w:color w:val="000000"/>
          <w:sz w:val="28"/>
          <w:szCs w:val="28"/>
        </w:rPr>
        <w:t>Система заходів протипожежного захисту направлена на обмеження розповсюдження пожежі, захист людей та матеріальних цінностей від впливу шкідливих та небезпечних факторів пожежі, створення умов для запобігання пожежі. Передбачаються такі технічні рішення:</w:t>
      </w:r>
    </w:p>
    <w:p w:rsidR="005E618E" w:rsidRDefault="005E618E" w:rsidP="005E618E">
      <w:pPr>
        <w:pStyle w:val="ab"/>
        <w:spacing w:line="360" w:lineRule="auto"/>
        <w:ind w:left="142" w:right="-5" w:firstLine="567"/>
        <w:jc w:val="both"/>
        <w:rPr>
          <w:color w:val="000000"/>
          <w:sz w:val="28"/>
          <w:szCs w:val="28"/>
        </w:rPr>
      </w:pPr>
      <w:r>
        <w:rPr>
          <w:color w:val="000000"/>
          <w:sz w:val="28"/>
          <w:szCs w:val="28"/>
        </w:rPr>
        <w:t>1. Передбачається стаціонарна розводка пожежної піни та води з пожежними рукавами та кранами; ящики з піском [8];</w:t>
      </w:r>
    </w:p>
    <w:p w:rsidR="005E618E" w:rsidRDefault="005E618E" w:rsidP="00691279">
      <w:pPr>
        <w:pStyle w:val="ab"/>
        <w:widowControl/>
        <w:numPr>
          <w:ilvl w:val="0"/>
          <w:numId w:val="44"/>
        </w:numPr>
        <w:autoSpaceDE/>
        <w:autoSpaceDN/>
        <w:adjustRightInd/>
        <w:spacing w:after="0" w:line="360" w:lineRule="auto"/>
        <w:ind w:right="-5"/>
        <w:jc w:val="both"/>
        <w:rPr>
          <w:color w:val="000000"/>
          <w:sz w:val="28"/>
          <w:szCs w:val="28"/>
        </w:rPr>
      </w:pPr>
      <w:r>
        <w:rPr>
          <w:color w:val="000000"/>
          <w:sz w:val="28"/>
          <w:szCs w:val="28"/>
        </w:rPr>
        <w:t xml:space="preserve">Кабельні підвали незалежно від площі оснащуються установками </w:t>
      </w:r>
    </w:p>
    <w:p w:rsidR="005E618E" w:rsidRDefault="005E618E" w:rsidP="00691279">
      <w:pPr>
        <w:pStyle w:val="ab"/>
        <w:widowControl/>
        <w:numPr>
          <w:ilvl w:val="0"/>
          <w:numId w:val="44"/>
        </w:numPr>
        <w:autoSpaceDE/>
        <w:autoSpaceDN/>
        <w:adjustRightInd/>
        <w:spacing w:after="0" w:line="360" w:lineRule="auto"/>
        <w:ind w:right="-5"/>
        <w:jc w:val="both"/>
        <w:rPr>
          <w:color w:val="000000"/>
          <w:sz w:val="28"/>
          <w:szCs w:val="28"/>
        </w:rPr>
      </w:pPr>
      <w:r>
        <w:rPr>
          <w:color w:val="000000"/>
          <w:sz w:val="28"/>
          <w:szCs w:val="28"/>
        </w:rPr>
        <w:t>Автоматичного (хімічного) пожежогасіння та мають протипожежні перегородки з вогнестійкістю 0.75 год., довжина відсіків не більше 150 м.;</w:t>
      </w:r>
    </w:p>
    <w:p w:rsidR="005E618E" w:rsidRDefault="005E618E" w:rsidP="005E618E">
      <w:pPr>
        <w:pStyle w:val="ab"/>
        <w:spacing w:line="360" w:lineRule="auto"/>
        <w:ind w:left="142" w:right="-5" w:firstLine="398"/>
        <w:jc w:val="both"/>
        <w:rPr>
          <w:color w:val="000000"/>
          <w:sz w:val="28"/>
          <w:szCs w:val="28"/>
        </w:rPr>
      </w:pPr>
      <w:r>
        <w:rPr>
          <w:color w:val="000000"/>
          <w:sz w:val="28"/>
          <w:szCs w:val="28"/>
        </w:rPr>
        <w:t>4. Споруджується виробничий протипожежний водовід тиском 70 кгс/см</w:t>
      </w:r>
      <w:r>
        <w:rPr>
          <w:color w:val="000000"/>
          <w:sz w:val="28"/>
          <w:szCs w:val="28"/>
          <w:vertAlign w:val="superscript"/>
        </w:rPr>
        <w:t>2</w:t>
      </w:r>
      <w:r>
        <w:rPr>
          <w:color w:val="000000"/>
          <w:sz w:val="28"/>
          <w:szCs w:val="28"/>
        </w:rPr>
        <w:t>, витрата  90 м</w:t>
      </w:r>
      <w:r>
        <w:rPr>
          <w:color w:val="000000"/>
          <w:sz w:val="28"/>
          <w:szCs w:val="28"/>
          <w:vertAlign w:val="superscript"/>
        </w:rPr>
        <w:t>3</w:t>
      </w:r>
      <w:r>
        <w:rPr>
          <w:color w:val="000000"/>
          <w:sz w:val="28"/>
          <w:szCs w:val="28"/>
        </w:rPr>
        <w:t xml:space="preserve">/год.; </w:t>
      </w:r>
    </w:p>
    <w:p w:rsidR="005E618E" w:rsidRDefault="005E618E" w:rsidP="005E618E">
      <w:pPr>
        <w:pStyle w:val="ab"/>
        <w:spacing w:line="360" w:lineRule="auto"/>
        <w:ind w:left="142" w:right="-5" w:firstLine="567"/>
        <w:jc w:val="both"/>
        <w:rPr>
          <w:color w:val="000000"/>
          <w:sz w:val="28"/>
          <w:szCs w:val="28"/>
        </w:rPr>
      </w:pPr>
      <w:r>
        <w:rPr>
          <w:color w:val="000000"/>
          <w:sz w:val="28"/>
          <w:szCs w:val="28"/>
        </w:rPr>
        <w:lastRenderedPageBreak/>
        <w:t>5. Між блочними трансформаторами і трансформаторами власних потреб в пристанційному вузлі виконані роздільні перегородки з границею вогнестійкості 1,5 години;</w:t>
      </w:r>
    </w:p>
    <w:p w:rsidR="005E618E" w:rsidRDefault="005E618E" w:rsidP="005E618E">
      <w:pPr>
        <w:pStyle w:val="ab"/>
        <w:spacing w:line="360" w:lineRule="auto"/>
        <w:ind w:left="142" w:right="-5" w:firstLine="567"/>
        <w:jc w:val="both"/>
        <w:rPr>
          <w:color w:val="000000"/>
          <w:sz w:val="28"/>
          <w:szCs w:val="28"/>
        </w:rPr>
      </w:pPr>
      <w:r>
        <w:rPr>
          <w:color w:val="000000"/>
          <w:sz w:val="28"/>
          <w:szCs w:val="28"/>
        </w:rPr>
        <w:t>6. Роздільні перегородки виступають на 1 м з кожної сторони за габарит трансформаторів.</w:t>
      </w:r>
    </w:p>
    <w:p w:rsidR="005E618E" w:rsidRDefault="005E618E" w:rsidP="005E618E">
      <w:pPr>
        <w:pStyle w:val="ab"/>
        <w:spacing w:line="360" w:lineRule="auto"/>
        <w:ind w:left="540" w:right="-5"/>
        <w:jc w:val="both"/>
        <w:rPr>
          <w:color w:val="000000"/>
          <w:sz w:val="28"/>
          <w:szCs w:val="28"/>
        </w:rPr>
      </w:pPr>
      <w:r>
        <w:rPr>
          <w:color w:val="000000"/>
          <w:sz w:val="28"/>
          <w:szCs w:val="28"/>
        </w:rPr>
        <w:t xml:space="preserve">  7.На всіх живильниках подрібленого палива вмонтовані підводи для</w:t>
      </w:r>
    </w:p>
    <w:p w:rsidR="005E618E" w:rsidRDefault="005E618E" w:rsidP="005E618E">
      <w:pPr>
        <w:pStyle w:val="ab"/>
        <w:spacing w:line="360" w:lineRule="auto"/>
        <w:ind w:left="180" w:right="-5"/>
        <w:jc w:val="both"/>
        <w:rPr>
          <w:color w:val="000000"/>
          <w:sz w:val="28"/>
          <w:szCs w:val="28"/>
        </w:rPr>
      </w:pPr>
      <w:r>
        <w:rPr>
          <w:color w:val="000000"/>
          <w:sz w:val="28"/>
          <w:szCs w:val="28"/>
        </w:rPr>
        <w:t>приєднання трубопроводів пожежної води[6].</w:t>
      </w:r>
    </w:p>
    <w:p w:rsidR="005E618E" w:rsidRDefault="005E618E" w:rsidP="005E618E">
      <w:pPr>
        <w:pStyle w:val="ab"/>
        <w:spacing w:line="360" w:lineRule="auto"/>
        <w:ind w:left="142" w:right="-5" w:firstLine="38"/>
        <w:jc w:val="both"/>
        <w:rPr>
          <w:color w:val="000000"/>
          <w:sz w:val="28"/>
          <w:szCs w:val="28"/>
        </w:rPr>
      </w:pPr>
      <w:r>
        <w:rPr>
          <w:color w:val="000000"/>
          <w:sz w:val="28"/>
          <w:szCs w:val="28"/>
        </w:rPr>
        <w:t xml:space="preserve">       В стаціонарних установках пожежогасіння застосовується розпилена вода, як основний засіб гасіння вогню.</w:t>
      </w:r>
    </w:p>
    <w:p w:rsidR="005E618E" w:rsidRPr="0064603E" w:rsidRDefault="005E618E" w:rsidP="005E618E">
      <w:pPr>
        <w:pStyle w:val="ab"/>
        <w:spacing w:line="360" w:lineRule="auto"/>
        <w:ind w:left="0" w:right="-5"/>
        <w:jc w:val="both"/>
        <w:rPr>
          <w:bCs/>
          <w:color w:val="000000"/>
          <w:sz w:val="28"/>
          <w:szCs w:val="28"/>
          <w:u w:val="single"/>
        </w:rPr>
      </w:pPr>
      <w:r w:rsidRPr="0064603E">
        <w:rPr>
          <w:bCs/>
          <w:color w:val="000000"/>
          <w:sz w:val="28"/>
          <w:szCs w:val="28"/>
          <w:u w:val="single"/>
        </w:rPr>
        <w:t>Евакуаційна схема будівлі головного корпусу</w:t>
      </w:r>
    </w:p>
    <w:p w:rsidR="005E618E" w:rsidRDefault="005E618E" w:rsidP="005E618E">
      <w:pPr>
        <w:pStyle w:val="ab"/>
        <w:spacing w:line="360" w:lineRule="auto"/>
        <w:ind w:left="0" w:right="-5"/>
        <w:jc w:val="both"/>
        <w:rPr>
          <w:color w:val="000000"/>
          <w:sz w:val="28"/>
          <w:szCs w:val="28"/>
        </w:rPr>
      </w:pPr>
      <w:r>
        <w:rPr>
          <w:color w:val="000000"/>
          <w:sz w:val="28"/>
          <w:szCs w:val="28"/>
        </w:rPr>
        <w:t xml:space="preserve">       Для забезпечення безпечної евакуації людей згідно [8] повинні   заходи передбачатися спрямовані на :</w:t>
      </w:r>
    </w:p>
    <w:p w:rsidR="005E618E" w:rsidRDefault="005E618E" w:rsidP="005E618E">
      <w:pPr>
        <w:pStyle w:val="ab"/>
        <w:spacing w:line="360" w:lineRule="auto"/>
        <w:ind w:left="0" w:right="-5"/>
        <w:jc w:val="both"/>
        <w:rPr>
          <w:color w:val="000000"/>
          <w:sz w:val="28"/>
          <w:szCs w:val="28"/>
        </w:rPr>
      </w:pPr>
      <w:r>
        <w:rPr>
          <w:color w:val="000000"/>
          <w:sz w:val="28"/>
          <w:szCs w:val="28"/>
        </w:rPr>
        <w:t>- створення умов для своєчасної та безперешкодної евакуації людей в разі виникнення пожежі;</w:t>
      </w:r>
    </w:p>
    <w:p w:rsidR="005E618E" w:rsidRDefault="005E618E" w:rsidP="005E618E">
      <w:pPr>
        <w:pStyle w:val="ab"/>
        <w:spacing w:line="360" w:lineRule="auto"/>
        <w:ind w:left="0" w:right="-5" w:firstLine="567"/>
        <w:jc w:val="both"/>
        <w:rPr>
          <w:color w:val="000000"/>
          <w:sz w:val="28"/>
          <w:szCs w:val="28"/>
        </w:rPr>
      </w:pPr>
      <w:r>
        <w:rPr>
          <w:color w:val="000000"/>
          <w:sz w:val="28"/>
          <w:szCs w:val="28"/>
        </w:rPr>
        <w:t>-   захист людей на шляхах евакуації від дії небезпечних факторів пожежі.</w:t>
      </w:r>
    </w:p>
    <w:p w:rsidR="005E618E" w:rsidRDefault="005E618E" w:rsidP="005E618E">
      <w:pPr>
        <w:pStyle w:val="ab"/>
        <w:spacing w:line="360" w:lineRule="auto"/>
        <w:ind w:left="0" w:right="-5"/>
        <w:jc w:val="both"/>
        <w:rPr>
          <w:color w:val="000000"/>
          <w:sz w:val="28"/>
          <w:szCs w:val="28"/>
        </w:rPr>
      </w:pPr>
      <w:r>
        <w:rPr>
          <w:color w:val="000000"/>
          <w:sz w:val="28"/>
          <w:szCs w:val="28"/>
        </w:rPr>
        <w:t>Евакуація людей на випадок пожежі повинна передбачатися по шляхах евакуації через евакуаційні виходи.</w:t>
      </w:r>
    </w:p>
    <w:p w:rsidR="005E618E" w:rsidRDefault="005E618E" w:rsidP="005E618E">
      <w:pPr>
        <w:pStyle w:val="ab"/>
        <w:spacing w:line="360" w:lineRule="auto"/>
        <w:ind w:left="0" w:right="-5"/>
        <w:jc w:val="both"/>
        <w:rPr>
          <w:color w:val="000000"/>
          <w:sz w:val="28"/>
          <w:szCs w:val="28"/>
        </w:rPr>
      </w:pPr>
      <w:r>
        <w:rPr>
          <w:color w:val="000000"/>
          <w:sz w:val="28"/>
          <w:szCs w:val="28"/>
        </w:rPr>
        <w:t xml:space="preserve">     Для забезпечення безпечної евакуації в спорудах передбачається достатня кількість сходів, евакуаційних коридорів та виходів [9].</w:t>
      </w:r>
    </w:p>
    <w:p w:rsidR="005E618E" w:rsidRDefault="005E618E" w:rsidP="005E618E">
      <w:pPr>
        <w:pStyle w:val="ab"/>
        <w:spacing w:line="360" w:lineRule="auto"/>
        <w:ind w:left="0" w:right="-5"/>
        <w:jc w:val="both"/>
        <w:rPr>
          <w:color w:val="000000"/>
          <w:sz w:val="28"/>
          <w:szCs w:val="28"/>
        </w:rPr>
      </w:pPr>
      <w:r>
        <w:rPr>
          <w:color w:val="000000"/>
          <w:sz w:val="28"/>
          <w:szCs w:val="28"/>
        </w:rPr>
        <w:t xml:space="preserve">     Передбачається не менше двох виходів з кожного поверху. Ширина шляхів евакуації – не менше 1 м, при ширині дверей не менше 0,8 м . Двері евакуаційних виходів і двері на шлях евакуації повинні відчинятися в напрямку виходу людей з будинку. </w:t>
      </w:r>
    </w:p>
    <w:p w:rsidR="005E618E" w:rsidRDefault="005E618E" w:rsidP="005E618E">
      <w:pPr>
        <w:pStyle w:val="ab"/>
        <w:spacing w:line="360" w:lineRule="auto"/>
        <w:ind w:left="142" w:right="-5"/>
        <w:jc w:val="both"/>
        <w:rPr>
          <w:color w:val="000000"/>
          <w:sz w:val="28"/>
          <w:szCs w:val="28"/>
        </w:rPr>
      </w:pPr>
      <w:r>
        <w:rPr>
          <w:color w:val="000000"/>
          <w:sz w:val="28"/>
          <w:szCs w:val="28"/>
        </w:rPr>
        <w:t xml:space="preserve">       Для евакуації в котельному відділенні передбачається два виходи: штатний та аварійний [4].</w:t>
      </w:r>
    </w:p>
    <w:p w:rsidR="005E618E" w:rsidRDefault="005E618E" w:rsidP="005E618E">
      <w:pPr>
        <w:pStyle w:val="ab"/>
        <w:spacing w:line="360" w:lineRule="auto"/>
        <w:ind w:left="142" w:right="-5"/>
        <w:jc w:val="both"/>
        <w:rPr>
          <w:b/>
          <w:bCs/>
          <w:color w:val="000000"/>
          <w:sz w:val="28"/>
          <w:szCs w:val="28"/>
        </w:rPr>
      </w:pPr>
      <w:r>
        <w:rPr>
          <w:color w:val="000000"/>
          <w:sz w:val="28"/>
          <w:szCs w:val="28"/>
        </w:rPr>
        <w:t xml:space="preserve">     Евакуаційні виходи. Шляхи евакуації повинні мати позначення з використанням знаків пожежної безпеки за ГОСТ 12.4.026.</w:t>
      </w:r>
    </w:p>
    <w:p w:rsidR="00A07087" w:rsidRDefault="00A07087" w:rsidP="00A07087">
      <w:pPr>
        <w:spacing w:line="360" w:lineRule="auto"/>
        <w:ind w:left="360"/>
        <w:jc w:val="center"/>
        <w:rPr>
          <w:b/>
          <w:sz w:val="28"/>
          <w:szCs w:val="28"/>
          <w:lang w:val="uk-UA"/>
        </w:rPr>
      </w:pPr>
      <w:r>
        <w:rPr>
          <w:b/>
          <w:sz w:val="28"/>
          <w:szCs w:val="28"/>
          <w:lang w:val="uk-UA"/>
        </w:rPr>
        <w:lastRenderedPageBreak/>
        <w:t>7</w:t>
      </w:r>
      <w:r w:rsidRPr="00A07087">
        <w:rPr>
          <w:b/>
          <w:sz w:val="28"/>
          <w:szCs w:val="28"/>
        </w:rPr>
        <w:t xml:space="preserve"> </w:t>
      </w:r>
      <w:r w:rsidR="00E952F9">
        <w:rPr>
          <w:b/>
          <w:sz w:val="28"/>
          <w:szCs w:val="28"/>
          <w:lang w:val="uk-UA"/>
        </w:rPr>
        <w:t>СТАРТАП ПРОЕКТ</w:t>
      </w:r>
      <w:r>
        <w:rPr>
          <w:b/>
          <w:sz w:val="28"/>
          <w:szCs w:val="28"/>
          <w:lang w:val="uk-UA"/>
        </w:rPr>
        <w:t xml:space="preserve"> </w:t>
      </w:r>
    </w:p>
    <w:p w:rsidR="00C9753C" w:rsidRDefault="00C9753C" w:rsidP="00A07087">
      <w:pPr>
        <w:spacing w:line="360" w:lineRule="auto"/>
        <w:ind w:left="360"/>
        <w:jc w:val="center"/>
        <w:rPr>
          <w:b/>
          <w:sz w:val="28"/>
          <w:szCs w:val="28"/>
          <w:lang w:val="uk-UA"/>
        </w:rPr>
      </w:pPr>
    </w:p>
    <w:p w:rsidR="00C9753C" w:rsidRDefault="00C9753C" w:rsidP="00E952F9">
      <w:pPr>
        <w:pStyle w:val="21"/>
        <w:spacing w:line="360" w:lineRule="auto"/>
        <w:jc w:val="left"/>
        <w:rPr>
          <w:b/>
          <w:color w:val="auto"/>
          <w:sz w:val="28"/>
          <w:szCs w:val="28"/>
          <w:lang w:val="uk-UA"/>
        </w:rPr>
      </w:pPr>
      <w:r>
        <w:rPr>
          <w:b/>
          <w:color w:val="auto"/>
          <w:sz w:val="28"/>
          <w:szCs w:val="28"/>
          <w:lang w:val="uk-UA"/>
        </w:rPr>
        <w:t>7.1 Резюме проекту</w:t>
      </w:r>
    </w:p>
    <w:p w:rsidR="00C9753C" w:rsidRDefault="00C9753C" w:rsidP="00C9753C">
      <w:pPr>
        <w:spacing w:line="360" w:lineRule="auto"/>
        <w:ind w:firstLine="283"/>
        <w:jc w:val="both"/>
        <w:rPr>
          <w:sz w:val="28"/>
          <w:szCs w:val="28"/>
          <w:lang w:val="uk-UA"/>
        </w:rPr>
      </w:pPr>
      <w:r>
        <w:rPr>
          <w:sz w:val="28"/>
          <w:szCs w:val="28"/>
          <w:lang w:val="uk-UA"/>
        </w:rPr>
        <w:t xml:space="preserve">Впровадження автоматичної системи діагностики є необхідним рішенням в сучасних умовах єксплуатації ТЕС. Впровадження АСТД веде до збільшення відпуску електроенергії від блоку в середньому на 536 671 тис. кВт.год/рік, за рахунок доведення встановленої потужності до 210 Мвт, підвищення надійності роботи блоку, зниження величини витрати електроенергії на власні потреби блоку й ін. </w:t>
      </w:r>
    </w:p>
    <w:p w:rsidR="00C9753C" w:rsidRDefault="00C9753C" w:rsidP="00C9753C">
      <w:pPr>
        <w:spacing w:line="360" w:lineRule="auto"/>
        <w:ind w:firstLine="283"/>
        <w:jc w:val="both"/>
        <w:rPr>
          <w:sz w:val="28"/>
          <w:szCs w:val="28"/>
          <w:lang w:val="uk-UA"/>
        </w:rPr>
      </w:pPr>
      <w:r>
        <w:rPr>
          <w:sz w:val="28"/>
          <w:szCs w:val="28"/>
          <w:lang w:val="uk-UA"/>
        </w:rPr>
        <w:t xml:space="preserve">Знижується собівартостість електроенергії, яка виробляється реконструйованим блоком в 3,0-3,5 рази в порівнянні з існуючими блоками, за рахунок зменшення експлуатаційних витрат, а також збільується обсяг товарної продукції від одного блоку; </w:t>
      </w:r>
    </w:p>
    <w:p w:rsidR="00C9753C" w:rsidRDefault="00C9753C" w:rsidP="00C9753C">
      <w:pPr>
        <w:spacing w:line="360" w:lineRule="auto"/>
        <w:ind w:firstLine="283"/>
        <w:jc w:val="both"/>
        <w:rPr>
          <w:sz w:val="28"/>
          <w:szCs w:val="28"/>
          <w:lang w:val="uk-UA"/>
        </w:rPr>
      </w:pPr>
      <w:r>
        <w:rPr>
          <w:sz w:val="28"/>
          <w:szCs w:val="28"/>
          <w:lang w:val="uk-UA"/>
        </w:rPr>
        <w:t>Реалізація даної концепції веде до одержання додаткового економічного ефекту за рахунок зменшення аварійних простоїв і витрат на ремонтні роботи;</w:t>
      </w:r>
    </w:p>
    <w:p w:rsidR="00C9753C" w:rsidRDefault="00C9753C" w:rsidP="00C9753C">
      <w:pPr>
        <w:pStyle w:val="21"/>
        <w:tabs>
          <w:tab w:val="left" w:pos="1134"/>
        </w:tabs>
        <w:spacing w:line="360" w:lineRule="auto"/>
        <w:rPr>
          <w:i/>
          <w:color w:val="auto"/>
          <w:sz w:val="28"/>
          <w:szCs w:val="28"/>
          <w:lang w:val="uk-UA"/>
        </w:rPr>
      </w:pPr>
      <w:r>
        <w:rPr>
          <w:color w:val="auto"/>
          <w:sz w:val="28"/>
          <w:szCs w:val="28"/>
          <w:lang w:val="uk-UA"/>
        </w:rPr>
        <w:t>Таким чином, блок з АСТД є економічною установкою.</w:t>
      </w:r>
    </w:p>
    <w:p w:rsidR="00C9753C" w:rsidRDefault="00C9753C" w:rsidP="00C9753C">
      <w:pPr>
        <w:pStyle w:val="21"/>
        <w:tabs>
          <w:tab w:val="left" w:pos="1134"/>
        </w:tabs>
        <w:spacing w:line="360" w:lineRule="auto"/>
        <w:ind w:left="-360"/>
        <w:rPr>
          <w:color w:val="auto"/>
          <w:sz w:val="28"/>
          <w:szCs w:val="28"/>
          <w:lang w:val="uk-UA"/>
        </w:rPr>
      </w:pPr>
      <w:r>
        <w:rPr>
          <w:color w:val="auto"/>
          <w:sz w:val="28"/>
          <w:szCs w:val="28"/>
          <w:lang w:val="uk-UA"/>
        </w:rPr>
        <w:t>Як видно із результатів розрахунку внутрішня норма рентабельності становить 0,351, а період повернення капіталу – 7 років , тобто проект є економічно рентабельним. Таким чином, модифікація блоків 200 МВт є економічно доцільною.</w:t>
      </w:r>
    </w:p>
    <w:p w:rsidR="00A07087" w:rsidRPr="00C9753C" w:rsidRDefault="00A07087" w:rsidP="00C9753C">
      <w:pPr>
        <w:spacing w:line="360" w:lineRule="auto"/>
        <w:rPr>
          <w:b/>
          <w:sz w:val="28"/>
          <w:szCs w:val="28"/>
          <w:lang w:val="uk-UA"/>
        </w:rPr>
      </w:pPr>
    </w:p>
    <w:p w:rsidR="00A07087" w:rsidRDefault="00A07087" w:rsidP="000C234A">
      <w:pPr>
        <w:spacing w:line="360" w:lineRule="auto"/>
        <w:ind w:left="360"/>
        <w:rPr>
          <w:b/>
          <w:sz w:val="28"/>
          <w:szCs w:val="28"/>
          <w:lang w:val="uk-UA"/>
        </w:rPr>
      </w:pPr>
      <w:r>
        <w:rPr>
          <w:b/>
          <w:sz w:val="28"/>
          <w:szCs w:val="28"/>
          <w:lang w:val="uk-UA"/>
        </w:rPr>
        <w:t>7.</w:t>
      </w:r>
      <w:r w:rsidR="00C9753C">
        <w:rPr>
          <w:b/>
          <w:sz w:val="28"/>
          <w:szCs w:val="28"/>
          <w:lang w:val="uk-UA"/>
        </w:rPr>
        <w:t>2</w:t>
      </w:r>
      <w:r>
        <w:rPr>
          <w:b/>
          <w:sz w:val="28"/>
          <w:szCs w:val="28"/>
          <w:lang w:val="uk-UA"/>
        </w:rPr>
        <w:t xml:space="preserve"> Розрахунок прибутку від експлуатації електростанції.</w:t>
      </w:r>
    </w:p>
    <w:p w:rsidR="00A07087" w:rsidRDefault="00A07087" w:rsidP="00A07087">
      <w:pPr>
        <w:spacing w:line="360" w:lineRule="auto"/>
        <w:ind w:left="360"/>
        <w:jc w:val="both"/>
        <w:rPr>
          <w:sz w:val="28"/>
          <w:szCs w:val="28"/>
          <w:lang w:val="uk-UA"/>
        </w:rPr>
      </w:pPr>
    </w:p>
    <w:p w:rsidR="00A07087" w:rsidRDefault="00A07087" w:rsidP="00A07087">
      <w:pPr>
        <w:spacing w:line="360" w:lineRule="auto"/>
        <w:ind w:left="360"/>
        <w:jc w:val="both"/>
        <w:rPr>
          <w:sz w:val="28"/>
          <w:szCs w:val="28"/>
          <w:lang w:val="uk-UA"/>
        </w:rPr>
      </w:pPr>
      <w:r>
        <w:rPr>
          <w:sz w:val="28"/>
          <w:szCs w:val="28"/>
          <w:lang w:val="uk-UA"/>
        </w:rPr>
        <w:t>Визначення річних техніко-економічних показників ТЕС:</w:t>
      </w:r>
    </w:p>
    <w:p w:rsidR="00A07087" w:rsidRDefault="00A07087" w:rsidP="00691279">
      <w:pPr>
        <w:numPr>
          <w:ilvl w:val="0"/>
          <w:numId w:val="45"/>
        </w:numPr>
        <w:spacing w:line="360" w:lineRule="auto"/>
        <w:jc w:val="both"/>
        <w:rPr>
          <w:sz w:val="28"/>
          <w:szCs w:val="28"/>
          <w:lang w:val="uk-UA"/>
        </w:rPr>
      </w:pPr>
      <w:r>
        <w:rPr>
          <w:sz w:val="28"/>
          <w:szCs w:val="28"/>
          <w:lang w:val="uk-UA"/>
        </w:rPr>
        <w:t>Річний виробіток електроенергії:</w:t>
      </w:r>
    </w:p>
    <w:p w:rsidR="00C9753C" w:rsidRDefault="00C9753C" w:rsidP="00C9753C">
      <w:pPr>
        <w:spacing w:line="360" w:lineRule="auto"/>
        <w:ind w:left="360"/>
        <w:jc w:val="both"/>
        <w:rPr>
          <w:sz w:val="28"/>
          <w:szCs w:val="28"/>
          <w:lang w:val="uk-UA"/>
        </w:rPr>
      </w:pPr>
    </w:p>
    <w:p w:rsidR="00A07087" w:rsidRDefault="00A07087" w:rsidP="00A07087">
      <w:pPr>
        <w:spacing w:line="360" w:lineRule="auto"/>
        <w:ind w:left="360"/>
        <w:jc w:val="center"/>
        <w:rPr>
          <w:sz w:val="28"/>
          <w:szCs w:val="28"/>
          <w:lang w:val="uk-UA"/>
        </w:rPr>
      </w:pPr>
      <w:r>
        <w:rPr>
          <w:position w:val="-28"/>
          <w:sz w:val="28"/>
          <w:szCs w:val="28"/>
          <w:lang w:val="uk-UA"/>
        </w:rPr>
        <w:object w:dxaOrig="5460" w:dyaOrig="660">
          <v:shape id="_x0000_i1106" type="#_x0000_t75" style="width:273pt;height:33pt" o:ole="">
            <v:imagedata r:id="rId174" o:title=""/>
          </v:shape>
          <o:OLEObject Type="Embed" ProgID="Equation.3" ShapeID="_x0000_i1106" DrawAspect="Content" ObjectID="_1645206747" r:id="rId175"/>
        </w:object>
      </w:r>
      <w:r>
        <w:rPr>
          <w:sz w:val="28"/>
          <w:szCs w:val="28"/>
          <w:lang w:val="uk-UA"/>
        </w:rPr>
        <w:t>,      (7.1)</w:t>
      </w:r>
    </w:p>
    <w:p w:rsidR="00C9753C" w:rsidRDefault="00C9753C" w:rsidP="00C9753C">
      <w:pPr>
        <w:spacing w:line="360" w:lineRule="auto"/>
        <w:ind w:left="360"/>
        <w:rPr>
          <w:sz w:val="28"/>
          <w:szCs w:val="28"/>
          <w:lang w:val="uk-UA"/>
        </w:rPr>
      </w:pPr>
    </w:p>
    <w:p w:rsidR="00A07087" w:rsidRDefault="00A07087" w:rsidP="00A07087">
      <w:pPr>
        <w:spacing w:line="360" w:lineRule="auto"/>
        <w:ind w:left="360"/>
        <w:jc w:val="both"/>
        <w:rPr>
          <w:sz w:val="28"/>
          <w:szCs w:val="28"/>
          <w:lang w:val="uk-UA"/>
        </w:rPr>
      </w:pPr>
      <w:r>
        <w:rPr>
          <w:sz w:val="28"/>
          <w:szCs w:val="28"/>
          <w:lang w:val="uk-UA"/>
        </w:rPr>
        <w:t xml:space="preserve">де - </w:t>
      </w:r>
      <w:r>
        <w:rPr>
          <w:position w:val="-12"/>
          <w:sz w:val="28"/>
          <w:szCs w:val="28"/>
          <w:lang w:val="uk-UA"/>
        </w:rPr>
        <w:object w:dxaOrig="495" w:dyaOrig="360">
          <v:shape id="_x0000_i1107" type="#_x0000_t75" style="width:24.75pt;height:18pt" o:ole="">
            <v:imagedata r:id="rId176" o:title=""/>
          </v:shape>
          <o:OLEObject Type="Embed" ProgID="Equation.3" ShapeID="_x0000_i1107" DrawAspect="Content" ObjectID="_1645206748" r:id="rId177"/>
        </w:object>
      </w:r>
      <w:r>
        <w:rPr>
          <w:sz w:val="28"/>
          <w:szCs w:val="28"/>
          <w:lang w:val="uk-UA"/>
        </w:rPr>
        <w:t>- проектна електрична потужність блоку, МВт, (Таблиця 7.1);</w:t>
      </w:r>
    </w:p>
    <w:p w:rsidR="00A07087" w:rsidRDefault="00A07087" w:rsidP="00A07087">
      <w:pPr>
        <w:spacing w:line="360" w:lineRule="auto"/>
        <w:ind w:left="360"/>
        <w:jc w:val="both"/>
        <w:rPr>
          <w:sz w:val="28"/>
          <w:szCs w:val="28"/>
          <w:lang w:val="uk-UA"/>
        </w:rPr>
      </w:pPr>
      <w:r>
        <w:rPr>
          <w:sz w:val="28"/>
          <w:szCs w:val="28"/>
          <w:lang w:val="uk-UA"/>
        </w:rPr>
        <w:lastRenderedPageBreak/>
        <w:t xml:space="preserve">       </w:t>
      </w:r>
      <w:r>
        <w:rPr>
          <w:position w:val="-12"/>
          <w:sz w:val="28"/>
          <w:szCs w:val="28"/>
          <w:lang w:val="uk-UA"/>
        </w:rPr>
        <w:object w:dxaOrig="420" w:dyaOrig="360">
          <v:shape id="_x0000_i1108" type="#_x0000_t75" style="width:21pt;height:18pt" o:ole="">
            <v:imagedata r:id="rId178" o:title=""/>
          </v:shape>
          <o:OLEObject Type="Embed" ProgID="Equation.3" ShapeID="_x0000_i1108" DrawAspect="Content" ObjectID="_1645206749" r:id="rId179"/>
        </w:object>
      </w:r>
      <w:r>
        <w:rPr>
          <w:sz w:val="28"/>
          <w:szCs w:val="28"/>
          <w:lang w:val="uk-UA"/>
        </w:rPr>
        <w:t xml:space="preserve">- число годин використання встановленої потужності, година./рік, </w:t>
      </w:r>
    </w:p>
    <w:p w:rsidR="00A07087" w:rsidRDefault="00A07087" w:rsidP="00A07087">
      <w:pPr>
        <w:spacing w:line="360" w:lineRule="auto"/>
        <w:ind w:left="360"/>
        <w:jc w:val="both"/>
        <w:rPr>
          <w:sz w:val="28"/>
          <w:szCs w:val="28"/>
          <w:lang w:val="uk-UA"/>
        </w:rPr>
      </w:pPr>
      <w:r>
        <w:rPr>
          <w:sz w:val="28"/>
          <w:szCs w:val="28"/>
          <w:lang w:val="uk-UA"/>
        </w:rPr>
        <w:t>(Таблиця 7.1).</w:t>
      </w:r>
    </w:p>
    <w:p w:rsidR="00A07087" w:rsidRDefault="00A07087" w:rsidP="00691279">
      <w:pPr>
        <w:numPr>
          <w:ilvl w:val="0"/>
          <w:numId w:val="45"/>
        </w:numPr>
        <w:spacing w:line="360" w:lineRule="auto"/>
        <w:jc w:val="both"/>
        <w:rPr>
          <w:sz w:val="28"/>
          <w:szCs w:val="28"/>
          <w:lang w:val="uk-UA"/>
        </w:rPr>
      </w:pPr>
      <w:r>
        <w:rPr>
          <w:sz w:val="28"/>
          <w:szCs w:val="28"/>
          <w:lang w:val="uk-UA"/>
        </w:rPr>
        <w:t>Кількість годин роботи електростанції:</w:t>
      </w:r>
    </w:p>
    <w:p w:rsidR="00A07087" w:rsidRDefault="00A07087" w:rsidP="00A07087">
      <w:pPr>
        <w:spacing w:line="360" w:lineRule="auto"/>
        <w:ind w:left="360"/>
        <w:jc w:val="center"/>
        <w:rPr>
          <w:sz w:val="28"/>
          <w:szCs w:val="28"/>
          <w:lang w:val="uk-UA"/>
        </w:rPr>
      </w:pPr>
      <w:r>
        <w:rPr>
          <w:position w:val="-28"/>
          <w:sz w:val="28"/>
          <w:szCs w:val="28"/>
          <w:lang w:val="uk-UA"/>
        </w:rPr>
        <w:object w:dxaOrig="5220" w:dyaOrig="675">
          <v:shape id="_x0000_i1109" type="#_x0000_t75" style="width:261pt;height:33.75pt" o:ole="">
            <v:imagedata r:id="rId180" o:title=""/>
          </v:shape>
          <o:OLEObject Type="Embed" ProgID="Equation.3" ShapeID="_x0000_i1109" DrawAspect="Content" ObjectID="_1645206750" r:id="rId181"/>
        </w:object>
      </w:r>
      <w:r>
        <w:rPr>
          <w:sz w:val="28"/>
          <w:szCs w:val="28"/>
          <w:lang w:val="uk-UA"/>
        </w:rPr>
        <w:t>,    (7.2)</w:t>
      </w:r>
    </w:p>
    <w:p w:rsidR="00A07087" w:rsidRDefault="00A07087" w:rsidP="00A07087">
      <w:pPr>
        <w:spacing w:line="360" w:lineRule="auto"/>
        <w:ind w:left="360"/>
        <w:jc w:val="both"/>
        <w:rPr>
          <w:sz w:val="28"/>
          <w:szCs w:val="28"/>
          <w:lang w:val="uk-UA"/>
        </w:rPr>
      </w:pPr>
      <w:r>
        <w:rPr>
          <w:sz w:val="28"/>
          <w:szCs w:val="28"/>
          <w:lang w:val="uk-UA"/>
        </w:rPr>
        <w:t xml:space="preserve">де - </w:t>
      </w:r>
      <w:r>
        <w:rPr>
          <w:position w:val="-14"/>
          <w:sz w:val="28"/>
          <w:szCs w:val="28"/>
          <w:lang w:val="uk-UA"/>
        </w:rPr>
        <w:object w:dxaOrig="675" w:dyaOrig="375">
          <v:shape id="_x0000_i1110" type="#_x0000_t75" style="width:33.75pt;height:18.75pt" o:ole="">
            <v:imagedata r:id="rId182" o:title=""/>
          </v:shape>
          <o:OLEObject Type="Embed" ProgID="Equation.3" ShapeID="_x0000_i1110" DrawAspect="Content" ObjectID="_1645206751" r:id="rId183"/>
        </w:object>
      </w:r>
      <w:r>
        <w:rPr>
          <w:sz w:val="28"/>
          <w:szCs w:val="28"/>
          <w:lang w:val="uk-UA"/>
        </w:rPr>
        <w:t xml:space="preserve">час перебування обладнання в ремонті, </w:t>
      </w:r>
      <w:r>
        <w:rPr>
          <w:position w:val="-28"/>
          <w:sz w:val="28"/>
          <w:szCs w:val="28"/>
          <w:lang w:val="uk-UA"/>
        </w:rPr>
        <w:object w:dxaOrig="495" w:dyaOrig="660">
          <v:shape id="_x0000_i1111" type="#_x0000_t75" style="width:24.75pt;height:33pt" o:ole="">
            <v:imagedata r:id="rId184" o:title=""/>
          </v:shape>
          <o:OLEObject Type="Embed" ProgID="Equation.3" ShapeID="_x0000_i1111" DrawAspect="Content" ObjectID="_1645206752" r:id="rId185"/>
        </w:object>
      </w:r>
      <w:r>
        <w:rPr>
          <w:sz w:val="28"/>
          <w:szCs w:val="28"/>
          <w:lang w:val="uk-UA"/>
        </w:rPr>
        <w:t>,</w:t>
      </w:r>
    </w:p>
    <w:p w:rsidR="00A07087" w:rsidRDefault="00A07087" w:rsidP="00A07087">
      <w:pPr>
        <w:spacing w:line="360" w:lineRule="auto"/>
        <w:ind w:left="360"/>
        <w:jc w:val="both"/>
        <w:rPr>
          <w:sz w:val="28"/>
          <w:szCs w:val="28"/>
          <w:lang w:val="uk-UA"/>
        </w:rPr>
      </w:pPr>
      <w:r>
        <w:rPr>
          <w:sz w:val="28"/>
          <w:szCs w:val="28"/>
          <w:lang w:val="uk-UA"/>
        </w:rPr>
        <w:t xml:space="preserve">       </w:t>
      </w:r>
      <w:r>
        <w:rPr>
          <w:position w:val="-14"/>
          <w:sz w:val="28"/>
          <w:szCs w:val="28"/>
          <w:lang w:val="uk-UA"/>
        </w:rPr>
        <w:object w:dxaOrig="645" w:dyaOrig="375">
          <v:shape id="_x0000_i1112" type="#_x0000_t75" style="width:32.25pt;height:18.75pt" o:ole="">
            <v:imagedata r:id="rId186" o:title=""/>
          </v:shape>
          <o:OLEObject Type="Embed" ProgID="Equation.3" ShapeID="_x0000_i1112" DrawAspect="Content" ObjectID="_1645206753" r:id="rId187"/>
        </w:object>
      </w:r>
      <w:r>
        <w:rPr>
          <w:sz w:val="28"/>
          <w:szCs w:val="28"/>
          <w:lang w:val="uk-UA"/>
        </w:rPr>
        <w:t xml:space="preserve">час перебування обладнання в резерві, </w:t>
      </w:r>
      <w:r>
        <w:rPr>
          <w:position w:val="-28"/>
          <w:sz w:val="28"/>
          <w:szCs w:val="28"/>
          <w:lang w:val="uk-UA"/>
        </w:rPr>
        <w:object w:dxaOrig="495" w:dyaOrig="660">
          <v:shape id="_x0000_i1113" type="#_x0000_t75" style="width:24.75pt;height:33pt" o:ole="">
            <v:imagedata r:id="rId188" o:title=""/>
          </v:shape>
          <o:OLEObject Type="Embed" ProgID="Equation.3" ShapeID="_x0000_i1113" DrawAspect="Content" ObjectID="_1645206754" r:id="rId189"/>
        </w:object>
      </w:r>
      <w:r>
        <w:rPr>
          <w:sz w:val="28"/>
          <w:szCs w:val="28"/>
          <w:lang w:val="uk-UA"/>
        </w:rPr>
        <w:t>.</w:t>
      </w:r>
    </w:p>
    <w:p w:rsidR="00A07087" w:rsidRDefault="00A07087" w:rsidP="00A07087">
      <w:pPr>
        <w:spacing w:line="360" w:lineRule="auto"/>
        <w:ind w:left="360"/>
        <w:jc w:val="both"/>
        <w:rPr>
          <w:sz w:val="28"/>
          <w:szCs w:val="28"/>
          <w:lang w:val="uk-UA"/>
        </w:rPr>
      </w:pPr>
      <w:r>
        <w:rPr>
          <w:position w:val="-14"/>
          <w:sz w:val="28"/>
          <w:szCs w:val="28"/>
          <w:lang w:val="uk-UA"/>
        </w:rPr>
        <w:object w:dxaOrig="645" w:dyaOrig="375">
          <v:shape id="_x0000_i1114" type="#_x0000_t75" style="width:32.25pt;height:18.75pt" o:ole="">
            <v:imagedata r:id="rId190" o:title=""/>
          </v:shape>
          <o:OLEObject Type="Embed" ProgID="Equation.3" ShapeID="_x0000_i1114" DrawAspect="Content" ObjectID="_1645206755" r:id="rId191"/>
        </w:object>
      </w:r>
      <w:r>
        <w:rPr>
          <w:sz w:val="28"/>
          <w:szCs w:val="28"/>
          <w:lang w:val="uk-UA"/>
        </w:rPr>
        <w:t xml:space="preserve">виходячи з режиму роботи для базисних установок </w:t>
      </w:r>
      <w:r>
        <w:rPr>
          <w:position w:val="-14"/>
          <w:sz w:val="28"/>
          <w:szCs w:val="28"/>
          <w:lang w:val="uk-UA"/>
        </w:rPr>
        <w:object w:dxaOrig="840" w:dyaOrig="375">
          <v:shape id="_x0000_i1115" type="#_x0000_t75" style="width:42pt;height:18.75pt" o:ole="">
            <v:imagedata r:id="rId192" o:title=""/>
          </v:shape>
          <o:OLEObject Type="Embed" ProgID="Equation.3" ShapeID="_x0000_i1115" DrawAspect="Content" ObjectID="_1645206756" r:id="rId193"/>
        </w:object>
      </w:r>
      <w:r>
        <w:rPr>
          <w:position w:val="-28"/>
          <w:sz w:val="28"/>
          <w:szCs w:val="28"/>
          <w:lang w:val="uk-UA"/>
        </w:rPr>
        <w:object w:dxaOrig="495" w:dyaOrig="660">
          <v:shape id="_x0000_i1116" type="#_x0000_t75" style="width:24.75pt;height:33pt" o:ole="">
            <v:imagedata r:id="rId194" o:title=""/>
          </v:shape>
          <o:OLEObject Type="Embed" ProgID="Equation.3" ShapeID="_x0000_i1116" DrawAspect="Content" ObjectID="_1645206757" r:id="rId195"/>
        </w:object>
      </w:r>
      <w:r>
        <w:rPr>
          <w:sz w:val="28"/>
          <w:szCs w:val="28"/>
          <w:lang w:val="uk-UA"/>
        </w:rPr>
        <w:t>.</w:t>
      </w:r>
    </w:p>
    <w:p w:rsidR="00A07087" w:rsidRDefault="00A07087" w:rsidP="00691279">
      <w:pPr>
        <w:numPr>
          <w:ilvl w:val="0"/>
          <w:numId w:val="45"/>
        </w:numPr>
        <w:spacing w:line="360" w:lineRule="auto"/>
        <w:jc w:val="both"/>
        <w:rPr>
          <w:sz w:val="28"/>
          <w:szCs w:val="28"/>
          <w:lang w:val="uk-UA"/>
        </w:rPr>
      </w:pPr>
      <w:r>
        <w:rPr>
          <w:sz w:val="28"/>
          <w:szCs w:val="28"/>
          <w:lang w:val="uk-UA"/>
        </w:rPr>
        <w:t>Витрати електроенергії на власні потреби КЕС:</w:t>
      </w:r>
    </w:p>
    <w:p w:rsidR="00A07087" w:rsidRDefault="00A07087" w:rsidP="00A07087">
      <w:pPr>
        <w:spacing w:line="360" w:lineRule="auto"/>
        <w:ind w:left="360"/>
        <w:jc w:val="center"/>
        <w:rPr>
          <w:sz w:val="28"/>
          <w:szCs w:val="28"/>
          <w:lang w:val="uk-UA"/>
        </w:rPr>
      </w:pPr>
      <w:r>
        <w:rPr>
          <w:position w:val="-28"/>
          <w:sz w:val="28"/>
          <w:szCs w:val="28"/>
          <w:lang w:val="uk-UA"/>
        </w:rPr>
        <w:object w:dxaOrig="7530" w:dyaOrig="660">
          <v:shape id="_x0000_i1117" type="#_x0000_t75" style="width:376.5pt;height:33pt" o:ole="">
            <v:imagedata r:id="rId196" o:title=""/>
          </v:shape>
          <o:OLEObject Type="Embed" ProgID="Equation.DSMT4" ShapeID="_x0000_i1117" DrawAspect="Content" ObjectID="_1645206758" r:id="rId197"/>
        </w:object>
      </w:r>
      <w:r>
        <w:rPr>
          <w:sz w:val="28"/>
          <w:szCs w:val="28"/>
          <w:lang w:val="uk-UA"/>
        </w:rPr>
        <w:t>, (7.3)</w:t>
      </w:r>
    </w:p>
    <w:p w:rsidR="00A07087" w:rsidRDefault="00A07087" w:rsidP="00A07087">
      <w:pPr>
        <w:spacing w:line="360" w:lineRule="auto"/>
        <w:ind w:left="360"/>
        <w:jc w:val="both"/>
        <w:rPr>
          <w:sz w:val="28"/>
          <w:szCs w:val="28"/>
          <w:lang w:val="uk-UA"/>
        </w:rPr>
      </w:pPr>
      <w:r>
        <w:rPr>
          <w:sz w:val="28"/>
          <w:szCs w:val="28"/>
          <w:lang w:val="uk-UA"/>
        </w:rPr>
        <w:t xml:space="preserve">де - </w:t>
      </w:r>
      <w:r>
        <w:rPr>
          <w:position w:val="-12"/>
          <w:sz w:val="28"/>
          <w:szCs w:val="28"/>
          <w:lang w:val="uk-UA"/>
        </w:rPr>
        <w:object w:dxaOrig="405" w:dyaOrig="360">
          <v:shape id="_x0000_i1118" type="#_x0000_t75" style="width:20.25pt;height:18pt" o:ole="">
            <v:imagedata r:id="rId198" o:title=""/>
          </v:shape>
          <o:OLEObject Type="Embed" ProgID="Equation.3" ShapeID="_x0000_i1118" DrawAspect="Content" ObjectID="_1645206759" r:id="rId199"/>
        </w:object>
      </w:r>
      <w:r>
        <w:rPr>
          <w:sz w:val="28"/>
          <w:szCs w:val="28"/>
          <w:lang w:val="uk-UA"/>
        </w:rPr>
        <w:t>- потужність механізмів власних потреб на холостому ходу для одного енергоблоку, МВт, (Додаток 3).</w:t>
      </w:r>
    </w:p>
    <w:p w:rsidR="00A07087" w:rsidRDefault="00A07087" w:rsidP="00A07087">
      <w:pPr>
        <w:spacing w:line="360" w:lineRule="auto"/>
        <w:ind w:left="360"/>
        <w:jc w:val="both"/>
        <w:rPr>
          <w:sz w:val="28"/>
          <w:szCs w:val="28"/>
          <w:lang w:val="uk-UA"/>
        </w:rPr>
      </w:pPr>
      <w:r>
        <w:rPr>
          <w:sz w:val="28"/>
          <w:szCs w:val="28"/>
          <w:lang w:val="uk-UA"/>
        </w:rPr>
        <w:t xml:space="preserve">       </w:t>
      </w:r>
      <w:r>
        <w:rPr>
          <w:position w:val="-12"/>
          <w:sz w:val="28"/>
          <w:szCs w:val="28"/>
          <w:lang w:val="uk-UA"/>
        </w:rPr>
        <w:object w:dxaOrig="375" w:dyaOrig="375">
          <v:shape id="_x0000_i1119" type="#_x0000_t75" style="width:18.75pt;height:18.75pt" o:ole="">
            <v:imagedata r:id="rId200" o:title=""/>
          </v:shape>
          <o:OLEObject Type="Embed" ProgID="Equation.3" ShapeID="_x0000_i1119" DrawAspect="Content" ObjectID="_1645206760" r:id="rId201"/>
        </w:object>
      </w:r>
      <w:r>
        <w:rPr>
          <w:sz w:val="28"/>
          <w:szCs w:val="28"/>
          <w:lang w:val="uk-UA"/>
        </w:rPr>
        <w:t xml:space="preserve">- відносний приріст витрати електроенергії на власні потреби, (Таблиця 7.1).       </w:t>
      </w:r>
    </w:p>
    <w:p w:rsidR="00A07087" w:rsidRDefault="00A07087" w:rsidP="00A07087">
      <w:pPr>
        <w:spacing w:line="360" w:lineRule="auto"/>
        <w:ind w:left="360"/>
        <w:jc w:val="both"/>
        <w:rPr>
          <w:sz w:val="28"/>
          <w:szCs w:val="28"/>
          <w:lang w:val="uk-UA"/>
        </w:rPr>
      </w:pPr>
    </w:p>
    <w:p w:rsidR="00A07087" w:rsidRDefault="00A07087" w:rsidP="00A07087">
      <w:pPr>
        <w:spacing w:line="360" w:lineRule="auto"/>
        <w:ind w:left="360"/>
        <w:jc w:val="center"/>
        <w:rPr>
          <w:sz w:val="28"/>
          <w:szCs w:val="28"/>
          <w:lang w:val="en-US"/>
        </w:rPr>
      </w:pPr>
      <w:r>
        <w:rPr>
          <w:position w:val="-40"/>
          <w:sz w:val="28"/>
          <w:szCs w:val="28"/>
          <w:lang w:val="uk-UA"/>
        </w:rPr>
        <w:object w:dxaOrig="2985" w:dyaOrig="915">
          <v:shape id="_x0000_i1120" type="#_x0000_t75" style="width:149.25pt;height:45.75pt" o:ole="">
            <v:imagedata r:id="rId202" o:title=""/>
          </v:shape>
          <o:OLEObject Type="Embed" ProgID="Equation.DSMT4" ShapeID="_x0000_i1120" DrawAspect="Content" ObjectID="_1645206761" r:id="rId203"/>
        </w:object>
      </w:r>
      <w:r>
        <w:rPr>
          <w:sz w:val="28"/>
          <w:szCs w:val="28"/>
          <w:lang w:val="uk-UA"/>
        </w:rPr>
        <w:t>,   (6.4)</w:t>
      </w:r>
    </w:p>
    <w:p w:rsidR="00A07087" w:rsidRDefault="00A07087" w:rsidP="00691279">
      <w:pPr>
        <w:numPr>
          <w:ilvl w:val="0"/>
          <w:numId w:val="45"/>
        </w:numPr>
        <w:spacing w:line="360" w:lineRule="auto"/>
        <w:jc w:val="both"/>
        <w:rPr>
          <w:sz w:val="28"/>
          <w:szCs w:val="28"/>
          <w:lang w:val="uk-UA"/>
        </w:rPr>
      </w:pPr>
      <w:r>
        <w:rPr>
          <w:sz w:val="28"/>
          <w:szCs w:val="28"/>
          <w:lang w:val="uk-UA"/>
        </w:rPr>
        <w:t>Відпустка електроенергії з ТЕС:</w:t>
      </w:r>
    </w:p>
    <w:p w:rsidR="00A07087" w:rsidRDefault="00A07087" w:rsidP="00A07087">
      <w:pPr>
        <w:spacing w:line="360" w:lineRule="auto"/>
        <w:ind w:left="360"/>
        <w:jc w:val="center"/>
        <w:rPr>
          <w:sz w:val="28"/>
          <w:szCs w:val="28"/>
          <w:lang w:val="uk-UA"/>
        </w:rPr>
      </w:pPr>
      <w:r>
        <w:rPr>
          <w:position w:val="-28"/>
          <w:sz w:val="28"/>
          <w:szCs w:val="28"/>
          <w:lang w:val="uk-UA"/>
        </w:rPr>
        <w:object w:dxaOrig="5760" w:dyaOrig="660">
          <v:shape id="_x0000_i1121" type="#_x0000_t75" style="width:4in;height:33pt" o:ole="">
            <v:imagedata r:id="rId204" o:title=""/>
          </v:shape>
          <o:OLEObject Type="Embed" ProgID="Equation.3" ShapeID="_x0000_i1121" DrawAspect="Content" ObjectID="_1645206762" r:id="rId205"/>
        </w:object>
      </w:r>
      <w:r>
        <w:rPr>
          <w:sz w:val="28"/>
          <w:szCs w:val="28"/>
          <w:lang w:val="uk-UA"/>
        </w:rPr>
        <w:t>,    (7.5)</w:t>
      </w:r>
    </w:p>
    <w:p w:rsidR="00A07087" w:rsidRDefault="00A07087" w:rsidP="00691279">
      <w:pPr>
        <w:numPr>
          <w:ilvl w:val="0"/>
          <w:numId w:val="45"/>
        </w:numPr>
        <w:spacing w:line="360" w:lineRule="auto"/>
        <w:jc w:val="both"/>
        <w:rPr>
          <w:sz w:val="28"/>
          <w:szCs w:val="28"/>
          <w:lang w:val="uk-UA"/>
        </w:rPr>
      </w:pPr>
      <w:r>
        <w:rPr>
          <w:sz w:val="28"/>
          <w:szCs w:val="28"/>
          <w:lang w:val="uk-UA"/>
        </w:rPr>
        <w:t>Дохід отриманий за відпущену електроенергію:</w:t>
      </w:r>
    </w:p>
    <w:p w:rsidR="00A07087" w:rsidRDefault="00A07087" w:rsidP="00A07087">
      <w:pPr>
        <w:spacing w:line="360" w:lineRule="auto"/>
        <w:ind w:left="360"/>
        <w:jc w:val="center"/>
        <w:rPr>
          <w:sz w:val="28"/>
          <w:szCs w:val="28"/>
          <w:lang w:val="uk-UA"/>
        </w:rPr>
      </w:pPr>
      <w:r>
        <w:rPr>
          <w:position w:val="-28"/>
          <w:sz w:val="28"/>
          <w:szCs w:val="28"/>
          <w:lang w:val="uk-UA"/>
        </w:rPr>
        <w:object w:dxaOrig="7200" w:dyaOrig="660">
          <v:shape id="_x0000_i1122" type="#_x0000_t75" style="width:5in;height:33pt" o:ole="">
            <v:imagedata r:id="rId206" o:title=""/>
          </v:shape>
          <o:OLEObject Type="Embed" ProgID="Equation.3" ShapeID="_x0000_i1122" DrawAspect="Content" ObjectID="_1645206763" r:id="rId207"/>
        </w:object>
      </w:r>
      <w:r>
        <w:rPr>
          <w:sz w:val="28"/>
          <w:szCs w:val="28"/>
          <w:lang w:val="uk-UA"/>
        </w:rPr>
        <w:t>,       (7.6)</w:t>
      </w:r>
    </w:p>
    <w:p w:rsidR="00461EF2" w:rsidRDefault="00461EF2" w:rsidP="00A07087">
      <w:pPr>
        <w:spacing w:line="360" w:lineRule="auto"/>
        <w:ind w:left="360"/>
        <w:jc w:val="center"/>
        <w:rPr>
          <w:sz w:val="28"/>
          <w:szCs w:val="28"/>
          <w:lang w:val="uk-UA"/>
        </w:rPr>
      </w:pPr>
    </w:p>
    <w:p w:rsidR="00A07087" w:rsidRDefault="00A07087" w:rsidP="00A07087">
      <w:pPr>
        <w:spacing w:line="360" w:lineRule="auto"/>
        <w:ind w:left="360"/>
        <w:jc w:val="both"/>
        <w:rPr>
          <w:sz w:val="28"/>
          <w:szCs w:val="28"/>
          <w:lang w:val="uk-UA"/>
        </w:rPr>
      </w:pPr>
      <w:r>
        <w:rPr>
          <w:sz w:val="28"/>
          <w:szCs w:val="28"/>
          <w:lang w:val="uk-UA"/>
        </w:rPr>
        <w:t xml:space="preserve">де - </w:t>
      </w:r>
      <w:r>
        <w:rPr>
          <w:position w:val="-14"/>
          <w:sz w:val="28"/>
          <w:szCs w:val="28"/>
          <w:lang w:val="uk-UA"/>
        </w:rPr>
        <w:object w:dxaOrig="480" w:dyaOrig="375">
          <v:shape id="_x0000_i1123" type="#_x0000_t75" style="width:24pt;height:18.75pt" o:ole="">
            <v:imagedata r:id="rId208" o:title=""/>
          </v:shape>
          <o:OLEObject Type="Embed" ProgID="Equation.3" ShapeID="_x0000_i1123" DrawAspect="Content" ObjectID="_1645206764" r:id="rId209"/>
        </w:object>
      </w:r>
      <w:r>
        <w:rPr>
          <w:sz w:val="28"/>
          <w:szCs w:val="28"/>
          <w:lang w:val="uk-UA"/>
        </w:rPr>
        <w:t>- тариф на електричну енергію відпущену споживачам  для 2019 року,(Додаток Г).</w:t>
      </w:r>
    </w:p>
    <w:p w:rsidR="00A07087" w:rsidRDefault="00A07087" w:rsidP="00A07087">
      <w:pPr>
        <w:spacing w:line="360" w:lineRule="auto"/>
        <w:ind w:left="360"/>
        <w:jc w:val="both"/>
        <w:rPr>
          <w:sz w:val="28"/>
          <w:szCs w:val="28"/>
          <w:lang w:val="uk-UA"/>
        </w:rPr>
      </w:pPr>
      <w:r>
        <w:rPr>
          <w:sz w:val="28"/>
          <w:szCs w:val="28"/>
          <w:lang w:val="uk-UA"/>
        </w:rPr>
        <w:t xml:space="preserve">      Тариф на шинах електростанції рекомендується брати в розмірі 0,88 від </w:t>
      </w:r>
      <w:r>
        <w:rPr>
          <w:sz w:val="28"/>
          <w:szCs w:val="28"/>
          <w:lang w:val="uk-UA"/>
        </w:rPr>
        <w:lastRenderedPageBreak/>
        <w:t>тарифу на відпущену електроенергію.</w:t>
      </w:r>
    </w:p>
    <w:p w:rsidR="00461EF2" w:rsidRDefault="00461EF2" w:rsidP="00A07087">
      <w:pPr>
        <w:spacing w:line="360" w:lineRule="auto"/>
        <w:ind w:left="360"/>
        <w:jc w:val="both"/>
        <w:rPr>
          <w:sz w:val="28"/>
          <w:szCs w:val="28"/>
          <w:lang w:val="uk-UA"/>
        </w:rPr>
      </w:pPr>
    </w:p>
    <w:p w:rsidR="00A07087" w:rsidRDefault="00A07087" w:rsidP="00A07087">
      <w:pPr>
        <w:spacing w:line="360" w:lineRule="auto"/>
        <w:ind w:left="360"/>
        <w:jc w:val="both"/>
        <w:rPr>
          <w:sz w:val="28"/>
          <w:szCs w:val="28"/>
          <w:lang w:val="uk-UA"/>
        </w:rPr>
      </w:pPr>
      <w:r>
        <w:rPr>
          <w:sz w:val="28"/>
          <w:szCs w:val="28"/>
          <w:lang w:val="uk-UA"/>
        </w:rPr>
        <w:t>6. Собівартість відпущеної електроенергії:</w:t>
      </w:r>
    </w:p>
    <w:p w:rsidR="00A07087" w:rsidRDefault="00A07087" w:rsidP="00A07087">
      <w:pPr>
        <w:spacing w:line="360" w:lineRule="auto"/>
        <w:ind w:left="360"/>
        <w:jc w:val="center"/>
        <w:rPr>
          <w:sz w:val="28"/>
          <w:szCs w:val="28"/>
          <w:lang w:val="uk-UA"/>
        </w:rPr>
      </w:pPr>
      <w:r>
        <w:rPr>
          <w:position w:val="-28"/>
          <w:sz w:val="28"/>
          <w:szCs w:val="28"/>
          <w:lang w:val="uk-UA"/>
        </w:rPr>
        <w:object w:dxaOrig="8205" w:dyaOrig="660">
          <v:shape id="_x0000_i1124" type="#_x0000_t75" style="width:410.25pt;height:33pt" o:ole="">
            <v:imagedata r:id="rId210" o:title=""/>
          </v:shape>
          <o:OLEObject Type="Embed" ProgID="Equation.3" ShapeID="_x0000_i1124" DrawAspect="Content" ObjectID="_1645206765" r:id="rId211"/>
        </w:object>
      </w:r>
    </w:p>
    <w:p w:rsidR="00461EF2" w:rsidRDefault="00461EF2" w:rsidP="00A07087">
      <w:pPr>
        <w:spacing w:line="360" w:lineRule="auto"/>
        <w:ind w:left="360"/>
        <w:jc w:val="center"/>
        <w:rPr>
          <w:sz w:val="28"/>
          <w:szCs w:val="28"/>
          <w:lang w:val="en-US"/>
        </w:rPr>
      </w:pPr>
    </w:p>
    <w:p w:rsidR="00A07087" w:rsidRDefault="00A07087" w:rsidP="000C234A">
      <w:pPr>
        <w:spacing w:line="360" w:lineRule="auto"/>
        <w:rPr>
          <w:b/>
          <w:sz w:val="28"/>
          <w:szCs w:val="28"/>
          <w:lang w:val="uk-UA"/>
        </w:rPr>
      </w:pPr>
      <w:r>
        <w:rPr>
          <w:b/>
          <w:sz w:val="28"/>
          <w:szCs w:val="28"/>
          <w:lang w:val="uk-UA"/>
        </w:rPr>
        <w:t>7.</w:t>
      </w:r>
      <w:r w:rsidR="00C9753C">
        <w:rPr>
          <w:b/>
          <w:sz w:val="28"/>
          <w:szCs w:val="28"/>
          <w:lang w:val="uk-UA"/>
        </w:rPr>
        <w:t>3</w:t>
      </w:r>
      <w:r>
        <w:rPr>
          <w:b/>
          <w:sz w:val="28"/>
          <w:szCs w:val="28"/>
          <w:lang w:val="uk-UA"/>
        </w:rPr>
        <w:t xml:space="preserve"> Розрахунок річних експлуатаційних витрат ТЕС.</w:t>
      </w:r>
    </w:p>
    <w:p w:rsidR="00A07087" w:rsidRDefault="00A07087" w:rsidP="00A07087">
      <w:pPr>
        <w:spacing w:line="360" w:lineRule="auto"/>
        <w:ind w:left="360"/>
        <w:jc w:val="both"/>
        <w:rPr>
          <w:b/>
          <w:sz w:val="28"/>
          <w:szCs w:val="28"/>
          <w:lang w:val="uk-UA"/>
        </w:rPr>
      </w:pPr>
    </w:p>
    <w:p w:rsidR="00A07087" w:rsidRDefault="00A07087" w:rsidP="00A07087">
      <w:pPr>
        <w:spacing w:line="360" w:lineRule="auto"/>
        <w:ind w:left="360"/>
        <w:jc w:val="both"/>
        <w:rPr>
          <w:sz w:val="28"/>
          <w:szCs w:val="28"/>
          <w:lang w:val="uk-UA"/>
        </w:rPr>
      </w:pPr>
      <w:r>
        <w:rPr>
          <w:sz w:val="28"/>
          <w:szCs w:val="28"/>
          <w:lang w:val="uk-UA"/>
        </w:rPr>
        <w:t xml:space="preserve">       Річні витрати умовного палива на ТЕС</w:t>
      </w:r>
      <w:r>
        <w:rPr>
          <w:sz w:val="28"/>
          <w:szCs w:val="28"/>
        </w:rPr>
        <w:t>:</w:t>
      </w:r>
      <w:r>
        <w:rPr>
          <w:sz w:val="28"/>
          <w:szCs w:val="28"/>
          <w:lang w:val="uk-UA"/>
        </w:rPr>
        <w:t xml:space="preserve"> </w:t>
      </w:r>
    </w:p>
    <w:p w:rsidR="00A07087" w:rsidRDefault="00A07087" w:rsidP="00A07087">
      <w:pPr>
        <w:spacing w:line="360" w:lineRule="auto"/>
        <w:ind w:left="357"/>
        <w:jc w:val="center"/>
        <w:rPr>
          <w:sz w:val="28"/>
          <w:szCs w:val="28"/>
          <w:vertAlign w:val="subscript"/>
          <w:lang w:val="uk-UA"/>
        </w:rPr>
      </w:pPr>
      <w:r>
        <w:rPr>
          <w:position w:val="-28"/>
          <w:sz w:val="28"/>
          <w:szCs w:val="28"/>
          <w:vertAlign w:val="subscript"/>
          <w:lang w:val="uk-UA"/>
        </w:rPr>
        <w:object w:dxaOrig="2340" w:dyaOrig="660">
          <v:shape id="_x0000_i1125" type="#_x0000_t75" style="width:117pt;height:33pt" o:ole="">
            <v:imagedata r:id="rId212" o:title=""/>
          </v:shape>
          <o:OLEObject Type="Embed" ProgID="Equation.3" ShapeID="_x0000_i1125" DrawAspect="Content" ObjectID="_1645206766" r:id="rId213"/>
        </w:object>
      </w:r>
      <w:r>
        <w:rPr>
          <w:sz w:val="28"/>
          <w:szCs w:val="28"/>
          <w:vertAlign w:val="subscript"/>
          <w:lang w:val="uk-UA"/>
        </w:rPr>
        <w:t>.</w:t>
      </w:r>
    </w:p>
    <w:p w:rsidR="00A07087" w:rsidRDefault="00A07087" w:rsidP="00A07087">
      <w:pPr>
        <w:spacing w:line="360" w:lineRule="auto"/>
        <w:ind w:left="360"/>
        <w:jc w:val="both"/>
        <w:rPr>
          <w:sz w:val="28"/>
          <w:szCs w:val="28"/>
          <w:lang w:val="uk-UA"/>
        </w:rPr>
      </w:pPr>
      <w:r>
        <w:rPr>
          <w:sz w:val="28"/>
          <w:szCs w:val="28"/>
          <w:lang w:val="uk-UA"/>
        </w:rPr>
        <w:t>Визначення річних експлуатаційних витрат  ТЕС:</w:t>
      </w:r>
    </w:p>
    <w:p w:rsidR="00A07087" w:rsidRDefault="00A07087" w:rsidP="00691279">
      <w:pPr>
        <w:numPr>
          <w:ilvl w:val="0"/>
          <w:numId w:val="46"/>
        </w:numPr>
        <w:spacing w:line="360" w:lineRule="auto"/>
        <w:jc w:val="both"/>
        <w:rPr>
          <w:sz w:val="28"/>
          <w:szCs w:val="28"/>
          <w:lang w:val="uk-UA"/>
        </w:rPr>
      </w:pPr>
      <w:r>
        <w:rPr>
          <w:sz w:val="28"/>
          <w:szCs w:val="28"/>
          <w:lang w:val="uk-UA"/>
        </w:rPr>
        <w:t xml:space="preserve">Витрати на паливо: </w:t>
      </w:r>
    </w:p>
    <w:p w:rsidR="00A07087" w:rsidRDefault="00A07087" w:rsidP="00A07087">
      <w:pPr>
        <w:spacing w:line="360" w:lineRule="auto"/>
        <w:ind w:left="360"/>
        <w:jc w:val="center"/>
        <w:rPr>
          <w:sz w:val="28"/>
          <w:szCs w:val="28"/>
          <w:lang w:val="uk-UA"/>
        </w:rPr>
      </w:pPr>
      <w:r>
        <w:rPr>
          <w:position w:val="-28"/>
          <w:sz w:val="28"/>
          <w:szCs w:val="28"/>
          <w:vertAlign w:val="subscript"/>
          <w:lang w:val="uk-UA"/>
        </w:rPr>
        <w:object w:dxaOrig="6300" w:dyaOrig="660">
          <v:shape id="_x0000_i1126" type="#_x0000_t75" style="width:315pt;height:33pt" o:ole="">
            <v:imagedata r:id="rId214" o:title=""/>
          </v:shape>
          <o:OLEObject Type="Embed" ProgID="Equation.3" ShapeID="_x0000_i1126" DrawAspect="Content" ObjectID="_1645206767" r:id="rId215"/>
        </w:object>
      </w:r>
      <w:r>
        <w:rPr>
          <w:sz w:val="28"/>
          <w:szCs w:val="28"/>
          <w:vertAlign w:val="subscript"/>
          <w:lang w:val="uk-UA"/>
        </w:rPr>
        <w:t xml:space="preserve">,     </w:t>
      </w:r>
      <w:r>
        <w:rPr>
          <w:sz w:val="28"/>
          <w:szCs w:val="28"/>
          <w:lang w:val="uk-UA"/>
        </w:rPr>
        <w:t>(7.8)</w:t>
      </w:r>
    </w:p>
    <w:p w:rsidR="00A07087" w:rsidRDefault="00A07087" w:rsidP="00A07087">
      <w:pPr>
        <w:spacing w:line="360" w:lineRule="auto"/>
        <w:ind w:left="360"/>
        <w:jc w:val="both"/>
        <w:rPr>
          <w:sz w:val="28"/>
          <w:szCs w:val="28"/>
          <w:lang w:val="uk-UA"/>
        </w:rPr>
      </w:pPr>
      <w:r>
        <w:rPr>
          <w:sz w:val="28"/>
          <w:szCs w:val="28"/>
          <w:lang w:val="uk-UA"/>
        </w:rPr>
        <w:t xml:space="preserve">де - </w:t>
      </w:r>
      <w:r>
        <w:rPr>
          <w:position w:val="-12"/>
          <w:sz w:val="28"/>
          <w:szCs w:val="28"/>
          <w:lang w:val="uk-UA"/>
        </w:rPr>
        <w:object w:dxaOrig="315" w:dyaOrig="360">
          <v:shape id="_x0000_i1127" type="#_x0000_t75" style="width:15.75pt;height:18pt" o:ole="">
            <v:imagedata r:id="rId216" o:title=""/>
          </v:shape>
          <o:OLEObject Type="Embed" ProgID="Equation.3" ShapeID="_x0000_i1127" DrawAspect="Content" ObjectID="_1645206768" r:id="rId217"/>
        </w:object>
      </w:r>
      <w:r>
        <w:rPr>
          <w:sz w:val="28"/>
          <w:szCs w:val="28"/>
          <w:lang w:val="uk-UA"/>
        </w:rPr>
        <w:t xml:space="preserve">- вартість однієї тони умовного палива, </w:t>
      </w:r>
      <w:r>
        <w:rPr>
          <w:position w:val="-28"/>
          <w:sz w:val="28"/>
          <w:szCs w:val="28"/>
          <w:lang w:val="uk-UA"/>
        </w:rPr>
        <w:object w:dxaOrig="675" w:dyaOrig="660">
          <v:shape id="_x0000_i1128" type="#_x0000_t75" style="width:33.75pt;height:33pt" o:ole="">
            <v:imagedata r:id="rId218" o:title=""/>
          </v:shape>
          <o:OLEObject Type="Embed" ProgID="Equation.3" ShapeID="_x0000_i1128" DrawAspect="Content" ObjectID="_1645206769" r:id="rId219"/>
        </w:object>
      </w:r>
      <w:r>
        <w:rPr>
          <w:sz w:val="28"/>
          <w:szCs w:val="28"/>
          <w:lang w:val="uk-UA"/>
        </w:rPr>
        <w:t>,</w:t>
      </w:r>
    </w:p>
    <w:p w:rsidR="00A07087" w:rsidRDefault="00A07087" w:rsidP="00A07087">
      <w:pPr>
        <w:spacing w:line="360" w:lineRule="auto"/>
        <w:ind w:left="360"/>
        <w:jc w:val="both"/>
        <w:rPr>
          <w:sz w:val="28"/>
          <w:szCs w:val="28"/>
          <w:lang w:val="uk-UA"/>
        </w:rPr>
      </w:pPr>
      <w:r>
        <w:rPr>
          <w:position w:val="-6"/>
          <w:sz w:val="28"/>
          <w:szCs w:val="28"/>
          <w:vertAlign w:val="subscript"/>
          <w:lang w:val="uk-UA"/>
        </w:rPr>
        <w:object w:dxaOrig="195" w:dyaOrig="225">
          <v:shape id="_x0000_i1129" type="#_x0000_t75" style="width:9.75pt;height:11.25pt" o:ole="">
            <v:imagedata r:id="rId220" o:title=""/>
          </v:shape>
          <o:OLEObject Type="Embed" ProgID="Equation.3" ShapeID="_x0000_i1129" DrawAspect="Content" ObjectID="_1645206770" r:id="rId221"/>
        </w:object>
      </w:r>
      <w:r>
        <w:rPr>
          <w:sz w:val="28"/>
          <w:szCs w:val="28"/>
          <w:vertAlign w:val="subscript"/>
          <w:lang w:val="uk-UA"/>
        </w:rPr>
        <w:t xml:space="preserve">- </w:t>
      </w:r>
      <w:r>
        <w:rPr>
          <w:sz w:val="28"/>
          <w:szCs w:val="28"/>
          <w:lang w:val="uk-UA"/>
        </w:rPr>
        <w:t>норма втрат палива при транспортуванні та зберіганні.</w:t>
      </w:r>
    </w:p>
    <w:p w:rsidR="00A07087" w:rsidRDefault="00A07087" w:rsidP="00A07087">
      <w:pPr>
        <w:spacing w:line="360" w:lineRule="auto"/>
        <w:ind w:left="360"/>
        <w:jc w:val="both"/>
        <w:rPr>
          <w:sz w:val="28"/>
          <w:szCs w:val="28"/>
          <w:lang w:val="uk-UA"/>
        </w:rPr>
      </w:pPr>
      <w:r>
        <w:rPr>
          <w:sz w:val="28"/>
          <w:szCs w:val="28"/>
          <w:lang w:val="uk-UA"/>
        </w:rPr>
        <w:t>2. Витрати на амортизацію:</w:t>
      </w:r>
    </w:p>
    <w:p w:rsidR="00A07087" w:rsidRDefault="00A07087" w:rsidP="00A07087">
      <w:pPr>
        <w:spacing w:line="360" w:lineRule="auto"/>
        <w:jc w:val="center"/>
        <w:rPr>
          <w:sz w:val="28"/>
          <w:szCs w:val="28"/>
          <w:vertAlign w:val="subscript"/>
          <w:lang w:val="uk-UA"/>
        </w:rPr>
      </w:pPr>
      <w:r>
        <w:rPr>
          <w:position w:val="-28"/>
          <w:sz w:val="28"/>
          <w:szCs w:val="28"/>
          <w:vertAlign w:val="subscript"/>
          <w:lang w:val="uk-UA"/>
        </w:rPr>
        <w:object w:dxaOrig="6375" w:dyaOrig="705">
          <v:shape id="_x0000_i1130" type="#_x0000_t75" style="width:318.75pt;height:35.25pt" o:ole="">
            <v:imagedata r:id="rId222" o:title=""/>
          </v:shape>
          <o:OLEObject Type="Embed" ProgID="Equation.3" ShapeID="_x0000_i1130" DrawAspect="Content" ObjectID="_1645206771" r:id="rId223"/>
        </w:object>
      </w:r>
      <w:r>
        <w:rPr>
          <w:sz w:val="28"/>
          <w:szCs w:val="28"/>
          <w:vertAlign w:val="subscript"/>
          <w:lang w:val="uk-UA"/>
        </w:rPr>
        <w:t xml:space="preserve">,  </w:t>
      </w:r>
      <w:r>
        <w:rPr>
          <w:sz w:val="28"/>
          <w:szCs w:val="28"/>
          <w:lang w:val="uk-UA"/>
        </w:rPr>
        <w:t>(7.9)</w:t>
      </w:r>
    </w:p>
    <w:p w:rsidR="00A07087" w:rsidRDefault="00A07087" w:rsidP="00A07087">
      <w:pPr>
        <w:spacing w:line="360" w:lineRule="auto"/>
        <w:jc w:val="both"/>
        <w:rPr>
          <w:sz w:val="28"/>
          <w:szCs w:val="28"/>
          <w:lang w:val="uk-UA"/>
        </w:rPr>
      </w:pPr>
      <w:r>
        <w:rPr>
          <w:sz w:val="28"/>
          <w:szCs w:val="28"/>
          <w:lang w:val="uk-UA"/>
        </w:rPr>
        <w:t xml:space="preserve">де - </w:t>
      </w:r>
      <w:r>
        <w:rPr>
          <w:position w:val="-12"/>
          <w:sz w:val="28"/>
          <w:szCs w:val="28"/>
          <w:lang w:val="uk-UA"/>
        </w:rPr>
        <w:object w:dxaOrig="1035" w:dyaOrig="375">
          <v:shape id="_x0000_i1131" type="#_x0000_t75" style="width:51.75pt;height:18.75pt" o:ole="">
            <v:imagedata r:id="rId224" o:title=""/>
          </v:shape>
          <o:OLEObject Type="Embed" ProgID="Equation.3" ShapeID="_x0000_i1131" DrawAspect="Content" ObjectID="_1645206772" r:id="rId225"/>
        </w:object>
      </w:r>
      <w:r>
        <w:rPr>
          <w:sz w:val="28"/>
          <w:szCs w:val="28"/>
          <w:lang w:val="uk-UA"/>
        </w:rPr>
        <w:t xml:space="preserve">; </w:t>
      </w:r>
      <w:r>
        <w:rPr>
          <w:position w:val="-12"/>
          <w:sz w:val="28"/>
          <w:szCs w:val="28"/>
          <w:lang w:val="uk-UA"/>
        </w:rPr>
        <w:object w:dxaOrig="1215" w:dyaOrig="375">
          <v:shape id="_x0000_i1132" type="#_x0000_t75" style="width:60.75pt;height:18.75pt" o:ole="">
            <v:imagedata r:id="rId226" o:title=""/>
          </v:shape>
          <o:OLEObject Type="Embed" ProgID="Equation.3" ShapeID="_x0000_i1132" DrawAspect="Content" ObjectID="_1645206773" r:id="rId227"/>
        </w:object>
      </w:r>
      <w:r>
        <w:rPr>
          <w:sz w:val="28"/>
          <w:szCs w:val="28"/>
          <w:lang w:val="uk-UA"/>
        </w:rPr>
        <w:t>- норми амортизаційних відрахувань відповідно для будівель і  споруд та обладнання.</w:t>
      </w:r>
    </w:p>
    <w:p w:rsidR="00A07087" w:rsidRDefault="00A07087" w:rsidP="00A07087">
      <w:pPr>
        <w:spacing w:line="360" w:lineRule="auto"/>
        <w:ind w:left="284"/>
        <w:jc w:val="both"/>
        <w:rPr>
          <w:sz w:val="28"/>
          <w:szCs w:val="28"/>
          <w:lang w:val="uk-UA"/>
        </w:rPr>
      </w:pPr>
      <w:r>
        <w:rPr>
          <w:sz w:val="28"/>
          <w:szCs w:val="28"/>
          <w:lang w:val="uk-UA"/>
        </w:rPr>
        <w:t xml:space="preserve">3. Заробітна  плата персоналу ТЕС: </w:t>
      </w:r>
    </w:p>
    <w:p w:rsidR="00A07087" w:rsidRDefault="00A07087" w:rsidP="00A07087">
      <w:pPr>
        <w:spacing w:line="360" w:lineRule="auto"/>
        <w:ind w:left="284"/>
        <w:jc w:val="center"/>
        <w:rPr>
          <w:sz w:val="28"/>
          <w:szCs w:val="28"/>
          <w:lang w:val="uk-UA"/>
        </w:rPr>
      </w:pPr>
      <w:r>
        <w:rPr>
          <w:position w:val="-28"/>
          <w:sz w:val="28"/>
          <w:szCs w:val="28"/>
          <w:lang w:val="uk-UA"/>
        </w:rPr>
        <w:object w:dxaOrig="3885" w:dyaOrig="660">
          <v:shape id="_x0000_i1133" type="#_x0000_t75" style="width:194.25pt;height:33pt" o:ole="">
            <v:imagedata r:id="rId228" o:title=""/>
          </v:shape>
          <o:OLEObject Type="Embed" ProgID="Equation.3" ShapeID="_x0000_i1133" DrawAspect="Content" ObjectID="_1645206774" r:id="rId229"/>
        </w:object>
      </w:r>
      <w:r>
        <w:rPr>
          <w:sz w:val="28"/>
          <w:szCs w:val="28"/>
          <w:lang w:val="uk-UA"/>
        </w:rPr>
        <w:t>.    (7.10)</w:t>
      </w:r>
    </w:p>
    <w:p w:rsidR="00461EF2" w:rsidRDefault="00461EF2" w:rsidP="00A07087">
      <w:pPr>
        <w:spacing w:line="360" w:lineRule="auto"/>
        <w:ind w:left="284"/>
        <w:jc w:val="center"/>
        <w:rPr>
          <w:sz w:val="28"/>
          <w:szCs w:val="28"/>
          <w:lang w:val="uk-UA"/>
        </w:rPr>
      </w:pPr>
    </w:p>
    <w:p w:rsidR="00A07087" w:rsidRDefault="00A07087" w:rsidP="00A07087">
      <w:pPr>
        <w:spacing w:line="360" w:lineRule="auto"/>
        <w:ind w:left="284"/>
        <w:jc w:val="both"/>
        <w:rPr>
          <w:sz w:val="28"/>
          <w:szCs w:val="28"/>
          <w:lang w:val="uk-UA"/>
        </w:rPr>
      </w:pPr>
      <w:r>
        <w:rPr>
          <w:sz w:val="28"/>
          <w:szCs w:val="28"/>
          <w:lang w:val="uk-UA"/>
        </w:rPr>
        <w:t xml:space="preserve">де - </w:t>
      </w:r>
      <w:r>
        <w:rPr>
          <w:position w:val="-12"/>
          <w:sz w:val="28"/>
          <w:szCs w:val="28"/>
          <w:lang w:val="uk-UA"/>
        </w:rPr>
        <w:object w:dxaOrig="300" w:dyaOrig="360">
          <v:shape id="_x0000_i1134" type="#_x0000_t75" style="width:15pt;height:18pt" o:ole="">
            <v:imagedata r:id="rId230" o:title=""/>
          </v:shape>
          <o:OLEObject Type="Embed" ProgID="Equation.3" ShapeID="_x0000_i1134" DrawAspect="Content" ObjectID="_1645206775" r:id="rId231"/>
        </w:object>
      </w:r>
      <w:r>
        <w:rPr>
          <w:sz w:val="28"/>
          <w:szCs w:val="28"/>
          <w:lang w:val="uk-UA"/>
        </w:rPr>
        <w:t>- чисельність експлуатаційного персоналу, яка визначається залежно від виду палива, (згідно даних ТЕО таблиця 7.1);</w:t>
      </w:r>
    </w:p>
    <w:p w:rsidR="00A07087" w:rsidRDefault="00A07087" w:rsidP="00A07087">
      <w:pPr>
        <w:spacing w:line="360" w:lineRule="auto"/>
        <w:ind w:left="284"/>
        <w:jc w:val="both"/>
        <w:rPr>
          <w:sz w:val="28"/>
          <w:szCs w:val="28"/>
          <w:lang w:val="uk-UA"/>
        </w:rPr>
      </w:pPr>
      <w:r>
        <w:rPr>
          <w:position w:val="-4"/>
          <w:sz w:val="28"/>
          <w:szCs w:val="28"/>
          <w:lang w:val="uk-UA"/>
        </w:rPr>
        <w:object w:dxaOrig="255" w:dyaOrig="255">
          <v:shape id="_x0000_i1135" type="#_x0000_t75" style="width:12.75pt;height:12.75pt" o:ole="">
            <v:imagedata r:id="rId232" o:title=""/>
          </v:shape>
          <o:OLEObject Type="Embed" ProgID="Equation.3" ShapeID="_x0000_i1135" DrawAspect="Content" ObjectID="_1645206776" r:id="rId233"/>
        </w:object>
      </w:r>
      <w:r>
        <w:rPr>
          <w:sz w:val="28"/>
          <w:szCs w:val="28"/>
          <w:lang w:val="uk-UA"/>
        </w:rPr>
        <w:t>- середньорічний фонд заробітної плати одного працюючого з нарахуваннями на неї.</w:t>
      </w:r>
    </w:p>
    <w:p w:rsidR="00461EF2" w:rsidRDefault="00461EF2" w:rsidP="00A07087">
      <w:pPr>
        <w:spacing w:line="360" w:lineRule="auto"/>
        <w:ind w:left="284"/>
        <w:jc w:val="both"/>
        <w:rPr>
          <w:sz w:val="28"/>
          <w:szCs w:val="28"/>
          <w:lang w:val="uk-UA"/>
        </w:rPr>
      </w:pPr>
    </w:p>
    <w:p w:rsidR="00A07087" w:rsidRDefault="00A07087" w:rsidP="00A07087">
      <w:pPr>
        <w:spacing w:line="360" w:lineRule="auto"/>
        <w:ind w:left="284"/>
        <w:jc w:val="both"/>
        <w:rPr>
          <w:sz w:val="28"/>
          <w:szCs w:val="28"/>
          <w:lang w:val="uk-UA"/>
        </w:rPr>
      </w:pPr>
      <w:r>
        <w:rPr>
          <w:sz w:val="28"/>
          <w:szCs w:val="28"/>
          <w:lang w:val="uk-UA"/>
        </w:rPr>
        <w:lastRenderedPageBreak/>
        <w:t>4. Загальностанційні та інші витрати:</w:t>
      </w:r>
    </w:p>
    <w:p w:rsidR="00A07087" w:rsidRDefault="00A07087" w:rsidP="00A07087">
      <w:pPr>
        <w:spacing w:line="360" w:lineRule="auto"/>
        <w:ind w:left="284"/>
        <w:jc w:val="center"/>
        <w:rPr>
          <w:sz w:val="28"/>
          <w:szCs w:val="28"/>
          <w:lang w:val="uk-UA"/>
        </w:rPr>
      </w:pPr>
      <w:r>
        <w:rPr>
          <w:position w:val="-28"/>
          <w:sz w:val="28"/>
          <w:szCs w:val="28"/>
          <w:lang w:val="uk-UA"/>
        </w:rPr>
        <w:object w:dxaOrig="5925" w:dyaOrig="660">
          <v:shape id="_x0000_i1136" type="#_x0000_t75" style="width:296.25pt;height:33pt" o:ole="">
            <v:imagedata r:id="rId234" o:title=""/>
          </v:shape>
          <o:OLEObject Type="Embed" ProgID="Equation.3" ShapeID="_x0000_i1136" DrawAspect="Content" ObjectID="_1645206777" r:id="rId235"/>
        </w:object>
      </w:r>
      <w:r>
        <w:rPr>
          <w:sz w:val="28"/>
          <w:szCs w:val="28"/>
          <w:lang w:val="uk-UA"/>
        </w:rPr>
        <w:t>,    (7.11)</w:t>
      </w:r>
    </w:p>
    <w:p w:rsidR="00A07087" w:rsidRDefault="00A07087" w:rsidP="00A07087">
      <w:pPr>
        <w:spacing w:line="360" w:lineRule="auto"/>
        <w:ind w:left="284"/>
        <w:jc w:val="both"/>
        <w:rPr>
          <w:sz w:val="28"/>
          <w:szCs w:val="28"/>
          <w:lang w:val="uk-UA"/>
        </w:rPr>
      </w:pPr>
      <w:r>
        <w:rPr>
          <w:sz w:val="28"/>
          <w:szCs w:val="28"/>
          <w:lang w:val="uk-UA"/>
        </w:rPr>
        <w:t xml:space="preserve">де - </w:t>
      </w:r>
      <w:r>
        <w:rPr>
          <w:position w:val="-12"/>
          <w:sz w:val="28"/>
          <w:szCs w:val="28"/>
          <w:lang w:val="uk-UA"/>
        </w:rPr>
        <w:object w:dxaOrig="345" w:dyaOrig="360">
          <v:shape id="_x0000_i1137" type="#_x0000_t75" style="width:17.25pt;height:18pt" o:ole="">
            <v:imagedata r:id="rId236" o:title=""/>
          </v:shape>
          <o:OLEObject Type="Embed" ProgID="Equation.3" ShapeID="_x0000_i1137" DrawAspect="Content" ObjectID="_1645206778" r:id="rId237"/>
        </w:object>
      </w:r>
      <w:r>
        <w:rPr>
          <w:sz w:val="28"/>
          <w:szCs w:val="28"/>
          <w:lang w:val="uk-UA"/>
        </w:rPr>
        <w:t>- частка загальностанційних і інших витрат, %.</w:t>
      </w:r>
    </w:p>
    <w:p w:rsidR="00A07087" w:rsidRDefault="00A07087" w:rsidP="00A07087">
      <w:pPr>
        <w:spacing w:line="360" w:lineRule="auto"/>
        <w:ind w:left="360"/>
        <w:jc w:val="both"/>
        <w:rPr>
          <w:sz w:val="28"/>
          <w:szCs w:val="28"/>
          <w:lang w:val="uk-UA"/>
        </w:rPr>
      </w:pPr>
      <w:r>
        <w:rPr>
          <w:sz w:val="28"/>
          <w:szCs w:val="28"/>
          <w:lang w:val="uk-UA"/>
        </w:rPr>
        <w:t>5. Сумарні експлуатаційні витрати (без амортизаційних відрахувань):</w:t>
      </w:r>
    </w:p>
    <w:p w:rsidR="00A07087" w:rsidRDefault="00A07087" w:rsidP="00A07087">
      <w:pPr>
        <w:spacing w:line="360" w:lineRule="auto"/>
        <w:ind w:left="360"/>
        <w:jc w:val="center"/>
        <w:rPr>
          <w:sz w:val="28"/>
          <w:szCs w:val="28"/>
          <w:lang w:val="uk-UA"/>
        </w:rPr>
      </w:pPr>
      <w:r>
        <w:rPr>
          <w:position w:val="-28"/>
          <w:sz w:val="28"/>
          <w:szCs w:val="28"/>
          <w:lang w:val="uk-UA"/>
        </w:rPr>
        <w:object w:dxaOrig="5835" w:dyaOrig="660">
          <v:shape id="_x0000_i1138" type="#_x0000_t75" style="width:291.75pt;height:33pt" o:ole="">
            <v:imagedata r:id="rId238" o:title=""/>
          </v:shape>
          <o:OLEObject Type="Embed" ProgID="Equation.3" ShapeID="_x0000_i1138" DrawAspect="Content" ObjectID="_1645206779" r:id="rId239"/>
        </w:object>
      </w:r>
      <w:r>
        <w:rPr>
          <w:sz w:val="28"/>
          <w:szCs w:val="28"/>
          <w:lang w:val="uk-UA"/>
        </w:rPr>
        <w:t>.</w:t>
      </w:r>
    </w:p>
    <w:p w:rsidR="00A07087" w:rsidRPr="00A07087" w:rsidRDefault="00A07087" w:rsidP="00A07087">
      <w:pPr>
        <w:rPr>
          <w:b/>
          <w:sz w:val="24"/>
          <w:szCs w:val="24"/>
        </w:rPr>
      </w:pPr>
    </w:p>
    <w:p w:rsidR="00A07087" w:rsidRPr="00A07087" w:rsidRDefault="00A07087" w:rsidP="00A07087">
      <w:pPr>
        <w:ind w:left="360"/>
        <w:jc w:val="center"/>
        <w:rPr>
          <w:b/>
          <w:sz w:val="24"/>
          <w:szCs w:val="24"/>
        </w:rPr>
      </w:pPr>
    </w:p>
    <w:p w:rsidR="00A07087" w:rsidRDefault="00A07087" w:rsidP="000C234A">
      <w:pPr>
        <w:ind w:left="360"/>
        <w:rPr>
          <w:b/>
          <w:sz w:val="28"/>
          <w:szCs w:val="28"/>
          <w:lang w:val="uk-UA"/>
        </w:rPr>
      </w:pPr>
      <w:r>
        <w:rPr>
          <w:b/>
          <w:sz w:val="28"/>
          <w:szCs w:val="28"/>
          <w:lang w:val="uk-UA"/>
        </w:rPr>
        <w:t>7.</w:t>
      </w:r>
      <w:r w:rsidR="00E952F9">
        <w:rPr>
          <w:b/>
          <w:sz w:val="28"/>
          <w:szCs w:val="28"/>
          <w:lang w:val="uk-UA"/>
        </w:rPr>
        <w:t>4</w:t>
      </w:r>
      <w:r>
        <w:rPr>
          <w:b/>
          <w:sz w:val="28"/>
          <w:szCs w:val="28"/>
          <w:lang w:val="uk-UA"/>
        </w:rPr>
        <w:t xml:space="preserve"> Розрахунок капіталовкладень по роках.</w:t>
      </w:r>
    </w:p>
    <w:p w:rsidR="00A07087" w:rsidRDefault="00A07087" w:rsidP="00A07087">
      <w:pPr>
        <w:ind w:left="360"/>
        <w:jc w:val="center"/>
        <w:rPr>
          <w:b/>
          <w:sz w:val="28"/>
          <w:szCs w:val="28"/>
          <w:lang w:val="uk-UA"/>
        </w:rPr>
      </w:pPr>
    </w:p>
    <w:p w:rsidR="00A07087" w:rsidRDefault="00A07087" w:rsidP="00A07087">
      <w:pPr>
        <w:jc w:val="both"/>
        <w:rPr>
          <w:sz w:val="24"/>
          <w:szCs w:val="24"/>
          <w:lang w:val="uk-UA"/>
        </w:rPr>
      </w:pPr>
    </w:p>
    <w:p w:rsidR="00A07087" w:rsidRDefault="00A07087" w:rsidP="00A07087">
      <w:pPr>
        <w:jc w:val="both"/>
        <w:rPr>
          <w:sz w:val="28"/>
          <w:szCs w:val="28"/>
          <w:lang w:val="uk-UA"/>
        </w:rPr>
      </w:pPr>
      <w:r>
        <w:rPr>
          <w:sz w:val="28"/>
          <w:szCs w:val="28"/>
          <w:lang w:val="uk-UA"/>
        </w:rPr>
        <w:t>Таблиця 7.1  Розрахунок капіталовкладень по роках.</w:t>
      </w:r>
    </w:p>
    <w:p w:rsidR="00A07087" w:rsidRDefault="00A07087" w:rsidP="00A07087">
      <w:pPr>
        <w:jc w:val="both"/>
        <w:rPr>
          <w:sz w:val="28"/>
          <w:szCs w:val="28"/>
          <w:lang w:val="uk-UA"/>
        </w:rPr>
      </w:pPr>
    </w:p>
    <w:tbl>
      <w:tblPr>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60"/>
        <w:gridCol w:w="4762"/>
      </w:tblGrid>
      <w:tr w:rsidR="00A07087" w:rsidTr="00461EF2">
        <w:trPr>
          <w:trHeight w:val="2426"/>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Найменування</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Основний період</w:t>
            </w:r>
          </w:p>
        </w:tc>
      </w:tr>
      <w:tr w:rsidR="00A07087" w:rsidTr="00461EF2">
        <w:trPr>
          <w:trHeight w:val="940"/>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Тривалість, міс.</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30</w:t>
            </w:r>
          </w:p>
        </w:tc>
      </w:tr>
      <w:tr w:rsidR="00A07087" w:rsidTr="00461EF2">
        <w:trPr>
          <w:trHeight w:val="898"/>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Капіталовкладення,   млн. у. о</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130,944192</w:t>
            </w:r>
          </w:p>
        </w:tc>
      </w:tr>
      <w:tr w:rsidR="00A07087" w:rsidTr="00461EF2">
        <w:trPr>
          <w:trHeight w:val="898"/>
        </w:trPr>
        <w:tc>
          <w:tcPr>
            <w:tcW w:w="9522" w:type="dxa"/>
            <w:gridSpan w:val="2"/>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Освоєння капіталовкладень по роках</w:t>
            </w:r>
          </w:p>
        </w:tc>
      </w:tr>
      <w:tr w:rsidR="00A07087" w:rsidTr="00461EF2">
        <w:trPr>
          <w:trHeight w:val="898"/>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1 - й</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13,0944</w:t>
            </w:r>
          </w:p>
        </w:tc>
      </w:tr>
      <w:tr w:rsidR="00A07087" w:rsidTr="00461EF2">
        <w:trPr>
          <w:trHeight w:val="898"/>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2 - й</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52,377</w:t>
            </w:r>
          </w:p>
        </w:tc>
      </w:tr>
      <w:tr w:rsidR="00A07087" w:rsidTr="00461EF2">
        <w:trPr>
          <w:trHeight w:val="898"/>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3 - й</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52,377</w:t>
            </w:r>
          </w:p>
        </w:tc>
      </w:tr>
      <w:tr w:rsidR="00A07087" w:rsidTr="00461EF2">
        <w:trPr>
          <w:trHeight w:val="898"/>
        </w:trPr>
        <w:tc>
          <w:tcPr>
            <w:tcW w:w="476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4 - й</w:t>
            </w:r>
          </w:p>
        </w:tc>
        <w:tc>
          <w:tcPr>
            <w:tcW w:w="476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13,0944</w:t>
            </w:r>
          </w:p>
        </w:tc>
      </w:tr>
    </w:tbl>
    <w:p w:rsidR="00A07087" w:rsidRDefault="00A07087" w:rsidP="00A07087">
      <w:pPr>
        <w:jc w:val="center"/>
        <w:rPr>
          <w:b/>
          <w:sz w:val="28"/>
          <w:szCs w:val="28"/>
          <w:lang w:val="uk-UA"/>
        </w:rPr>
      </w:pPr>
    </w:p>
    <w:p w:rsidR="00A07087" w:rsidRDefault="00A07087" w:rsidP="000C234A">
      <w:pPr>
        <w:rPr>
          <w:b/>
          <w:sz w:val="28"/>
          <w:szCs w:val="28"/>
          <w:lang w:val="uk-UA"/>
        </w:rPr>
      </w:pPr>
      <w:r>
        <w:rPr>
          <w:b/>
          <w:sz w:val="28"/>
          <w:szCs w:val="28"/>
          <w:lang w:val="uk-UA"/>
        </w:rPr>
        <w:lastRenderedPageBreak/>
        <w:t>7.</w:t>
      </w:r>
      <w:r w:rsidR="00E952F9">
        <w:rPr>
          <w:b/>
          <w:sz w:val="28"/>
          <w:szCs w:val="28"/>
          <w:lang w:val="uk-UA"/>
        </w:rPr>
        <w:t>5</w:t>
      </w:r>
      <w:r>
        <w:rPr>
          <w:b/>
          <w:sz w:val="28"/>
          <w:szCs w:val="28"/>
          <w:lang w:val="uk-UA"/>
        </w:rPr>
        <w:t xml:space="preserve"> Розрахунок річних витрат, амортизаційних відрахувань і доходів від реалізації продукції.</w:t>
      </w:r>
    </w:p>
    <w:p w:rsidR="00A07087" w:rsidRDefault="00A07087" w:rsidP="00A07087">
      <w:pPr>
        <w:jc w:val="center"/>
        <w:rPr>
          <w:sz w:val="28"/>
          <w:szCs w:val="28"/>
          <w:lang w:val="uk-UA"/>
        </w:rPr>
      </w:pPr>
    </w:p>
    <w:p w:rsidR="00A07087" w:rsidRDefault="00A07087" w:rsidP="00A07087">
      <w:pPr>
        <w:rPr>
          <w:sz w:val="28"/>
          <w:szCs w:val="28"/>
          <w:lang w:val="uk-UA"/>
        </w:rPr>
      </w:pPr>
      <w:r>
        <w:rPr>
          <w:sz w:val="28"/>
          <w:szCs w:val="28"/>
          <w:lang w:val="uk-UA"/>
        </w:rPr>
        <w:t>Таблиця 7.2  Розрахунок річних витрат, амортизаційних відрахувань і доходів від реалізації продукції.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70"/>
        <w:gridCol w:w="4770"/>
      </w:tblGrid>
      <w:tr w:rsidR="00A07087" w:rsidTr="00A07087">
        <w:trPr>
          <w:trHeight w:val="420"/>
        </w:trPr>
        <w:tc>
          <w:tcPr>
            <w:tcW w:w="4770"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Найменування</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Номер блоку</w:t>
            </w:r>
          </w:p>
        </w:tc>
      </w:tr>
      <w:tr w:rsidR="00A07087" w:rsidTr="00A07087">
        <w:trPr>
          <w:trHeight w:val="44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sz w:val="28"/>
                <w:szCs w:val="28"/>
                <w:lang w:val="uk-UA"/>
              </w:rPr>
            </w:pP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w:t>
            </w:r>
          </w:p>
        </w:tc>
      </w:tr>
      <w:tr w:rsidR="00A07087" w:rsidTr="00A07087">
        <w:trPr>
          <w:trHeight w:val="4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Тривалість пускових робіт, міс</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62</w:t>
            </w:r>
          </w:p>
        </w:tc>
      </w:tr>
      <w:tr w:rsidR="00A07087" w:rsidTr="00A07087">
        <w:trPr>
          <w:trHeight w:val="44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Кількість місяців роботи в 6 – му році</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10</w:t>
            </w:r>
          </w:p>
        </w:tc>
      </w:tr>
      <w:tr w:rsidR="00A07087" w:rsidTr="00A07087">
        <w:trPr>
          <w:trHeight w:val="4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7 – му року</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12</w:t>
            </w:r>
          </w:p>
        </w:tc>
      </w:tr>
      <w:tr w:rsidR="00A07087" w:rsidTr="00A07087">
        <w:trPr>
          <w:trHeight w:val="4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Річні витрати в 6 – му році</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5,545</w:t>
            </w:r>
          </w:p>
        </w:tc>
      </w:tr>
      <w:tr w:rsidR="00A07087" w:rsidTr="00A07087">
        <w:trPr>
          <w:trHeight w:val="4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7 - му</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6,655</w:t>
            </w:r>
          </w:p>
        </w:tc>
      </w:tr>
      <w:tr w:rsidR="00A07087" w:rsidTr="00A07087">
        <w:trPr>
          <w:trHeight w:val="86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Амортизаційні відрахування за повний рік</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position w:val="-24"/>
                <w:sz w:val="28"/>
                <w:szCs w:val="28"/>
                <w:lang w:val="uk-UA"/>
              </w:rPr>
              <w:object w:dxaOrig="2205" w:dyaOrig="615">
                <v:shape id="_x0000_i1139" type="#_x0000_t75" style="width:110.25pt;height:30.75pt" o:ole="">
                  <v:imagedata r:id="rId240" o:title=""/>
                </v:shape>
                <o:OLEObject Type="Embed" ProgID="Equation.3" ShapeID="_x0000_i1139" DrawAspect="Content" ObjectID="_1645206780" r:id="rId241"/>
              </w:object>
            </w:r>
          </w:p>
        </w:tc>
      </w:tr>
      <w:tr w:rsidR="00A07087" w:rsidTr="00A07087">
        <w:trPr>
          <w:trHeight w:val="8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6 - й</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position w:val="-24"/>
                <w:sz w:val="28"/>
                <w:szCs w:val="28"/>
                <w:lang w:val="uk-UA"/>
              </w:rPr>
              <w:object w:dxaOrig="2175" w:dyaOrig="615">
                <v:shape id="_x0000_i1140" type="#_x0000_t75" style="width:108.75pt;height:30.75pt" o:ole="">
                  <v:imagedata r:id="rId242" o:title=""/>
                </v:shape>
                <o:OLEObject Type="Embed" ProgID="Equation.3" ShapeID="_x0000_i1140" DrawAspect="Content" ObjectID="_1645206781" r:id="rId243"/>
              </w:object>
            </w:r>
          </w:p>
        </w:tc>
      </w:tr>
      <w:tr w:rsidR="00A07087" w:rsidTr="00A07087">
        <w:trPr>
          <w:trHeight w:val="4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7 - й</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4,124</w:t>
            </w:r>
          </w:p>
        </w:tc>
      </w:tr>
      <w:tr w:rsidR="00A07087" w:rsidTr="00A07087">
        <w:trPr>
          <w:trHeight w:val="82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Доходи в 6 – му році</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position w:val="-24"/>
                <w:sz w:val="28"/>
                <w:szCs w:val="28"/>
                <w:lang w:val="uk-UA"/>
              </w:rPr>
              <w:object w:dxaOrig="2055" w:dyaOrig="615">
                <v:shape id="_x0000_i1141" type="#_x0000_t75" style="width:102.75pt;height:30.75pt" o:ole="">
                  <v:imagedata r:id="rId244" o:title=""/>
                </v:shape>
                <o:OLEObject Type="Embed" ProgID="Equation.3" ShapeID="_x0000_i1141" DrawAspect="Content" ObjectID="_1645206782" r:id="rId245"/>
              </w:object>
            </w:r>
          </w:p>
        </w:tc>
      </w:tr>
      <w:tr w:rsidR="00A07087" w:rsidTr="00A07087">
        <w:trPr>
          <w:trHeight w:val="400"/>
        </w:trPr>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7 - му</w:t>
            </w:r>
          </w:p>
        </w:tc>
        <w:tc>
          <w:tcPr>
            <w:tcW w:w="4770" w:type="dxa"/>
            <w:tcBorders>
              <w:top w:val="single" w:sz="4" w:space="0" w:color="auto"/>
              <w:left w:val="single" w:sz="4" w:space="0" w:color="auto"/>
              <w:bottom w:val="single" w:sz="4" w:space="0" w:color="auto"/>
              <w:right w:val="single" w:sz="4" w:space="0" w:color="auto"/>
            </w:tcBorders>
            <w:vAlign w:val="center"/>
            <w:hideMark/>
          </w:tcPr>
          <w:p w:rsidR="00A07087" w:rsidRDefault="00A07087">
            <w:pPr>
              <w:jc w:val="center"/>
              <w:rPr>
                <w:sz w:val="28"/>
                <w:szCs w:val="28"/>
                <w:lang w:val="uk-UA"/>
              </w:rPr>
            </w:pPr>
            <w:r>
              <w:rPr>
                <w:sz w:val="28"/>
                <w:szCs w:val="28"/>
                <w:lang w:val="uk-UA"/>
              </w:rPr>
              <w:t>67,342</w:t>
            </w:r>
          </w:p>
        </w:tc>
      </w:tr>
    </w:tbl>
    <w:p w:rsidR="00A07087" w:rsidRDefault="00A07087" w:rsidP="00A07087">
      <w:pPr>
        <w:jc w:val="both"/>
        <w:rPr>
          <w:sz w:val="24"/>
          <w:szCs w:val="24"/>
          <w:lang w:val="uk-UA"/>
        </w:rPr>
      </w:pPr>
    </w:p>
    <w:p w:rsidR="00A07087" w:rsidRDefault="00A07087" w:rsidP="00A07087">
      <w:pPr>
        <w:rPr>
          <w:sz w:val="24"/>
          <w:szCs w:val="24"/>
          <w:lang w:val="uk-UA"/>
        </w:rPr>
      </w:pPr>
    </w:p>
    <w:p w:rsidR="00A07087" w:rsidRDefault="00A07087" w:rsidP="00A07087">
      <w:pPr>
        <w:spacing w:line="360" w:lineRule="auto"/>
        <w:rPr>
          <w:sz w:val="24"/>
          <w:szCs w:val="24"/>
          <w:lang w:val="en-US"/>
        </w:rPr>
      </w:pPr>
    </w:p>
    <w:p w:rsidR="00A07087" w:rsidRDefault="00A07087" w:rsidP="00E952F9">
      <w:pPr>
        <w:spacing w:line="360" w:lineRule="auto"/>
        <w:rPr>
          <w:b/>
          <w:sz w:val="28"/>
          <w:szCs w:val="28"/>
          <w:lang w:val="uk-UA"/>
        </w:rPr>
      </w:pPr>
      <w:r>
        <w:rPr>
          <w:b/>
          <w:sz w:val="28"/>
          <w:szCs w:val="28"/>
          <w:lang w:val="uk-UA"/>
        </w:rPr>
        <w:t>7.</w:t>
      </w:r>
      <w:r w:rsidR="00E952F9">
        <w:rPr>
          <w:b/>
          <w:sz w:val="28"/>
          <w:szCs w:val="28"/>
          <w:lang w:val="uk-UA"/>
        </w:rPr>
        <w:t>6</w:t>
      </w:r>
      <w:r>
        <w:rPr>
          <w:b/>
          <w:sz w:val="28"/>
          <w:szCs w:val="28"/>
          <w:lang w:val="uk-UA"/>
        </w:rPr>
        <w:t xml:space="preserve"> Розрахунок критеріїв економічної ефективності.</w:t>
      </w:r>
    </w:p>
    <w:p w:rsidR="00E952F9" w:rsidRDefault="00E952F9" w:rsidP="00E952F9">
      <w:pPr>
        <w:spacing w:line="360" w:lineRule="auto"/>
        <w:rPr>
          <w:b/>
          <w:sz w:val="28"/>
          <w:szCs w:val="28"/>
          <w:lang w:val="uk-UA"/>
        </w:rPr>
      </w:pPr>
    </w:p>
    <w:p w:rsidR="00A07087" w:rsidRDefault="00A07087" w:rsidP="00A07087">
      <w:pPr>
        <w:spacing w:line="360" w:lineRule="auto"/>
        <w:rPr>
          <w:sz w:val="28"/>
          <w:szCs w:val="28"/>
          <w:lang w:val="uk-UA"/>
        </w:rPr>
      </w:pPr>
      <w:r>
        <w:rPr>
          <w:sz w:val="28"/>
          <w:szCs w:val="28"/>
          <w:lang w:val="uk-UA"/>
        </w:rPr>
        <w:t>Вихідні дані:</w:t>
      </w:r>
    </w:p>
    <w:tbl>
      <w:tblPr>
        <w:tblW w:w="0" w:type="auto"/>
        <w:tblLook w:val="01E0"/>
      </w:tblPr>
      <w:tblGrid>
        <w:gridCol w:w="4785"/>
        <w:gridCol w:w="4786"/>
      </w:tblGrid>
      <w:tr w:rsidR="00A07087" w:rsidTr="00A07087">
        <w:tc>
          <w:tcPr>
            <w:tcW w:w="4785" w:type="dxa"/>
            <w:hideMark/>
          </w:tcPr>
          <w:p w:rsidR="00A07087" w:rsidRDefault="00A07087">
            <w:pPr>
              <w:spacing w:line="360" w:lineRule="auto"/>
              <w:rPr>
                <w:sz w:val="28"/>
                <w:szCs w:val="28"/>
                <w:lang w:val="uk-UA"/>
              </w:rPr>
            </w:pPr>
            <w:r>
              <w:rPr>
                <w:sz w:val="28"/>
                <w:szCs w:val="28"/>
                <w:lang w:val="uk-UA"/>
              </w:rPr>
              <w:t>Рік початку здійснення проекту</w:t>
            </w:r>
          </w:p>
        </w:tc>
        <w:tc>
          <w:tcPr>
            <w:tcW w:w="4786" w:type="dxa"/>
            <w:hideMark/>
          </w:tcPr>
          <w:p w:rsidR="00A07087" w:rsidRDefault="00A07087">
            <w:pPr>
              <w:spacing w:line="360" w:lineRule="auto"/>
              <w:rPr>
                <w:sz w:val="28"/>
                <w:szCs w:val="28"/>
                <w:lang w:val="uk-UA"/>
              </w:rPr>
            </w:pPr>
            <w:r>
              <w:rPr>
                <w:sz w:val="28"/>
                <w:szCs w:val="28"/>
                <w:lang w:val="uk-UA"/>
              </w:rPr>
              <w:t>2020</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Розрахунковий період</w:t>
            </w:r>
          </w:p>
        </w:tc>
        <w:tc>
          <w:tcPr>
            <w:tcW w:w="4786" w:type="dxa"/>
            <w:hideMark/>
          </w:tcPr>
          <w:p w:rsidR="00A07087" w:rsidRDefault="00A07087">
            <w:pPr>
              <w:spacing w:line="360" w:lineRule="auto"/>
              <w:rPr>
                <w:sz w:val="28"/>
                <w:szCs w:val="28"/>
                <w:lang w:val="uk-UA"/>
              </w:rPr>
            </w:pPr>
            <w:r>
              <w:rPr>
                <w:sz w:val="28"/>
                <w:szCs w:val="28"/>
                <w:lang w:val="uk-UA"/>
              </w:rPr>
              <w:t>19</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Рік початку виплати відсотків</w:t>
            </w:r>
          </w:p>
        </w:tc>
        <w:tc>
          <w:tcPr>
            <w:tcW w:w="4786" w:type="dxa"/>
            <w:hideMark/>
          </w:tcPr>
          <w:p w:rsidR="00A07087" w:rsidRDefault="00A07087">
            <w:pPr>
              <w:spacing w:line="360" w:lineRule="auto"/>
              <w:rPr>
                <w:sz w:val="28"/>
                <w:szCs w:val="28"/>
                <w:lang w:val="uk-UA"/>
              </w:rPr>
            </w:pPr>
            <w:r>
              <w:rPr>
                <w:sz w:val="28"/>
                <w:szCs w:val="28"/>
                <w:lang w:val="uk-UA"/>
              </w:rPr>
              <w:t>2023</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Рік початку погашення кредитів</w:t>
            </w:r>
          </w:p>
        </w:tc>
        <w:tc>
          <w:tcPr>
            <w:tcW w:w="4786" w:type="dxa"/>
            <w:hideMark/>
          </w:tcPr>
          <w:p w:rsidR="00A07087" w:rsidRDefault="00A07087">
            <w:pPr>
              <w:spacing w:line="360" w:lineRule="auto"/>
              <w:rPr>
                <w:sz w:val="28"/>
                <w:szCs w:val="28"/>
                <w:lang w:val="uk-UA"/>
              </w:rPr>
            </w:pPr>
            <w:r>
              <w:rPr>
                <w:sz w:val="28"/>
                <w:szCs w:val="28"/>
                <w:lang w:val="uk-UA"/>
              </w:rPr>
              <w:t>2024</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Рік закінчення погашення кредитів</w:t>
            </w:r>
          </w:p>
        </w:tc>
        <w:tc>
          <w:tcPr>
            <w:tcW w:w="4786" w:type="dxa"/>
            <w:hideMark/>
          </w:tcPr>
          <w:p w:rsidR="00A07087" w:rsidRDefault="00A07087">
            <w:pPr>
              <w:spacing w:line="360" w:lineRule="auto"/>
              <w:rPr>
                <w:sz w:val="28"/>
                <w:szCs w:val="28"/>
                <w:lang w:val="uk-UA"/>
              </w:rPr>
            </w:pPr>
            <w:r>
              <w:rPr>
                <w:sz w:val="28"/>
                <w:szCs w:val="28"/>
                <w:lang w:val="uk-UA"/>
              </w:rPr>
              <w:t>2034</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Відсотки за кредит</w:t>
            </w:r>
          </w:p>
        </w:tc>
        <w:tc>
          <w:tcPr>
            <w:tcW w:w="4786" w:type="dxa"/>
            <w:hideMark/>
          </w:tcPr>
          <w:p w:rsidR="00A07087" w:rsidRDefault="00A07087">
            <w:pPr>
              <w:spacing w:line="360" w:lineRule="auto"/>
              <w:rPr>
                <w:sz w:val="28"/>
                <w:szCs w:val="28"/>
                <w:lang w:val="uk-UA"/>
              </w:rPr>
            </w:pPr>
            <w:r>
              <w:rPr>
                <w:sz w:val="28"/>
                <w:szCs w:val="28"/>
                <w:lang w:val="uk-UA"/>
              </w:rPr>
              <w:t>0,070</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Норма дисконтування</w:t>
            </w:r>
          </w:p>
        </w:tc>
        <w:tc>
          <w:tcPr>
            <w:tcW w:w="4786" w:type="dxa"/>
            <w:hideMark/>
          </w:tcPr>
          <w:p w:rsidR="00A07087" w:rsidRDefault="00A07087">
            <w:pPr>
              <w:spacing w:line="360" w:lineRule="auto"/>
              <w:rPr>
                <w:sz w:val="28"/>
                <w:szCs w:val="28"/>
                <w:lang w:val="uk-UA"/>
              </w:rPr>
            </w:pPr>
            <w:r>
              <w:rPr>
                <w:sz w:val="28"/>
                <w:szCs w:val="28"/>
                <w:lang w:val="uk-UA"/>
              </w:rPr>
              <w:t>0,10</w:t>
            </w:r>
          </w:p>
        </w:tc>
      </w:tr>
      <w:tr w:rsidR="00A07087" w:rsidTr="00A07087">
        <w:tc>
          <w:tcPr>
            <w:tcW w:w="4785" w:type="dxa"/>
            <w:hideMark/>
          </w:tcPr>
          <w:p w:rsidR="00A07087" w:rsidRDefault="00A07087">
            <w:pPr>
              <w:spacing w:line="360" w:lineRule="auto"/>
              <w:rPr>
                <w:sz w:val="28"/>
                <w:szCs w:val="28"/>
                <w:lang w:val="uk-UA"/>
              </w:rPr>
            </w:pPr>
            <w:r>
              <w:rPr>
                <w:sz w:val="28"/>
                <w:szCs w:val="28"/>
                <w:lang w:val="uk-UA"/>
              </w:rPr>
              <w:t>Індекс інфляції</w:t>
            </w:r>
          </w:p>
        </w:tc>
        <w:tc>
          <w:tcPr>
            <w:tcW w:w="4786" w:type="dxa"/>
            <w:hideMark/>
          </w:tcPr>
          <w:p w:rsidR="00A07087" w:rsidRDefault="00A07087">
            <w:pPr>
              <w:spacing w:line="360" w:lineRule="auto"/>
              <w:rPr>
                <w:sz w:val="28"/>
                <w:szCs w:val="28"/>
                <w:lang w:val="uk-UA"/>
              </w:rPr>
            </w:pPr>
            <w:r>
              <w:rPr>
                <w:sz w:val="28"/>
                <w:szCs w:val="28"/>
                <w:lang w:val="uk-UA"/>
              </w:rPr>
              <w:t>1,030</w:t>
            </w:r>
          </w:p>
        </w:tc>
      </w:tr>
    </w:tbl>
    <w:p w:rsidR="00A07087" w:rsidRPr="0064603E" w:rsidRDefault="00A07087" w:rsidP="00A07087">
      <w:pPr>
        <w:spacing w:line="360" w:lineRule="auto"/>
        <w:jc w:val="center"/>
        <w:rPr>
          <w:bCs/>
          <w:sz w:val="28"/>
          <w:szCs w:val="28"/>
          <w:u w:val="single"/>
          <w:lang w:val="uk-UA"/>
        </w:rPr>
      </w:pPr>
      <w:r>
        <w:rPr>
          <w:b/>
          <w:sz w:val="24"/>
          <w:szCs w:val="24"/>
          <w:lang w:val="uk-UA"/>
        </w:rPr>
        <w:br w:type="page"/>
      </w:r>
      <w:r w:rsidRPr="0064603E">
        <w:rPr>
          <w:bCs/>
          <w:sz w:val="28"/>
          <w:szCs w:val="28"/>
          <w:u w:val="single"/>
          <w:lang w:val="uk-UA"/>
        </w:rPr>
        <w:lastRenderedPageBreak/>
        <w:t>Результати розрахунків.</w:t>
      </w:r>
    </w:p>
    <w:p w:rsidR="00A07087" w:rsidRDefault="00A07087" w:rsidP="00A07087">
      <w:pPr>
        <w:jc w:val="center"/>
        <w:rPr>
          <w:sz w:val="28"/>
          <w:szCs w:val="28"/>
          <w:lang w:val="uk-UA"/>
        </w:rPr>
      </w:pPr>
    </w:p>
    <w:p w:rsidR="00A07087" w:rsidRDefault="00A07087" w:rsidP="00A07087">
      <w:pPr>
        <w:suppressAutoHyphens/>
        <w:ind w:right="3273"/>
        <w:rPr>
          <w:sz w:val="28"/>
          <w:szCs w:val="28"/>
          <w:lang w:val="uk-UA"/>
        </w:rPr>
      </w:pPr>
      <w:r>
        <w:rPr>
          <w:sz w:val="28"/>
          <w:szCs w:val="28"/>
          <w:lang w:val="uk-UA"/>
        </w:rPr>
        <w:t>Таблиця 7.3 ГРОШОВІ ПОТОКИ</w:t>
      </w:r>
    </w:p>
    <w:tbl>
      <w:tblPr>
        <w:tblW w:w="9540" w:type="dxa"/>
        <w:tblInd w:w="180" w:type="dxa"/>
        <w:tblLayout w:type="fixed"/>
        <w:tblCellMar>
          <w:left w:w="48" w:type="dxa"/>
          <w:right w:w="48" w:type="dxa"/>
        </w:tblCellMar>
        <w:tblLook w:val="04A0"/>
      </w:tblPr>
      <w:tblGrid>
        <w:gridCol w:w="966"/>
        <w:gridCol w:w="1429"/>
        <w:gridCol w:w="1429"/>
        <w:gridCol w:w="1429"/>
        <w:gridCol w:w="1429"/>
        <w:gridCol w:w="1429"/>
        <w:gridCol w:w="1429"/>
      </w:tblGrid>
      <w:tr w:rsidR="00A07087" w:rsidRPr="00A07087" w:rsidTr="00A07087">
        <w:trPr>
          <w:cantSplit/>
          <w:trHeight w:val="1734"/>
        </w:trPr>
        <w:tc>
          <w:tcPr>
            <w:tcW w:w="965"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266"/>
              <w:ind w:left="132"/>
              <w:jc w:val="center"/>
              <w:rPr>
                <w:sz w:val="24"/>
                <w:szCs w:val="24"/>
                <w:lang w:val="uk-UA"/>
              </w:rPr>
            </w:pPr>
            <w:r>
              <w:rPr>
                <w:sz w:val="24"/>
                <w:szCs w:val="24"/>
                <w:lang w:val="uk-UA"/>
              </w:rPr>
              <w:t>Рік</w:t>
            </w:r>
          </w:p>
        </w:tc>
        <w:tc>
          <w:tcPr>
            <w:tcW w:w="1428"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after="266"/>
              <w:jc w:val="center"/>
              <w:rPr>
                <w:sz w:val="24"/>
                <w:szCs w:val="24"/>
                <w:lang w:val="uk-UA"/>
              </w:rPr>
            </w:pPr>
            <w:r>
              <w:rPr>
                <w:sz w:val="24"/>
                <w:szCs w:val="24"/>
                <w:lang w:val="uk-UA"/>
              </w:rPr>
              <w:t>Капіталовкладення</w:t>
            </w:r>
          </w:p>
        </w:tc>
        <w:tc>
          <w:tcPr>
            <w:tcW w:w="1428"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jc w:val="center"/>
              <w:rPr>
                <w:sz w:val="24"/>
                <w:szCs w:val="24"/>
                <w:lang w:val="uk-UA"/>
              </w:rPr>
            </w:pPr>
            <w:r>
              <w:rPr>
                <w:sz w:val="24"/>
                <w:szCs w:val="24"/>
                <w:lang w:val="uk-UA"/>
              </w:rPr>
              <w:t>Залишок</w:t>
            </w:r>
          </w:p>
          <w:p w:rsidR="00A07087" w:rsidRDefault="00A07087">
            <w:pPr>
              <w:suppressAutoHyphens/>
              <w:spacing w:after="266"/>
              <w:jc w:val="center"/>
              <w:rPr>
                <w:sz w:val="24"/>
                <w:szCs w:val="24"/>
                <w:lang w:val="uk-UA"/>
              </w:rPr>
            </w:pPr>
            <w:r>
              <w:rPr>
                <w:sz w:val="24"/>
                <w:szCs w:val="24"/>
                <w:lang w:val="uk-UA"/>
              </w:rPr>
              <w:t>кредиту</w:t>
            </w:r>
          </w:p>
        </w:tc>
        <w:tc>
          <w:tcPr>
            <w:tcW w:w="1428"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rPr>
                <w:sz w:val="24"/>
                <w:szCs w:val="24"/>
                <w:lang w:val="uk-UA"/>
              </w:rPr>
            </w:pPr>
            <w:r>
              <w:rPr>
                <w:sz w:val="24"/>
                <w:szCs w:val="24"/>
                <w:lang w:val="uk-UA"/>
              </w:rPr>
              <w:t xml:space="preserve">  Відсотки</w:t>
            </w:r>
          </w:p>
          <w:p w:rsidR="00A07087" w:rsidRDefault="00A07087">
            <w:pPr>
              <w:suppressAutoHyphens/>
              <w:ind w:left="396"/>
              <w:rPr>
                <w:sz w:val="24"/>
                <w:szCs w:val="24"/>
                <w:lang w:val="uk-UA"/>
              </w:rPr>
            </w:pPr>
            <w:r>
              <w:rPr>
                <w:sz w:val="24"/>
                <w:szCs w:val="24"/>
                <w:lang w:val="uk-UA"/>
              </w:rPr>
              <w:t>за</w:t>
            </w:r>
          </w:p>
          <w:p w:rsidR="00A07087" w:rsidRDefault="00A07087">
            <w:pPr>
              <w:suppressAutoHyphens/>
              <w:spacing w:after="133"/>
              <w:ind w:left="132"/>
              <w:rPr>
                <w:sz w:val="24"/>
                <w:szCs w:val="24"/>
                <w:lang w:val="uk-UA"/>
              </w:rPr>
            </w:pPr>
            <w:r>
              <w:rPr>
                <w:sz w:val="24"/>
                <w:szCs w:val="24"/>
                <w:lang w:val="uk-UA"/>
              </w:rPr>
              <w:t xml:space="preserve">  кредит</w:t>
            </w:r>
          </w:p>
        </w:tc>
        <w:tc>
          <w:tcPr>
            <w:tcW w:w="1428"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jc w:val="center"/>
              <w:rPr>
                <w:sz w:val="24"/>
                <w:szCs w:val="24"/>
                <w:lang w:val="uk-UA"/>
              </w:rPr>
            </w:pPr>
            <w:r>
              <w:rPr>
                <w:sz w:val="24"/>
                <w:szCs w:val="24"/>
                <w:lang w:val="uk-UA"/>
              </w:rPr>
              <w:t>Погашений.кредит</w:t>
            </w:r>
          </w:p>
        </w:tc>
        <w:tc>
          <w:tcPr>
            <w:tcW w:w="1428"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266"/>
              <w:ind w:left="132"/>
              <w:jc w:val="center"/>
              <w:rPr>
                <w:sz w:val="24"/>
                <w:szCs w:val="24"/>
                <w:lang w:val="uk-UA"/>
              </w:rPr>
            </w:pPr>
            <w:r>
              <w:rPr>
                <w:sz w:val="24"/>
                <w:szCs w:val="24"/>
                <w:lang w:val="uk-UA"/>
              </w:rPr>
              <w:t>Дохід</w:t>
            </w:r>
          </w:p>
        </w:tc>
        <w:tc>
          <w:tcPr>
            <w:tcW w:w="1428"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jc w:val="center"/>
              <w:rPr>
                <w:sz w:val="24"/>
                <w:szCs w:val="24"/>
                <w:lang w:val="uk-UA"/>
              </w:rPr>
            </w:pPr>
            <w:r>
              <w:rPr>
                <w:sz w:val="24"/>
                <w:szCs w:val="24"/>
                <w:lang w:val="uk-UA"/>
              </w:rPr>
              <w:t>Витрати</w:t>
            </w:r>
          </w:p>
          <w:p w:rsidR="00A07087" w:rsidRDefault="00A07087">
            <w:pPr>
              <w:suppressAutoHyphens/>
              <w:jc w:val="center"/>
              <w:rPr>
                <w:sz w:val="24"/>
                <w:szCs w:val="24"/>
                <w:lang w:val="uk-UA"/>
              </w:rPr>
            </w:pPr>
            <w:r>
              <w:rPr>
                <w:sz w:val="24"/>
                <w:szCs w:val="24"/>
                <w:lang w:val="uk-UA"/>
              </w:rPr>
              <w:t>з аморт.</w:t>
            </w:r>
          </w:p>
          <w:p w:rsidR="00A07087" w:rsidRDefault="00A07087">
            <w:pPr>
              <w:suppressAutoHyphens/>
              <w:spacing w:after="133"/>
              <w:jc w:val="center"/>
              <w:rPr>
                <w:sz w:val="24"/>
                <w:szCs w:val="24"/>
                <w:lang w:val="uk-UA"/>
              </w:rPr>
            </w:pPr>
            <w:r>
              <w:rPr>
                <w:sz w:val="24"/>
                <w:szCs w:val="24"/>
                <w:lang w:val="uk-UA"/>
              </w:rPr>
              <w:t>і проц.</w:t>
            </w:r>
          </w:p>
        </w:tc>
      </w:tr>
      <w:tr w:rsidR="00A07087" w:rsidTr="00A07087">
        <w:trPr>
          <w:cantSplit/>
          <w:trHeight w:hRule="exact" w:val="839"/>
        </w:trPr>
        <w:tc>
          <w:tcPr>
            <w:tcW w:w="965"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132"/>
              <w:jc w:val="center"/>
              <w:rPr>
                <w:sz w:val="22"/>
                <w:szCs w:val="22"/>
                <w:lang w:val="uk-UA"/>
              </w:rPr>
            </w:pPr>
            <w:r>
              <w:rPr>
                <w:sz w:val="22"/>
                <w:szCs w:val="22"/>
                <w:lang w:val="uk-UA"/>
              </w:rPr>
              <w:t>2020</w:t>
            </w:r>
          </w:p>
        </w:tc>
        <w:tc>
          <w:tcPr>
            <w:tcW w:w="1428"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396"/>
              <w:jc w:val="center"/>
              <w:rPr>
                <w:sz w:val="22"/>
                <w:szCs w:val="22"/>
                <w:lang w:val="uk-UA"/>
              </w:rPr>
            </w:pPr>
            <w:r>
              <w:rPr>
                <w:sz w:val="22"/>
                <w:szCs w:val="22"/>
                <w:lang w:val="uk-UA"/>
              </w:rPr>
              <w:t>13,49</w:t>
            </w:r>
          </w:p>
        </w:tc>
        <w:tc>
          <w:tcPr>
            <w:tcW w:w="1428"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396"/>
              <w:jc w:val="center"/>
              <w:rPr>
                <w:sz w:val="22"/>
                <w:szCs w:val="22"/>
                <w:lang w:val="uk-UA"/>
              </w:rPr>
            </w:pPr>
            <w:r>
              <w:rPr>
                <w:sz w:val="22"/>
                <w:szCs w:val="22"/>
                <w:lang w:val="uk-UA"/>
              </w:rPr>
              <w:t>13,49</w:t>
            </w:r>
          </w:p>
        </w:tc>
        <w:tc>
          <w:tcPr>
            <w:tcW w:w="1428"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660"/>
              <w:jc w:val="center"/>
              <w:rPr>
                <w:sz w:val="22"/>
                <w:szCs w:val="22"/>
                <w:lang w:val="uk-UA"/>
              </w:rPr>
            </w:pPr>
            <w:r>
              <w:rPr>
                <w:sz w:val="22"/>
                <w:szCs w:val="22"/>
                <w:lang w:val="uk-UA"/>
              </w:rPr>
              <w:t>0,00</w:t>
            </w:r>
          </w:p>
        </w:tc>
        <w:tc>
          <w:tcPr>
            <w:tcW w:w="1428"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660"/>
              <w:jc w:val="center"/>
              <w:rPr>
                <w:sz w:val="22"/>
                <w:szCs w:val="22"/>
                <w:lang w:val="uk-UA"/>
              </w:rPr>
            </w:pPr>
            <w:r>
              <w:rPr>
                <w:sz w:val="22"/>
                <w:szCs w:val="22"/>
                <w:lang w:val="uk-UA"/>
              </w:rPr>
              <w:t>0,00</w:t>
            </w:r>
          </w:p>
        </w:tc>
        <w:tc>
          <w:tcPr>
            <w:tcW w:w="1428"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660"/>
              <w:jc w:val="center"/>
              <w:rPr>
                <w:sz w:val="22"/>
                <w:szCs w:val="22"/>
                <w:lang w:val="uk-UA"/>
              </w:rPr>
            </w:pPr>
            <w:r>
              <w:rPr>
                <w:sz w:val="22"/>
                <w:szCs w:val="22"/>
                <w:lang w:val="uk-UA"/>
              </w:rPr>
              <w:t>0,00</w:t>
            </w:r>
          </w:p>
        </w:tc>
        <w:tc>
          <w:tcPr>
            <w:tcW w:w="1428"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660"/>
              <w:jc w:val="center"/>
              <w:rPr>
                <w:sz w:val="22"/>
                <w:szCs w:val="22"/>
                <w:lang w:val="uk-UA"/>
              </w:rPr>
            </w:pPr>
            <w:r>
              <w:rPr>
                <w:sz w:val="22"/>
                <w:szCs w:val="22"/>
                <w:lang w:val="uk-UA"/>
              </w:rPr>
              <w:t>0,00</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55,57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69,05</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57,23</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126,29</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2023</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14,74</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141,03</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24,96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63,16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35,33</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2024</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126,92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9,87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78,07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21,71</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2025</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112,82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8,88</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80,41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20,96</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98,72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7,90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82,82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20,21</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84,62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6,91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85,31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19,46</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2028</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70,51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5,92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87,87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18,73</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2029</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56,41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4,94</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90,50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18,00</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42,31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3,95</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93,22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17,28</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28,21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2,96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96,01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16,57</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1,97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98,89</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15,87</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2033</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0,99</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101,.86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15,18</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2034</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104,92</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14,49</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2035</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108,06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14,80</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2036</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111,31</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15,12</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2037</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114,65</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15,45</w:t>
            </w:r>
          </w:p>
        </w:tc>
      </w:tr>
      <w:tr w:rsidR="00A07087" w:rsidTr="00A07087">
        <w:trPr>
          <w:cantSplit/>
          <w:trHeight w:hRule="exact" w:val="538"/>
        </w:trPr>
        <w:tc>
          <w:tcPr>
            <w:tcW w:w="965"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132"/>
              <w:jc w:val="center"/>
              <w:rPr>
                <w:sz w:val="22"/>
                <w:szCs w:val="22"/>
                <w:lang w:val="uk-UA"/>
              </w:rPr>
            </w:pPr>
            <w:r>
              <w:rPr>
                <w:sz w:val="22"/>
                <w:szCs w:val="22"/>
                <w:lang w:val="uk-UA"/>
              </w:rPr>
              <w:t>2038</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660"/>
              <w:jc w:val="center"/>
              <w:rPr>
                <w:sz w:val="22"/>
                <w:szCs w:val="22"/>
                <w:lang w:val="uk-UA"/>
              </w:rPr>
            </w:pPr>
            <w:r>
              <w:rPr>
                <w:sz w:val="22"/>
                <w:szCs w:val="22"/>
                <w:lang w:val="uk-UA"/>
              </w:rPr>
              <w:t>0,00</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264"/>
              <w:jc w:val="center"/>
              <w:rPr>
                <w:sz w:val="22"/>
                <w:szCs w:val="22"/>
                <w:lang w:val="uk-UA"/>
              </w:rPr>
            </w:pPr>
            <w:r>
              <w:rPr>
                <w:sz w:val="22"/>
                <w:szCs w:val="22"/>
                <w:lang w:val="uk-UA"/>
              </w:rPr>
              <w:t>118,08</w:t>
            </w:r>
          </w:p>
        </w:tc>
        <w:tc>
          <w:tcPr>
            <w:tcW w:w="1428"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spacing w:after="133"/>
              <w:ind w:left="396"/>
              <w:jc w:val="center"/>
              <w:rPr>
                <w:sz w:val="22"/>
                <w:szCs w:val="22"/>
                <w:lang w:val="uk-UA"/>
              </w:rPr>
            </w:pPr>
            <w:r>
              <w:rPr>
                <w:sz w:val="22"/>
                <w:szCs w:val="22"/>
                <w:lang w:val="uk-UA"/>
              </w:rPr>
              <w:t>15,79</w:t>
            </w:r>
          </w:p>
        </w:tc>
      </w:tr>
    </w:tbl>
    <w:p w:rsidR="00A07087" w:rsidRDefault="00A07087" w:rsidP="00A07087">
      <w:pPr>
        <w:jc w:val="center"/>
        <w:rPr>
          <w:sz w:val="24"/>
          <w:szCs w:val="24"/>
          <w:lang w:val="uk-UA"/>
        </w:rPr>
      </w:pPr>
    </w:p>
    <w:p w:rsidR="00A07087" w:rsidRDefault="00A07087" w:rsidP="00A07087">
      <w:pPr>
        <w:suppressAutoHyphens/>
        <w:spacing w:before="532"/>
        <w:ind w:left="180" w:right="-5"/>
        <w:rPr>
          <w:sz w:val="28"/>
          <w:szCs w:val="28"/>
          <w:lang w:val="uk-UA"/>
        </w:rPr>
      </w:pPr>
      <w:r>
        <w:rPr>
          <w:sz w:val="24"/>
          <w:szCs w:val="24"/>
          <w:lang w:val="uk-UA"/>
        </w:rPr>
        <w:br w:type="page"/>
      </w:r>
      <w:r>
        <w:rPr>
          <w:smallCaps/>
          <w:sz w:val="28"/>
          <w:szCs w:val="28"/>
          <w:lang w:val="uk-UA"/>
        </w:rPr>
        <w:lastRenderedPageBreak/>
        <w:t xml:space="preserve">Таблиця 7.4 </w:t>
      </w:r>
      <w:r>
        <w:rPr>
          <w:sz w:val="28"/>
          <w:szCs w:val="28"/>
          <w:lang w:val="uk-UA"/>
        </w:rPr>
        <w:t>КРИТЕРІЇ ЕКОНОМІЧНОЇ ЕФЕКТИВНОСТІ</w:t>
      </w:r>
    </w:p>
    <w:tbl>
      <w:tblPr>
        <w:tblW w:w="0" w:type="auto"/>
        <w:tblInd w:w="180" w:type="dxa"/>
        <w:tblLayout w:type="fixed"/>
        <w:tblCellMar>
          <w:left w:w="48" w:type="dxa"/>
          <w:right w:w="48" w:type="dxa"/>
        </w:tblCellMar>
        <w:tblLook w:val="04A0"/>
      </w:tblPr>
      <w:tblGrid>
        <w:gridCol w:w="953"/>
        <w:gridCol w:w="1252"/>
        <w:gridCol w:w="1566"/>
        <w:gridCol w:w="1410"/>
        <w:gridCol w:w="1410"/>
        <w:gridCol w:w="1410"/>
        <w:gridCol w:w="1410"/>
      </w:tblGrid>
      <w:tr w:rsidR="00A07087" w:rsidTr="00A07087">
        <w:trPr>
          <w:cantSplit/>
          <w:trHeight w:val="1713"/>
        </w:trPr>
        <w:tc>
          <w:tcPr>
            <w:tcW w:w="953"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spacing w:before="266" w:after="266"/>
              <w:ind w:left="132"/>
              <w:rPr>
                <w:sz w:val="24"/>
                <w:szCs w:val="24"/>
                <w:lang w:val="uk-UA"/>
              </w:rPr>
            </w:pPr>
            <w:r>
              <w:rPr>
                <w:sz w:val="24"/>
                <w:szCs w:val="24"/>
                <w:lang w:val="uk-UA"/>
              </w:rPr>
              <w:t>Рік</w:t>
            </w:r>
          </w:p>
        </w:tc>
        <w:tc>
          <w:tcPr>
            <w:tcW w:w="1252"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spacing w:before="133"/>
              <w:rPr>
                <w:sz w:val="24"/>
                <w:szCs w:val="24"/>
                <w:lang w:val="uk-UA"/>
              </w:rPr>
            </w:pPr>
            <w:r>
              <w:rPr>
                <w:sz w:val="24"/>
                <w:szCs w:val="24"/>
                <w:lang w:val="uk-UA"/>
              </w:rPr>
              <w:t>Витрати</w:t>
            </w:r>
          </w:p>
          <w:p w:rsidR="00A07087" w:rsidRDefault="00A07087">
            <w:pPr>
              <w:suppressAutoHyphens/>
              <w:ind w:left="264"/>
              <w:rPr>
                <w:sz w:val="24"/>
                <w:szCs w:val="24"/>
                <w:lang w:val="uk-UA"/>
              </w:rPr>
            </w:pPr>
            <w:r>
              <w:rPr>
                <w:sz w:val="24"/>
                <w:szCs w:val="24"/>
                <w:lang w:val="uk-UA"/>
              </w:rPr>
              <w:t>без</w:t>
            </w:r>
          </w:p>
          <w:p w:rsidR="00A07087" w:rsidRDefault="00A07087">
            <w:pPr>
              <w:suppressAutoHyphens/>
              <w:spacing w:after="266"/>
              <w:rPr>
                <w:sz w:val="24"/>
                <w:szCs w:val="24"/>
                <w:lang w:val="uk-UA"/>
              </w:rPr>
            </w:pPr>
            <w:r>
              <w:rPr>
                <w:sz w:val="24"/>
                <w:szCs w:val="24"/>
                <w:lang w:val="uk-UA"/>
              </w:rPr>
              <w:t>амортиз.</w:t>
            </w:r>
          </w:p>
        </w:tc>
        <w:tc>
          <w:tcPr>
            <w:tcW w:w="1566"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spacing w:before="133"/>
              <w:rPr>
                <w:sz w:val="24"/>
                <w:szCs w:val="24"/>
                <w:lang w:val="uk-UA"/>
              </w:rPr>
            </w:pPr>
            <w:r>
              <w:rPr>
                <w:sz w:val="24"/>
                <w:szCs w:val="24"/>
                <w:lang w:val="uk-UA"/>
              </w:rPr>
              <w:t>Погашений.</w:t>
            </w:r>
          </w:p>
          <w:p w:rsidR="00A07087" w:rsidRDefault="00A07087">
            <w:pPr>
              <w:suppressAutoHyphens/>
              <w:spacing w:after="266"/>
              <w:rPr>
                <w:sz w:val="24"/>
                <w:szCs w:val="24"/>
                <w:lang w:val="uk-UA"/>
              </w:rPr>
            </w:pPr>
            <w:r>
              <w:rPr>
                <w:sz w:val="24"/>
                <w:szCs w:val="24"/>
                <w:lang w:val="uk-UA"/>
              </w:rPr>
              <w:t>кредит</w:t>
            </w:r>
          </w:p>
        </w:tc>
        <w:tc>
          <w:tcPr>
            <w:tcW w:w="1410"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jc w:val="center"/>
              <w:rPr>
                <w:sz w:val="24"/>
                <w:szCs w:val="24"/>
                <w:lang w:val="uk-UA"/>
              </w:rPr>
            </w:pPr>
            <w:r>
              <w:rPr>
                <w:sz w:val="24"/>
                <w:szCs w:val="24"/>
                <w:lang w:val="uk-UA"/>
              </w:rPr>
              <w:t>Приведені капіталовкладення</w:t>
            </w:r>
          </w:p>
          <w:p w:rsidR="00A07087" w:rsidRDefault="00A07087">
            <w:pPr>
              <w:suppressAutoHyphens/>
              <w:spacing w:after="133"/>
              <w:jc w:val="center"/>
              <w:rPr>
                <w:sz w:val="24"/>
                <w:szCs w:val="24"/>
                <w:lang w:val="uk-UA"/>
              </w:rPr>
            </w:pPr>
            <w:r>
              <w:rPr>
                <w:sz w:val="24"/>
                <w:szCs w:val="24"/>
                <w:lang w:val="uk-UA"/>
              </w:rPr>
              <w:t>вкладення</w:t>
            </w:r>
          </w:p>
        </w:tc>
        <w:tc>
          <w:tcPr>
            <w:tcW w:w="1410"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spacing w:before="133"/>
              <w:rPr>
                <w:sz w:val="24"/>
                <w:szCs w:val="24"/>
                <w:lang w:val="uk-UA"/>
              </w:rPr>
            </w:pPr>
            <w:r>
              <w:rPr>
                <w:sz w:val="24"/>
                <w:szCs w:val="24"/>
                <w:lang w:val="uk-UA"/>
              </w:rPr>
              <w:t>Інтегр.</w:t>
            </w:r>
          </w:p>
          <w:p w:rsidR="00A07087" w:rsidRDefault="00A07087">
            <w:pPr>
              <w:suppressAutoHyphens/>
              <w:rPr>
                <w:sz w:val="24"/>
                <w:szCs w:val="24"/>
                <w:lang w:val="uk-UA"/>
              </w:rPr>
            </w:pPr>
            <w:r>
              <w:rPr>
                <w:sz w:val="24"/>
                <w:szCs w:val="24"/>
                <w:lang w:val="uk-UA"/>
              </w:rPr>
              <w:t>дисконт.</w:t>
            </w:r>
          </w:p>
          <w:p w:rsidR="00A07087" w:rsidRDefault="00A07087">
            <w:pPr>
              <w:suppressAutoHyphens/>
              <w:spacing w:after="266"/>
              <w:rPr>
                <w:sz w:val="24"/>
                <w:szCs w:val="24"/>
                <w:lang w:val="uk-UA"/>
              </w:rPr>
            </w:pPr>
            <w:r>
              <w:rPr>
                <w:sz w:val="24"/>
                <w:szCs w:val="24"/>
                <w:lang w:val="uk-UA"/>
              </w:rPr>
              <w:t>прибуток</w:t>
            </w:r>
          </w:p>
        </w:tc>
        <w:tc>
          <w:tcPr>
            <w:tcW w:w="1410"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spacing w:before="133"/>
              <w:rPr>
                <w:sz w:val="24"/>
                <w:szCs w:val="24"/>
                <w:lang w:val="uk-UA"/>
              </w:rPr>
            </w:pPr>
            <w:r>
              <w:rPr>
                <w:sz w:val="24"/>
                <w:szCs w:val="24"/>
                <w:lang w:val="uk-UA"/>
              </w:rPr>
              <w:t>Дисконт.</w:t>
            </w:r>
          </w:p>
          <w:p w:rsidR="00A07087" w:rsidRDefault="00A07087">
            <w:pPr>
              <w:suppressAutoHyphens/>
              <w:rPr>
                <w:sz w:val="24"/>
                <w:szCs w:val="24"/>
                <w:lang w:val="uk-UA"/>
              </w:rPr>
            </w:pPr>
            <w:r>
              <w:rPr>
                <w:sz w:val="24"/>
                <w:szCs w:val="24"/>
                <w:lang w:val="uk-UA"/>
              </w:rPr>
              <w:t>річний</w:t>
            </w:r>
          </w:p>
          <w:p w:rsidR="00A07087" w:rsidRDefault="00A07087">
            <w:pPr>
              <w:suppressAutoHyphens/>
              <w:spacing w:after="266"/>
              <w:rPr>
                <w:sz w:val="24"/>
                <w:szCs w:val="24"/>
                <w:lang w:val="uk-UA"/>
              </w:rPr>
            </w:pPr>
            <w:r>
              <w:rPr>
                <w:sz w:val="24"/>
                <w:szCs w:val="24"/>
                <w:lang w:val="uk-UA"/>
              </w:rPr>
              <w:t>прибуток</w:t>
            </w:r>
          </w:p>
        </w:tc>
        <w:tc>
          <w:tcPr>
            <w:tcW w:w="1410" w:type="dxa"/>
            <w:tcBorders>
              <w:top w:val="single" w:sz="6" w:space="0" w:color="auto"/>
              <w:left w:val="single" w:sz="6" w:space="0" w:color="auto"/>
              <w:bottom w:val="single" w:sz="6" w:space="0" w:color="auto"/>
              <w:right w:val="single" w:sz="6" w:space="0" w:color="auto"/>
            </w:tcBorders>
            <w:hideMark/>
          </w:tcPr>
          <w:p w:rsidR="00A07087" w:rsidRDefault="00A07087">
            <w:pPr>
              <w:suppressAutoHyphens/>
              <w:ind w:left="132"/>
              <w:rPr>
                <w:sz w:val="24"/>
                <w:szCs w:val="24"/>
                <w:lang w:val="uk-UA"/>
              </w:rPr>
            </w:pPr>
            <w:r>
              <w:rPr>
                <w:sz w:val="24"/>
                <w:szCs w:val="24"/>
                <w:lang w:val="uk-UA"/>
              </w:rPr>
              <w:t>Річний</w:t>
            </w:r>
          </w:p>
          <w:p w:rsidR="00A07087" w:rsidRDefault="00A07087">
            <w:pPr>
              <w:suppressAutoHyphens/>
              <w:ind w:left="132"/>
              <w:rPr>
                <w:sz w:val="24"/>
                <w:szCs w:val="24"/>
                <w:lang w:val="uk-UA"/>
              </w:rPr>
            </w:pPr>
            <w:r>
              <w:rPr>
                <w:sz w:val="24"/>
                <w:szCs w:val="24"/>
                <w:lang w:val="uk-UA"/>
              </w:rPr>
              <w:t>чистий</w:t>
            </w:r>
          </w:p>
          <w:p w:rsidR="00A07087" w:rsidRDefault="00A07087">
            <w:pPr>
              <w:suppressAutoHyphens/>
              <w:spacing w:after="133"/>
              <w:ind w:left="132"/>
              <w:rPr>
                <w:sz w:val="24"/>
                <w:szCs w:val="24"/>
                <w:lang w:val="uk-UA"/>
              </w:rPr>
            </w:pPr>
            <w:r>
              <w:rPr>
                <w:sz w:val="24"/>
                <w:szCs w:val="24"/>
                <w:lang w:val="uk-UA"/>
              </w:rPr>
              <w:t>прибуток</w:t>
            </w:r>
          </w:p>
        </w:tc>
      </w:tr>
      <w:tr w:rsidR="00A07087" w:rsidTr="00A07087">
        <w:trPr>
          <w:cantSplit/>
          <w:trHeight w:hRule="exact" w:val="699"/>
        </w:trPr>
        <w:tc>
          <w:tcPr>
            <w:tcW w:w="953" w:type="dxa"/>
            <w:tcBorders>
              <w:top w:val="single" w:sz="6" w:space="0" w:color="auto"/>
              <w:left w:val="single" w:sz="6" w:space="0" w:color="auto"/>
              <w:bottom w:val="single" w:sz="4" w:space="0" w:color="auto"/>
              <w:right w:val="single" w:sz="6" w:space="0" w:color="auto"/>
            </w:tcBorders>
            <w:vAlign w:val="center"/>
            <w:hideMark/>
          </w:tcPr>
          <w:p w:rsidR="00A07087" w:rsidRDefault="00A07087">
            <w:pPr>
              <w:suppressAutoHyphens/>
              <w:spacing w:before="133"/>
              <w:ind w:left="132"/>
              <w:jc w:val="center"/>
              <w:rPr>
                <w:smallCaps/>
                <w:sz w:val="22"/>
                <w:szCs w:val="22"/>
                <w:lang w:val="uk-UA"/>
              </w:rPr>
            </w:pPr>
            <w:r>
              <w:rPr>
                <w:sz w:val="22"/>
                <w:szCs w:val="22"/>
                <w:lang w:val="uk-UA"/>
              </w:rPr>
              <w:t>2020</w:t>
            </w:r>
          </w:p>
        </w:tc>
        <w:tc>
          <w:tcPr>
            <w:tcW w:w="1252" w:type="dxa"/>
            <w:tcBorders>
              <w:top w:val="single" w:sz="6" w:space="0" w:color="auto"/>
              <w:left w:val="single" w:sz="6" w:space="0" w:color="auto"/>
              <w:bottom w:val="single" w:sz="4" w:space="0" w:color="auto"/>
              <w:right w:val="single" w:sz="6" w:space="0" w:color="auto"/>
            </w:tcBorders>
            <w:hideMark/>
          </w:tcPr>
          <w:p w:rsidR="00A07087" w:rsidRDefault="00A07087">
            <w:pPr>
              <w:suppressAutoHyphens/>
              <w:spacing w:before="133"/>
              <w:ind w:left="660"/>
              <w:jc w:val="center"/>
              <w:rPr>
                <w:smallCaps/>
                <w:sz w:val="22"/>
                <w:szCs w:val="22"/>
                <w:lang w:val="uk-UA"/>
              </w:rPr>
            </w:pPr>
            <w:r>
              <w:rPr>
                <w:smallCaps/>
                <w:sz w:val="22"/>
                <w:szCs w:val="22"/>
                <w:lang w:val="uk-UA"/>
              </w:rPr>
              <w:t>0,00</w:t>
            </w:r>
          </w:p>
        </w:tc>
        <w:tc>
          <w:tcPr>
            <w:tcW w:w="1566" w:type="dxa"/>
            <w:tcBorders>
              <w:top w:val="single" w:sz="6" w:space="0" w:color="auto"/>
              <w:left w:val="single" w:sz="6" w:space="0" w:color="auto"/>
              <w:bottom w:val="single" w:sz="4" w:space="0" w:color="auto"/>
              <w:right w:val="single" w:sz="6" w:space="0" w:color="auto"/>
            </w:tcBorders>
            <w:hideMark/>
          </w:tcPr>
          <w:p w:rsidR="00A07087" w:rsidRDefault="00A07087">
            <w:pPr>
              <w:suppressAutoHyphens/>
              <w:spacing w:before="133"/>
              <w:ind w:left="660"/>
              <w:jc w:val="center"/>
              <w:rPr>
                <w:smallCaps/>
                <w:sz w:val="22"/>
                <w:szCs w:val="22"/>
                <w:lang w:val="uk-UA"/>
              </w:rPr>
            </w:pPr>
            <w:r>
              <w:rPr>
                <w:smallCaps/>
                <w:sz w:val="22"/>
                <w:szCs w:val="22"/>
                <w:lang w:val="uk-UA"/>
              </w:rPr>
              <w:t>0,00</w:t>
            </w:r>
          </w:p>
        </w:tc>
        <w:tc>
          <w:tcPr>
            <w:tcW w:w="1410" w:type="dxa"/>
            <w:tcBorders>
              <w:top w:val="single" w:sz="6" w:space="0" w:color="auto"/>
              <w:left w:val="single" w:sz="6" w:space="0" w:color="auto"/>
              <w:bottom w:val="single" w:sz="4" w:space="0" w:color="auto"/>
              <w:right w:val="single" w:sz="6" w:space="0" w:color="auto"/>
            </w:tcBorders>
            <w:hideMark/>
          </w:tcPr>
          <w:p w:rsidR="00A07087" w:rsidRDefault="00A07087">
            <w:pPr>
              <w:suppressAutoHyphens/>
              <w:spacing w:before="133"/>
              <w:ind w:left="396"/>
              <w:jc w:val="center"/>
              <w:rPr>
                <w:smallCaps/>
                <w:sz w:val="22"/>
                <w:szCs w:val="22"/>
                <w:lang w:val="uk-UA"/>
              </w:rPr>
            </w:pPr>
            <w:r>
              <w:rPr>
                <w:smallCaps/>
                <w:sz w:val="22"/>
                <w:szCs w:val="22"/>
                <w:lang w:val="uk-UA"/>
              </w:rPr>
              <w:t>12,26</w:t>
            </w:r>
          </w:p>
        </w:tc>
        <w:tc>
          <w:tcPr>
            <w:tcW w:w="1410" w:type="dxa"/>
            <w:tcBorders>
              <w:top w:val="single" w:sz="6" w:space="0" w:color="auto"/>
              <w:left w:val="single" w:sz="6" w:space="0" w:color="auto"/>
              <w:bottom w:val="single" w:sz="4" w:space="0" w:color="auto"/>
              <w:right w:val="single" w:sz="6" w:space="0" w:color="auto"/>
            </w:tcBorders>
            <w:hideMark/>
          </w:tcPr>
          <w:p w:rsidR="00A07087" w:rsidRDefault="00A07087">
            <w:pPr>
              <w:suppressAutoHyphens/>
              <w:spacing w:before="133"/>
              <w:ind w:left="264"/>
              <w:jc w:val="center"/>
              <w:rPr>
                <w:smallCaps/>
                <w:sz w:val="22"/>
                <w:szCs w:val="22"/>
                <w:lang w:val="uk-UA"/>
              </w:rPr>
            </w:pPr>
            <w:r>
              <w:rPr>
                <w:smallCaps/>
                <w:sz w:val="22"/>
                <w:szCs w:val="22"/>
                <w:lang w:val="uk-UA"/>
              </w:rPr>
              <w:t>-12,26</w:t>
            </w:r>
          </w:p>
        </w:tc>
        <w:tc>
          <w:tcPr>
            <w:tcW w:w="1410" w:type="dxa"/>
            <w:tcBorders>
              <w:top w:val="single" w:sz="6" w:space="0" w:color="auto"/>
              <w:left w:val="single" w:sz="6" w:space="0" w:color="auto"/>
              <w:bottom w:val="single" w:sz="4" w:space="0" w:color="auto"/>
              <w:right w:val="single" w:sz="6" w:space="0" w:color="auto"/>
            </w:tcBorders>
            <w:hideMark/>
          </w:tcPr>
          <w:p w:rsidR="00A07087" w:rsidRDefault="00A07087">
            <w:pPr>
              <w:suppressAutoHyphens/>
              <w:spacing w:before="133"/>
              <w:jc w:val="center"/>
              <w:rPr>
                <w:smallCaps/>
                <w:sz w:val="22"/>
                <w:szCs w:val="22"/>
                <w:lang w:val="uk-UA"/>
              </w:rPr>
            </w:pPr>
            <w:r>
              <w:rPr>
                <w:smallCaps/>
                <w:sz w:val="22"/>
                <w:szCs w:val="22"/>
                <w:lang w:val="uk-UA"/>
              </w:rPr>
              <w:t>-1,23</w:t>
            </w:r>
          </w:p>
        </w:tc>
        <w:tc>
          <w:tcPr>
            <w:tcW w:w="1410" w:type="dxa"/>
            <w:tcBorders>
              <w:top w:val="single" w:sz="6" w:space="0" w:color="auto"/>
              <w:left w:val="single" w:sz="6" w:space="0" w:color="auto"/>
              <w:bottom w:val="single" w:sz="4" w:space="0" w:color="auto"/>
              <w:right w:val="single" w:sz="6" w:space="0" w:color="auto"/>
            </w:tcBorders>
            <w:hideMark/>
          </w:tcPr>
          <w:p w:rsidR="00A07087" w:rsidRDefault="00A07087">
            <w:pPr>
              <w:suppressAutoHyphens/>
              <w:spacing w:before="133"/>
              <w:ind w:left="396"/>
              <w:jc w:val="center"/>
              <w:rPr>
                <w:smallCaps/>
                <w:sz w:val="22"/>
                <w:szCs w:val="22"/>
                <w:lang w:val="uk-UA"/>
              </w:rPr>
            </w:pPr>
            <w:r>
              <w:rPr>
                <w:smallCaps/>
                <w:sz w:val="22"/>
                <w:szCs w:val="22"/>
                <w:lang w:val="uk-UA"/>
              </w:rPr>
              <w:t>-1,35</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2021</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45,92</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-45,92</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-4,59</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-5,56</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2022</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43,00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264"/>
              <w:jc w:val="center"/>
              <w:rPr>
                <w:sz w:val="22"/>
                <w:szCs w:val="22"/>
                <w:lang w:val="uk-UA"/>
              </w:rPr>
            </w:pPr>
            <w:r>
              <w:rPr>
                <w:sz w:val="22"/>
                <w:szCs w:val="22"/>
                <w:lang w:val="uk-UA"/>
              </w:rPr>
              <w:t>-43,00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-4,30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-5,72</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2023</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6,24</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10,07</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11,76</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18,00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26,36</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2024</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7,71</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37,55</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34,99</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56,36</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2025</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7,95</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35,89</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33,56</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59,45</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2026</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8,18</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34,25</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32,13</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62,62</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2027</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8,43</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32,64</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30,72</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65,84</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2028</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8,68</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31,07</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29,32</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69,14</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2029</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8,94</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29,54</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27,95</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72,50</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2030</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9,21</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28.06</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26,61</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75,93</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2031</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9,49</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26,63</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25,31</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79,44</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2032</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528"/>
              <w:jc w:val="center"/>
              <w:rPr>
                <w:sz w:val="22"/>
                <w:szCs w:val="22"/>
                <w:lang w:val="uk-UA"/>
              </w:rPr>
            </w:pPr>
            <w:r>
              <w:rPr>
                <w:sz w:val="22"/>
                <w:szCs w:val="22"/>
                <w:lang w:val="uk-UA"/>
              </w:rPr>
              <w:t>9,77</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25,24</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24,05</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83,02</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2033</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10,07</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14,10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23,91</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22,83</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86,68</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2034</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10,37</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22,63</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21,65</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90,42</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2035</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10,68</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21,19</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20,30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93,26</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2036</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11,00</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19,85</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19,03</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96,18</w:t>
            </w:r>
          </w:p>
        </w:tc>
      </w:tr>
      <w:tr w:rsidR="00A07087" w:rsidTr="00A07087">
        <w:trPr>
          <w:cantSplit/>
          <w:trHeight w:hRule="exact" w:val="473"/>
        </w:trPr>
        <w:tc>
          <w:tcPr>
            <w:tcW w:w="953"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132"/>
              <w:jc w:val="center"/>
              <w:rPr>
                <w:sz w:val="22"/>
                <w:szCs w:val="22"/>
                <w:lang w:val="uk-UA"/>
              </w:rPr>
            </w:pPr>
            <w:r>
              <w:rPr>
                <w:sz w:val="22"/>
                <w:szCs w:val="22"/>
                <w:lang w:val="uk-UA"/>
              </w:rPr>
              <w:t>2037</w:t>
            </w:r>
          </w:p>
        </w:tc>
        <w:tc>
          <w:tcPr>
            <w:tcW w:w="1252"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11,33</w:t>
            </w:r>
          </w:p>
        </w:tc>
        <w:tc>
          <w:tcPr>
            <w:tcW w:w="1566"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18,58</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17,84</w:t>
            </w:r>
          </w:p>
        </w:tc>
        <w:tc>
          <w:tcPr>
            <w:tcW w:w="1410" w:type="dxa"/>
            <w:tcBorders>
              <w:top w:val="single" w:sz="4" w:space="0" w:color="auto"/>
              <w:left w:val="single" w:sz="6" w:space="0" w:color="auto"/>
              <w:bottom w:val="single" w:sz="4" w:space="0" w:color="auto"/>
              <w:right w:val="single" w:sz="6" w:space="0" w:color="auto"/>
            </w:tcBorders>
            <w:vAlign w:val="center"/>
            <w:hideMark/>
          </w:tcPr>
          <w:p w:rsidR="00A07087" w:rsidRDefault="00A07087">
            <w:pPr>
              <w:suppressAutoHyphens/>
              <w:ind w:left="396"/>
              <w:jc w:val="center"/>
              <w:rPr>
                <w:sz w:val="22"/>
                <w:szCs w:val="22"/>
                <w:lang w:val="uk-UA"/>
              </w:rPr>
            </w:pPr>
            <w:r>
              <w:rPr>
                <w:sz w:val="22"/>
                <w:szCs w:val="22"/>
                <w:lang w:val="uk-UA"/>
              </w:rPr>
              <w:t>99,19</w:t>
            </w:r>
          </w:p>
        </w:tc>
      </w:tr>
      <w:tr w:rsidR="00A07087" w:rsidTr="00A07087">
        <w:trPr>
          <w:cantSplit/>
          <w:trHeight w:hRule="exact" w:val="473"/>
        </w:trPr>
        <w:tc>
          <w:tcPr>
            <w:tcW w:w="953"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132"/>
              <w:jc w:val="center"/>
              <w:rPr>
                <w:sz w:val="22"/>
                <w:szCs w:val="22"/>
                <w:lang w:val="uk-UA"/>
              </w:rPr>
            </w:pPr>
            <w:r>
              <w:rPr>
                <w:sz w:val="22"/>
                <w:szCs w:val="22"/>
                <w:lang w:val="uk-UA"/>
              </w:rPr>
              <w:t>2038</w:t>
            </w:r>
          </w:p>
        </w:tc>
        <w:tc>
          <w:tcPr>
            <w:tcW w:w="1252"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396"/>
              <w:jc w:val="center"/>
              <w:rPr>
                <w:sz w:val="22"/>
                <w:szCs w:val="22"/>
                <w:lang w:val="uk-UA"/>
              </w:rPr>
            </w:pPr>
            <w:r>
              <w:rPr>
                <w:sz w:val="22"/>
                <w:szCs w:val="22"/>
                <w:lang w:val="uk-UA"/>
              </w:rPr>
              <w:t>11,67</w:t>
            </w:r>
          </w:p>
        </w:tc>
        <w:tc>
          <w:tcPr>
            <w:tcW w:w="1566"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660"/>
              <w:jc w:val="center"/>
              <w:rPr>
                <w:sz w:val="22"/>
                <w:szCs w:val="22"/>
                <w:lang w:val="uk-UA"/>
              </w:rPr>
            </w:pPr>
            <w:r>
              <w:rPr>
                <w:sz w:val="22"/>
                <w:szCs w:val="22"/>
                <w:lang w:val="uk-UA"/>
              </w:rPr>
              <w:t>0,00</w:t>
            </w:r>
          </w:p>
        </w:tc>
        <w:tc>
          <w:tcPr>
            <w:tcW w:w="1410"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396"/>
              <w:jc w:val="center"/>
              <w:rPr>
                <w:sz w:val="22"/>
                <w:szCs w:val="22"/>
                <w:lang w:val="uk-UA"/>
              </w:rPr>
            </w:pPr>
            <w:r>
              <w:rPr>
                <w:sz w:val="22"/>
                <w:szCs w:val="22"/>
                <w:lang w:val="uk-UA"/>
              </w:rPr>
              <w:t>17,40</w:t>
            </w:r>
          </w:p>
        </w:tc>
        <w:tc>
          <w:tcPr>
            <w:tcW w:w="1410"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396"/>
              <w:jc w:val="center"/>
              <w:rPr>
                <w:sz w:val="22"/>
                <w:szCs w:val="22"/>
                <w:lang w:val="uk-UA"/>
              </w:rPr>
            </w:pPr>
            <w:r>
              <w:rPr>
                <w:sz w:val="22"/>
                <w:szCs w:val="22"/>
                <w:lang w:val="uk-UA"/>
              </w:rPr>
              <w:t>16,73</w:t>
            </w:r>
          </w:p>
        </w:tc>
        <w:tc>
          <w:tcPr>
            <w:tcW w:w="1410" w:type="dxa"/>
            <w:tcBorders>
              <w:top w:val="single" w:sz="4" w:space="0" w:color="auto"/>
              <w:left w:val="single" w:sz="6" w:space="0" w:color="auto"/>
              <w:bottom w:val="single" w:sz="6" w:space="0" w:color="auto"/>
              <w:right w:val="single" w:sz="6" w:space="0" w:color="auto"/>
            </w:tcBorders>
            <w:vAlign w:val="center"/>
            <w:hideMark/>
          </w:tcPr>
          <w:p w:rsidR="00A07087" w:rsidRDefault="00A07087">
            <w:pPr>
              <w:suppressAutoHyphens/>
              <w:spacing w:after="133"/>
              <w:ind w:left="264"/>
              <w:jc w:val="center"/>
              <w:rPr>
                <w:sz w:val="22"/>
                <w:szCs w:val="22"/>
                <w:lang w:val="uk-UA"/>
              </w:rPr>
            </w:pPr>
            <w:r>
              <w:rPr>
                <w:sz w:val="22"/>
                <w:szCs w:val="22"/>
                <w:lang w:val="uk-UA"/>
              </w:rPr>
              <w:t>102,29</w:t>
            </w:r>
          </w:p>
        </w:tc>
      </w:tr>
      <w:tr w:rsidR="00A07087" w:rsidTr="00A07087">
        <w:trPr>
          <w:cantSplit/>
          <w:trHeight w:hRule="exact" w:val="715"/>
        </w:trPr>
        <w:tc>
          <w:tcPr>
            <w:tcW w:w="953"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РАЗОМ</w:t>
            </w:r>
          </w:p>
        </w:tc>
        <w:tc>
          <w:tcPr>
            <w:tcW w:w="1252"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230,00</w:t>
            </w:r>
          </w:p>
        </w:tc>
        <w:tc>
          <w:tcPr>
            <w:tcW w:w="1566"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141,03</w:t>
            </w:r>
          </w:p>
        </w:tc>
        <w:tc>
          <w:tcPr>
            <w:tcW w:w="1410"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111,25</w:t>
            </w:r>
          </w:p>
        </w:tc>
        <w:tc>
          <w:tcPr>
            <w:tcW w:w="1410"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315,01</w:t>
            </w:r>
          </w:p>
        </w:tc>
        <w:tc>
          <w:tcPr>
            <w:tcW w:w="1410"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390,90</w:t>
            </w:r>
          </w:p>
        </w:tc>
        <w:tc>
          <w:tcPr>
            <w:tcW w:w="1410" w:type="dxa"/>
            <w:tcBorders>
              <w:top w:val="single" w:sz="6" w:space="0" w:color="auto"/>
              <w:left w:val="single" w:sz="6" w:space="0" w:color="auto"/>
              <w:bottom w:val="single" w:sz="6" w:space="0" w:color="auto"/>
              <w:right w:val="single" w:sz="6" w:space="0" w:color="auto"/>
            </w:tcBorders>
            <w:vAlign w:val="center"/>
            <w:hideMark/>
          </w:tcPr>
          <w:p w:rsidR="00A07087" w:rsidRDefault="00A07087">
            <w:pPr>
              <w:suppressAutoHyphens/>
              <w:spacing w:before="133" w:after="133"/>
              <w:ind w:left="132"/>
              <w:jc w:val="center"/>
              <w:rPr>
                <w:sz w:val="22"/>
                <w:szCs w:val="22"/>
                <w:lang w:val="uk-UA"/>
              </w:rPr>
            </w:pPr>
            <w:r>
              <w:rPr>
                <w:sz w:val="22"/>
                <w:szCs w:val="22"/>
                <w:lang w:val="uk-UA"/>
              </w:rPr>
              <w:t>1206,06</w:t>
            </w:r>
          </w:p>
        </w:tc>
      </w:tr>
    </w:tbl>
    <w:p w:rsidR="00A07087" w:rsidRDefault="00A07087" w:rsidP="00A07087">
      <w:pPr>
        <w:suppressAutoHyphens/>
        <w:ind w:left="132" w:right="3273"/>
        <w:jc w:val="both"/>
        <w:rPr>
          <w:sz w:val="26"/>
          <w:szCs w:val="26"/>
          <w:lang w:val="uk-UA"/>
        </w:rPr>
      </w:pPr>
      <w:r>
        <w:rPr>
          <w:sz w:val="26"/>
          <w:szCs w:val="26"/>
          <w:lang w:val="uk-UA"/>
        </w:rPr>
        <w:t>ПЕРІОД ПОВЕРНЕННЯ КАПІТАЛУ = 7 ПРИ SPDS=-15,982 18,266 При ВНР =0,35 ПДС =0,303</w:t>
      </w:r>
    </w:p>
    <w:p w:rsidR="00A07087" w:rsidRDefault="00A07087" w:rsidP="00A07087">
      <w:pPr>
        <w:suppressAutoHyphens/>
        <w:ind w:left="132" w:right="3273"/>
        <w:rPr>
          <w:sz w:val="26"/>
          <w:szCs w:val="26"/>
          <w:lang w:val="uk-UA"/>
        </w:rPr>
      </w:pPr>
      <w:r>
        <w:rPr>
          <w:sz w:val="26"/>
          <w:szCs w:val="26"/>
          <w:lang w:val="uk-UA"/>
        </w:rPr>
        <w:t>При ВНР = 0,36 ПДС =  -2,22</w:t>
      </w:r>
    </w:p>
    <w:p w:rsidR="00A07087" w:rsidRDefault="00A07087" w:rsidP="00A07087">
      <w:pPr>
        <w:suppressAutoHyphens/>
        <w:ind w:left="132" w:right="3273"/>
        <w:rPr>
          <w:sz w:val="26"/>
          <w:szCs w:val="26"/>
          <w:lang w:val="uk-UA"/>
        </w:rPr>
      </w:pPr>
      <w:r>
        <w:rPr>
          <w:sz w:val="26"/>
          <w:szCs w:val="26"/>
          <w:lang w:val="uk-UA"/>
        </w:rPr>
        <w:t xml:space="preserve">Внутрішня норма рентабельності =  0,351 </w:t>
      </w:r>
    </w:p>
    <w:p w:rsidR="00A07087" w:rsidRDefault="00A07087" w:rsidP="00A07087">
      <w:pPr>
        <w:suppressAutoHyphens/>
        <w:ind w:left="180" w:right="-5"/>
        <w:rPr>
          <w:sz w:val="28"/>
          <w:szCs w:val="28"/>
          <w:lang w:val="uk-UA"/>
        </w:rPr>
      </w:pPr>
      <w:r>
        <w:rPr>
          <w:sz w:val="24"/>
          <w:szCs w:val="24"/>
          <w:lang w:val="uk-UA"/>
        </w:rPr>
        <w:br w:type="page"/>
      </w:r>
      <w:r>
        <w:rPr>
          <w:sz w:val="28"/>
          <w:szCs w:val="28"/>
          <w:lang w:val="uk-UA"/>
        </w:rPr>
        <w:lastRenderedPageBreak/>
        <w:t>Таблиця 7.5  ВПЛИВ ЗМІНИ КАПІТАЛОВКЛАДЕНЬ НА ГРОШОВІ ПОТОКИ Й КРИТЕРІЇ ЕФЕКТИВНОСТІ.</w:t>
      </w: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35"/>
        <w:gridCol w:w="705"/>
        <w:gridCol w:w="941"/>
        <w:gridCol w:w="944"/>
        <w:gridCol w:w="944"/>
        <w:gridCol w:w="944"/>
        <w:gridCol w:w="944"/>
        <w:gridCol w:w="944"/>
        <w:gridCol w:w="944"/>
      </w:tblGrid>
      <w:tr w:rsidR="00A07087" w:rsidTr="00A07087">
        <w:trPr>
          <w:trHeight w:val="267"/>
        </w:trPr>
        <w:tc>
          <w:tcPr>
            <w:tcW w:w="2637"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Найменування показника</w:t>
            </w:r>
          </w:p>
        </w:tc>
        <w:tc>
          <w:tcPr>
            <w:tcW w:w="7312" w:type="dxa"/>
            <w:gridSpan w:val="8"/>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Зміна капіталовкладень стосовно прийнятих</w:t>
            </w:r>
          </w:p>
        </w:tc>
      </w:tr>
      <w:tr w:rsidR="00A07087" w:rsidTr="00A07087">
        <w:trPr>
          <w:trHeight w:val="249"/>
        </w:trPr>
        <w:tc>
          <w:tcPr>
            <w:tcW w:w="9949" w:type="dxa"/>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sz w:val="22"/>
                <w:szCs w:val="22"/>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0,90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1,200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1,300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1,400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1,500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1,600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  Грошові потоки</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Капіталовкладення в будівництво, К ,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126,9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169,2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183,3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197,4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225,6</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1. у базових цінах Кб</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126,9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169,2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183,3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197,4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225,6</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2. у розрахункових цінах Кр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100,1</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122,4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133,5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144,6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166,9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178,0</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1.1. 3. дисконтні Кдс</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126,9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169,2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183,3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197,4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225,6</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1.2. Одержання кредиту,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198,3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242,3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264,3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308,4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330,4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352,5</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1.3. Плата за кредит і погашення кредиту, усього, млн. ГО в тому числі:</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1. плата за кредит</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71,3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87,2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95,1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118,9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126,8</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2. погашення кредита</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126,9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169,2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183,3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197,4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225,6</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 Критерії ефективності</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2.1. Інтегральнодисконтний.  чистий прибуток, Пдс, млн.ГО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269,0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222,0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2.2. Сума поточного річного чистого прибутку, Пгс,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215,0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1197,0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1187,0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1187,0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1169,0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1150,0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2.3. Сума річного дискон.  чистого прибутку, Пдр,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369,0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358,0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jc w:val="both"/>
              <w:rPr>
                <w:sz w:val="22"/>
                <w:szCs w:val="22"/>
                <w:lang w:val="uk-UA"/>
              </w:rPr>
            </w:pPr>
            <w:r>
              <w:rPr>
                <w:sz w:val="22"/>
                <w:szCs w:val="22"/>
                <w:lang w:val="uk-UA"/>
              </w:rPr>
              <w:t>2.4.Дисконтна середньорічна рентабельність інвестицій (коефіцієнт дисконтного чистого прибутку), Riд</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3,958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3,514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2,847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2,371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2,013</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2.5.Загальна рентабельність</w:t>
            </w:r>
          </w:p>
          <w:p w:rsidR="00A07087" w:rsidRDefault="00A07087">
            <w:pPr>
              <w:suppressAutoHyphens/>
              <w:rPr>
                <w:sz w:val="22"/>
                <w:szCs w:val="22"/>
                <w:lang w:val="uk-UA"/>
              </w:rPr>
            </w:pPr>
            <w:r>
              <w:rPr>
                <w:sz w:val="22"/>
                <w:szCs w:val="22"/>
                <w:lang w:val="uk-UA"/>
              </w:rPr>
              <w:t>по прибутках, Rэ</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2,427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2,122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1,996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1,885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1,785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1,696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1,614</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Середньорічна рентабельність по чистому прибутку ,  Rр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5,664</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5,244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4,876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4,552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4,006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3,775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3,565</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Внутрішня норма рентабельності,  e</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0,385</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0,322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0,296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0,276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0,257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0,225</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Норматив дисконтування</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1. номінальний, Ен</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28"/>
              <w:jc w:val="both"/>
              <w:rPr>
                <w:sz w:val="22"/>
                <w:szCs w:val="22"/>
                <w:lang w:val="uk-UA"/>
              </w:rPr>
            </w:pPr>
            <w:r>
              <w:rPr>
                <w:sz w:val="22"/>
                <w:szCs w:val="22"/>
                <w:lang w:val="uk-UA"/>
              </w:rPr>
              <w:t>2.8. 2. реальний, Ер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2.9. Період повернення капіталу, Тп, років</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r>
    </w:tbl>
    <w:p w:rsidR="00A07087" w:rsidRDefault="00A07087" w:rsidP="00A07087">
      <w:pPr>
        <w:suppressAutoHyphens/>
        <w:ind w:left="180" w:right="-5"/>
        <w:rPr>
          <w:lang w:val="uk-UA"/>
        </w:rPr>
      </w:pPr>
    </w:p>
    <w:p w:rsidR="00A07087" w:rsidRDefault="00A07087" w:rsidP="00A07087">
      <w:pPr>
        <w:suppressAutoHyphens/>
        <w:spacing w:before="532"/>
        <w:ind w:right="-5"/>
        <w:rPr>
          <w:sz w:val="28"/>
          <w:szCs w:val="28"/>
          <w:lang w:val="uk-UA"/>
        </w:rPr>
      </w:pPr>
      <w:r>
        <w:rPr>
          <w:sz w:val="24"/>
          <w:szCs w:val="24"/>
          <w:lang w:val="uk-UA"/>
        </w:rPr>
        <w:br w:type="page"/>
      </w:r>
      <w:r>
        <w:rPr>
          <w:sz w:val="28"/>
          <w:szCs w:val="28"/>
          <w:lang w:val="uk-UA"/>
        </w:rPr>
        <w:lastRenderedPageBreak/>
        <w:t>Таблиця 7.6 ВПЛИВ ЗМІНИ  ДОХОДІВ НА ГРОШОВІ ПОТОКИ Й КРИТЕРІЇ ЕФЕКТИВНОСТІ.</w:t>
      </w: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35"/>
        <w:gridCol w:w="705"/>
        <w:gridCol w:w="941"/>
        <w:gridCol w:w="944"/>
        <w:gridCol w:w="944"/>
        <w:gridCol w:w="944"/>
        <w:gridCol w:w="944"/>
        <w:gridCol w:w="944"/>
        <w:gridCol w:w="944"/>
      </w:tblGrid>
      <w:tr w:rsidR="00A07087" w:rsidTr="00A07087">
        <w:trPr>
          <w:trHeight w:val="267"/>
        </w:trPr>
        <w:tc>
          <w:tcPr>
            <w:tcW w:w="2637"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lang w:val="uk-UA"/>
              </w:rPr>
            </w:pPr>
            <w:r>
              <w:rPr>
                <w:lang w:val="uk-UA"/>
              </w:rPr>
              <w:t>Найменування показника</w:t>
            </w:r>
          </w:p>
        </w:tc>
        <w:tc>
          <w:tcPr>
            <w:tcW w:w="7312" w:type="dxa"/>
            <w:gridSpan w:val="8"/>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Зміна капіталовкладень стосовно прийнятих</w:t>
            </w:r>
          </w:p>
        </w:tc>
      </w:tr>
      <w:tr w:rsidR="00A07087" w:rsidTr="00A07087">
        <w:trPr>
          <w:trHeight w:val="249"/>
        </w:trPr>
        <w:tc>
          <w:tcPr>
            <w:tcW w:w="9949" w:type="dxa"/>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0,50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0,70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0,80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264"/>
              <w:jc w:val="center"/>
              <w:rPr>
                <w:sz w:val="22"/>
                <w:szCs w:val="22"/>
                <w:lang w:val="uk-UA"/>
              </w:rPr>
            </w:pPr>
            <w:r>
              <w:rPr>
                <w:sz w:val="22"/>
                <w:szCs w:val="22"/>
                <w:lang w:val="uk-UA"/>
              </w:rPr>
              <w:t>0,90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132"/>
              <w:jc w:val="center"/>
              <w:rPr>
                <w:sz w:val="22"/>
                <w:szCs w:val="22"/>
                <w:lang w:val="uk-UA"/>
              </w:rPr>
            </w:pPr>
            <w:r>
              <w:rPr>
                <w:sz w:val="22"/>
                <w:szCs w:val="22"/>
                <w:lang w:val="uk-UA"/>
              </w:rPr>
              <w:t>1,000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132"/>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ind w:left="132"/>
              <w:jc w:val="center"/>
              <w:rPr>
                <w:sz w:val="22"/>
                <w:szCs w:val="22"/>
                <w:lang w:val="uk-UA"/>
              </w:rPr>
            </w:pPr>
            <w:r>
              <w:rPr>
                <w:sz w:val="22"/>
                <w:szCs w:val="22"/>
                <w:lang w:val="uk-UA"/>
              </w:rPr>
              <w:t>1,200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  Грошові потоки</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Капіталовкладення в будівництво, К ,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1. у базових цінах Кб</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2. у розрахункових цінах Кр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1.1. 3. дисконтні Кдс</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1.2. Одержання кредиту,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1.3. Плата за кредит і погашення кредиту, усього, млн. ГО в тому числі:</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1. плата за кредит</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2. погашення кредита</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 Критерії ефективності</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2.1. Інтегральнодискон.  чистий прибуток, Пдс, млн.ГО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55,0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263,0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419,0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2.2. Сума поточного річного чистого прибутку, Пгс, млн. ДЕ</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448,0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752,0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903,0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1055,0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1358,0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1509,0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2.3. Сума річного дисконт.  чистого прибутку, Пдр,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443,0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495,0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tcPr>
          <w:p w:rsidR="00A07087" w:rsidRDefault="00A07087">
            <w:pPr>
              <w:suppressAutoHyphens/>
              <w:jc w:val="both"/>
              <w:rPr>
                <w:sz w:val="22"/>
                <w:szCs w:val="22"/>
                <w:lang w:val="uk-UA"/>
              </w:rPr>
            </w:pPr>
            <w:r>
              <w:rPr>
                <w:sz w:val="22"/>
                <w:szCs w:val="22"/>
                <w:lang w:val="uk-UA"/>
              </w:rPr>
              <w:t>2.4.Дисконтна середньорічна рентабельність інвестицій (коефіцієнт дисконтного чистого прибутку), Riд</w:t>
            </w:r>
          </w:p>
          <w:p w:rsidR="00A07087" w:rsidRDefault="00A07087">
            <w:pPr>
              <w:suppressAutoHyphens/>
              <w:ind w:right="-5"/>
              <w:rPr>
                <w:sz w:val="22"/>
                <w:szCs w:val="22"/>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1,173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1,641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2,109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2,577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3,046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3,514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3,982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4,450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2.5.Загальна рентабельність</w:t>
            </w:r>
          </w:p>
          <w:p w:rsidR="00A07087" w:rsidRDefault="00A07087">
            <w:pPr>
              <w:suppressAutoHyphens/>
              <w:rPr>
                <w:sz w:val="22"/>
                <w:szCs w:val="22"/>
                <w:lang w:val="uk-UA"/>
              </w:rPr>
            </w:pPr>
            <w:r>
              <w:rPr>
                <w:sz w:val="22"/>
                <w:szCs w:val="22"/>
                <w:lang w:val="uk-UA"/>
              </w:rPr>
              <w:t>по прибутках, Rэ</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1,132</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1,359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1,585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1,811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2,038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2,491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2,717</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Середньорічна рентабельність по чистому прибутку ,  Rр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1,950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2,609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3,267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3,926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4,585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5,244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5,902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6,561</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Внутрішня норма рентабельності,  e</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0,153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0,198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0,279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0,316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0,385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0,418</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Норматив дисконтування</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1. номінальний, Ен</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28"/>
              <w:jc w:val="both"/>
              <w:rPr>
                <w:sz w:val="22"/>
                <w:szCs w:val="22"/>
                <w:lang w:val="uk-UA"/>
              </w:rPr>
            </w:pPr>
            <w:r>
              <w:rPr>
                <w:sz w:val="22"/>
                <w:szCs w:val="22"/>
                <w:lang w:val="uk-UA"/>
              </w:rPr>
              <w:t>2.8. 2. реальний, Ер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2.9. Період повернення капіталу, Тп, років</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w:t>
            </w:r>
          </w:p>
        </w:tc>
      </w:tr>
    </w:tbl>
    <w:p w:rsidR="00A07087" w:rsidRDefault="00A07087" w:rsidP="00A07087">
      <w:pPr>
        <w:tabs>
          <w:tab w:val="left" w:pos="5016"/>
        </w:tabs>
        <w:suppressAutoHyphens/>
        <w:spacing w:before="532"/>
        <w:ind w:right="-5"/>
        <w:rPr>
          <w:sz w:val="28"/>
          <w:szCs w:val="28"/>
          <w:lang w:val="uk-UA"/>
        </w:rPr>
      </w:pPr>
      <w:r>
        <w:rPr>
          <w:sz w:val="28"/>
          <w:szCs w:val="28"/>
          <w:lang w:val="uk-UA"/>
        </w:rPr>
        <w:lastRenderedPageBreak/>
        <w:t>Таблиця 7.7 ВПЛИВ ЗМІНИ ВИТРАТ НА ГРОШОВІ ПОТОКИ Й КРИТЕРІЇ ЕФЕКТИВНОСТІ.</w:t>
      </w: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35"/>
        <w:gridCol w:w="705"/>
        <w:gridCol w:w="941"/>
        <w:gridCol w:w="944"/>
        <w:gridCol w:w="944"/>
        <w:gridCol w:w="944"/>
        <w:gridCol w:w="944"/>
        <w:gridCol w:w="944"/>
        <w:gridCol w:w="944"/>
      </w:tblGrid>
      <w:tr w:rsidR="00A07087" w:rsidTr="00A07087">
        <w:trPr>
          <w:trHeight w:val="267"/>
        </w:trPr>
        <w:tc>
          <w:tcPr>
            <w:tcW w:w="2637"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Найменування показника</w:t>
            </w:r>
          </w:p>
        </w:tc>
        <w:tc>
          <w:tcPr>
            <w:tcW w:w="7312" w:type="dxa"/>
            <w:gridSpan w:val="8"/>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Зміна капіталовкладень стосовно прийнятих</w:t>
            </w:r>
          </w:p>
        </w:tc>
      </w:tr>
      <w:tr w:rsidR="00A07087" w:rsidTr="00A07087">
        <w:trPr>
          <w:trHeight w:val="249"/>
        </w:trPr>
        <w:tc>
          <w:tcPr>
            <w:tcW w:w="9949" w:type="dxa"/>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sz w:val="22"/>
                <w:szCs w:val="22"/>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0,90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1,200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1,300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1,400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1,500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1,600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  Грошові потоки</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Капіталовкладення в будівництво, К ,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1. у базових цінах Кб</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2. у розрахункових цінах Кр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1.1. 3. дисконтні Кдс</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1.2. Одержання кредиту,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1.3. Плата за кредит і погашення кредиту, усього, млн. ГО в тому числі:</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1. плата за кредит</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2. погашення кредита</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 Критерії ефективності</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2.1. Інтегральнодисконт.  чистий прибуток, Пдс, млн.ГО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284,0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2.2. Сума поточного річного чистого прибутку, Пгс,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1221</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1176,0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1161,0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1146,0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1131,0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1116,0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2.3. Сума річного дисконт.  чистого прибутку, Пдр,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396,0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jc w:val="both"/>
              <w:rPr>
                <w:sz w:val="22"/>
                <w:szCs w:val="22"/>
                <w:lang w:val="uk-UA"/>
              </w:rPr>
            </w:pPr>
            <w:r>
              <w:rPr>
                <w:sz w:val="22"/>
                <w:szCs w:val="22"/>
                <w:lang w:val="uk-UA"/>
              </w:rPr>
              <w:t>2.4.Дисконтна середньорічна рентабельність інвестицій (коефіцієнт дисконтного чистого прибутку), Riд</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3,560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3,514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3,467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3,421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3,375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3,329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3,282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3,236</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2.5.Загальна рентабельність</w:t>
            </w:r>
          </w:p>
          <w:p w:rsidR="00A07087" w:rsidRDefault="00A07087">
            <w:pPr>
              <w:suppressAutoHyphens/>
              <w:rPr>
                <w:sz w:val="22"/>
                <w:szCs w:val="22"/>
                <w:lang w:val="uk-UA"/>
              </w:rPr>
            </w:pPr>
            <w:r>
              <w:rPr>
                <w:sz w:val="22"/>
                <w:szCs w:val="22"/>
                <w:lang w:val="uk-UA"/>
              </w:rPr>
              <w:t>по прибутках, Rэ</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2,361</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2,167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2,122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2,087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2,036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1,996</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Середньорічна рентабельність по чистому прибутку ,  Rр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5,430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5,244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5,065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4,894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4,731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4,574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4,423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4,279</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Внутрішня норма рентабельності,  e</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0,355</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0,348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0,341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0,337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0,334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0,330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Норматив дисконтування</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1. номінальний, Ен</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28"/>
              <w:jc w:val="both"/>
              <w:rPr>
                <w:sz w:val="22"/>
                <w:szCs w:val="22"/>
                <w:lang w:val="uk-UA"/>
              </w:rPr>
            </w:pPr>
            <w:r>
              <w:rPr>
                <w:sz w:val="22"/>
                <w:szCs w:val="22"/>
                <w:lang w:val="uk-UA"/>
              </w:rPr>
              <w:t>2.8. 2. реальний, Ер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2.9. Період повернення капіталу, Тп, років</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r>
    </w:tbl>
    <w:p w:rsidR="00A07087" w:rsidRDefault="00A07087" w:rsidP="00A07087">
      <w:pPr>
        <w:suppressAutoHyphens/>
        <w:spacing w:before="532"/>
        <w:ind w:right="-5"/>
        <w:rPr>
          <w:sz w:val="28"/>
          <w:szCs w:val="28"/>
          <w:lang w:val="uk-UA"/>
        </w:rPr>
      </w:pPr>
    </w:p>
    <w:p w:rsidR="00A07087" w:rsidRDefault="00A07087" w:rsidP="00A07087">
      <w:pPr>
        <w:suppressAutoHyphens/>
        <w:spacing w:before="532"/>
        <w:ind w:right="-5"/>
        <w:rPr>
          <w:sz w:val="28"/>
          <w:szCs w:val="28"/>
          <w:lang w:val="uk-UA"/>
        </w:rPr>
      </w:pPr>
      <w:r>
        <w:rPr>
          <w:sz w:val="28"/>
          <w:szCs w:val="28"/>
          <w:lang w:val="uk-UA"/>
        </w:rPr>
        <w:lastRenderedPageBreak/>
        <w:t>Таблиця 7.8    ВПЛИВ ЗМІНИ ВІДСОТКІВ ЗА КРЕДИТ НА ГРОШОВІ ПОТОКИ Й КРИТЕРІЇ ЕФЕКТИВНОСТІ</w:t>
      </w: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35"/>
        <w:gridCol w:w="705"/>
        <w:gridCol w:w="941"/>
        <w:gridCol w:w="944"/>
        <w:gridCol w:w="944"/>
        <w:gridCol w:w="944"/>
        <w:gridCol w:w="944"/>
        <w:gridCol w:w="944"/>
        <w:gridCol w:w="944"/>
      </w:tblGrid>
      <w:tr w:rsidR="00A07087" w:rsidTr="00A07087">
        <w:trPr>
          <w:trHeight w:val="267"/>
        </w:trPr>
        <w:tc>
          <w:tcPr>
            <w:tcW w:w="2637"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Найменування показника</w:t>
            </w:r>
          </w:p>
        </w:tc>
        <w:tc>
          <w:tcPr>
            <w:tcW w:w="7312" w:type="dxa"/>
            <w:gridSpan w:val="8"/>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Зміна капіталовкладень стосовно прийнятих</w:t>
            </w:r>
          </w:p>
        </w:tc>
      </w:tr>
      <w:tr w:rsidR="00A07087" w:rsidTr="00A07087">
        <w:trPr>
          <w:trHeight w:val="249"/>
        </w:trPr>
        <w:tc>
          <w:tcPr>
            <w:tcW w:w="9949" w:type="dxa"/>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sz w:val="22"/>
                <w:szCs w:val="22"/>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0,06</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0,070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0,080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0,090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0,130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  Грошові потоки</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Капіталовкладення в будівництво, К ,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1. у базових цінах Кб</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2. у розрахункових цінах Кр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1.1. 3. дисконтні Кдс</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1.2. Одержання кредиту,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208,9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231,7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243,1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254,5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266,0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277,5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289,0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1.3. Плата за кредит і погашення кредиту, усього, млн. ГО в тому числі:</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1. плата за кредит</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67,9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90,7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102,1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113,5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136,5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148,0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2. погашення кредита</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 Критерії ефективності</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2.1. Інтегральнодиск.  чистий прибуток, Пдс, млн.ГО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284,0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278,0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2.2. Сума поточного річного чистого прибутку, Пгс,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1217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1195,0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1183,0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1172,0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1160,0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1149,0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1137,0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2.3. Сума річного дисконт.  чистого прибутку, Пдр,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397,0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353,0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jc w:val="both"/>
              <w:rPr>
                <w:sz w:val="22"/>
                <w:szCs w:val="22"/>
                <w:lang w:val="uk-UA"/>
              </w:rPr>
            </w:pPr>
            <w:r>
              <w:rPr>
                <w:sz w:val="22"/>
                <w:szCs w:val="22"/>
                <w:lang w:val="uk-UA"/>
              </w:rPr>
              <w:t>2.4.Дисконтна середньорічна рентабельність інвестицій (коефіцієнт дисконтного чистого прибутку), Riд</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3,569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3,514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3,458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3,402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3,346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3,234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3,177</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2.5.Загальна рентабельність</w:t>
            </w:r>
          </w:p>
          <w:p w:rsidR="00A07087" w:rsidRDefault="00A07087">
            <w:pPr>
              <w:suppressAutoHyphens/>
              <w:ind w:left="396"/>
              <w:rPr>
                <w:sz w:val="22"/>
                <w:szCs w:val="22"/>
                <w:lang w:val="uk-UA"/>
              </w:rPr>
            </w:pPr>
            <w:r>
              <w:rPr>
                <w:sz w:val="22"/>
                <w:szCs w:val="22"/>
                <w:lang w:val="uk-UA"/>
              </w:rPr>
              <w:t>по прибутках, Rэ</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2,327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2,148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2,094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2,043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1,994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1,947</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Середньорічна рентабельність по чистому прибутку ,  Rр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5,440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5,244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5,058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4,881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4,713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4,552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4,399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4,253</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Внутрішня норма рентабельності,  e</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0,336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0,329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0,322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0,308</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Норматив дисконтування</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1. номінальний, Ен</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28"/>
              <w:jc w:val="both"/>
              <w:rPr>
                <w:sz w:val="22"/>
                <w:szCs w:val="22"/>
                <w:lang w:val="uk-UA"/>
              </w:rPr>
            </w:pPr>
            <w:r>
              <w:rPr>
                <w:sz w:val="22"/>
                <w:szCs w:val="22"/>
                <w:lang w:val="uk-UA"/>
              </w:rPr>
              <w:t>2.8. 2. реальний, Ер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2.9. Період повернення капіталу, Тп, років</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w:t>
            </w:r>
          </w:p>
        </w:tc>
      </w:tr>
    </w:tbl>
    <w:p w:rsidR="00A07087" w:rsidRDefault="00A07087" w:rsidP="00A07087">
      <w:pPr>
        <w:suppressAutoHyphens/>
        <w:spacing w:before="532"/>
        <w:ind w:right="-5"/>
        <w:rPr>
          <w:lang w:val="uk-UA"/>
        </w:rPr>
      </w:pPr>
    </w:p>
    <w:p w:rsidR="00A07087" w:rsidRDefault="00A07087" w:rsidP="00A07087">
      <w:pPr>
        <w:suppressAutoHyphens/>
        <w:spacing w:before="532"/>
        <w:ind w:right="-5"/>
        <w:rPr>
          <w:sz w:val="28"/>
          <w:szCs w:val="28"/>
          <w:lang w:val="uk-UA"/>
        </w:rPr>
      </w:pPr>
      <w:r>
        <w:rPr>
          <w:sz w:val="28"/>
          <w:szCs w:val="28"/>
          <w:lang w:val="uk-UA"/>
        </w:rPr>
        <w:lastRenderedPageBreak/>
        <w:t>Таблиця 7.9  ВПЛИВ ЗМІНИ НОРМАТИВУ ДИСКОНТИРОВАНИЯ НА ГРОШОВІ ПОТОКИ Й КРИТЕРІЇ ЕФЕКТИВНОСТІ.</w:t>
      </w: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35"/>
        <w:gridCol w:w="705"/>
        <w:gridCol w:w="941"/>
        <w:gridCol w:w="944"/>
        <w:gridCol w:w="944"/>
        <w:gridCol w:w="944"/>
        <w:gridCol w:w="944"/>
        <w:gridCol w:w="944"/>
        <w:gridCol w:w="944"/>
      </w:tblGrid>
      <w:tr w:rsidR="00A07087" w:rsidTr="00A07087">
        <w:trPr>
          <w:trHeight w:val="267"/>
        </w:trPr>
        <w:tc>
          <w:tcPr>
            <w:tcW w:w="2637"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Найменування показника</w:t>
            </w:r>
          </w:p>
        </w:tc>
        <w:tc>
          <w:tcPr>
            <w:tcW w:w="7312" w:type="dxa"/>
            <w:gridSpan w:val="8"/>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Зміна капіталовкладень стосовно прийнятих</w:t>
            </w:r>
          </w:p>
        </w:tc>
      </w:tr>
      <w:tr w:rsidR="00A07087" w:rsidTr="00A07087">
        <w:trPr>
          <w:trHeight w:val="249"/>
        </w:trPr>
        <w:tc>
          <w:tcPr>
            <w:tcW w:w="9949" w:type="dxa"/>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sz w:val="22"/>
                <w:szCs w:val="22"/>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0,09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0,160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  Грошові потоки</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Капіталовкладення в будівництво, К ,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1. у базових цінах Кб</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2. у розрахункових цінах Кр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1.1. 3. дисконтні Кдс</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1.2. Одержання кредиту,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1.3. Плата за кредит і погашення кредиту, усього, млн. ГО в тому числі:</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1. плата за кредит</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2. погашення кредита</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 Критерії ефективності</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2.1. Інтегральнодиск.  чистий прибуток, Пдс, млн.ГО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356,0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279,0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247,0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171,0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2.2. Сума поточного річного чистого прибутку, Пгс,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1199,0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1198,0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2.3. Сума річного дисконт.  чистого прибутку, Пдр,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433,0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263,0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218,0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jc w:val="both"/>
              <w:rPr>
                <w:sz w:val="22"/>
                <w:szCs w:val="22"/>
                <w:lang w:val="uk-UA"/>
              </w:rPr>
            </w:pPr>
            <w:r>
              <w:rPr>
                <w:sz w:val="22"/>
                <w:szCs w:val="22"/>
                <w:lang w:val="uk-UA"/>
              </w:rPr>
              <w:t>2.4.Дисконтна середньорічна рентабельність інвестицій (коефіцієнт дисконтного чистого прибутку), Riд</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3,810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3,514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3,246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3,004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2,783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2,582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2,399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2,321</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2.5.Загальна рентабельність</w:t>
            </w:r>
          </w:p>
          <w:p w:rsidR="00A07087" w:rsidRDefault="00A07087">
            <w:pPr>
              <w:suppressAutoHyphens/>
              <w:rPr>
                <w:sz w:val="22"/>
                <w:szCs w:val="22"/>
                <w:lang w:val="uk-UA"/>
              </w:rPr>
            </w:pPr>
            <w:r>
              <w:rPr>
                <w:sz w:val="22"/>
                <w:szCs w:val="22"/>
                <w:lang w:val="uk-UA"/>
              </w:rPr>
              <w:t>по прибутках, Rэ</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2,362</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2,172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2,084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2,001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1,923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1,848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1,778</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Середньорічна рентабельність по чистому прибутку ,  Rр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4,983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5,244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5,507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5,772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6,039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6,308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6,579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6,851</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Внутрішня норма рентабельності,  e</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Норматив дисконтування</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1. номінальний, Ен</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1,090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1,160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28"/>
              <w:jc w:val="both"/>
              <w:rPr>
                <w:sz w:val="22"/>
                <w:szCs w:val="22"/>
                <w:lang w:val="uk-UA"/>
              </w:rPr>
            </w:pPr>
            <w:r>
              <w:rPr>
                <w:sz w:val="22"/>
                <w:szCs w:val="22"/>
                <w:lang w:val="uk-UA"/>
              </w:rPr>
              <w:t>2.8. 2. реальний, Ер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1,058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1,078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1,087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1,097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1,126</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2.9. Період повернення капіталу, Тп, років</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r>
    </w:tbl>
    <w:p w:rsidR="00A07087" w:rsidRDefault="00A07087" w:rsidP="00A07087">
      <w:pPr>
        <w:suppressAutoHyphens/>
        <w:spacing w:before="532"/>
        <w:ind w:right="-5"/>
        <w:jc w:val="center"/>
        <w:rPr>
          <w:lang w:val="uk-UA"/>
        </w:rPr>
      </w:pPr>
    </w:p>
    <w:p w:rsidR="00A07087" w:rsidRDefault="00A07087" w:rsidP="00A07087">
      <w:pPr>
        <w:suppressAutoHyphens/>
        <w:ind w:right="-5"/>
        <w:rPr>
          <w:lang w:val="uk-UA"/>
        </w:rPr>
      </w:pPr>
      <w:r>
        <w:rPr>
          <w:lang w:val="uk-UA"/>
        </w:rPr>
        <w:br w:type="page"/>
      </w:r>
      <w:r>
        <w:rPr>
          <w:sz w:val="28"/>
          <w:szCs w:val="28"/>
          <w:lang w:val="uk-UA"/>
        </w:rPr>
        <w:lastRenderedPageBreak/>
        <w:t>Таблиця 7.10        ВПЛИВ ЗМІНИ ТЕМПУ ІНФЛЯЦІЇ НА ГРОШОВІ ПОТОКИ Й КРИТЕРІЇ ЕФЕКТИВНОСТІ</w:t>
      </w:r>
      <w:r>
        <w:rPr>
          <w:lang w:val="uk-UA"/>
        </w:rPr>
        <w:t>.</w:t>
      </w:r>
    </w:p>
    <w:p w:rsidR="00A07087" w:rsidRDefault="00A07087" w:rsidP="00A07087">
      <w:pPr>
        <w:suppressAutoHyphens/>
        <w:ind w:right="-5"/>
        <w:jc w:val="center"/>
        <w:rPr>
          <w:lang w:val="uk-UA"/>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35"/>
        <w:gridCol w:w="705"/>
        <w:gridCol w:w="941"/>
        <w:gridCol w:w="944"/>
        <w:gridCol w:w="944"/>
        <w:gridCol w:w="944"/>
        <w:gridCol w:w="944"/>
        <w:gridCol w:w="944"/>
        <w:gridCol w:w="944"/>
      </w:tblGrid>
      <w:tr w:rsidR="00A07087" w:rsidTr="00A07087">
        <w:trPr>
          <w:trHeight w:val="267"/>
        </w:trPr>
        <w:tc>
          <w:tcPr>
            <w:tcW w:w="2637" w:type="dxa"/>
            <w:vMerge w:val="restart"/>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Найменування показника</w:t>
            </w:r>
          </w:p>
        </w:tc>
        <w:tc>
          <w:tcPr>
            <w:tcW w:w="7312" w:type="dxa"/>
            <w:gridSpan w:val="8"/>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Зміна капіталовкладень стосовно прийнятих</w:t>
            </w:r>
          </w:p>
        </w:tc>
      </w:tr>
      <w:tr w:rsidR="00A07087" w:rsidTr="00A07087">
        <w:trPr>
          <w:trHeight w:val="249"/>
        </w:trPr>
        <w:tc>
          <w:tcPr>
            <w:tcW w:w="9949" w:type="dxa"/>
            <w:vMerge/>
            <w:tcBorders>
              <w:top w:val="single" w:sz="4" w:space="0" w:color="auto"/>
              <w:left w:val="single" w:sz="4" w:space="0" w:color="auto"/>
              <w:bottom w:val="single" w:sz="4" w:space="0" w:color="auto"/>
              <w:right w:val="single" w:sz="4" w:space="0" w:color="auto"/>
            </w:tcBorders>
            <w:vAlign w:val="center"/>
            <w:hideMark/>
          </w:tcPr>
          <w:p w:rsidR="00A07087" w:rsidRDefault="00A07087">
            <w:pPr>
              <w:widowControl/>
              <w:autoSpaceDE/>
              <w:autoSpaceDN/>
              <w:adjustRightInd/>
              <w:rPr>
                <w:sz w:val="22"/>
                <w:szCs w:val="22"/>
                <w:lang w:val="uk-UA"/>
              </w:rPr>
            </w:pP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2</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spacing w:before="133" w:after="133"/>
              <w:jc w:val="center"/>
              <w:rPr>
                <w:sz w:val="22"/>
                <w:szCs w:val="22"/>
                <w:lang w:val="uk-UA"/>
              </w:rPr>
            </w:pPr>
            <w:r>
              <w:rPr>
                <w:sz w:val="22"/>
                <w:szCs w:val="22"/>
                <w:lang w:val="uk-UA"/>
              </w:rPr>
              <w:t>9</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  Грошові потоки</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Капіталовкладення в будівництво, К ,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137,6</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144,5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151,6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162,8</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1. у базових цінах Кб</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137,6</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144,5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151,6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162,8</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1.1. 2. у розрахункових цінах Кр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111,3</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1.1. 3. дисконтні Кдс</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137,6</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144,5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151,6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162,8</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1.2. Одержання кредиту,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203,5</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220,3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238,8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274,8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314,8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335,8</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1.3. Плата за кредит і погашення кредиту, усього, млн. ГО в тому числі:</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1. плата за кредит</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65,9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79,3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93,3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107,9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123,2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139,1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173,0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1.3. 2. погашення кредита</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137,6</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144,5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148,0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151,6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155,3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159,0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162,8</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 Критерії ефективності</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2.1. Інтегральнодисконт.  чистий прибуток, Пдс, млн.ГО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320,0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302,0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291,0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2.2. Сума поточного річного чистого прибутку, Пгс,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1206,0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1362,0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1541,0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1745,0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1978,0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2244,0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2547,0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2.3. Сума річного дисконт.  чистого прибутку, Пдр, млн. ГО</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395,0</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391,0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380,0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376,0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373,0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369,0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jc w:val="both"/>
              <w:rPr>
                <w:sz w:val="22"/>
                <w:szCs w:val="22"/>
                <w:lang w:val="uk-UA"/>
              </w:rPr>
            </w:pPr>
            <w:r>
              <w:rPr>
                <w:sz w:val="22"/>
                <w:szCs w:val="22"/>
                <w:lang w:val="uk-UA"/>
              </w:rPr>
              <w:t>2.4.Дисконтна середньорічна рентабельність інвестицій (коефіцієнт дисконтного чистого прибутку), Riд</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3,548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3,514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3,446</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3,413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3,382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3,320</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2.5.Загальна рентабельність</w:t>
            </w:r>
          </w:p>
          <w:p w:rsidR="00A07087" w:rsidRDefault="00A07087">
            <w:pPr>
              <w:suppressAutoHyphens/>
              <w:rPr>
                <w:sz w:val="22"/>
                <w:szCs w:val="22"/>
                <w:lang w:val="uk-UA"/>
              </w:rPr>
            </w:pPr>
            <w:r>
              <w:rPr>
                <w:sz w:val="22"/>
                <w:szCs w:val="22"/>
                <w:lang w:val="uk-UA"/>
              </w:rPr>
              <w:t>по прибутках, Rэ</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2,291</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2,239</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2,215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2,192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2,170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2,150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2,131</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Середньорічна рентабельність по чистому прибутку ,  Rр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4,704</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5,244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5,857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6,553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7,344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8,243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9,264</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10,422</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rPr>
                <w:sz w:val="22"/>
                <w:szCs w:val="22"/>
                <w:lang w:val="uk-UA"/>
              </w:rPr>
            </w:pPr>
            <w:r>
              <w:rPr>
                <w:sz w:val="22"/>
                <w:szCs w:val="22"/>
                <w:lang w:val="uk-UA"/>
              </w:rPr>
              <w:t>2.7. Внутрішня норма рентабельності,  e</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0,345</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0,358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0,365</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0,373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0,380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0,388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0,396</w:t>
            </w:r>
          </w:p>
        </w:tc>
      </w:tr>
      <w:tr w:rsidR="00A07087" w:rsidTr="00A07087">
        <w:trPr>
          <w:trHeight w:val="249"/>
        </w:trPr>
        <w:tc>
          <w:tcPr>
            <w:tcW w:w="9949" w:type="dxa"/>
            <w:gridSpan w:val="9"/>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Норматив дисконтування</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2.8. 1. номінальний, Ен</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1,089</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1,100</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1,111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1,121</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1,132</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1,143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1,153</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1,164</w:t>
            </w:r>
          </w:p>
        </w:tc>
      </w:tr>
      <w:tr w:rsidR="00A07087" w:rsidTr="00A07087">
        <w:trPr>
          <w:trHeight w:val="249"/>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28"/>
              <w:jc w:val="both"/>
              <w:rPr>
                <w:sz w:val="22"/>
                <w:szCs w:val="22"/>
                <w:lang w:val="uk-UA"/>
              </w:rPr>
            </w:pPr>
            <w:r>
              <w:rPr>
                <w:sz w:val="22"/>
                <w:szCs w:val="22"/>
                <w:lang w:val="uk-UA"/>
              </w:rPr>
              <w:t>2.8. 2. реальний, Ер</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1,068</w:t>
            </w:r>
          </w:p>
        </w:tc>
      </w:tr>
      <w:tr w:rsidR="00A07087" w:rsidTr="00A07087">
        <w:trPr>
          <w:trHeight w:val="267"/>
        </w:trPr>
        <w:tc>
          <w:tcPr>
            <w:tcW w:w="2637" w:type="dxa"/>
            <w:tcBorders>
              <w:top w:val="single" w:sz="4" w:space="0" w:color="auto"/>
              <w:left w:val="single" w:sz="4" w:space="0" w:color="auto"/>
              <w:bottom w:val="single" w:sz="4" w:space="0" w:color="auto"/>
              <w:right w:val="single" w:sz="4" w:space="0" w:color="auto"/>
            </w:tcBorders>
            <w:hideMark/>
          </w:tcPr>
          <w:p w:rsidR="00A07087" w:rsidRDefault="00A07087">
            <w:pPr>
              <w:suppressAutoHyphens/>
              <w:ind w:right="-5"/>
              <w:rPr>
                <w:sz w:val="22"/>
                <w:szCs w:val="22"/>
                <w:lang w:val="uk-UA"/>
              </w:rPr>
            </w:pPr>
            <w:r>
              <w:rPr>
                <w:sz w:val="22"/>
                <w:szCs w:val="22"/>
                <w:lang w:val="uk-UA"/>
              </w:rPr>
              <w:t>2.9. Період повернення капіталу, Тп, років</w:t>
            </w:r>
          </w:p>
        </w:tc>
        <w:tc>
          <w:tcPr>
            <w:tcW w:w="706"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2"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7</w:t>
            </w:r>
          </w:p>
        </w:tc>
        <w:tc>
          <w:tcPr>
            <w:tcW w:w="944" w:type="dxa"/>
            <w:tcBorders>
              <w:top w:val="single" w:sz="4" w:space="0" w:color="auto"/>
              <w:left w:val="single" w:sz="4" w:space="0" w:color="auto"/>
              <w:bottom w:val="single" w:sz="4" w:space="0" w:color="auto"/>
              <w:right w:val="single" w:sz="4" w:space="0" w:color="auto"/>
            </w:tcBorders>
            <w:vAlign w:val="center"/>
            <w:hideMark/>
          </w:tcPr>
          <w:p w:rsidR="00A07087" w:rsidRDefault="00A07087">
            <w:pPr>
              <w:suppressAutoHyphens/>
              <w:ind w:right="-5"/>
              <w:jc w:val="center"/>
              <w:rPr>
                <w:sz w:val="22"/>
                <w:szCs w:val="22"/>
                <w:lang w:val="uk-UA"/>
              </w:rPr>
            </w:pPr>
            <w:r>
              <w:rPr>
                <w:sz w:val="22"/>
                <w:szCs w:val="22"/>
                <w:lang w:val="uk-UA"/>
              </w:rPr>
              <w:t>8</w:t>
            </w:r>
          </w:p>
        </w:tc>
      </w:tr>
    </w:tbl>
    <w:p w:rsidR="00A07087" w:rsidRDefault="00A07087" w:rsidP="00A07087">
      <w:pPr>
        <w:tabs>
          <w:tab w:val="left" w:pos="5016"/>
        </w:tabs>
        <w:suppressAutoHyphens/>
        <w:spacing w:before="532"/>
        <w:ind w:right="-5"/>
        <w:rPr>
          <w:b/>
          <w:sz w:val="24"/>
          <w:szCs w:val="24"/>
          <w:lang w:val="uk-UA"/>
        </w:rPr>
      </w:pPr>
    </w:p>
    <w:p w:rsidR="00A07087" w:rsidRPr="00134B7E" w:rsidRDefault="00E952F9" w:rsidP="00A07087">
      <w:pPr>
        <w:spacing w:line="360" w:lineRule="auto"/>
        <w:ind w:left="-90"/>
        <w:jc w:val="center"/>
        <w:rPr>
          <w:b/>
          <w:bCs/>
          <w:sz w:val="28"/>
          <w:szCs w:val="28"/>
          <w:lang w:val="en-US"/>
        </w:rPr>
      </w:pPr>
      <w:r>
        <w:rPr>
          <w:b/>
          <w:bCs/>
          <w:sz w:val="28"/>
          <w:szCs w:val="28"/>
          <w:lang w:val="uk-UA"/>
        </w:rPr>
        <w:lastRenderedPageBreak/>
        <w:t>ВИСНОВКИ</w:t>
      </w:r>
    </w:p>
    <w:p w:rsidR="00A07087" w:rsidRDefault="00A07087" w:rsidP="00A07087">
      <w:pPr>
        <w:spacing w:line="360" w:lineRule="auto"/>
        <w:ind w:left="-90"/>
        <w:jc w:val="center"/>
        <w:rPr>
          <w:b/>
          <w:bCs/>
          <w:sz w:val="28"/>
          <w:szCs w:val="28"/>
          <w:lang w:val="uk-UA"/>
        </w:rPr>
      </w:pPr>
    </w:p>
    <w:p w:rsidR="00A07087" w:rsidRPr="000E3128" w:rsidRDefault="00A07087" w:rsidP="00A07087">
      <w:pPr>
        <w:spacing w:line="360" w:lineRule="auto"/>
        <w:ind w:left="-90" w:firstLine="567"/>
        <w:jc w:val="both"/>
        <w:rPr>
          <w:b/>
          <w:sz w:val="28"/>
          <w:szCs w:val="28"/>
          <w:lang w:val="uk-UA"/>
        </w:rPr>
      </w:pPr>
      <w:r>
        <w:rPr>
          <w:sz w:val="28"/>
          <w:szCs w:val="28"/>
          <w:lang w:val="uk-UA"/>
        </w:rPr>
        <w:t>У цій рботі було розглянуто модернізацію енергоблоку потужністю 200 МВт за подальшим впровадженням систем автоматичної діагностики. Згідно з техніко-економічних показників проекту, впроваждення данного рішення веде до:</w:t>
      </w:r>
    </w:p>
    <w:p w:rsidR="00A07087" w:rsidRPr="000E3128" w:rsidRDefault="00A07087" w:rsidP="00A07087">
      <w:pPr>
        <w:spacing w:line="360" w:lineRule="auto"/>
        <w:ind w:left="-90"/>
        <w:jc w:val="both"/>
        <w:rPr>
          <w:sz w:val="28"/>
          <w:szCs w:val="28"/>
          <w:lang w:val="uk-UA"/>
        </w:rPr>
      </w:pPr>
      <w:r w:rsidRPr="000E3128">
        <w:rPr>
          <w:sz w:val="28"/>
          <w:szCs w:val="28"/>
          <w:lang w:val="uk-UA"/>
        </w:rPr>
        <w:t>- збільшення відпуску електроенергії від блоку в середньому на 536 671 тис. кВт.год/рік, за рахунок доведення встановленої потужності до 210 Мвт, підвищення надійності роботи блоку, зниження величини витрати електроенергії на власні потреби блоку й ін.;</w:t>
      </w:r>
    </w:p>
    <w:p w:rsidR="00A07087" w:rsidRPr="000E3128" w:rsidRDefault="00A07087" w:rsidP="00A07087">
      <w:pPr>
        <w:spacing w:line="360" w:lineRule="auto"/>
        <w:ind w:left="-90"/>
        <w:jc w:val="both"/>
        <w:rPr>
          <w:sz w:val="28"/>
          <w:szCs w:val="28"/>
          <w:lang w:val="uk-UA"/>
        </w:rPr>
      </w:pPr>
      <w:r w:rsidRPr="000E3128">
        <w:rPr>
          <w:sz w:val="28"/>
          <w:szCs w:val="28"/>
          <w:lang w:val="uk-UA"/>
        </w:rPr>
        <w:t>- зниженню собівартості електроенергії, яка виробляється реконструйованим блоком в 3,0-3,5 рази в порівнянні з існуючими блоками, за рахунок зменшення експлуатаційних витрат;</w:t>
      </w:r>
    </w:p>
    <w:p w:rsidR="00A07087" w:rsidRPr="000E3128" w:rsidRDefault="00A07087" w:rsidP="00A07087">
      <w:pPr>
        <w:spacing w:line="360" w:lineRule="auto"/>
        <w:ind w:left="-90" w:hanging="283"/>
        <w:jc w:val="both"/>
        <w:rPr>
          <w:sz w:val="28"/>
          <w:szCs w:val="28"/>
          <w:lang w:val="uk-UA"/>
        </w:rPr>
      </w:pPr>
      <w:r w:rsidRPr="000E3128">
        <w:rPr>
          <w:sz w:val="28"/>
          <w:szCs w:val="28"/>
          <w:lang w:val="uk-UA"/>
        </w:rPr>
        <w:t xml:space="preserve">- збільшенню товарної продукції від одного блоку; </w:t>
      </w:r>
    </w:p>
    <w:p w:rsidR="00A07087" w:rsidRPr="000E3128" w:rsidRDefault="00A07087" w:rsidP="00A07087">
      <w:pPr>
        <w:spacing w:line="360" w:lineRule="auto"/>
        <w:ind w:left="-90"/>
        <w:jc w:val="both"/>
        <w:rPr>
          <w:sz w:val="28"/>
          <w:szCs w:val="28"/>
          <w:lang w:val="uk-UA"/>
        </w:rPr>
      </w:pPr>
      <w:r w:rsidRPr="000E3128">
        <w:rPr>
          <w:sz w:val="28"/>
          <w:szCs w:val="28"/>
          <w:lang w:val="uk-UA"/>
        </w:rPr>
        <w:t>- одержанню додаткового економічного ефекту за рахунок зменшення аварійних простоїв і витрат на ремонтні роботи;</w:t>
      </w:r>
    </w:p>
    <w:p w:rsidR="00A07087" w:rsidRPr="00B3481A" w:rsidRDefault="00A07087" w:rsidP="00A07087">
      <w:pPr>
        <w:spacing w:line="360" w:lineRule="auto"/>
        <w:ind w:left="-90"/>
        <w:jc w:val="both"/>
        <w:rPr>
          <w:sz w:val="28"/>
          <w:szCs w:val="28"/>
          <w:lang w:val="uk-UA"/>
        </w:rPr>
      </w:pPr>
      <w:r w:rsidRPr="000E3128">
        <w:rPr>
          <w:sz w:val="28"/>
          <w:szCs w:val="28"/>
          <w:lang w:val="uk-UA"/>
        </w:rPr>
        <w:t xml:space="preserve">- введенню в енергетичний баланс України більше 1 млн. тонн на </w:t>
      </w:r>
      <w:r>
        <w:rPr>
          <w:sz w:val="28"/>
          <w:szCs w:val="28"/>
          <w:lang w:val="uk-UA"/>
        </w:rPr>
        <w:t>рік</w:t>
      </w:r>
    </w:p>
    <w:p w:rsidR="00A07087" w:rsidRDefault="00A07087" w:rsidP="00A07087">
      <w:pPr>
        <w:pStyle w:val="21"/>
        <w:tabs>
          <w:tab w:val="left" w:pos="1134"/>
        </w:tabs>
        <w:spacing w:line="360" w:lineRule="auto"/>
        <w:ind w:left="-90"/>
        <w:rPr>
          <w:color w:val="auto"/>
          <w:sz w:val="28"/>
          <w:szCs w:val="28"/>
          <w:lang w:val="uk-UA"/>
        </w:rPr>
      </w:pPr>
      <w:r w:rsidRPr="000E3128">
        <w:rPr>
          <w:color w:val="auto"/>
          <w:sz w:val="28"/>
          <w:szCs w:val="28"/>
          <w:lang w:val="uk-UA"/>
        </w:rPr>
        <w:t xml:space="preserve">Таким чином, блок з </w:t>
      </w:r>
      <w:r>
        <w:rPr>
          <w:color w:val="auto"/>
          <w:sz w:val="28"/>
          <w:szCs w:val="28"/>
          <w:lang w:val="uk-UA"/>
        </w:rPr>
        <w:t xml:space="preserve">АСТД </w:t>
      </w:r>
      <w:r w:rsidRPr="000E3128">
        <w:rPr>
          <w:color w:val="auto"/>
          <w:sz w:val="28"/>
          <w:szCs w:val="28"/>
          <w:lang w:val="uk-UA"/>
        </w:rPr>
        <w:t>є економічною установкою.</w:t>
      </w:r>
    </w:p>
    <w:p w:rsidR="00A07087" w:rsidRPr="000E3128" w:rsidRDefault="00A07087" w:rsidP="00A07087">
      <w:pPr>
        <w:pStyle w:val="21"/>
        <w:tabs>
          <w:tab w:val="left" w:pos="1134"/>
        </w:tabs>
        <w:spacing w:line="360" w:lineRule="auto"/>
        <w:ind w:left="-90"/>
        <w:rPr>
          <w:i/>
          <w:color w:val="auto"/>
          <w:sz w:val="28"/>
          <w:szCs w:val="28"/>
          <w:lang w:val="uk-UA"/>
        </w:rPr>
      </w:pPr>
    </w:p>
    <w:p w:rsidR="00A07087" w:rsidRDefault="00A07087" w:rsidP="00A07087">
      <w:pPr>
        <w:pStyle w:val="21"/>
        <w:tabs>
          <w:tab w:val="left" w:pos="1134"/>
        </w:tabs>
        <w:spacing w:line="360" w:lineRule="auto"/>
        <w:ind w:left="-90"/>
        <w:rPr>
          <w:color w:val="auto"/>
          <w:sz w:val="28"/>
          <w:szCs w:val="28"/>
          <w:lang w:val="uk-UA"/>
        </w:rPr>
      </w:pPr>
      <w:r>
        <w:rPr>
          <w:color w:val="auto"/>
          <w:sz w:val="28"/>
          <w:szCs w:val="28"/>
          <w:lang w:val="ru-RU"/>
        </w:rPr>
        <w:t>В</w:t>
      </w:r>
      <w:r w:rsidRPr="000E3128">
        <w:rPr>
          <w:color w:val="auto"/>
          <w:sz w:val="28"/>
          <w:szCs w:val="28"/>
          <w:lang w:val="uk-UA"/>
        </w:rPr>
        <w:t xml:space="preserve">нутрішня норма рентабельності становить 0,351, а період повернення капіталу – 7 років , тобто проект є економічно рентабельним. Таким чином, </w:t>
      </w:r>
      <w:r>
        <w:rPr>
          <w:color w:val="auto"/>
          <w:sz w:val="28"/>
          <w:szCs w:val="28"/>
          <w:lang w:val="uk-UA"/>
        </w:rPr>
        <w:t xml:space="preserve">модифікація блоків 200 МВт </w:t>
      </w:r>
      <w:r w:rsidRPr="000E3128">
        <w:rPr>
          <w:color w:val="auto"/>
          <w:sz w:val="28"/>
          <w:szCs w:val="28"/>
          <w:lang w:val="uk-UA"/>
        </w:rPr>
        <w:t>є економічно доцільною.</w:t>
      </w:r>
    </w:p>
    <w:p w:rsidR="00A07087" w:rsidRDefault="00A07087" w:rsidP="00A07087">
      <w:pPr>
        <w:pStyle w:val="21"/>
        <w:tabs>
          <w:tab w:val="left" w:pos="1134"/>
        </w:tabs>
        <w:spacing w:line="360" w:lineRule="auto"/>
        <w:ind w:left="-90"/>
        <w:rPr>
          <w:color w:val="auto"/>
          <w:sz w:val="28"/>
          <w:szCs w:val="28"/>
          <w:lang w:val="uk-UA"/>
        </w:rPr>
      </w:pPr>
    </w:p>
    <w:p w:rsidR="00A07087" w:rsidRPr="00103B7D" w:rsidRDefault="00A07087" w:rsidP="00A07087">
      <w:pPr>
        <w:pStyle w:val="21"/>
        <w:tabs>
          <w:tab w:val="left" w:pos="450"/>
        </w:tabs>
        <w:spacing w:line="360" w:lineRule="auto"/>
        <w:ind w:left="-90" w:firstLine="0"/>
        <w:rPr>
          <w:color w:val="auto"/>
          <w:sz w:val="28"/>
          <w:szCs w:val="28"/>
          <w:lang w:val="uk-UA"/>
        </w:rPr>
      </w:pPr>
      <w:r>
        <w:rPr>
          <w:color w:val="auto"/>
          <w:sz w:val="28"/>
          <w:szCs w:val="28"/>
          <w:lang w:val="uk-UA"/>
        </w:rPr>
        <w:tab/>
      </w:r>
      <w:r w:rsidRPr="00103B7D">
        <w:rPr>
          <w:color w:val="auto"/>
          <w:sz w:val="28"/>
          <w:szCs w:val="28"/>
          <w:lang w:val="uk-UA"/>
        </w:rPr>
        <w:t>На підставі аналізу опублікованих джерел вивчено досвід розробки і введення в експлуатацію систем технічної діагностики ТЕС</w:t>
      </w:r>
      <w:r>
        <w:rPr>
          <w:color w:val="auto"/>
          <w:sz w:val="28"/>
          <w:szCs w:val="28"/>
          <w:lang w:val="uk-UA"/>
        </w:rPr>
        <w:t xml:space="preserve">. </w:t>
      </w:r>
      <w:r w:rsidRPr="00103B7D">
        <w:rPr>
          <w:color w:val="auto"/>
          <w:sz w:val="28"/>
          <w:szCs w:val="28"/>
          <w:lang w:val="uk-UA"/>
        </w:rPr>
        <w:t>Розроблена концепція АСТД для енергоблоків 200 МВт, яка призначена для контролю і оцінки технічного стану основного і допоміжного обладнання енергоблоків ТЕС на всіх експлуатаційних режимах роботи.</w:t>
      </w:r>
    </w:p>
    <w:p w:rsidR="00A07087" w:rsidRPr="00103B7D" w:rsidRDefault="00A07087" w:rsidP="00A07087">
      <w:pPr>
        <w:pStyle w:val="21"/>
        <w:tabs>
          <w:tab w:val="left" w:pos="1134"/>
        </w:tabs>
        <w:spacing w:line="360" w:lineRule="auto"/>
        <w:ind w:firstLine="0"/>
        <w:rPr>
          <w:color w:val="auto"/>
          <w:sz w:val="28"/>
          <w:szCs w:val="28"/>
          <w:lang w:val="uk-UA"/>
        </w:rPr>
      </w:pP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lastRenderedPageBreak/>
        <w:t xml:space="preserve">Впровадження АСТД дає можливість: </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xml:space="preserve">- підвищити надійність, безпеку і економічність роботи обладнання енергоблоку; </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підвищити якість вироблюваної електроенергії;</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поліпшити використання робочої потужності енергоблоку, тобто підвищити коефіцієнт готовності Кг ;</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оптимізувати планування виведення в ремонт енергоблоку і зменшити ремонтні витрати;</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продовжити термін служби ЕБ понад нормативного з відповідною модернізацією обладнання;</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підвищити якість експлуатації за рахунок більш достовірної та глибокої інформації, а також більшої обґрунтованості прийнятих рішень;</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об'єктивно аналізувати роботу експлуатаційного персоналу енергоблоку;</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зменшити психофізичні навантаження оперативного персоналу;</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 значно знизити витрати на матеріальні ресурси.</w:t>
      </w: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3. Проведено діагностичне дослідження теплового і термонапруженого стану ротора і корпусу ЦВД і ЦСД.</w:t>
      </w:r>
    </w:p>
    <w:p w:rsidR="00A07087"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3.1. Розроблено методику розрахунку граничних умов теплообміну з урахуванням неізотермічності для визначення температури пари в камері регулюючої ступені турбіни. Особливістю розрахунку є облік неізотермічності, яка вносить зміни по тисках близько 9%.  На підставі проведеного розрахунку було отримано, що характер зміни Т3=f(N) аналогічний експериментальними даними. Розбіжність експериментальних і розрахункових даних становить близько 4%, що дозволяє використовувати запропоновану методику визначення граничних умов – температуру пари в камері регулюючої щаблі турбіни для розрахунку теплового стану ротора і корпуса на змінних режимах роботи.</w:t>
      </w:r>
    </w:p>
    <w:p w:rsidR="00A07087" w:rsidRPr="00103B7D" w:rsidRDefault="00A07087" w:rsidP="00A07087">
      <w:pPr>
        <w:pStyle w:val="21"/>
        <w:tabs>
          <w:tab w:val="left" w:pos="1134"/>
        </w:tabs>
        <w:spacing w:line="360" w:lineRule="auto"/>
        <w:ind w:left="-90"/>
        <w:rPr>
          <w:color w:val="auto"/>
          <w:sz w:val="28"/>
          <w:szCs w:val="28"/>
          <w:lang w:val="uk-UA"/>
        </w:rPr>
      </w:pPr>
    </w:p>
    <w:p w:rsidR="00A07087" w:rsidRPr="00103B7D"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lastRenderedPageBreak/>
        <w:t xml:space="preserve">3.2. Представлено рішення завдання теплового і термонапруженого стану турбіни. Були побудовані графіки поведінки температур пари і металу на зовнішній поверхні ротора турбіни, на поверхні осьової розточування та ефективні різниці температур на зовнішній поверхні при пуску з холодного стану. </w:t>
      </w:r>
    </w:p>
    <w:p w:rsidR="00A07087" w:rsidRPr="000E3128" w:rsidRDefault="00A07087" w:rsidP="00A07087">
      <w:pPr>
        <w:pStyle w:val="21"/>
        <w:tabs>
          <w:tab w:val="left" w:pos="1134"/>
        </w:tabs>
        <w:spacing w:line="360" w:lineRule="auto"/>
        <w:ind w:left="-90"/>
        <w:rPr>
          <w:color w:val="auto"/>
          <w:sz w:val="28"/>
          <w:szCs w:val="28"/>
          <w:lang w:val="uk-UA"/>
        </w:rPr>
      </w:pPr>
      <w:r w:rsidRPr="00103B7D">
        <w:rPr>
          <w:color w:val="auto"/>
          <w:sz w:val="28"/>
          <w:szCs w:val="28"/>
          <w:lang w:val="uk-UA"/>
        </w:rPr>
        <w:t>Результати обчислень за запропонованими методиками використовуються для оперативного контролю температурного стану основних елементів конструкції ЦВТ і ЦСТ турбіни, постоперативных оцінок якості ведення перехідних режимів, а також використовуються для формування в темпі управління рад оператору при перехідних режимах, виділення окремих масивів реєстрації екстремальних значень показників термонапряженного стану для подальшої оцінки накопичення малоцикловой термоусталостной пошкоджуваності роторів ЦВТ і ЦСТ.</w:t>
      </w:r>
    </w:p>
    <w:p w:rsidR="00A07087" w:rsidRPr="000E3128" w:rsidRDefault="00A07087" w:rsidP="00A07087">
      <w:pPr>
        <w:tabs>
          <w:tab w:val="left" w:pos="5016"/>
        </w:tabs>
        <w:suppressAutoHyphens/>
        <w:spacing w:before="532"/>
        <w:ind w:left="-90" w:right="-5"/>
        <w:jc w:val="both"/>
        <w:rPr>
          <w:sz w:val="24"/>
          <w:szCs w:val="24"/>
          <w:lang w:val="uk-UA"/>
        </w:rPr>
      </w:pPr>
    </w:p>
    <w:p w:rsidR="00A07087" w:rsidRPr="00103B7D" w:rsidRDefault="00A07087" w:rsidP="00A07087">
      <w:pPr>
        <w:spacing w:line="360" w:lineRule="auto"/>
        <w:ind w:left="-90"/>
        <w:jc w:val="center"/>
        <w:rPr>
          <w:b/>
          <w:bCs/>
          <w:sz w:val="28"/>
          <w:szCs w:val="28"/>
          <w:lang w:val="uk-UA"/>
        </w:rPr>
      </w:pPr>
    </w:p>
    <w:p w:rsidR="00A07087" w:rsidRDefault="00A07087" w:rsidP="00A07087">
      <w:pPr>
        <w:tabs>
          <w:tab w:val="left" w:pos="5016"/>
        </w:tabs>
        <w:suppressAutoHyphens/>
        <w:spacing w:before="532"/>
        <w:ind w:right="-5"/>
        <w:jc w:val="both"/>
        <w:rPr>
          <w:sz w:val="24"/>
          <w:szCs w:val="24"/>
          <w:lang w:val="uk-UA"/>
        </w:rPr>
      </w:pPr>
    </w:p>
    <w:p w:rsidR="005E618E" w:rsidRDefault="005E618E" w:rsidP="005E618E">
      <w:pPr>
        <w:spacing w:line="360" w:lineRule="auto"/>
        <w:ind w:right="-5"/>
        <w:jc w:val="both"/>
        <w:rPr>
          <w:b/>
          <w:bCs/>
          <w:color w:val="000000"/>
          <w:sz w:val="28"/>
          <w:szCs w:val="28"/>
          <w:lang w:val="uk-UA"/>
        </w:rPr>
      </w:pPr>
    </w:p>
    <w:p w:rsidR="005E618E" w:rsidRDefault="005E618E" w:rsidP="005E618E">
      <w:pPr>
        <w:spacing w:line="360" w:lineRule="auto"/>
        <w:ind w:right="-5"/>
        <w:jc w:val="both"/>
        <w:rPr>
          <w:b/>
          <w:bCs/>
          <w:color w:val="000000"/>
          <w:sz w:val="28"/>
          <w:szCs w:val="28"/>
          <w:lang w:val="uk-UA"/>
        </w:rPr>
      </w:pPr>
    </w:p>
    <w:p w:rsidR="00D41B81" w:rsidRPr="006D61A2" w:rsidRDefault="00D41B81" w:rsidP="002C13F2">
      <w:pPr>
        <w:spacing w:line="360" w:lineRule="auto"/>
        <w:ind w:right="-134" w:firstLine="709"/>
        <w:jc w:val="both"/>
        <w:rPr>
          <w:sz w:val="28"/>
          <w:szCs w:val="28"/>
          <w:lang w:val="uk-UA"/>
        </w:rPr>
      </w:pPr>
    </w:p>
    <w:p w:rsidR="00D41B81" w:rsidRPr="006D61A2" w:rsidRDefault="00D41B81" w:rsidP="002C13F2">
      <w:pPr>
        <w:spacing w:line="360" w:lineRule="auto"/>
        <w:ind w:right="-134"/>
        <w:rPr>
          <w:sz w:val="28"/>
          <w:szCs w:val="28"/>
          <w:lang w:val="uk-UA"/>
        </w:rPr>
      </w:pPr>
    </w:p>
    <w:p w:rsidR="000F7591" w:rsidRPr="006D61A2" w:rsidRDefault="000F7591" w:rsidP="008523AB">
      <w:pPr>
        <w:spacing w:line="360" w:lineRule="auto"/>
        <w:rPr>
          <w:sz w:val="28"/>
          <w:szCs w:val="28"/>
          <w:lang w:val="sk-SK"/>
        </w:rPr>
      </w:pPr>
    </w:p>
    <w:sectPr w:rsidR="000F7591" w:rsidRPr="006D61A2" w:rsidSect="008D24F7">
      <w:headerReference w:type="even" r:id="rId246"/>
      <w:headerReference w:type="default" r:id="rId247"/>
      <w:pgSz w:w="11906" w:h="16838"/>
      <w:pgMar w:top="900" w:right="851" w:bottom="1260" w:left="1559" w:header="709" w:footer="709" w:gutter="0"/>
      <w:pgNumType w:start="1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63C" w:rsidRDefault="0073663C">
      <w:r>
        <w:separator/>
      </w:r>
    </w:p>
  </w:endnote>
  <w:endnote w:type="continuationSeparator" w:id="0">
    <w:p w:rsidR="0073663C" w:rsidRDefault="007366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SOCPEUR">
    <w:altName w:val="Arial"/>
    <w:charset w:val="CC"/>
    <w:family w:val="swiss"/>
    <w:pitch w:val="variable"/>
    <w:sig w:usb0="00000001"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altName w:val="Sylfaen"/>
    <w:panose1 w:val="02020603050405020304"/>
    <w:charset w:val="00"/>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63C" w:rsidRDefault="0073663C">
      <w:r>
        <w:separator/>
      </w:r>
    </w:p>
  </w:footnote>
  <w:footnote w:type="continuationSeparator" w:id="0">
    <w:p w:rsidR="0073663C" w:rsidRDefault="007366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3405" w:rsidRDefault="00063405">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063405" w:rsidRDefault="00063405">
    <w:pPr>
      <w:pStyle w:val="a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3405" w:rsidRDefault="00063405">
    <w:pPr>
      <w:pStyle w:val="a3"/>
      <w:ind w:right="360"/>
    </w:pPr>
    <w:r>
      <w:rPr>
        <w:noProof/>
      </w:rPr>
      <w:pict>
        <v:group id="_x0000_s2070" style="position:absolute;margin-left:54pt;margin-top:18pt;width:518.8pt;height:803.7pt;z-index:251658240;mso-position-horizontal-relative:page;mso-position-vertical-relative:page" coordsize="20000,20000">
          <v:rect id="_x0000_s2071" style="position:absolute;width:20000;height:20000" filled="f" strokeweight="2pt"/>
          <v:line id="_x0000_s2072" style="position:absolute" from="1093,18949" to="1095,19989" strokeweight="2pt"/>
          <v:line id="_x0000_s2073" style="position:absolute" from="10,18941" to="19977,18942" strokeweight="2pt"/>
          <v:line id="_x0000_s2074" style="position:absolute" from="2186,18949" to="2188,19989" strokeweight="2pt"/>
          <v:line id="_x0000_s2075" style="position:absolute" from="4919,18949" to="4921,19989" strokeweight="2pt"/>
          <v:line id="_x0000_s2076" style="position:absolute" from="6557,18959" to="6559,19989" strokeweight="2pt"/>
          <v:line id="_x0000_s2077" style="position:absolute" from="7650,18949" to="7652,19979" strokeweight="2pt"/>
          <v:line id="_x0000_s2078" style="position:absolute" from="18905,18949" to="18909,19989" strokeweight="2pt"/>
          <v:line id="_x0000_s2079" style="position:absolute" from="10,19293" to="7631,19295" strokeweight="1pt"/>
          <v:line id="_x0000_s2080" style="position:absolute" from="10,19646" to="7631,19647" strokeweight="2pt"/>
          <v:line id="_x0000_s2081" style="position:absolute" from="18919,19296" to="19990,19297" strokeweight="1pt"/>
          <v:rect id="_x0000_s2082" style="position:absolute;left:54;top:19660;width:1000;height:309" filled="f" stroked="f" strokeweight=".25pt">
            <v:textbox style="mso-next-textbox:#_x0000_s2082" inset="1pt,1pt,1pt,1pt">
              <w:txbxContent>
                <w:p w:rsidR="00063405" w:rsidRDefault="00063405" w:rsidP="00980A4B">
                  <w:pPr>
                    <w:jc w:val="center"/>
                    <w:rPr>
                      <w:rFonts w:ascii="Journal" w:hAnsi="Journal"/>
                    </w:rPr>
                  </w:pPr>
                  <w:r>
                    <w:rPr>
                      <w:sz w:val="18"/>
                    </w:rPr>
                    <w:t>Зм</w:t>
                  </w:r>
                  <w:r>
                    <w:rPr>
                      <w:rFonts w:ascii="Journal" w:hAnsi="Journal"/>
                      <w:sz w:val="18"/>
                    </w:rPr>
                    <w:t>.</w:t>
                  </w:r>
                </w:p>
              </w:txbxContent>
            </v:textbox>
          </v:rect>
          <v:rect id="_x0000_s2083" style="position:absolute;left:1139;top:19660;width:1001;height:309" filled="f" stroked="f" strokeweight=".25pt">
            <v:textbox style="mso-next-textbox:#_x0000_s2083" inset="1pt,1pt,1pt,1pt">
              <w:txbxContent>
                <w:p w:rsidR="00063405" w:rsidRDefault="00063405" w:rsidP="00980A4B">
                  <w:pPr>
                    <w:jc w:val="center"/>
                    <w:rPr>
                      <w:rFonts w:ascii="Journal" w:hAnsi="Journal"/>
                      <w:lang w:val="uk-UA"/>
                    </w:rPr>
                  </w:pPr>
                  <w:r>
                    <w:rPr>
                      <w:sz w:val="18"/>
                      <w:lang w:val="uk-UA"/>
                    </w:rPr>
                    <w:t>Арк</w:t>
                  </w:r>
                  <w:r>
                    <w:rPr>
                      <w:rFonts w:ascii="Journal" w:hAnsi="Journal"/>
                      <w:sz w:val="18"/>
                      <w:lang w:val="uk-UA"/>
                    </w:rPr>
                    <w:t>.</w:t>
                  </w:r>
                </w:p>
              </w:txbxContent>
            </v:textbox>
          </v:rect>
          <v:rect id="_x0000_s2084" style="position:absolute;left:2267;top:19660;width:2573;height:309" filled="f" stroked="f" strokeweight=".25pt">
            <v:textbox style="mso-next-textbox:#_x0000_s2084" inset="1pt,1pt,1pt,1pt">
              <w:txbxContent>
                <w:p w:rsidR="00063405" w:rsidRDefault="00063405" w:rsidP="00980A4B">
                  <w:pPr>
                    <w:jc w:val="center"/>
                  </w:pPr>
                  <w:r>
                    <w:rPr>
                      <w:sz w:val="18"/>
                    </w:rPr>
                    <w:t>№ докум.</w:t>
                  </w:r>
                </w:p>
              </w:txbxContent>
            </v:textbox>
          </v:rect>
          <v:rect id="_x0000_s2085" style="position:absolute;left:4983;top:19660;width:1534;height:309" filled="f" stroked="f" strokeweight=".25pt">
            <v:textbox style="mso-next-textbox:#_x0000_s2085" inset="1pt,1pt,1pt,1pt">
              <w:txbxContent>
                <w:p w:rsidR="00063405" w:rsidRDefault="00063405" w:rsidP="00980A4B">
                  <w:pPr>
                    <w:jc w:val="center"/>
                  </w:pPr>
                  <w:r>
                    <w:rPr>
                      <w:sz w:val="18"/>
                    </w:rPr>
                    <w:t>П</w:t>
                  </w:r>
                  <w:r>
                    <w:rPr>
                      <w:sz w:val="18"/>
                      <w:lang w:val="uk-UA"/>
                    </w:rPr>
                    <w:t>і</w:t>
                  </w:r>
                  <w:r>
                    <w:rPr>
                      <w:sz w:val="18"/>
                    </w:rPr>
                    <w:t>дпис</w:t>
                  </w:r>
                </w:p>
              </w:txbxContent>
            </v:textbox>
          </v:rect>
          <v:rect id="_x0000_s2086" style="position:absolute;left:6604;top:19660;width:1000;height:309" filled="f" stroked="f" strokeweight=".25pt">
            <v:textbox style="mso-next-textbox:#_x0000_s2086" inset="1pt,1pt,1pt,1pt">
              <w:txbxContent>
                <w:p w:rsidR="00063405" w:rsidRDefault="00063405" w:rsidP="00980A4B">
                  <w:pPr>
                    <w:jc w:val="center"/>
                  </w:pPr>
                  <w:r>
                    <w:rPr>
                      <w:sz w:val="18"/>
                    </w:rPr>
                    <w:t>Дата</w:t>
                  </w:r>
                </w:p>
              </w:txbxContent>
            </v:textbox>
          </v:rect>
          <v:rect id="_x0000_s2087" style="position:absolute;left:18949;top:18977;width:1001;height:309" filled="f" stroked="f" strokeweight=".25pt">
            <v:textbox style="mso-next-textbox:#_x0000_s2087" inset="1pt,1pt,1pt,1pt">
              <w:txbxContent>
                <w:p w:rsidR="00063405" w:rsidRDefault="00063405" w:rsidP="00980A4B">
                  <w:pPr>
                    <w:jc w:val="center"/>
                    <w:rPr>
                      <w:lang w:val="uk-UA"/>
                    </w:rPr>
                  </w:pPr>
                  <w:r>
                    <w:rPr>
                      <w:sz w:val="18"/>
                      <w:lang w:val="uk-UA"/>
                    </w:rPr>
                    <w:t>Арк.</w:t>
                  </w:r>
                </w:p>
              </w:txbxContent>
            </v:textbox>
          </v:rect>
          <v:rect id="_x0000_s2088" style="position:absolute;left:18949;top:19435;width:1001;height:423" filled="f" stroked="f" strokeweight=".25pt">
            <v:textbox style="mso-next-textbox:#_x0000_s2088" inset="1pt,1pt,1pt,1pt">
              <w:txbxContent>
                <w:p w:rsidR="00063405" w:rsidRDefault="00063405" w:rsidP="00980A4B">
                  <w:pPr>
                    <w:jc w:val="center"/>
                    <w:rPr>
                      <w:rFonts w:ascii="Journal" w:hAnsi="Journal"/>
                      <w:lang w:val="en-US"/>
                    </w:rPr>
                  </w:pPr>
                  <w:r w:rsidRPr="00C62EE5">
                    <w:rPr>
                      <w:rFonts w:ascii="Journal" w:hAnsi="Journal"/>
                      <w:lang w:val="en-US"/>
                    </w:rPr>
                    <w:fldChar w:fldCharType="begin"/>
                  </w:r>
                  <w:r w:rsidRPr="00C62EE5">
                    <w:rPr>
                      <w:rFonts w:ascii="Journal" w:hAnsi="Journal"/>
                      <w:lang w:val="en-US"/>
                    </w:rPr>
                    <w:instrText xml:space="preserve"> PAGE   \* MERGEFORMAT </w:instrText>
                  </w:r>
                  <w:r w:rsidRPr="00C62EE5">
                    <w:rPr>
                      <w:rFonts w:ascii="Journal" w:hAnsi="Journal"/>
                      <w:lang w:val="en-US"/>
                    </w:rPr>
                    <w:fldChar w:fldCharType="separate"/>
                  </w:r>
                  <w:r w:rsidR="0042252D">
                    <w:rPr>
                      <w:rFonts w:ascii="Journal" w:hAnsi="Journal"/>
                      <w:noProof/>
                      <w:lang w:val="en-US"/>
                    </w:rPr>
                    <w:t>9</w:t>
                  </w:r>
                  <w:r w:rsidRPr="00C62EE5">
                    <w:rPr>
                      <w:rFonts w:ascii="Journal" w:hAnsi="Journal"/>
                      <w:noProof/>
                      <w:lang w:val="en-US"/>
                    </w:rPr>
                    <w:fldChar w:fldCharType="end"/>
                  </w:r>
                </w:p>
              </w:txbxContent>
            </v:textbox>
          </v:rect>
          <v:rect id="_x0000_s2089" style="position:absolute;left:7745;top:19221;width:11075;height:477" filled="f" stroked="f" strokeweight=".25pt">
            <v:textbox style="mso-next-textbox:#_x0000_s2089" inset="1pt,1pt,1pt,1pt">
              <w:txbxContent>
                <w:p w:rsidR="00063405" w:rsidRPr="00F13FDC" w:rsidRDefault="00063405" w:rsidP="00980A4B">
                  <w:pPr>
                    <w:rPr>
                      <w:lang w:val="en-US"/>
                    </w:rPr>
                  </w:pPr>
                  <w:r>
                    <w:rPr>
                      <w:sz w:val="28"/>
                      <w:szCs w:val="28"/>
                      <w:lang w:val="uk-UA"/>
                    </w:rPr>
                    <w:t xml:space="preserve">               </w:t>
                  </w:r>
                  <w:r w:rsidR="00F13FDC">
                    <w:rPr>
                      <w:sz w:val="28"/>
                      <w:szCs w:val="28"/>
                      <w:lang w:val="uk-UA"/>
                    </w:rPr>
                    <w:t>НТУУ «КПІ»МД19.144.42286 ПЗ</w:t>
                  </w:r>
                </w:p>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3405" w:rsidRDefault="00063405">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063405" w:rsidRDefault="00063405">
    <w:pPr>
      <w:pStyle w:val="a3"/>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3405" w:rsidRDefault="00063405">
    <w:pPr>
      <w:pStyle w:val="a3"/>
      <w:ind w:right="360"/>
    </w:pPr>
    <w:r>
      <w:rPr>
        <w:noProof/>
      </w:rPr>
      <w:pict>
        <v:group id="_x0000_s2050" style="position:absolute;margin-left:54pt;margin-top:18pt;width:518.8pt;height:803.7pt;z-index:251657216;mso-position-horizontal-relative:page;mso-position-vertical-relative:page" coordsize="20000,20000">
          <v:rect id="_x0000_s2051" style="position:absolute;width:20000;height:20000" filled="f" strokeweight="2pt"/>
          <v:line id="_x0000_s2052" style="position:absolute" from="1093,18949" to="1095,19989" strokeweight="2pt"/>
          <v:line id="_x0000_s2053" style="position:absolute" from="10,18941" to="19977,18942" strokeweight="2pt"/>
          <v:line id="_x0000_s2054" style="position:absolute" from="2186,18949" to="2188,19989" strokeweight="2pt"/>
          <v:line id="_x0000_s2055" style="position:absolute" from="4919,18949" to="4921,19989" strokeweight="2pt"/>
          <v:line id="_x0000_s2056" style="position:absolute" from="6557,18959" to="6559,19989" strokeweight="2pt"/>
          <v:line id="_x0000_s2057" style="position:absolute" from="7650,18949" to="7652,19979" strokeweight="2pt"/>
          <v:line id="_x0000_s2058" style="position:absolute" from="18905,18949" to="18909,19989" strokeweight="2pt"/>
          <v:line id="_x0000_s2059" style="position:absolute" from="10,19293" to="7631,19295" strokeweight="1pt"/>
          <v:line id="_x0000_s2060" style="position:absolute" from="10,19646" to="7631,19647" strokeweight="2pt"/>
          <v:line id="_x0000_s2061" style="position:absolute" from="18919,19296" to="19990,19297" strokeweight="1pt"/>
          <v:rect id="_x0000_s2062" style="position:absolute;left:54;top:19660;width:1000;height:309" filled="f" stroked="f" strokeweight=".25pt">
            <v:textbox style="mso-next-textbox:#_x0000_s2062" inset="1pt,1pt,1pt,1pt">
              <w:txbxContent>
                <w:p w:rsidR="00063405" w:rsidRDefault="00063405" w:rsidP="00980A4B">
                  <w:pPr>
                    <w:jc w:val="center"/>
                    <w:rPr>
                      <w:rFonts w:ascii="Journal" w:hAnsi="Journal"/>
                    </w:rPr>
                  </w:pPr>
                  <w:r>
                    <w:rPr>
                      <w:sz w:val="18"/>
                    </w:rPr>
                    <w:t>Зм</w:t>
                  </w:r>
                  <w:r>
                    <w:rPr>
                      <w:rFonts w:ascii="Journal" w:hAnsi="Journal"/>
                      <w:sz w:val="18"/>
                    </w:rPr>
                    <w:t>.</w:t>
                  </w:r>
                </w:p>
              </w:txbxContent>
            </v:textbox>
          </v:rect>
          <v:rect id="_x0000_s2063" style="position:absolute;left:1139;top:19660;width:1001;height:309" filled="f" stroked="f" strokeweight=".25pt">
            <v:textbox style="mso-next-textbox:#_x0000_s2063" inset="1pt,1pt,1pt,1pt">
              <w:txbxContent>
                <w:p w:rsidR="00063405" w:rsidRDefault="00063405" w:rsidP="00980A4B">
                  <w:pPr>
                    <w:jc w:val="center"/>
                    <w:rPr>
                      <w:rFonts w:ascii="Journal" w:hAnsi="Journal"/>
                      <w:lang w:val="uk-UA"/>
                    </w:rPr>
                  </w:pPr>
                  <w:r>
                    <w:rPr>
                      <w:sz w:val="18"/>
                      <w:lang w:val="uk-UA"/>
                    </w:rPr>
                    <w:t>Арк</w:t>
                  </w:r>
                  <w:r>
                    <w:rPr>
                      <w:rFonts w:ascii="Journal" w:hAnsi="Journal"/>
                      <w:sz w:val="18"/>
                      <w:lang w:val="uk-UA"/>
                    </w:rPr>
                    <w:t>.</w:t>
                  </w:r>
                </w:p>
              </w:txbxContent>
            </v:textbox>
          </v:rect>
          <v:rect id="_x0000_s2064" style="position:absolute;left:2267;top:19660;width:2573;height:309" filled="f" stroked="f" strokeweight=".25pt">
            <v:textbox style="mso-next-textbox:#_x0000_s2064" inset="1pt,1pt,1pt,1pt">
              <w:txbxContent>
                <w:p w:rsidR="00063405" w:rsidRDefault="00063405" w:rsidP="00980A4B">
                  <w:pPr>
                    <w:jc w:val="center"/>
                  </w:pPr>
                  <w:r>
                    <w:rPr>
                      <w:sz w:val="18"/>
                    </w:rPr>
                    <w:t>№ докум.</w:t>
                  </w:r>
                </w:p>
              </w:txbxContent>
            </v:textbox>
          </v:rect>
          <v:rect id="_x0000_s2065" style="position:absolute;left:4983;top:19660;width:1534;height:309" filled="f" stroked="f" strokeweight=".25pt">
            <v:textbox style="mso-next-textbox:#_x0000_s2065" inset="1pt,1pt,1pt,1pt">
              <w:txbxContent>
                <w:p w:rsidR="00063405" w:rsidRDefault="00063405" w:rsidP="00980A4B">
                  <w:pPr>
                    <w:jc w:val="center"/>
                  </w:pPr>
                  <w:r>
                    <w:rPr>
                      <w:sz w:val="18"/>
                    </w:rPr>
                    <w:t>П</w:t>
                  </w:r>
                  <w:r>
                    <w:rPr>
                      <w:sz w:val="18"/>
                      <w:lang w:val="uk-UA"/>
                    </w:rPr>
                    <w:t>і</w:t>
                  </w:r>
                  <w:r>
                    <w:rPr>
                      <w:sz w:val="18"/>
                    </w:rPr>
                    <w:t>дпис</w:t>
                  </w:r>
                </w:p>
              </w:txbxContent>
            </v:textbox>
          </v:rect>
          <v:rect id="_x0000_s2066" style="position:absolute;left:6604;top:19660;width:1000;height:309" filled="f" stroked="f" strokeweight=".25pt">
            <v:textbox style="mso-next-textbox:#_x0000_s2066" inset="1pt,1pt,1pt,1pt">
              <w:txbxContent>
                <w:p w:rsidR="00063405" w:rsidRDefault="00063405" w:rsidP="00980A4B">
                  <w:pPr>
                    <w:jc w:val="center"/>
                  </w:pPr>
                  <w:r>
                    <w:rPr>
                      <w:sz w:val="18"/>
                    </w:rPr>
                    <w:t>Дата</w:t>
                  </w:r>
                </w:p>
              </w:txbxContent>
            </v:textbox>
          </v:rect>
          <v:rect id="_x0000_s2067" style="position:absolute;left:18949;top:18977;width:1001;height:309" filled="f" stroked="f" strokeweight=".25pt">
            <v:textbox style="mso-next-textbox:#_x0000_s2067" inset="1pt,1pt,1pt,1pt">
              <w:txbxContent>
                <w:p w:rsidR="00063405" w:rsidRDefault="00063405" w:rsidP="00980A4B">
                  <w:pPr>
                    <w:jc w:val="center"/>
                    <w:rPr>
                      <w:lang w:val="uk-UA"/>
                    </w:rPr>
                  </w:pPr>
                  <w:r>
                    <w:rPr>
                      <w:sz w:val="18"/>
                      <w:lang w:val="uk-UA"/>
                    </w:rPr>
                    <w:t>Арк.</w:t>
                  </w:r>
                </w:p>
              </w:txbxContent>
            </v:textbox>
          </v:rect>
          <v:rect id="_x0000_s2068" style="position:absolute;left:18949;top:19435;width:1001;height:423" filled="f" stroked="f" strokeweight=".25pt">
            <v:textbox style="mso-next-textbox:#_x0000_s2068" inset="1pt,1pt,1pt,1pt">
              <w:txbxContent>
                <w:p w:rsidR="00063405" w:rsidRPr="008D24F7" w:rsidRDefault="008D24F7" w:rsidP="00980A4B">
                  <w:pPr>
                    <w:jc w:val="center"/>
                    <w:rPr>
                      <w:rFonts w:ascii="Journal" w:hAnsi="Journal"/>
                    </w:rPr>
                  </w:pPr>
                  <w:r w:rsidRPr="008D24F7">
                    <w:rPr>
                      <w:rFonts w:ascii="Journal" w:hAnsi="Journal"/>
                    </w:rPr>
                    <w:fldChar w:fldCharType="begin"/>
                  </w:r>
                  <w:r w:rsidRPr="008D24F7">
                    <w:rPr>
                      <w:rFonts w:ascii="Journal" w:hAnsi="Journal"/>
                    </w:rPr>
                    <w:instrText xml:space="preserve"> PAGE   \* MERGEFORMAT </w:instrText>
                  </w:r>
                  <w:r w:rsidRPr="008D24F7">
                    <w:rPr>
                      <w:rFonts w:ascii="Journal" w:hAnsi="Journal"/>
                    </w:rPr>
                    <w:fldChar w:fldCharType="separate"/>
                  </w:r>
                  <w:r w:rsidR="0042252D">
                    <w:rPr>
                      <w:rFonts w:ascii="Journal" w:hAnsi="Journal"/>
                      <w:noProof/>
                    </w:rPr>
                    <w:t>142</w:t>
                  </w:r>
                  <w:r w:rsidRPr="008D24F7">
                    <w:rPr>
                      <w:rFonts w:ascii="Journal" w:hAnsi="Journal"/>
                      <w:noProof/>
                    </w:rPr>
                    <w:fldChar w:fldCharType="end"/>
                  </w:r>
                </w:p>
              </w:txbxContent>
            </v:textbox>
          </v:rect>
          <v:rect id="_x0000_s2069" style="position:absolute;left:7745;top:19221;width:11075;height:477" filled="f" stroked="f" strokeweight=".25pt">
            <v:textbox style="mso-next-textbox:#_x0000_s2069" inset="1pt,1pt,1pt,1pt">
              <w:txbxContent>
                <w:p w:rsidR="00134B7E" w:rsidRPr="00F13FDC" w:rsidRDefault="00063405" w:rsidP="00134B7E">
                  <w:pPr>
                    <w:rPr>
                      <w:lang w:val="en-US"/>
                    </w:rPr>
                  </w:pPr>
                  <w:r>
                    <w:rPr>
                      <w:sz w:val="28"/>
                      <w:szCs w:val="28"/>
                      <w:lang w:val="uk-UA"/>
                    </w:rPr>
                    <w:t xml:space="preserve">               </w:t>
                  </w:r>
                  <w:r w:rsidR="00134B7E">
                    <w:rPr>
                      <w:sz w:val="28"/>
                      <w:szCs w:val="28"/>
                      <w:lang w:val="uk-UA"/>
                    </w:rPr>
                    <w:t>НТУУ «КПІ»МД19.144.42286 ПЗ</w:t>
                  </w:r>
                </w:p>
                <w:p w:rsidR="00063405" w:rsidRDefault="00063405" w:rsidP="00980A4B"/>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C2EB3"/>
    <w:multiLevelType w:val="multilevel"/>
    <w:tmpl w:val="3164286E"/>
    <w:lvl w:ilvl="0">
      <w:start w:val="3"/>
      <w:numFmt w:val="decimal"/>
      <w:lvlText w:val="%1"/>
      <w:lvlJc w:val="left"/>
      <w:pPr>
        <w:tabs>
          <w:tab w:val="num" w:pos="570"/>
        </w:tabs>
        <w:ind w:left="570" w:hanging="570"/>
      </w:pPr>
    </w:lvl>
    <w:lvl w:ilvl="1">
      <w:start w:val="4"/>
      <w:numFmt w:val="decimal"/>
      <w:lvlText w:val="%1.%2"/>
      <w:lvlJc w:val="left"/>
      <w:pPr>
        <w:tabs>
          <w:tab w:val="num" w:pos="840"/>
        </w:tabs>
        <w:ind w:left="840" w:hanging="570"/>
      </w:pPr>
    </w:lvl>
    <w:lvl w:ilvl="2">
      <w:start w:val="1"/>
      <w:numFmt w:val="decimal"/>
      <w:lvlText w:val="%1.%2.%3"/>
      <w:lvlJc w:val="left"/>
      <w:pPr>
        <w:tabs>
          <w:tab w:val="num" w:pos="1440"/>
        </w:tabs>
        <w:ind w:left="1440" w:hanging="720"/>
      </w:pPr>
    </w:lvl>
    <w:lvl w:ilvl="3">
      <w:start w:val="1"/>
      <w:numFmt w:val="decimal"/>
      <w:lvlText w:val="%1.%2.%3.%4"/>
      <w:lvlJc w:val="left"/>
      <w:pPr>
        <w:tabs>
          <w:tab w:val="num" w:pos="1890"/>
        </w:tabs>
        <w:ind w:left="1890" w:hanging="1080"/>
      </w:pPr>
    </w:lvl>
    <w:lvl w:ilvl="4">
      <w:start w:val="1"/>
      <w:numFmt w:val="decimal"/>
      <w:lvlText w:val="%1.%2.%3.%4.%5"/>
      <w:lvlJc w:val="left"/>
      <w:pPr>
        <w:tabs>
          <w:tab w:val="num" w:pos="2160"/>
        </w:tabs>
        <w:ind w:left="2160" w:hanging="1080"/>
      </w:pPr>
    </w:lvl>
    <w:lvl w:ilvl="5">
      <w:start w:val="1"/>
      <w:numFmt w:val="decimal"/>
      <w:lvlText w:val="%1.%2.%3.%4.%5.%6"/>
      <w:lvlJc w:val="left"/>
      <w:pPr>
        <w:tabs>
          <w:tab w:val="num" w:pos="2790"/>
        </w:tabs>
        <w:ind w:left="2790" w:hanging="1440"/>
      </w:pPr>
    </w:lvl>
    <w:lvl w:ilvl="6">
      <w:start w:val="1"/>
      <w:numFmt w:val="decimal"/>
      <w:lvlText w:val="%1.%2.%3.%4.%5.%6.%7"/>
      <w:lvlJc w:val="left"/>
      <w:pPr>
        <w:tabs>
          <w:tab w:val="num" w:pos="3060"/>
        </w:tabs>
        <w:ind w:left="3060" w:hanging="1440"/>
      </w:pPr>
    </w:lvl>
    <w:lvl w:ilvl="7">
      <w:start w:val="1"/>
      <w:numFmt w:val="decimal"/>
      <w:lvlText w:val="%1.%2.%3.%4.%5.%6.%7.%8"/>
      <w:lvlJc w:val="left"/>
      <w:pPr>
        <w:tabs>
          <w:tab w:val="num" w:pos="3690"/>
        </w:tabs>
        <w:ind w:left="3690" w:hanging="1800"/>
      </w:pPr>
    </w:lvl>
    <w:lvl w:ilvl="8">
      <w:start w:val="1"/>
      <w:numFmt w:val="decimal"/>
      <w:lvlText w:val="%1.%2.%3.%4.%5.%6.%7.%8.%9"/>
      <w:lvlJc w:val="left"/>
      <w:pPr>
        <w:tabs>
          <w:tab w:val="num" w:pos="4320"/>
        </w:tabs>
        <w:ind w:left="4320" w:hanging="2160"/>
      </w:pPr>
    </w:lvl>
  </w:abstractNum>
  <w:abstractNum w:abstractNumId="1">
    <w:nsid w:val="019F4D83"/>
    <w:multiLevelType w:val="singleLevel"/>
    <w:tmpl w:val="140A12C0"/>
    <w:lvl w:ilvl="0">
      <w:numFmt w:val="bullet"/>
      <w:lvlText w:val="-"/>
      <w:lvlJc w:val="left"/>
      <w:pPr>
        <w:tabs>
          <w:tab w:val="num" w:pos="360"/>
        </w:tabs>
        <w:ind w:left="360" w:hanging="360"/>
      </w:pPr>
    </w:lvl>
  </w:abstractNum>
  <w:abstractNum w:abstractNumId="2">
    <w:nsid w:val="02356D4F"/>
    <w:multiLevelType w:val="singleLevel"/>
    <w:tmpl w:val="A560C7BE"/>
    <w:lvl w:ilvl="0">
      <w:start w:val="1"/>
      <w:numFmt w:val="bullet"/>
      <w:lvlText w:val="-"/>
      <w:lvlJc w:val="left"/>
      <w:pPr>
        <w:tabs>
          <w:tab w:val="num" w:pos="360"/>
        </w:tabs>
        <w:ind w:left="360" w:hanging="360"/>
      </w:pPr>
    </w:lvl>
  </w:abstractNum>
  <w:abstractNum w:abstractNumId="3">
    <w:nsid w:val="04572582"/>
    <w:multiLevelType w:val="singleLevel"/>
    <w:tmpl w:val="140A12C0"/>
    <w:lvl w:ilvl="0">
      <w:numFmt w:val="bullet"/>
      <w:lvlText w:val="-"/>
      <w:lvlJc w:val="left"/>
      <w:pPr>
        <w:tabs>
          <w:tab w:val="num" w:pos="360"/>
        </w:tabs>
        <w:ind w:left="360" w:hanging="360"/>
      </w:pPr>
    </w:lvl>
  </w:abstractNum>
  <w:abstractNum w:abstractNumId="4">
    <w:nsid w:val="05941C3B"/>
    <w:multiLevelType w:val="multilevel"/>
    <w:tmpl w:val="5172FFB6"/>
    <w:lvl w:ilvl="0">
      <w:start w:val="4"/>
      <w:numFmt w:val="decimal"/>
      <w:lvlText w:val="%1"/>
      <w:lvlJc w:val="left"/>
      <w:pPr>
        <w:tabs>
          <w:tab w:val="num" w:pos="525"/>
        </w:tabs>
        <w:ind w:left="525" w:hanging="525"/>
      </w:pPr>
      <w:rPr>
        <w:rFonts w:hint="default"/>
      </w:rPr>
    </w:lvl>
    <w:lvl w:ilvl="1">
      <w:start w:val="1"/>
      <w:numFmt w:val="decimal"/>
      <w:lvlText w:val="%1.%2"/>
      <w:lvlJc w:val="left"/>
      <w:pPr>
        <w:tabs>
          <w:tab w:val="num" w:pos="808"/>
        </w:tabs>
        <w:ind w:left="808" w:hanging="525"/>
      </w:pPr>
      <w:rPr>
        <w:rFonts w:hint="default"/>
      </w:rPr>
    </w:lvl>
    <w:lvl w:ilvl="2">
      <w:start w:val="4"/>
      <w:numFmt w:val="none"/>
      <w:lvlRestart w:val="1"/>
      <w:lvlText w:val="4.2.4"/>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855"/>
        </w:tabs>
        <w:ind w:left="2855" w:hanging="144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781"/>
        </w:tabs>
        <w:ind w:left="3781" w:hanging="1800"/>
      </w:pPr>
      <w:rPr>
        <w:rFonts w:hint="default"/>
      </w:rPr>
    </w:lvl>
    <w:lvl w:ilvl="8">
      <w:start w:val="1"/>
      <w:numFmt w:val="decimal"/>
      <w:lvlText w:val="%1.%2.%3.%4.%5.%6.%7.%8.%9"/>
      <w:lvlJc w:val="left"/>
      <w:pPr>
        <w:tabs>
          <w:tab w:val="num" w:pos="4064"/>
        </w:tabs>
        <w:ind w:left="4064" w:hanging="1800"/>
      </w:pPr>
      <w:rPr>
        <w:rFonts w:hint="default"/>
      </w:rPr>
    </w:lvl>
  </w:abstractNum>
  <w:abstractNum w:abstractNumId="5">
    <w:nsid w:val="077F441E"/>
    <w:multiLevelType w:val="singleLevel"/>
    <w:tmpl w:val="A560C7BE"/>
    <w:lvl w:ilvl="0">
      <w:start w:val="1"/>
      <w:numFmt w:val="bullet"/>
      <w:lvlText w:val="-"/>
      <w:lvlJc w:val="left"/>
      <w:pPr>
        <w:tabs>
          <w:tab w:val="num" w:pos="360"/>
        </w:tabs>
        <w:ind w:left="360" w:hanging="360"/>
      </w:pPr>
    </w:lvl>
  </w:abstractNum>
  <w:abstractNum w:abstractNumId="6">
    <w:nsid w:val="0CC053C1"/>
    <w:multiLevelType w:val="hybridMultilevel"/>
    <w:tmpl w:val="615EE93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nsid w:val="0EF451B3"/>
    <w:multiLevelType w:val="singleLevel"/>
    <w:tmpl w:val="BFF255C0"/>
    <w:lvl w:ilvl="0">
      <w:start w:val="3"/>
      <w:numFmt w:val="bullet"/>
      <w:lvlText w:val="-"/>
      <w:lvlJc w:val="left"/>
      <w:pPr>
        <w:tabs>
          <w:tab w:val="num" w:pos="1080"/>
        </w:tabs>
        <w:ind w:left="1080" w:hanging="360"/>
      </w:pPr>
    </w:lvl>
  </w:abstractNum>
  <w:abstractNum w:abstractNumId="8">
    <w:nsid w:val="0F5F56D0"/>
    <w:multiLevelType w:val="hybridMultilevel"/>
    <w:tmpl w:val="2F005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0665E5"/>
    <w:multiLevelType w:val="multilevel"/>
    <w:tmpl w:val="A5DA5082"/>
    <w:lvl w:ilvl="0">
      <w:start w:val="1"/>
      <w:numFmt w:val="none"/>
      <w:suff w:val="nothing"/>
      <w:lvlText w:val=""/>
      <w:lvlJc w:val="left"/>
      <w:pPr>
        <w:ind w:left="340" w:firstLine="284"/>
      </w:pPr>
    </w:lvl>
    <w:lvl w:ilvl="1">
      <w:start w:val="1"/>
      <w:numFmt w:val="decimal"/>
      <w:lvlText w:val="%11.1"/>
      <w:lvlJc w:val="left"/>
      <w:pPr>
        <w:tabs>
          <w:tab w:val="num" w:pos="1588"/>
        </w:tabs>
        <w:ind w:left="1588" w:hanging="1248"/>
      </w:pPr>
    </w:lvl>
    <w:lvl w:ilvl="2">
      <w:start w:val="1"/>
      <w:numFmt w:val="decimal"/>
      <w:lvlText w:val="%1.%2.%3"/>
      <w:lvlJc w:val="left"/>
      <w:pPr>
        <w:tabs>
          <w:tab w:val="num" w:pos="1500"/>
        </w:tabs>
        <w:ind w:left="1500" w:hanging="706"/>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10">
    <w:nsid w:val="15F81207"/>
    <w:multiLevelType w:val="singleLevel"/>
    <w:tmpl w:val="A560C7BE"/>
    <w:lvl w:ilvl="0">
      <w:start w:val="1"/>
      <w:numFmt w:val="bullet"/>
      <w:lvlText w:val="-"/>
      <w:lvlJc w:val="left"/>
      <w:pPr>
        <w:tabs>
          <w:tab w:val="num" w:pos="900"/>
        </w:tabs>
        <w:ind w:left="900" w:hanging="360"/>
      </w:pPr>
    </w:lvl>
  </w:abstractNum>
  <w:abstractNum w:abstractNumId="11">
    <w:nsid w:val="1F861E2E"/>
    <w:multiLevelType w:val="singleLevel"/>
    <w:tmpl w:val="F536B18E"/>
    <w:lvl w:ilvl="0">
      <w:start w:val="1"/>
      <w:numFmt w:val="bullet"/>
      <w:lvlText w:val="-"/>
      <w:lvlJc w:val="left"/>
      <w:pPr>
        <w:tabs>
          <w:tab w:val="num" w:pos="360"/>
        </w:tabs>
        <w:ind w:left="360" w:hanging="360"/>
      </w:pPr>
    </w:lvl>
  </w:abstractNum>
  <w:abstractNum w:abstractNumId="12">
    <w:nsid w:val="269B40B6"/>
    <w:multiLevelType w:val="hybridMultilevel"/>
    <w:tmpl w:val="19541B20"/>
    <w:lvl w:ilvl="0" w:tplc="F520917E">
      <w:start w:val="15"/>
      <w:numFmt w:val="bullet"/>
      <w:lvlText w:val="-"/>
      <w:lvlJc w:val="left"/>
      <w:pPr>
        <w:tabs>
          <w:tab w:val="num" w:pos="682"/>
        </w:tabs>
        <w:ind w:left="682" w:hanging="360"/>
      </w:pPr>
      <w:rPr>
        <w:rFonts w:ascii="Times New Roman" w:eastAsia="Times New Roman" w:hAnsi="Times New Roman" w:cs="Times New Roman" w:hint="default"/>
      </w:rPr>
    </w:lvl>
    <w:lvl w:ilvl="1" w:tplc="04190003">
      <w:start w:val="1"/>
      <w:numFmt w:val="bullet"/>
      <w:lvlText w:val="o"/>
      <w:lvlJc w:val="left"/>
      <w:pPr>
        <w:tabs>
          <w:tab w:val="num" w:pos="1402"/>
        </w:tabs>
        <w:ind w:left="1402" w:hanging="360"/>
      </w:pPr>
      <w:rPr>
        <w:rFonts w:ascii="Courier New" w:hAnsi="Courier New" w:cs="Times New Roman" w:hint="default"/>
      </w:rPr>
    </w:lvl>
    <w:lvl w:ilvl="2" w:tplc="04190005">
      <w:start w:val="1"/>
      <w:numFmt w:val="bullet"/>
      <w:lvlText w:val=""/>
      <w:lvlJc w:val="left"/>
      <w:pPr>
        <w:tabs>
          <w:tab w:val="num" w:pos="2122"/>
        </w:tabs>
        <w:ind w:left="2122" w:hanging="360"/>
      </w:pPr>
      <w:rPr>
        <w:rFonts w:ascii="Wingdings" w:hAnsi="Wingdings" w:hint="default"/>
      </w:rPr>
    </w:lvl>
    <w:lvl w:ilvl="3" w:tplc="04190001">
      <w:start w:val="1"/>
      <w:numFmt w:val="bullet"/>
      <w:lvlText w:val=""/>
      <w:lvlJc w:val="left"/>
      <w:pPr>
        <w:tabs>
          <w:tab w:val="num" w:pos="2842"/>
        </w:tabs>
        <w:ind w:left="2842" w:hanging="360"/>
      </w:pPr>
      <w:rPr>
        <w:rFonts w:ascii="Symbol" w:hAnsi="Symbol" w:hint="default"/>
      </w:rPr>
    </w:lvl>
    <w:lvl w:ilvl="4" w:tplc="04190003">
      <w:start w:val="1"/>
      <w:numFmt w:val="bullet"/>
      <w:lvlText w:val="o"/>
      <w:lvlJc w:val="left"/>
      <w:pPr>
        <w:tabs>
          <w:tab w:val="num" w:pos="3562"/>
        </w:tabs>
        <w:ind w:left="3562" w:hanging="360"/>
      </w:pPr>
      <w:rPr>
        <w:rFonts w:ascii="Courier New" w:hAnsi="Courier New" w:cs="Times New Roman" w:hint="default"/>
      </w:rPr>
    </w:lvl>
    <w:lvl w:ilvl="5" w:tplc="04190005">
      <w:start w:val="1"/>
      <w:numFmt w:val="bullet"/>
      <w:lvlText w:val=""/>
      <w:lvlJc w:val="left"/>
      <w:pPr>
        <w:tabs>
          <w:tab w:val="num" w:pos="4282"/>
        </w:tabs>
        <w:ind w:left="4282" w:hanging="360"/>
      </w:pPr>
      <w:rPr>
        <w:rFonts w:ascii="Wingdings" w:hAnsi="Wingdings" w:hint="default"/>
      </w:rPr>
    </w:lvl>
    <w:lvl w:ilvl="6" w:tplc="04190001">
      <w:start w:val="1"/>
      <w:numFmt w:val="bullet"/>
      <w:lvlText w:val=""/>
      <w:lvlJc w:val="left"/>
      <w:pPr>
        <w:tabs>
          <w:tab w:val="num" w:pos="5002"/>
        </w:tabs>
        <w:ind w:left="5002" w:hanging="360"/>
      </w:pPr>
      <w:rPr>
        <w:rFonts w:ascii="Symbol" w:hAnsi="Symbol" w:hint="default"/>
      </w:rPr>
    </w:lvl>
    <w:lvl w:ilvl="7" w:tplc="04190003">
      <w:start w:val="1"/>
      <w:numFmt w:val="bullet"/>
      <w:lvlText w:val="o"/>
      <w:lvlJc w:val="left"/>
      <w:pPr>
        <w:tabs>
          <w:tab w:val="num" w:pos="5722"/>
        </w:tabs>
        <w:ind w:left="5722" w:hanging="360"/>
      </w:pPr>
      <w:rPr>
        <w:rFonts w:ascii="Courier New" w:hAnsi="Courier New" w:cs="Times New Roman" w:hint="default"/>
      </w:rPr>
    </w:lvl>
    <w:lvl w:ilvl="8" w:tplc="04190005">
      <w:start w:val="1"/>
      <w:numFmt w:val="bullet"/>
      <w:lvlText w:val=""/>
      <w:lvlJc w:val="left"/>
      <w:pPr>
        <w:tabs>
          <w:tab w:val="num" w:pos="6442"/>
        </w:tabs>
        <w:ind w:left="6442" w:hanging="360"/>
      </w:pPr>
      <w:rPr>
        <w:rFonts w:ascii="Wingdings" w:hAnsi="Wingdings" w:hint="default"/>
      </w:rPr>
    </w:lvl>
  </w:abstractNum>
  <w:abstractNum w:abstractNumId="13">
    <w:nsid w:val="27DF4208"/>
    <w:multiLevelType w:val="singleLevel"/>
    <w:tmpl w:val="BC1890C2"/>
    <w:lvl w:ilvl="0">
      <w:start w:val="1"/>
      <w:numFmt w:val="bullet"/>
      <w:lvlText w:val=""/>
      <w:lvlJc w:val="left"/>
      <w:pPr>
        <w:tabs>
          <w:tab w:val="num" w:pos="927"/>
        </w:tabs>
        <w:ind w:left="907" w:hanging="340"/>
      </w:pPr>
      <w:rPr>
        <w:rFonts w:ascii="Symbol" w:hAnsi="Symbol" w:hint="default"/>
      </w:rPr>
    </w:lvl>
  </w:abstractNum>
  <w:abstractNum w:abstractNumId="14">
    <w:nsid w:val="2825590C"/>
    <w:multiLevelType w:val="singleLevel"/>
    <w:tmpl w:val="140A12C0"/>
    <w:lvl w:ilvl="0">
      <w:numFmt w:val="bullet"/>
      <w:lvlText w:val="-"/>
      <w:lvlJc w:val="left"/>
      <w:pPr>
        <w:tabs>
          <w:tab w:val="num" w:pos="360"/>
        </w:tabs>
        <w:ind w:left="360" w:hanging="360"/>
      </w:pPr>
    </w:lvl>
  </w:abstractNum>
  <w:abstractNum w:abstractNumId="15">
    <w:nsid w:val="2A343584"/>
    <w:multiLevelType w:val="singleLevel"/>
    <w:tmpl w:val="B7805A06"/>
    <w:lvl w:ilvl="0">
      <w:start w:val="1"/>
      <w:numFmt w:val="decimal"/>
      <w:lvlText w:val="%1."/>
      <w:lvlJc w:val="left"/>
      <w:pPr>
        <w:tabs>
          <w:tab w:val="num" w:pos="927"/>
        </w:tabs>
        <w:ind w:left="927" w:hanging="360"/>
      </w:pPr>
    </w:lvl>
  </w:abstractNum>
  <w:abstractNum w:abstractNumId="16">
    <w:nsid w:val="2DF84E37"/>
    <w:multiLevelType w:val="singleLevel"/>
    <w:tmpl w:val="A07AF64A"/>
    <w:lvl w:ilvl="0">
      <w:start w:val="2"/>
      <w:numFmt w:val="bullet"/>
      <w:lvlText w:val="-"/>
      <w:lvlJc w:val="left"/>
      <w:pPr>
        <w:tabs>
          <w:tab w:val="num" w:pos="1778"/>
        </w:tabs>
        <w:ind w:left="1778" w:hanging="360"/>
      </w:pPr>
    </w:lvl>
  </w:abstractNum>
  <w:abstractNum w:abstractNumId="17">
    <w:nsid w:val="3047464C"/>
    <w:multiLevelType w:val="hybridMultilevel"/>
    <w:tmpl w:val="1D56D4EE"/>
    <w:lvl w:ilvl="0" w:tplc="40067378">
      <w:numFmt w:val="bullet"/>
      <w:lvlText w:val="-"/>
      <w:lvlJc w:val="left"/>
      <w:pPr>
        <w:tabs>
          <w:tab w:val="num" w:pos="675"/>
        </w:tabs>
        <w:ind w:left="675" w:hanging="360"/>
      </w:pPr>
      <w:rPr>
        <w:rFonts w:ascii="Times New Roman" w:eastAsia="Times New Roman" w:hAnsi="Times New Roman" w:cs="Times New Roman" w:hint="default"/>
      </w:rPr>
    </w:lvl>
    <w:lvl w:ilvl="1" w:tplc="04190003">
      <w:start w:val="1"/>
      <w:numFmt w:val="bullet"/>
      <w:lvlText w:val="o"/>
      <w:lvlJc w:val="left"/>
      <w:pPr>
        <w:tabs>
          <w:tab w:val="num" w:pos="1395"/>
        </w:tabs>
        <w:ind w:left="1395" w:hanging="360"/>
      </w:pPr>
      <w:rPr>
        <w:rFonts w:ascii="Courier New" w:hAnsi="Courier New" w:cs="Courier New" w:hint="default"/>
      </w:rPr>
    </w:lvl>
    <w:lvl w:ilvl="2" w:tplc="04190005">
      <w:start w:val="1"/>
      <w:numFmt w:val="bullet"/>
      <w:lvlText w:val=""/>
      <w:lvlJc w:val="left"/>
      <w:pPr>
        <w:tabs>
          <w:tab w:val="num" w:pos="2115"/>
        </w:tabs>
        <w:ind w:left="2115" w:hanging="360"/>
      </w:pPr>
      <w:rPr>
        <w:rFonts w:ascii="Wingdings" w:hAnsi="Wingdings" w:hint="default"/>
      </w:rPr>
    </w:lvl>
    <w:lvl w:ilvl="3" w:tplc="04190001">
      <w:start w:val="1"/>
      <w:numFmt w:val="bullet"/>
      <w:lvlText w:val=""/>
      <w:lvlJc w:val="left"/>
      <w:pPr>
        <w:tabs>
          <w:tab w:val="num" w:pos="2835"/>
        </w:tabs>
        <w:ind w:left="2835" w:hanging="360"/>
      </w:pPr>
      <w:rPr>
        <w:rFonts w:ascii="Symbol" w:hAnsi="Symbol" w:hint="default"/>
      </w:rPr>
    </w:lvl>
    <w:lvl w:ilvl="4" w:tplc="04190003">
      <w:start w:val="1"/>
      <w:numFmt w:val="bullet"/>
      <w:lvlText w:val="o"/>
      <w:lvlJc w:val="left"/>
      <w:pPr>
        <w:tabs>
          <w:tab w:val="num" w:pos="3555"/>
        </w:tabs>
        <w:ind w:left="3555" w:hanging="360"/>
      </w:pPr>
      <w:rPr>
        <w:rFonts w:ascii="Courier New" w:hAnsi="Courier New" w:cs="Courier New" w:hint="default"/>
      </w:rPr>
    </w:lvl>
    <w:lvl w:ilvl="5" w:tplc="04190005">
      <w:start w:val="1"/>
      <w:numFmt w:val="bullet"/>
      <w:lvlText w:val=""/>
      <w:lvlJc w:val="left"/>
      <w:pPr>
        <w:tabs>
          <w:tab w:val="num" w:pos="4275"/>
        </w:tabs>
        <w:ind w:left="4275" w:hanging="360"/>
      </w:pPr>
      <w:rPr>
        <w:rFonts w:ascii="Wingdings" w:hAnsi="Wingdings" w:hint="default"/>
      </w:rPr>
    </w:lvl>
    <w:lvl w:ilvl="6" w:tplc="04190001">
      <w:start w:val="1"/>
      <w:numFmt w:val="bullet"/>
      <w:lvlText w:val=""/>
      <w:lvlJc w:val="left"/>
      <w:pPr>
        <w:tabs>
          <w:tab w:val="num" w:pos="4995"/>
        </w:tabs>
        <w:ind w:left="4995" w:hanging="360"/>
      </w:pPr>
      <w:rPr>
        <w:rFonts w:ascii="Symbol" w:hAnsi="Symbol" w:hint="default"/>
      </w:rPr>
    </w:lvl>
    <w:lvl w:ilvl="7" w:tplc="04190003">
      <w:start w:val="1"/>
      <w:numFmt w:val="bullet"/>
      <w:lvlText w:val="o"/>
      <w:lvlJc w:val="left"/>
      <w:pPr>
        <w:tabs>
          <w:tab w:val="num" w:pos="5715"/>
        </w:tabs>
        <w:ind w:left="5715" w:hanging="360"/>
      </w:pPr>
      <w:rPr>
        <w:rFonts w:ascii="Courier New" w:hAnsi="Courier New" w:cs="Courier New" w:hint="default"/>
      </w:rPr>
    </w:lvl>
    <w:lvl w:ilvl="8" w:tplc="04190005">
      <w:start w:val="1"/>
      <w:numFmt w:val="bullet"/>
      <w:lvlText w:val=""/>
      <w:lvlJc w:val="left"/>
      <w:pPr>
        <w:tabs>
          <w:tab w:val="num" w:pos="6435"/>
        </w:tabs>
        <w:ind w:left="6435" w:hanging="360"/>
      </w:pPr>
      <w:rPr>
        <w:rFonts w:ascii="Wingdings" w:hAnsi="Wingdings" w:hint="default"/>
      </w:rPr>
    </w:lvl>
  </w:abstractNum>
  <w:abstractNum w:abstractNumId="18">
    <w:nsid w:val="307665D5"/>
    <w:multiLevelType w:val="singleLevel"/>
    <w:tmpl w:val="A560C7BE"/>
    <w:lvl w:ilvl="0">
      <w:start w:val="1"/>
      <w:numFmt w:val="bullet"/>
      <w:lvlText w:val="-"/>
      <w:lvlJc w:val="left"/>
      <w:pPr>
        <w:tabs>
          <w:tab w:val="num" w:pos="360"/>
        </w:tabs>
        <w:ind w:left="360" w:hanging="360"/>
      </w:pPr>
    </w:lvl>
  </w:abstractNum>
  <w:abstractNum w:abstractNumId="19">
    <w:nsid w:val="30E57FB6"/>
    <w:multiLevelType w:val="singleLevel"/>
    <w:tmpl w:val="1E4A467C"/>
    <w:lvl w:ilvl="0">
      <w:start w:val="1"/>
      <w:numFmt w:val="bullet"/>
      <w:lvlText w:val="-"/>
      <w:lvlJc w:val="left"/>
      <w:pPr>
        <w:tabs>
          <w:tab w:val="num" w:pos="1444"/>
        </w:tabs>
        <w:ind w:left="1444" w:hanging="735"/>
      </w:pPr>
    </w:lvl>
  </w:abstractNum>
  <w:abstractNum w:abstractNumId="20">
    <w:nsid w:val="32ED5E15"/>
    <w:multiLevelType w:val="singleLevel"/>
    <w:tmpl w:val="A560C7BE"/>
    <w:lvl w:ilvl="0">
      <w:start w:val="1"/>
      <w:numFmt w:val="bullet"/>
      <w:lvlText w:val="-"/>
      <w:lvlJc w:val="left"/>
      <w:pPr>
        <w:tabs>
          <w:tab w:val="num" w:pos="360"/>
        </w:tabs>
        <w:ind w:left="360" w:hanging="360"/>
      </w:pPr>
    </w:lvl>
  </w:abstractNum>
  <w:abstractNum w:abstractNumId="21">
    <w:nsid w:val="377720AF"/>
    <w:multiLevelType w:val="singleLevel"/>
    <w:tmpl w:val="A560C7BE"/>
    <w:lvl w:ilvl="0">
      <w:start w:val="1"/>
      <w:numFmt w:val="bullet"/>
      <w:lvlText w:val="-"/>
      <w:lvlJc w:val="left"/>
      <w:pPr>
        <w:tabs>
          <w:tab w:val="num" w:pos="360"/>
        </w:tabs>
        <w:ind w:left="360" w:hanging="360"/>
      </w:pPr>
    </w:lvl>
  </w:abstractNum>
  <w:abstractNum w:abstractNumId="22">
    <w:nsid w:val="38781E12"/>
    <w:multiLevelType w:val="multilevel"/>
    <w:tmpl w:val="EE8AE86C"/>
    <w:lvl w:ilvl="0">
      <w:start w:val="1"/>
      <w:numFmt w:val="decimal"/>
      <w:lvlText w:val="%1."/>
      <w:lvlJc w:val="left"/>
      <w:pPr>
        <w:tabs>
          <w:tab w:val="num" w:pos="644"/>
        </w:tabs>
        <w:ind w:left="644" w:hanging="360"/>
      </w:pPr>
      <w:rPr>
        <w:rFonts w:hint="default"/>
      </w:rPr>
    </w:lvl>
    <w:lvl w:ilvl="1">
      <w:start w:val="4"/>
      <w:numFmt w:val="decimal"/>
      <w:isLgl/>
      <w:lvlText w:val="%1.%2"/>
      <w:lvlJc w:val="left"/>
      <w:pPr>
        <w:tabs>
          <w:tab w:val="num" w:pos="644"/>
        </w:tabs>
        <w:ind w:left="644"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004"/>
        </w:tabs>
        <w:ind w:left="1004" w:hanging="720"/>
      </w:pPr>
      <w:rPr>
        <w:rFonts w:hint="default"/>
      </w:rPr>
    </w:lvl>
    <w:lvl w:ilvl="4">
      <w:start w:val="1"/>
      <w:numFmt w:val="decimal"/>
      <w:isLgl/>
      <w:lvlText w:val="%1.%2.%3.%4.%5"/>
      <w:lvlJc w:val="left"/>
      <w:pPr>
        <w:tabs>
          <w:tab w:val="num" w:pos="1364"/>
        </w:tabs>
        <w:ind w:left="1364" w:hanging="1080"/>
      </w:pPr>
      <w:rPr>
        <w:rFonts w:hint="default"/>
      </w:rPr>
    </w:lvl>
    <w:lvl w:ilvl="5">
      <w:start w:val="1"/>
      <w:numFmt w:val="decimal"/>
      <w:isLgl/>
      <w:lvlText w:val="%1.%2.%3.%4.%5.%6"/>
      <w:lvlJc w:val="left"/>
      <w:pPr>
        <w:tabs>
          <w:tab w:val="num" w:pos="1364"/>
        </w:tabs>
        <w:ind w:left="1364" w:hanging="1080"/>
      </w:pPr>
      <w:rPr>
        <w:rFonts w:hint="default"/>
      </w:rPr>
    </w:lvl>
    <w:lvl w:ilvl="6">
      <w:start w:val="1"/>
      <w:numFmt w:val="decimal"/>
      <w:isLgl/>
      <w:lvlText w:val="%1.%2.%3.%4.%5.%6.%7"/>
      <w:lvlJc w:val="left"/>
      <w:pPr>
        <w:tabs>
          <w:tab w:val="num" w:pos="1724"/>
        </w:tabs>
        <w:ind w:left="1724" w:hanging="1440"/>
      </w:pPr>
      <w:rPr>
        <w:rFonts w:hint="default"/>
      </w:rPr>
    </w:lvl>
    <w:lvl w:ilvl="7">
      <w:start w:val="1"/>
      <w:numFmt w:val="decimal"/>
      <w:isLgl/>
      <w:lvlText w:val="%1.%2.%3.%4.%5.%6.%7.%8"/>
      <w:lvlJc w:val="left"/>
      <w:pPr>
        <w:tabs>
          <w:tab w:val="num" w:pos="1724"/>
        </w:tabs>
        <w:ind w:left="1724" w:hanging="1440"/>
      </w:pPr>
      <w:rPr>
        <w:rFonts w:hint="default"/>
      </w:rPr>
    </w:lvl>
    <w:lvl w:ilvl="8">
      <w:start w:val="1"/>
      <w:numFmt w:val="decimal"/>
      <w:isLgl/>
      <w:lvlText w:val="%1.%2.%3.%4.%5.%6.%7.%8.%9"/>
      <w:lvlJc w:val="left"/>
      <w:pPr>
        <w:tabs>
          <w:tab w:val="num" w:pos="2084"/>
        </w:tabs>
        <w:ind w:left="2084" w:hanging="1800"/>
      </w:pPr>
      <w:rPr>
        <w:rFonts w:hint="default"/>
      </w:rPr>
    </w:lvl>
  </w:abstractNum>
  <w:abstractNum w:abstractNumId="23">
    <w:nsid w:val="389266B1"/>
    <w:multiLevelType w:val="singleLevel"/>
    <w:tmpl w:val="A560C7BE"/>
    <w:lvl w:ilvl="0">
      <w:start w:val="1"/>
      <w:numFmt w:val="bullet"/>
      <w:lvlText w:val="-"/>
      <w:lvlJc w:val="left"/>
      <w:pPr>
        <w:tabs>
          <w:tab w:val="num" w:pos="360"/>
        </w:tabs>
        <w:ind w:left="360" w:hanging="360"/>
      </w:pPr>
    </w:lvl>
  </w:abstractNum>
  <w:abstractNum w:abstractNumId="24">
    <w:nsid w:val="3D523246"/>
    <w:multiLevelType w:val="singleLevel"/>
    <w:tmpl w:val="C77A0D2E"/>
    <w:lvl w:ilvl="0">
      <w:numFmt w:val="bullet"/>
      <w:lvlText w:val="-"/>
      <w:lvlJc w:val="left"/>
      <w:pPr>
        <w:tabs>
          <w:tab w:val="num" w:pos="1069"/>
        </w:tabs>
        <w:ind w:left="1069" w:hanging="360"/>
      </w:pPr>
    </w:lvl>
  </w:abstractNum>
  <w:abstractNum w:abstractNumId="25">
    <w:nsid w:val="3FBE2F1C"/>
    <w:multiLevelType w:val="singleLevel"/>
    <w:tmpl w:val="140A12C0"/>
    <w:lvl w:ilvl="0">
      <w:numFmt w:val="bullet"/>
      <w:lvlText w:val="-"/>
      <w:lvlJc w:val="left"/>
      <w:pPr>
        <w:tabs>
          <w:tab w:val="num" w:pos="360"/>
        </w:tabs>
        <w:ind w:left="360" w:hanging="360"/>
      </w:pPr>
    </w:lvl>
  </w:abstractNum>
  <w:abstractNum w:abstractNumId="26">
    <w:nsid w:val="3FE047B0"/>
    <w:multiLevelType w:val="singleLevel"/>
    <w:tmpl w:val="140A12C0"/>
    <w:lvl w:ilvl="0">
      <w:numFmt w:val="bullet"/>
      <w:lvlText w:val="-"/>
      <w:lvlJc w:val="left"/>
      <w:pPr>
        <w:tabs>
          <w:tab w:val="num" w:pos="360"/>
        </w:tabs>
        <w:ind w:left="360" w:hanging="360"/>
      </w:pPr>
    </w:lvl>
  </w:abstractNum>
  <w:abstractNum w:abstractNumId="27">
    <w:nsid w:val="41257745"/>
    <w:multiLevelType w:val="multilevel"/>
    <w:tmpl w:val="D4EA925A"/>
    <w:lvl w:ilvl="0">
      <w:start w:val="1"/>
      <w:numFmt w:val="decimal"/>
      <w:lvlText w:val="%1."/>
      <w:lvlJc w:val="left"/>
      <w:pPr>
        <w:tabs>
          <w:tab w:val="num" w:pos="900"/>
        </w:tabs>
        <w:ind w:left="900" w:hanging="360"/>
      </w:p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28">
    <w:nsid w:val="42D95348"/>
    <w:multiLevelType w:val="hybridMultilevel"/>
    <w:tmpl w:val="062C4720"/>
    <w:lvl w:ilvl="0" w:tplc="A2B458BE">
      <w:numFmt w:val="bullet"/>
      <w:lvlText w:val="-"/>
      <w:lvlJc w:val="left"/>
      <w:pPr>
        <w:tabs>
          <w:tab w:val="num" w:pos="540"/>
        </w:tabs>
        <w:ind w:left="54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nsid w:val="48E70E79"/>
    <w:multiLevelType w:val="singleLevel"/>
    <w:tmpl w:val="140A12C0"/>
    <w:lvl w:ilvl="0">
      <w:numFmt w:val="bullet"/>
      <w:lvlText w:val="-"/>
      <w:lvlJc w:val="left"/>
      <w:pPr>
        <w:tabs>
          <w:tab w:val="num" w:pos="360"/>
        </w:tabs>
        <w:ind w:left="360" w:hanging="360"/>
      </w:pPr>
    </w:lvl>
  </w:abstractNum>
  <w:abstractNum w:abstractNumId="30">
    <w:nsid w:val="52985683"/>
    <w:multiLevelType w:val="singleLevel"/>
    <w:tmpl w:val="F536B18E"/>
    <w:lvl w:ilvl="0">
      <w:start w:val="1"/>
      <w:numFmt w:val="bullet"/>
      <w:lvlText w:val="-"/>
      <w:lvlJc w:val="left"/>
      <w:pPr>
        <w:tabs>
          <w:tab w:val="num" w:pos="360"/>
        </w:tabs>
        <w:ind w:left="360" w:hanging="360"/>
      </w:pPr>
    </w:lvl>
  </w:abstractNum>
  <w:abstractNum w:abstractNumId="31">
    <w:nsid w:val="559A3FFC"/>
    <w:multiLevelType w:val="singleLevel"/>
    <w:tmpl w:val="140A12C0"/>
    <w:lvl w:ilvl="0">
      <w:numFmt w:val="bullet"/>
      <w:lvlText w:val="-"/>
      <w:lvlJc w:val="left"/>
      <w:pPr>
        <w:tabs>
          <w:tab w:val="num" w:pos="360"/>
        </w:tabs>
        <w:ind w:left="360" w:hanging="360"/>
      </w:pPr>
    </w:lvl>
  </w:abstractNum>
  <w:abstractNum w:abstractNumId="32">
    <w:nsid w:val="56A11759"/>
    <w:multiLevelType w:val="singleLevel"/>
    <w:tmpl w:val="A560C7BE"/>
    <w:lvl w:ilvl="0">
      <w:start w:val="1"/>
      <w:numFmt w:val="bullet"/>
      <w:lvlText w:val="-"/>
      <w:lvlJc w:val="left"/>
      <w:pPr>
        <w:tabs>
          <w:tab w:val="num" w:pos="360"/>
        </w:tabs>
        <w:ind w:left="360" w:hanging="360"/>
      </w:pPr>
    </w:lvl>
  </w:abstractNum>
  <w:abstractNum w:abstractNumId="33">
    <w:nsid w:val="58422935"/>
    <w:multiLevelType w:val="singleLevel"/>
    <w:tmpl w:val="A560C7BE"/>
    <w:lvl w:ilvl="0">
      <w:start w:val="1"/>
      <w:numFmt w:val="bullet"/>
      <w:lvlText w:val="-"/>
      <w:lvlJc w:val="left"/>
      <w:pPr>
        <w:tabs>
          <w:tab w:val="num" w:pos="360"/>
        </w:tabs>
        <w:ind w:left="360" w:hanging="360"/>
      </w:pPr>
    </w:lvl>
  </w:abstractNum>
  <w:abstractNum w:abstractNumId="34">
    <w:nsid w:val="5B731556"/>
    <w:multiLevelType w:val="singleLevel"/>
    <w:tmpl w:val="140A12C0"/>
    <w:lvl w:ilvl="0">
      <w:numFmt w:val="bullet"/>
      <w:lvlText w:val="-"/>
      <w:lvlJc w:val="left"/>
      <w:pPr>
        <w:tabs>
          <w:tab w:val="num" w:pos="360"/>
        </w:tabs>
        <w:ind w:left="360" w:hanging="360"/>
      </w:pPr>
    </w:lvl>
  </w:abstractNum>
  <w:abstractNum w:abstractNumId="35">
    <w:nsid w:val="5C1677EC"/>
    <w:multiLevelType w:val="hybridMultilevel"/>
    <w:tmpl w:val="D3C01EB0"/>
    <w:lvl w:ilvl="0" w:tplc="F1469260">
      <w:numFmt w:val="bullet"/>
      <w:lvlText w:val="-"/>
      <w:lvlJc w:val="left"/>
      <w:pPr>
        <w:tabs>
          <w:tab w:val="num" w:pos="1069"/>
        </w:tabs>
        <w:ind w:left="1069" w:hanging="360"/>
      </w:pPr>
      <w:rPr>
        <w:rFonts w:ascii="ISOCPEUR" w:eastAsia="Times New Roman" w:hAnsi="ISOCPEUR" w:cs="Times New Roman" w:hint="default"/>
      </w:rPr>
    </w:lvl>
    <w:lvl w:ilvl="1" w:tplc="04220003">
      <w:start w:val="1"/>
      <w:numFmt w:val="bullet"/>
      <w:lvlText w:val="o"/>
      <w:lvlJc w:val="left"/>
      <w:pPr>
        <w:tabs>
          <w:tab w:val="num" w:pos="1789"/>
        </w:tabs>
        <w:ind w:left="1789" w:hanging="360"/>
      </w:pPr>
      <w:rPr>
        <w:rFonts w:ascii="Courier New" w:hAnsi="Courier New" w:cs="Courier New" w:hint="default"/>
      </w:rPr>
    </w:lvl>
    <w:lvl w:ilvl="2" w:tplc="04220005">
      <w:start w:val="1"/>
      <w:numFmt w:val="bullet"/>
      <w:lvlText w:val=""/>
      <w:lvlJc w:val="left"/>
      <w:pPr>
        <w:tabs>
          <w:tab w:val="num" w:pos="2509"/>
        </w:tabs>
        <w:ind w:left="2509" w:hanging="360"/>
      </w:pPr>
      <w:rPr>
        <w:rFonts w:ascii="Wingdings" w:hAnsi="Wingdings" w:hint="default"/>
      </w:rPr>
    </w:lvl>
    <w:lvl w:ilvl="3" w:tplc="04220001">
      <w:start w:val="1"/>
      <w:numFmt w:val="bullet"/>
      <w:lvlText w:val=""/>
      <w:lvlJc w:val="left"/>
      <w:pPr>
        <w:tabs>
          <w:tab w:val="num" w:pos="3229"/>
        </w:tabs>
        <w:ind w:left="3229" w:hanging="360"/>
      </w:pPr>
      <w:rPr>
        <w:rFonts w:ascii="Symbol" w:hAnsi="Symbol" w:hint="default"/>
      </w:rPr>
    </w:lvl>
    <w:lvl w:ilvl="4" w:tplc="04220003">
      <w:start w:val="1"/>
      <w:numFmt w:val="bullet"/>
      <w:lvlText w:val="o"/>
      <w:lvlJc w:val="left"/>
      <w:pPr>
        <w:tabs>
          <w:tab w:val="num" w:pos="3949"/>
        </w:tabs>
        <w:ind w:left="3949" w:hanging="360"/>
      </w:pPr>
      <w:rPr>
        <w:rFonts w:ascii="Courier New" w:hAnsi="Courier New" w:cs="Courier New" w:hint="default"/>
      </w:rPr>
    </w:lvl>
    <w:lvl w:ilvl="5" w:tplc="04220005">
      <w:start w:val="1"/>
      <w:numFmt w:val="bullet"/>
      <w:lvlText w:val=""/>
      <w:lvlJc w:val="left"/>
      <w:pPr>
        <w:tabs>
          <w:tab w:val="num" w:pos="4669"/>
        </w:tabs>
        <w:ind w:left="4669" w:hanging="360"/>
      </w:pPr>
      <w:rPr>
        <w:rFonts w:ascii="Wingdings" w:hAnsi="Wingdings" w:hint="default"/>
      </w:rPr>
    </w:lvl>
    <w:lvl w:ilvl="6" w:tplc="04220001">
      <w:start w:val="1"/>
      <w:numFmt w:val="bullet"/>
      <w:lvlText w:val=""/>
      <w:lvlJc w:val="left"/>
      <w:pPr>
        <w:tabs>
          <w:tab w:val="num" w:pos="5389"/>
        </w:tabs>
        <w:ind w:left="5389" w:hanging="360"/>
      </w:pPr>
      <w:rPr>
        <w:rFonts w:ascii="Symbol" w:hAnsi="Symbol" w:hint="default"/>
      </w:rPr>
    </w:lvl>
    <w:lvl w:ilvl="7" w:tplc="04220003">
      <w:start w:val="1"/>
      <w:numFmt w:val="bullet"/>
      <w:lvlText w:val="o"/>
      <w:lvlJc w:val="left"/>
      <w:pPr>
        <w:tabs>
          <w:tab w:val="num" w:pos="6109"/>
        </w:tabs>
        <w:ind w:left="6109" w:hanging="360"/>
      </w:pPr>
      <w:rPr>
        <w:rFonts w:ascii="Courier New" w:hAnsi="Courier New" w:cs="Courier New" w:hint="default"/>
      </w:rPr>
    </w:lvl>
    <w:lvl w:ilvl="8" w:tplc="04220005">
      <w:start w:val="1"/>
      <w:numFmt w:val="bullet"/>
      <w:lvlText w:val=""/>
      <w:lvlJc w:val="left"/>
      <w:pPr>
        <w:tabs>
          <w:tab w:val="num" w:pos="6829"/>
        </w:tabs>
        <w:ind w:left="6829" w:hanging="360"/>
      </w:pPr>
      <w:rPr>
        <w:rFonts w:ascii="Wingdings" w:hAnsi="Wingdings" w:hint="default"/>
      </w:rPr>
    </w:lvl>
  </w:abstractNum>
  <w:abstractNum w:abstractNumId="36">
    <w:nsid w:val="5F936614"/>
    <w:multiLevelType w:val="hybridMultilevel"/>
    <w:tmpl w:val="F2E2933E"/>
    <w:lvl w:ilvl="0" w:tplc="B46E884A">
      <w:start w:val="5"/>
      <w:numFmt w:val="bullet"/>
      <w:lvlText w:val="-"/>
      <w:lvlJc w:val="left"/>
      <w:pPr>
        <w:tabs>
          <w:tab w:val="num" w:pos="540"/>
        </w:tabs>
        <w:ind w:left="540" w:hanging="360"/>
      </w:pPr>
      <w:rPr>
        <w:rFonts w:ascii="Times New Roman" w:eastAsia="Times New Roman" w:hAnsi="Times New Roman" w:cs="Times New Roman" w:hint="default"/>
      </w:rPr>
    </w:lvl>
    <w:lvl w:ilvl="1" w:tplc="04190003">
      <w:start w:val="1"/>
      <w:numFmt w:val="bullet"/>
      <w:lvlText w:val="o"/>
      <w:lvlJc w:val="left"/>
      <w:pPr>
        <w:tabs>
          <w:tab w:val="num" w:pos="1260"/>
        </w:tabs>
        <w:ind w:left="1260" w:hanging="360"/>
      </w:pPr>
      <w:rPr>
        <w:rFonts w:ascii="Courier New" w:hAnsi="Courier New" w:cs="Times New Roman" w:hint="default"/>
      </w:rPr>
    </w:lvl>
    <w:lvl w:ilvl="2" w:tplc="04190005">
      <w:start w:val="1"/>
      <w:numFmt w:val="bullet"/>
      <w:lvlText w:val=""/>
      <w:lvlJc w:val="left"/>
      <w:pPr>
        <w:tabs>
          <w:tab w:val="num" w:pos="1980"/>
        </w:tabs>
        <w:ind w:left="1980" w:hanging="360"/>
      </w:pPr>
      <w:rPr>
        <w:rFonts w:ascii="Wingdings" w:hAnsi="Wingdings" w:hint="default"/>
      </w:rPr>
    </w:lvl>
    <w:lvl w:ilvl="3" w:tplc="04190001">
      <w:start w:val="1"/>
      <w:numFmt w:val="bullet"/>
      <w:lvlText w:val=""/>
      <w:lvlJc w:val="left"/>
      <w:pPr>
        <w:tabs>
          <w:tab w:val="num" w:pos="2700"/>
        </w:tabs>
        <w:ind w:left="2700" w:hanging="360"/>
      </w:pPr>
      <w:rPr>
        <w:rFonts w:ascii="Symbol" w:hAnsi="Symbol" w:hint="default"/>
      </w:rPr>
    </w:lvl>
    <w:lvl w:ilvl="4" w:tplc="04190003">
      <w:start w:val="1"/>
      <w:numFmt w:val="bullet"/>
      <w:lvlText w:val="o"/>
      <w:lvlJc w:val="left"/>
      <w:pPr>
        <w:tabs>
          <w:tab w:val="num" w:pos="3420"/>
        </w:tabs>
        <w:ind w:left="3420" w:hanging="360"/>
      </w:pPr>
      <w:rPr>
        <w:rFonts w:ascii="Courier New" w:hAnsi="Courier New" w:cs="Times New Roman" w:hint="default"/>
      </w:rPr>
    </w:lvl>
    <w:lvl w:ilvl="5" w:tplc="04190005">
      <w:start w:val="1"/>
      <w:numFmt w:val="bullet"/>
      <w:lvlText w:val=""/>
      <w:lvlJc w:val="left"/>
      <w:pPr>
        <w:tabs>
          <w:tab w:val="num" w:pos="4140"/>
        </w:tabs>
        <w:ind w:left="4140" w:hanging="360"/>
      </w:pPr>
      <w:rPr>
        <w:rFonts w:ascii="Wingdings" w:hAnsi="Wingdings" w:hint="default"/>
      </w:rPr>
    </w:lvl>
    <w:lvl w:ilvl="6" w:tplc="04190001">
      <w:start w:val="1"/>
      <w:numFmt w:val="bullet"/>
      <w:lvlText w:val=""/>
      <w:lvlJc w:val="left"/>
      <w:pPr>
        <w:tabs>
          <w:tab w:val="num" w:pos="4860"/>
        </w:tabs>
        <w:ind w:left="4860" w:hanging="360"/>
      </w:pPr>
      <w:rPr>
        <w:rFonts w:ascii="Symbol" w:hAnsi="Symbol" w:hint="default"/>
      </w:rPr>
    </w:lvl>
    <w:lvl w:ilvl="7" w:tplc="04190003">
      <w:start w:val="1"/>
      <w:numFmt w:val="bullet"/>
      <w:lvlText w:val="o"/>
      <w:lvlJc w:val="left"/>
      <w:pPr>
        <w:tabs>
          <w:tab w:val="num" w:pos="5580"/>
        </w:tabs>
        <w:ind w:left="5580" w:hanging="360"/>
      </w:pPr>
      <w:rPr>
        <w:rFonts w:ascii="Courier New" w:hAnsi="Courier New" w:cs="Times New Roman" w:hint="default"/>
      </w:rPr>
    </w:lvl>
    <w:lvl w:ilvl="8" w:tplc="04190005">
      <w:start w:val="1"/>
      <w:numFmt w:val="bullet"/>
      <w:lvlText w:val=""/>
      <w:lvlJc w:val="left"/>
      <w:pPr>
        <w:tabs>
          <w:tab w:val="num" w:pos="6300"/>
        </w:tabs>
        <w:ind w:left="6300" w:hanging="360"/>
      </w:pPr>
      <w:rPr>
        <w:rFonts w:ascii="Wingdings" w:hAnsi="Wingdings" w:hint="default"/>
      </w:rPr>
    </w:lvl>
  </w:abstractNum>
  <w:abstractNum w:abstractNumId="37">
    <w:nsid w:val="605B5A86"/>
    <w:multiLevelType w:val="singleLevel"/>
    <w:tmpl w:val="A560C7BE"/>
    <w:lvl w:ilvl="0">
      <w:start w:val="1"/>
      <w:numFmt w:val="bullet"/>
      <w:lvlText w:val="-"/>
      <w:lvlJc w:val="left"/>
      <w:pPr>
        <w:tabs>
          <w:tab w:val="num" w:pos="360"/>
        </w:tabs>
        <w:ind w:left="360" w:hanging="360"/>
      </w:pPr>
    </w:lvl>
  </w:abstractNum>
  <w:abstractNum w:abstractNumId="38">
    <w:nsid w:val="6546713F"/>
    <w:multiLevelType w:val="singleLevel"/>
    <w:tmpl w:val="140A12C0"/>
    <w:lvl w:ilvl="0">
      <w:numFmt w:val="bullet"/>
      <w:lvlText w:val="-"/>
      <w:lvlJc w:val="left"/>
      <w:pPr>
        <w:tabs>
          <w:tab w:val="num" w:pos="360"/>
        </w:tabs>
        <w:ind w:left="360" w:hanging="360"/>
      </w:pPr>
    </w:lvl>
  </w:abstractNum>
  <w:abstractNum w:abstractNumId="39">
    <w:nsid w:val="666E51B8"/>
    <w:multiLevelType w:val="singleLevel"/>
    <w:tmpl w:val="A560C7BE"/>
    <w:lvl w:ilvl="0">
      <w:start w:val="1"/>
      <w:numFmt w:val="bullet"/>
      <w:lvlText w:val="-"/>
      <w:lvlJc w:val="left"/>
      <w:pPr>
        <w:tabs>
          <w:tab w:val="num" w:pos="360"/>
        </w:tabs>
        <w:ind w:left="360" w:hanging="360"/>
      </w:pPr>
    </w:lvl>
  </w:abstractNum>
  <w:abstractNum w:abstractNumId="40">
    <w:nsid w:val="701F3109"/>
    <w:multiLevelType w:val="singleLevel"/>
    <w:tmpl w:val="A560C7BE"/>
    <w:lvl w:ilvl="0">
      <w:start w:val="1"/>
      <w:numFmt w:val="bullet"/>
      <w:lvlText w:val="-"/>
      <w:lvlJc w:val="left"/>
      <w:pPr>
        <w:tabs>
          <w:tab w:val="num" w:pos="360"/>
        </w:tabs>
        <w:ind w:left="360" w:hanging="360"/>
      </w:pPr>
    </w:lvl>
  </w:abstractNum>
  <w:abstractNum w:abstractNumId="41">
    <w:nsid w:val="74541BFF"/>
    <w:multiLevelType w:val="multilevel"/>
    <w:tmpl w:val="8CBED5B2"/>
    <w:lvl w:ilvl="0">
      <w:start w:val="5"/>
      <w:numFmt w:val="decimal"/>
      <w:lvlText w:val="%1"/>
      <w:lvlJc w:val="left"/>
      <w:pPr>
        <w:ind w:left="600" w:hanging="600"/>
      </w:pPr>
      <w:rPr>
        <w:rFonts w:hint="default"/>
      </w:rPr>
    </w:lvl>
    <w:lvl w:ilvl="1">
      <w:start w:val="2"/>
      <w:numFmt w:val="decimal"/>
      <w:lvlText w:val="%1.%2"/>
      <w:lvlJc w:val="left"/>
      <w:pPr>
        <w:ind w:left="883" w:hanging="600"/>
      </w:pPr>
      <w:rPr>
        <w:rFonts w:hint="default"/>
      </w:rPr>
    </w:lvl>
    <w:lvl w:ilvl="2">
      <w:start w:val="4"/>
      <w:numFmt w:val="decimal"/>
      <w:lvlText w:val="%1.%2.%3"/>
      <w:lvlJc w:val="left"/>
      <w:pPr>
        <w:ind w:left="810"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2">
    <w:nsid w:val="76394C5B"/>
    <w:multiLevelType w:val="singleLevel"/>
    <w:tmpl w:val="140A12C0"/>
    <w:lvl w:ilvl="0">
      <w:numFmt w:val="bullet"/>
      <w:lvlText w:val="-"/>
      <w:lvlJc w:val="left"/>
      <w:pPr>
        <w:tabs>
          <w:tab w:val="num" w:pos="360"/>
        </w:tabs>
        <w:ind w:left="360" w:hanging="360"/>
      </w:pPr>
    </w:lvl>
  </w:abstractNum>
  <w:abstractNum w:abstractNumId="43">
    <w:nsid w:val="77152EFD"/>
    <w:multiLevelType w:val="singleLevel"/>
    <w:tmpl w:val="F536B18E"/>
    <w:lvl w:ilvl="0">
      <w:start w:val="1"/>
      <w:numFmt w:val="bullet"/>
      <w:lvlText w:val="-"/>
      <w:lvlJc w:val="left"/>
      <w:pPr>
        <w:tabs>
          <w:tab w:val="num" w:pos="360"/>
        </w:tabs>
        <w:ind w:left="360" w:hanging="360"/>
      </w:pPr>
    </w:lvl>
  </w:abstractNum>
  <w:abstractNum w:abstractNumId="44">
    <w:nsid w:val="77362406"/>
    <w:multiLevelType w:val="hybridMultilevel"/>
    <w:tmpl w:val="0AFCB05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7E28246F"/>
    <w:multiLevelType w:val="multilevel"/>
    <w:tmpl w:val="6DB2C104"/>
    <w:lvl w:ilvl="0">
      <w:start w:val="3"/>
      <w:numFmt w:val="decimal"/>
      <w:lvlText w:val="%1"/>
      <w:lvlJc w:val="left"/>
      <w:pPr>
        <w:ind w:left="375" w:hanging="375"/>
      </w:pPr>
      <w:rPr>
        <w:rFonts w:hint="default"/>
      </w:rPr>
    </w:lvl>
    <w:lvl w:ilvl="1">
      <w:start w:val="4"/>
      <w:numFmt w:val="decimal"/>
      <w:lvlText w:val="%1.%2"/>
      <w:lvlJc w:val="left"/>
      <w:pPr>
        <w:ind w:left="645" w:hanging="375"/>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46">
    <w:nsid w:val="7F7E5FD7"/>
    <w:multiLevelType w:val="singleLevel"/>
    <w:tmpl w:val="A07E78E2"/>
    <w:lvl w:ilvl="0">
      <w:start w:val="1"/>
      <w:numFmt w:val="decimal"/>
      <w:lvlText w:val="%1"/>
      <w:lvlJc w:val="left"/>
      <w:pPr>
        <w:tabs>
          <w:tab w:val="num" w:pos="360"/>
        </w:tabs>
        <w:ind w:left="360" w:hanging="360"/>
      </w:pPr>
    </w:lvl>
  </w:abstractNum>
  <w:num w:numId="1">
    <w:abstractNumId w:val="35"/>
  </w:num>
  <w:num w:numId="2">
    <w:abstractNumId w:val="13"/>
  </w:num>
  <w:num w:numId="3">
    <w:abstractNumId w:val="13"/>
    <w:lvlOverride w:ilvl="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num>
  <w:num w:numId="6">
    <w:abstractNumId w:val="11"/>
    <w:lvlOverride w:ilvl="0"/>
  </w:num>
  <w:num w:numId="7">
    <w:abstractNumId w:val="43"/>
    <w:lvlOverride w:ilvl="0"/>
  </w:num>
  <w:num w:numId="8">
    <w:abstractNumId w:val="30"/>
    <w:lvlOverride w:ilvl="0"/>
  </w:num>
  <w:num w:numId="9">
    <w:abstractNumId w:val="19"/>
    <w:lvlOverride w:ilvl="0"/>
  </w:num>
  <w:num w:numId="10">
    <w:abstractNumId w:val="46"/>
    <w:lvlOverride w:ilvl="0">
      <w:startOverride w:val="1"/>
    </w:lvlOverride>
  </w:num>
  <w:num w:numId="11">
    <w:abstractNumId w:val="24"/>
    <w:lvlOverride w:ilvl="0"/>
  </w:num>
  <w:num w:numId="12">
    <w:abstractNumId w:val="24"/>
    <w:lvlOverride w:ilvl="0"/>
  </w:num>
  <w:num w:numId="13">
    <w:abstractNumId w:val="17"/>
    <w:lvlOverride w:ilvl="0"/>
    <w:lvlOverride w:ilvl="1"/>
    <w:lvlOverride w:ilvl="2"/>
    <w:lvlOverride w:ilvl="3"/>
    <w:lvlOverride w:ilvl="4"/>
    <w:lvlOverride w:ilvl="5"/>
    <w:lvlOverride w:ilvl="6"/>
    <w:lvlOverride w:ilvl="7"/>
    <w:lvlOverride w:ilvl="8"/>
  </w:num>
  <w:num w:numId="14">
    <w:abstractNumId w:val="40"/>
    <w:lvlOverride w:ilvl="0"/>
  </w:num>
  <w:num w:numId="15">
    <w:abstractNumId w:val="37"/>
    <w:lvlOverride w:ilvl="0"/>
  </w:num>
  <w:num w:numId="16">
    <w:abstractNumId w:val="16"/>
    <w:lvlOverride w:ilvl="0"/>
  </w:num>
  <w:num w:numId="17">
    <w:abstractNumId w:val="10"/>
    <w:lvlOverride w:ilvl="0"/>
  </w:num>
  <w:num w:numId="18">
    <w:abstractNumId w:val="21"/>
    <w:lvlOverride w:ilvl="0"/>
  </w:num>
  <w:num w:numId="19">
    <w:abstractNumId w:val="39"/>
    <w:lvlOverride w:ilvl="0"/>
  </w:num>
  <w:num w:numId="20">
    <w:abstractNumId w:val="2"/>
    <w:lvlOverride w:ilvl="0"/>
  </w:num>
  <w:num w:numId="21">
    <w:abstractNumId w:val="32"/>
    <w:lvlOverride w:ilvl="0"/>
  </w:num>
  <w:num w:numId="22">
    <w:abstractNumId w:val="23"/>
    <w:lvlOverride w:ilvl="0"/>
  </w:num>
  <w:num w:numId="23">
    <w:abstractNumId w:val="20"/>
    <w:lvlOverride w:ilvl="0"/>
  </w:num>
  <w:num w:numId="24">
    <w:abstractNumId w:val="33"/>
    <w:lvlOverride w:ilvl="0"/>
  </w:num>
  <w:num w:numId="25">
    <w:abstractNumId w:val="0"/>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num>
  <w:num w:numId="27">
    <w:abstractNumId w:val="18"/>
    <w:lvlOverride w:ilvl="0"/>
  </w:num>
  <w:num w:numId="28">
    <w:abstractNumId w:val="29"/>
    <w:lvlOverride w:ilvl="0"/>
  </w:num>
  <w:num w:numId="29">
    <w:abstractNumId w:val="34"/>
    <w:lvlOverride w:ilvl="0"/>
  </w:num>
  <w:num w:numId="30">
    <w:abstractNumId w:val="26"/>
    <w:lvlOverride w:ilvl="0"/>
  </w:num>
  <w:num w:numId="31">
    <w:abstractNumId w:val="1"/>
    <w:lvlOverride w:ilvl="0"/>
  </w:num>
  <w:num w:numId="32">
    <w:abstractNumId w:val="38"/>
    <w:lvlOverride w:ilvl="0"/>
  </w:num>
  <w:num w:numId="33">
    <w:abstractNumId w:val="42"/>
    <w:lvlOverride w:ilvl="0"/>
  </w:num>
  <w:num w:numId="34">
    <w:abstractNumId w:val="31"/>
    <w:lvlOverride w:ilvl="0"/>
  </w:num>
  <w:num w:numId="35">
    <w:abstractNumId w:val="25"/>
    <w:lvlOverride w:ilvl="0"/>
  </w:num>
  <w:num w:numId="36">
    <w:abstractNumId w:val="3"/>
    <w:lvlOverride w:ilvl="0"/>
  </w:num>
  <w:num w:numId="37">
    <w:abstractNumId w:val="14"/>
    <w:lvlOverride w:ilvl="0"/>
  </w:num>
  <w:num w:numId="38">
    <w:abstractNumId w:val="4"/>
  </w:num>
  <w:num w:numId="39">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lvlOverride w:ilvl="1"/>
    <w:lvlOverride w:ilvl="2"/>
    <w:lvlOverride w:ilvl="3"/>
    <w:lvlOverride w:ilvl="4"/>
    <w:lvlOverride w:ilvl="5"/>
    <w:lvlOverride w:ilvl="6"/>
    <w:lvlOverride w:ilvl="7"/>
    <w:lvlOverride w:ilvl="8"/>
  </w:num>
  <w:num w:numId="42">
    <w:abstractNumId w:val="36"/>
    <w:lvlOverride w:ilvl="0"/>
    <w:lvlOverride w:ilvl="1"/>
    <w:lvlOverride w:ilvl="2"/>
    <w:lvlOverride w:ilvl="3"/>
    <w:lvlOverride w:ilvl="4"/>
    <w:lvlOverride w:ilvl="5"/>
    <w:lvlOverride w:ilvl="6"/>
    <w:lvlOverride w:ilvl="7"/>
    <w:lvlOverride w:ilvl="8"/>
  </w:num>
  <w:num w:numId="43">
    <w:abstractNumId w:val="15"/>
    <w:lvlOverride w:ilvl="0">
      <w:startOverride w:val="1"/>
    </w:lvlOverride>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8"/>
  </w:num>
  <w:num w:numId="48">
    <w:abstractNumId w:val="41"/>
  </w:num>
  <w:num w:numId="49">
    <w:abstractNumId w:val="45"/>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efaultTabStop w:val="708"/>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220AE7"/>
    <w:rsid w:val="00003693"/>
    <w:rsid w:val="00021A39"/>
    <w:rsid w:val="00022CE1"/>
    <w:rsid w:val="00022D4D"/>
    <w:rsid w:val="00025CCF"/>
    <w:rsid w:val="00030798"/>
    <w:rsid w:val="00034277"/>
    <w:rsid w:val="00037D5F"/>
    <w:rsid w:val="00053294"/>
    <w:rsid w:val="000560D4"/>
    <w:rsid w:val="00063405"/>
    <w:rsid w:val="00081637"/>
    <w:rsid w:val="00094C3A"/>
    <w:rsid w:val="000B544B"/>
    <w:rsid w:val="000C234A"/>
    <w:rsid w:val="000E3128"/>
    <w:rsid w:val="000E473A"/>
    <w:rsid w:val="000F4A08"/>
    <w:rsid w:val="000F4B75"/>
    <w:rsid w:val="000F7591"/>
    <w:rsid w:val="001014E0"/>
    <w:rsid w:val="00102AA3"/>
    <w:rsid w:val="00126855"/>
    <w:rsid w:val="00134B7E"/>
    <w:rsid w:val="001721C6"/>
    <w:rsid w:val="00173262"/>
    <w:rsid w:val="00187684"/>
    <w:rsid w:val="00197798"/>
    <w:rsid w:val="0020407E"/>
    <w:rsid w:val="00204AAF"/>
    <w:rsid w:val="00204C7F"/>
    <w:rsid w:val="00220AE7"/>
    <w:rsid w:val="00235B3A"/>
    <w:rsid w:val="00244B90"/>
    <w:rsid w:val="00247D67"/>
    <w:rsid w:val="00295EF2"/>
    <w:rsid w:val="002969FF"/>
    <w:rsid w:val="002A5958"/>
    <w:rsid w:val="002C13F2"/>
    <w:rsid w:val="00312729"/>
    <w:rsid w:val="00317CBF"/>
    <w:rsid w:val="003239AE"/>
    <w:rsid w:val="003369D8"/>
    <w:rsid w:val="003409EE"/>
    <w:rsid w:val="003452FD"/>
    <w:rsid w:val="00371EEE"/>
    <w:rsid w:val="0037249D"/>
    <w:rsid w:val="00373377"/>
    <w:rsid w:val="003916C9"/>
    <w:rsid w:val="003A240F"/>
    <w:rsid w:val="003B1AB1"/>
    <w:rsid w:val="003B3F2B"/>
    <w:rsid w:val="003D1C01"/>
    <w:rsid w:val="003E12BC"/>
    <w:rsid w:val="003E3580"/>
    <w:rsid w:val="003E5F9A"/>
    <w:rsid w:val="003E6C80"/>
    <w:rsid w:val="00400DBC"/>
    <w:rsid w:val="00406B65"/>
    <w:rsid w:val="00416FC8"/>
    <w:rsid w:val="0042252D"/>
    <w:rsid w:val="00424F48"/>
    <w:rsid w:val="00430243"/>
    <w:rsid w:val="004351D6"/>
    <w:rsid w:val="00456ABD"/>
    <w:rsid w:val="004610D5"/>
    <w:rsid w:val="00461EF2"/>
    <w:rsid w:val="00462D85"/>
    <w:rsid w:val="004A5189"/>
    <w:rsid w:val="004A7CA0"/>
    <w:rsid w:val="004D5785"/>
    <w:rsid w:val="00512DA5"/>
    <w:rsid w:val="00531255"/>
    <w:rsid w:val="00531C4C"/>
    <w:rsid w:val="005346EF"/>
    <w:rsid w:val="00535097"/>
    <w:rsid w:val="0054691A"/>
    <w:rsid w:val="00557026"/>
    <w:rsid w:val="0057712A"/>
    <w:rsid w:val="005A1026"/>
    <w:rsid w:val="005D029F"/>
    <w:rsid w:val="005D3275"/>
    <w:rsid w:val="005D537E"/>
    <w:rsid w:val="005D5716"/>
    <w:rsid w:val="005E3417"/>
    <w:rsid w:val="005E618E"/>
    <w:rsid w:val="005F1FD7"/>
    <w:rsid w:val="005F5F71"/>
    <w:rsid w:val="006205DA"/>
    <w:rsid w:val="00621EA5"/>
    <w:rsid w:val="006404AF"/>
    <w:rsid w:val="0064603E"/>
    <w:rsid w:val="00662892"/>
    <w:rsid w:val="00666365"/>
    <w:rsid w:val="0069010C"/>
    <w:rsid w:val="00691279"/>
    <w:rsid w:val="00691A6D"/>
    <w:rsid w:val="00696FB6"/>
    <w:rsid w:val="006A43CF"/>
    <w:rsid w:val="006B2907"/>
    <w:rsid w:val="006C67CA"/>
    <w:rsid w:val="006C6D60"/>
    <w:rsid w:val="006D2347"/>
    <w:rsid w:val="006D413F"/>
    <w:rsid w:val="006D6039"/>
    <w:rsid w:val="006D61A2"/>
    <w:rsid w:val="006E0F15"/>
    <w:rsid w:val="006E4C77"/>
    <w:rsid w:val="006F292A"/>
    <w:rsid w:val="0070776D"/>
    <w:rsid w:val="0073663C"/>
    <w:rsid w:val="00740EA1"/>
    <w:rsid w:val="00744C8E"/>
    <w:rsid w:val="00745E66"/>
    <w:rsid w:val="00751EB9"/>
    <w:rsid w:val="007673CD"/>
    <w:rsid w:val="00782726"/>
    <w:rsid w:val="0078286A"/>
    <w:rsid w:val="00794636"/>
    <w:rsid w:val="00797703"/>
    <w:rsid w:val="007B2377"/>
    <w:rsid w:val="007C6F72"/>
    <w:rsid w:val="008064D5"/>
    <w:rsid w:val="00815D23"/>
    <w:rsid w:val="00816542"/>
    <w:rsid w:val="0084513C"/>
    <w:rsid w:val="00850136"/>
    <w:rsid w:val="008523AB"/>
    <w:rsid w:val="00866441"/>
    <w:rsid w:val="0087271C"/>
    <w:rsid w:val="00881AE7"/>
    <w:rsid w:val="00883FA7"/>
    <w:rsid w:val="008A3EF9"/>
    <w:rsid w:val="008B4BEF"/>
    <w:rsid w:val="008B4DAB"/>
    <w:rsid w:val="008B66B6"/>
    <w:rsid w:val="008D24F7"/>
    <w:rsid w:val="008F061D"/>
    <w:rsid w:val="008F3B6A"/>
    <w:rsid w:val="00904C2B"/>
    <w:rsid w:val="00905AA4"/>
    <w:rsid w:val="00907A94"/>
    <w:rsid w:val="009213DE"/>
    <w:rsid w:val="0092464B"/>
    <w:rsid w:val="00925906"/>
    <w:rsid w:val="00941689"/>
    <w:rsid w:val="0095000F"/>
    <w:rsid w:val="009525E8"/>
    <w:rsid w:val="009528D0"/>
    <w:rsid w:val="009725F1"/>
    <w:rsid w:val="00973436"/>
    <w:rsid w:val="00977293"/>
    <w:rsid w:val="00980A4B"/>
    <w:rsid w:val="00984FA7"/>
    <w:rsid w:val="00987D45"/>
    <w:rsid w:val="00990F8F"/>
    <w:rsid w:val="00995C5B"/>
    <w:rsid w:val="009C79F7"/>
    <w:rsid w:val="009D55A2"/>
    <w:rsid w:val="009E1D3B"/>
    <w:rsid w:val="00A07087"/>
    <w:rsid w:val="00A0784C"/>
    <w:rsid w:val="00A17F95"/>
    <w:rsid w:val="00A744BB"/>
    <w:rsid w:val="00A8040E"/>
    <w:rsid w:val="00A94C6A"/>
    <w:rsid w:val="00AB34EA"/>
    <w:rsid w:val="00B010A3"/>
    <w:rsid w:val="00B209DD"/>
    <w:rsid w:val="00B21DC2"/>
    <w:rsid w:val="00B24D56"/>
    <w:rsid w:val="00B275A1"/>
    <w:rsid w:val="00B3481A"/>
    <w:rsid w:val="00B41527"/>
    <w:rsid w:val="00B435F4"/>
    <w:rsid w:val="00B564A0"/>
    <w:rsid w:val="00B63BE1"/>
    <w:rsid w:val="00B7195D"/>
    <w:rsid w:val="00B76045"/>
    <w:rsid w:val="00B96363"/>
    <w:rsid w:val="00BB0801"/>
    <w:rsid w:val="00BB3C22"/>
    <w:rsid w:val="00BE3C25"/>
    <w:rsid w:val="00BE4D8C"/>
    <w:rsid w:val="00BE65F5"/>
    <w:rsid w:val="00C02E39"/>
    <w:rsid w:val="00C10AC7"/>
    <w:rsid w:val="00C11783"/>
    <w:rsid w:val="00C23B52"/>
    <w:rsid w:val="00C41BAA"/>
    <w:rsid w:val="00C459DD"/>
    <w:rsid w:val="00C62EE5"/>
    <w:rsid w:val="00C9753C"/>
    <w:rsid w:val="00CA13BF"/>
    <w:rsid w:val="00CB1A37"/>
    <w:rsid w:val="00CB606A"/>
    <w:rsid w:val="00CC14D0"/>
    <w:rsid w:val="00CE2C03"/>
    <w:rsid w:val="00CE7E92"/>
    <w:rsid w:val="00CF473E"/>
    <w:rsid w:val="00D103AE"/>
    <w:rsid w:val="00D118D0"/>
    <w:rsid w:val="00D23710"/>
    <w:rsid w:val="00D36B0E"/>
    <w:rsid w:val="00D41B81"/>
    <w:rsid w:val="00D44BB5"/>
    <w:rsid w:val="00D81AE7"/>
    <w:rsid w:val="00D90B16"/>
    <w:rsid w:val="00DD2192"/>
    <w:rsid w:val="00DD2E43"/>
    <w:rsid w:val="00DE01A6"/>
    <w:rsid w:val="00E01754"/>
    <w:rsid w:val="00E43E10"/>
    <w:rsid w:val="00E6203A"/>
    <w:rsid w:val="00E63F62"/>
    <w:rsid w:val="00E84036"/>
    <w:rsid w:val="00E952F9"/>
    <w:rsid w:val="00EC31BA"/>
    <w:rsid w:val="00ED3449"/>
    <w:rsid w:val="00EE2979"/>
    <w:rsid w:val="00EE33AD"/>
    <w:rsid w:val="00EE4E9E"/>
    <w:rsid w:val="00EF2BDD"/>
    <w:rsid w:val="00F13FDC"/>
    <w:rsid w:val="00F22361"/>
    <w:rsid w:val="00F22A54"/>
    <w:rsid w:val="00F63958"/>
    <w:rsid w:val="00F94586"/>
    <w:rsid w:val="00FA2D43"/>
    <w:rsid w:val="00FC491B"/>
    <w:rsid w:val="00FD5387"/>
    <w:rsid w:val="00FE1351"/>
    <w:rsid w:val="00FE24A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index heading"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2377"/>
    <w:pPr>
      <w:widowControl w:val="0"/>
      <w:autoSpaceDE w:val="0"/>
      <w:autoSpaceDN w:val="0"/>
      <w:adjustRightInd w:val="0"/>
    </w:pPr>
    <w:rPr>
      <w:lang w:val="ru-RU" w:eastAsia="ru-RU"/>
    </w:rPr>
  </w:style>
  <w:style w:type="paragraph" w:styleId="1">
    <w:name w:val="heading 1"/>
    <w:basedOn w:val="a"/>
    <w:next w:val="a"/>
    <w:link w:val="10"/>
    <w:qFormat/>
    <w:rsid w:val="008523AB"/>
    <w:pPr>
      <w:keepNext/>
      <w:spacing w:before="240" w:after="60"/>
      <w:outlineLvl w:val="0"/>
    </w:pPr>
    <w:rPr>
      <w:rFonts w:ascii="Calibri Light" w:hAnsi="Calibri Light"/>
      <w:b/>
      <w:bCs/>
      <w:kern w:val="32"/>
      <w:sz w:val="32"/>
      <w:szCs w:val="32"/>
    </w:rPr>
  </w:style>
  <w:style w:type="paragraph" w:styleId="2">
    <w:name w:val="heading 2"/>
    <w:aliases w:val="Gliederung2"/>
    <w:basedOn w:val="a"/>
    <w:next w:val="a"/>
    <w:link w:val="20"/>
    <w:unhideWhenUsed/>
    <w:qFormat/>
    <w:rsid w:val="00063405"/>
    <w:pPr>
      <w:keepNext/>
      <w:spacing w:before="240" w:after="60"/>
      <w:outlineLvl w:val="1"/>
    </w:pPr>
    <w:rPr>
      <w:rFonts w:ascii="Calibri Light" w:hAnsi="Calibri Light"/>
      <w:b/>
      <w:bCs/>
      <w:i/>
      <w:iCs/>
      <w:sz w:val="28"/>
      <w:szCs w:val="28"/>
    </w:rPr>
  </w:style>
  <w:style w:type="paragraph" w:styleId="3">
    <w:name w:val="heading 3"/>
    <w:basedOn w:val="a"/>
    <w:next w:val="a"/>
    <w:link w:val="30"/>
    <w:unhideWhenUsed/>
    <w:qFormat/>
    <w:rsid w:val="00063405"/>
    <w:pPr>
      <w:keepNext/>
      <w:spacing w:before="240" w:after="60"/>
      <w:outlineLvl w:val="2"/>
    </w:pPr>
    <w:rPr>
      <w:rFonts w:ascii="Calibri Light" w:hAnsi="Calibri Light"/>
      <w:b/>
      <w:bCs/>
      <w:sz w:val="26"/>
      <w:szCs w:val="26"/>
    </w:rPr>
  </w:style>
  <w:style w:type="paragraph" w:styleId="4">
    <w:name w:val="heading 4"/>
    <w:aliases w:val="Gliederung4"/>
    <w:basedOn w:val="a"/>
    <w:next w:val="a"/>
    <w:link w:val="40"/>
    <w:semiHidden/>
    <w:unhideWhenUsed/>
    <w:qFormat/>
    <w:rsid w:val="00063405"/>
    <w:pPr>
      <w:keepNext/>
      <w:spacing w:before="240" w:after="60"/>
      <w:outlineLvl w:val="3"/>
    </w:pPr>
    <w:rPr>
      <w:rFonts w:ascii="Calibri" w:hAnsi="Calibri"/>
      <w:b/>
      <w:bCs/>
      <w:sz w:val="28"/>
      <w:szCs w:val="28"/>
    </w:rPr>
  </w:style>
  <w:style w:type="paragraph" w:styleId="5">
    <w:name w:val="heading 5"/>
    <w:basedOn w:val="a"/>
    <w:next w:val="a"/>
    <w:link w:val="50"/>
    <w:semiHidden/>
    <w:unhideWhenUsed/>
    <w:qFormat/>
    <w:rsid w:val="00063405"/>
    <w:pPr>
      <w:spacing w:before="240" w:after="60"/>
      <w:outlineLvl w:val="4"/>
    </w:pPr>
    <w:rPr>
      <w:rFonts w:ascii="Calibri" w:hAnsi="Calibri"/>
      <w:b/>
      <w:bCs/>
      <w:i/>
      <w:iCs/>
      <w:sz w:val="26"/>
      <w:szCs w:val="26"/>
    </w:rPr>
  </w:style>
  <w:style w:type="paragraph" w:styleId="6">
    <w:name w:val="heading 6"/>
    <w:basedOn w:val="a"/>
    <w:next w:val="a"/>
    <w:link w:val="60"/>
    <w:qFormat/>
    <w:rsid w:val="00691A6D"/>
    <w:pPr>
      <w:keepNext/>
      <w:ind w:left="720"/>
      <w:outlineLvl w:val="5"/>
    </w:pPr>
    <w:rPr>
      <w:bCs/>
      <w:sz w:val="26"/>
      <w:szCs w:val="28"/>
      <w:lang w:val="uk-UA"/>
    </w:rPr>
  </w:style>
  <w:style w:type="paragraph" w:styleId="7">
    <w:name w:val="heading 7"/>
    <w:basedOn w:val="a"/>
    <w:next w:val="a"/>
    <w:link w:val="70"/>
    <w:semiHidden/>
    <w:unhideWhenUsed/>
    <w:qFormat/>
    <w:rsid w:val="00063405"/>
    <w:pPr>
      <w:spacing w:before="240" w:after="60"/>
      <w:outlineLvl w:val="6"/>
    </w:pPr>
    <w:rPr>
      <w:sz w:val="24"/>
      <w:szCs w:val="24"/>
    </w:rPr>
  </w:style>
  <w:style w:type="paragraph" w:styleId="8">
    <w:name w:val="heading 8"/>
    <w:basedOn w:val="a"/>
    <w:next w:val="a"/>
    <w:link w:val="80"/>
    <w:semiHidden/>
    <w:unhideWhenUsed/>
    <w:qFormat/>
    <w:rsid w:val="00063405"/>
    <w:pPr>
      <w:widowControl/>
      <w:autoSpaceDE/>
      <w:autoSpaceDN/>
      <w:adjustRightInd/>
      <w:spacing w:before="240" w:after="60"/>
      <w:outlineLvl w:val="7"/>
    </w:pPr>
    <w:rPr>
      <w:i/>
      <w:iCs/>
      <w:sz w:val="24"/>
      <w:szCs w:val="24"/>
    </w:rPr>
  </w:style>
  <w:style w:type="paragraph" w:styleId="9">
    <w:name w:val="heading 9"/>
    <w:basedOn w:val="a"/>
    <w:next w:val="a"/>
    <w:link w:val="90"/>
    <w:semiHidden/>
    <w:unhideWhenUsed/>
    <w:qFormat/>
    <w:rsid w:val="00063405"/>
    <w:pPr>
      <w:spacing w:before="240" w:after="60"/>
      <w:outlineLvl w:val="8"/>
    </w:pPr>
    <w:rPr>
      <w:rFonts w:ascii="Calibri Light" w:hAnsi="Calibri Light"/>
      <w:sz w:val="22"/>
      <w:szCs w:val="22"/>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style>
  <w:style w:type="character" w:customStyle="1" w:styleId="10">
    <w:name w:val="Заголовок 1 Знак"/>
    <w:link w:val="1"/>
    <w:rsid w:val="008523AB"/>
    <w:rPr>
      <w:rFonts w:ascii="Calibri Light" w:eastAsia="Times New Roman" w:hAnsi="Calibri Light" w:cs="Times New Roman"/>
      <w:b/>
      <w:bCs/>
      <w:kern w:val="32"/>
      <w:sz w:val="32"/>
      <w:szCs w:val="32"/>
      <w:lang w:val="ru-RU" w:eastAsia="ru-RU"/>
    </w:rPr>
  </w:style>
  <w:style w:type="character" w:customStyle="1" w:styleId="20">
    <w:name w:val="Заголовок 2 Знак"/>
    <w:aliases w:val="Gliederung2 Знак"/>
    <w:link w:val="2"/>
    <w:rsid w:val="00063405"/>
    <w:rPr>
      <w:rFonts w:ascii="Calibri Light" w:eastAsia="Times New Roman" w:hAnsi="Calibri Light" w:cs="Times New Roman"/>
      <w:b/>
      <w:bCs/>
      <w:i/>
      <w:iCs/>
      <w:sz w:val="28"/>
      <w:szCs w:val="28"/>
      <w:lang w:val="ru-RU" w:eastAsia="ru-RU"/>
    </w:rPr>
  </w:style>
  <w:style w:type="character" w:customStyle="1" w:styleId="30">
    <w:name w:val="Заголовок 3 Знак"/>
    <w:link w:val="3"/>
    <w:semiHidden/>
    <w:rsid w:val="00063405"/>
    <w:rPr>
      <w:rFonts w:ascii="Calibri Light" w:eastAsia="Times New Roman" w:hAnsi="Calibri Light" w:cs="Times New Roman"/>
      <w:b/>
      <w:bCs/>
      <w:sz w:val="26"/>
      <w:szCs w:val="26"/>
      <w:lang w:val="ru-RU" w:eastAsia="ru-RU"/>
    </w:rPr>
  </w:style>
  <w:style w:type="character" w:customStyle="1" w:styleId="40">
    <w:name w:val="Заголовок 4 Знак"/>
    <w:aliases w:val="Gliederung4 Знак"/>
    <w:link w:val="4"/>
    <w:semiHidden/>
    <w:rsid w:val="00063405"/>
    <w:rPr>
      <w:rFonts w:ascii="Calibri" w:eastAsia="Times New Roman" w:hAnsi="Calibri" w:cs="Times New Roman"/>
      <w:b/>
      <w:bCs/>
      <w:sz w:val="28"/>
      <w:szCs w:val="28"/>
      <w:lang w:val="ru-RU" w:eastAsia="ru-RU"/>
    </w:rPr>
  </w:style>
  <w:style w:type="character" w:customStyle="1" w:styleId="50">
    <w:name w:val="Заголовок 5 Знак"/>
    <w:link w:val="5"/>
    <w:semiHidden/>
    <w:rsid w:val="00063405"/>
    <w:rPr>
      <w:rFonts w:ascii="Calibri" w:eastAsia="Times New Roman" w:hAnsi="Calibri" w:cs="Times New Roman"/>
      <w:b/>
      <w:bCs/>
      <w:i/>
      <w:iCs/>
      <w:sz w:val="26"/>
      <w:szCs w:val="26"/>
      <w:lang w:val="ru-RU" w:eastAsia="ru-RU"/>
    </w:rPr>
  </w:style>
  <w:style w:type="character" w:customStyle="1" w:styleId="60">
    <w:name w:val="Заголовок 6 Знак"/>
    <w:link w:val="6"/>
    <w:rsid w:val="00063405"/>
    <w:rPr>
      <w:bCs/>
      <w:sz w:val="26"/>
      <w:szCs w:val="28"/>
      <w:lang w:val="uk-UA" w:eastAsia="ru-RU"/>
    </w:rPr>
  </w:style>
  <w:style w:type="character" w:customStyle="1" w:styleId="90">
    <w:name w:val="Заголовок 9 Знак"/>
    <w:link w:val="9"/>
    <w:semiHidden/>
    <w:rsid w:val="00063405"/>
    <w:rPr>
      <w:rFonts w:ascii="Calibri Light" w:eastAsia="Times New Roman" w:hAnsi="Calibri Light" w:cs="Times New Roman"/>
      <w:sz w:val="22"/>
      <w:szCs w:val="22"/>
      <w:lang w:val="ru-RU" w:eastAsia="ru-RU"/>
    </w:rPr>
  </w:style>
  <w:style w:type="paragraph" w:styleId="a3">
    <w:name w:val="header"/>
    <w:basedOn w:val="a"/>
    <w:link w:val="a4"/>
    <w:rsid w:val="003239AE"/>
    <w:pPr>
      <w:widowControl/>
      <w:tabs>
        <w:tab w:val="center" w:pos="4153"/>
        <w:tab w:val="right" w:pos="8306"/>
      </w:tabs>
      <w:autoSpaceDE/>
      <w:autoSpaceDN/>
      <w:adjustRightInd/>
    </w:pPr>
    <w:rPr>
      <w:b/>
      <w:sz w:val="24"/>
    </w:rPr>
  </w:style>
  <w:style w:type="character" w:customStyle="1" w:styleId="a4">
    <w:name w:val="Верхний колонтитул Знак"/>
    <w:link w:val="a3"/>
    <w:rsid w:val="00063405"/>
    <w:rPr>
      <w:b/>
      <w:sz w:val="24"/>
      <w:lang w:val="ru-RU" w:eastAsia="ru-RU"/>
    </w:rPr>
  </w:style>
  <w:style w:type="paragraph" w:customStyle="1" w:styleId="BodyText1">
    <w:name w:val="Body Text1"/>
    <w:basedOn w:val="a"/>
    <w:rsid w:val="003239AE"/>
    <w:pPr>
      <w:tabs>
        <w:tab w:val="left" w:pos="6521"/>
      </w:tabs>
      <w:autoSpaceDE/>
      <w:autoSpaceDN/>
      <w:adjustRightInd/>
      <w:jc w:val="both"/>
    </w:pPr>
    <w:rPr>
      <w:rFonts w:ascii="Bookman Old Style" w:hAnsi="Bookman Old Style"/>
      <w:b/>
      <w:snapToGrid w:val="0"/>
      <w:sz w:val="24"/>
      <w:lang w:val="en-US"/>
    </w:rPr>
  </w:style>
  <w:style w:type="paragraph" w:styleId="a5">
    <w:name w:val="footer"/>
    <w:basedOn w:val="a"/>
    <w:link w:val="a6"/>
    <w:rsid w:val="003239AE"/>
    <w:pPr>
      <w:widowControl/>
      <w:tabs>
        <w:tab w:val="center" w:pos="4320"/>
        <w:tab w:val="right" w:pos="8640"/>
      </w:tabs>
      <w:autoSpaceDE/>
      <w:autoSpaceDN/>
      <w:adjustRightInd/>
    </w:pPr>
    <w:rPr>
      <w:b/>
      <w:sz w:val="24"/>
    </w:rPr>
  </w:style>
  <w:style w:type="character" w:customStyle="1" w:styleId="a6">
    <w:name w:val="Нижний колонтитул Знак"/>
    <w:link w:val="a5"/>
    <w:rsid w:val="006F292A"/>
    <w:rPr>
      <w:b/>
      <w:sz w:val="24"/>
      <w:lang w:val="ru-RU" w:eastAsia="ru-RU"/>
    </w:rPr>
  </w:style>
  <w:style w:type="character" w:styleId="a7">
    <w:name w:val="page number"/>
    <w:basedOn w:val="a0"/>
    <w:rsid w:val="003239AE"/>
  </w:style>
  <w:style w:type="table" w:styleId="a8">
    <w:name w:val="Table Grid"/>
    <w:basedOn w:val="a1"/>
    <w:rsid w:val="005E3417"/>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Indent 2"/>
    <w:basedOn w:val="a"/>
    <w:link w:val="22"/>
    <w:rsid w:val="005F5F71"/>
    <w:pPr>
      <w:widowControl/>
      <w:autoSpaceDE/>
      <w:autoSpaceDN/>
      <w:adjustRightInd/>
      <w:spacing w:before="60" w:after="60"/>
      <w:ind w:firstLine="567"/>
      <w:jc w:val="both"/>
    </w:pPr>
    <w:rPr>
      <w:color w:val="000000"/>
      <w:sz w:val="24"/>
      <w:lang w:val="en-US"/>
    </w:rPr>
  </w:style>
  <w:style w:type="character" w:customStyle="1" w:styleId="22">
    <w:name w:val="Основной текст с отступом 2 Знак"/>
    <w:link w:val="21"/>
    <w:rsid w:val="00E43E10"/>
    <w:rPr>
      <w:color w:val="000000"/>
      <w:sz w:val="24"/>
      <w:lang w:eastAsia="ru-RU"/>
    </w:rPr>
  </w:style>
  <w:style w:type="paragraph" w:styleId="a9">
    <w:name w:val="Body Text"/>
    <w:basedOn w:val="a"/>
    <w:link w:val="aa"/>
    <w:unhideWhenUsed/>
    <w:rsid w:val="00063405"/>
    <w:pPr>
      <w:spacing w:after="120"/>
    </w:pPr>
  </w:style>
  <w:style w:type="character" w:customStyle="1" w:styleId="aa">
    <w:name w:val="Основной текст Знак"/>
    <w:link w:val="a9"/>
    <w:rsid w:val="00063405"/>
    <w:rPr>
      <w:lang w:val="ru-RU" w:eastAsia="ru-RU"/>
    </w:rPr>
  </w:style>
  <w:style w:type="paragraph" w:styleId="ab">
    <w:name w:val="Body Text Indent"/>
    <w:basedOn w:val="a"/>
    <w:link w:val="ac"/>
    <w:unhideWhenUsed/>
    <w:rsid w:val="00063405"/>
    <w:pPr>
      <w:spacing w:after="120"/>
      <w:ind w:left="360"/>
    </w:pPr>
  </w:style>
  <w:style w:type="character" w:customStyle="1" w:styleId="ac">
    <w:name w:val="Основной текст с отступом Знак"/>
    <w:link w:val="ab"/>
    <w:semiHidden/>
    <w:rsid w:val="00063405"/>
    <w:rPr>
      <w:lang w:val="ru-RU" w:eastAsia="ru-RU"/>
    </w:rPr>
  </w:style>
  <w:style w:type="character" w:customStyle="1" w:styleId="70">
    <w:name w:val="Заголовок 7 Знак"/>
    <w:link w:val="7"/>
    <w:semiHidden/>
    <w:rsid w:val="00063405"/>
    <w:rPr>
      <w:sz w:val="24"/>
      <w:szCs w:val="24"/>
      <w:lang w:val="ru-RU" w:eastAsia="ru-RU"/>
    </w:rPr>
  </w:style>
  <w:style w:type="character" w:customStyle="1" w:styleId="80">
    <w:name w:val="Заголовок 8 Знак"/>
    <w:link w:val="8"/>
    <w:semiHidden/>
    <w:rsid w:val="00063405"/>
    <w:rPr>
      <w:i/>
      <w:iCs/>
      <w:sz w:val="24"/>
      <w:szCs w:val="24"/>
      <w:lang w:val="ru-RU" w:eastAsia="ru-RU"/>
    </w:rPr>
  </w:style>
  <w:style w:type="paragraph" w:customStyle="1" w:styleId="msonormal0">
    <w:name w:val="msonormal"/>
    <w:basedOn w:val="a"/>
    <w:rsid w:val="00063405"/>
    <w:pPr>
      <w:widowControl/>
      <w:autoSpaceDE/>
      <w:autoSpaceDN/>
      <w:adjustRightInd/>
      <w:spacing w:before="100" w:beforeAutospacing="1" w:after="100" w:afterAutospacing="1"/>
    </w:pPr>
    <w:rPr>
      <w:sz w:val="24"/>
      <w:szCs w:val="24"/>
      <w:lang w:val="en-US" w:eastAsia="en-US"/>
    </w:rPr>
  </w:style>
  <w:style w:type="paragraph" w:styleId="11">
    <w:name w:val="toc 1"/>
    <w:basedOn w:val="a"/>
    <w:next w:val="a"/>
    <w:autoRedefine/>
    <w:semiHidden/>
    <w:unhideWhenUsed/>
    <w:rsid w:val="00063405"/>
    <w:pPr>
      <w:tabs>
        <w:tab w:val="right" w:leader="dot" w:pos="9355"/>
      </w:tabs>
      <w:spacing w:line="336" w:lineRule="auto"/>
      <w:ind w:right="851"/>
    </w:pPr>
    <w:rPr>
      <w:caps/>
    </w:rPr>
  </w:style>
  <w:style w:type="paragraph" w:styleId="31">
    <w:name w:val="toc 3"/>
    <w:basedOn w:val="a"/>
    <w:next w:val="a"/>
    <w:autoRedefine/>
    <w:semiHidden/>
    <w:unhideWhenUsed/>
    <w:rsid w:val="00063405"/>
    <w:pPr>
      <w:tabs>
        <w:tab w:val="right" w:leader="dot" w:pos="9355"/>
      </w:tabs>
      <w:spacing w:line="336" w:lineRule="auto"/>
      <w:ind w:left="567" w:right="851"/>
    </w:pPr>
  </w:style>
  <w:style w:type="paragraph" w:styleId="ad">
    <w:name w:val="annotation text"/>
    <w:basedOn w:val="a"/>
    <w:link w:val="ae"/>
    <w:semiHidden/>
    <w:unhideWhenUsed/>
    <w:rsid w:val="00063405"/>
  </w:style>
  <w:style w:type="character" w:customStyle="1" w:styleId="ae">
    <w:name w:val="Текст примечания Знак"/>
    <w:link w:val="ad"/>
    <w:semiHidden/>
    <w:rsid w:val="00063405"/>
    <w:rPr>
      <w:lang w:val="ru-RU" w:eastAsia="ru-RU"/>
    </w:rPr>
  </w:style>
  <w:style w:type="paragraph" w:styleId="af">
    <w:name w:val="caption"/>
    <w:basedOn w:val="a"/>
    <w:next w:val="a"/>
    <w:unhideWhenUsed/>
    <w:qFormat/>
    <w:rsid w:val="00063405"/>
    <w:pPr>
      <w:suppressAutoHyphens/>
      <w:spacing w:line="336" w:lineRule="auto"/>
      <w:jc w:val="center"/>
    </w:pPr>
    <w:rPr>
      <w:lang w:val="uk-UA"/>
    </w:rPr>
  </w:style>
  <w:style w:type="paragraph" w:styleId="23">
    <w:name w:val="Body Text 2"/>
    <w:basedOn w:val="a"/>
    <w:link w:val="24"/>
    <w:unhideWhenUsed/>
    <w:rsid w:val="00063405"/>
    <w:pPr>
      <w:spacing w:after="120" w:line="480" w:lineRule="auto"/>
    </w:pPr>
  </w:style>
  <w:style w:type="character" w:customStyle="1" w:styleId="24">
    <w:name w:val="Основной текст 2 Знак"/>
    <w:link w:val="23"/>
    <w:rsid w:val="00063405"/>
    <w:rPr>
      <w:lang w:val="ru-RU" w:eastAsia="ru-RU"/>
    </w:rPr>
  </w:style>
  <w:style w:type="paragraph" w:styleId="32">
    <w:name w:val="Body Text 3"/>
    <w:basedOn w:val="a"/>
    <w:link w:val="33"/>
    <w:semiHidden/>
    <w:unhideWhenUsed/>
    <w:rsid w:val="00063405"/>
    <w:pPr>
      <w:spacing w:after="120"/>
    </w:pPr>
    <w:rPr>
      <w:sz w:val="16"/>
      <w:szCs w:val="16"/>
    </w:rPr>
  </w:style>
  <w:style w:type="character" w:customStyle="1" w:styleId="33">
    <w:name w:val="Основной текст 3 Знак"/>
    <w:link w:val="32"/>
    <w:semiHidden/>
    <w:rsid w:val="00063405"/>
    <w:rPr>
      <w:sz w:val="16"/>
      <w:szCs w:val="16"/>
      <w:lang w:val="ru-RU" w:eastAsia="ru-RU"/>
    </w:rPr>
  </w:style>
  <w:style w:type="character" w:customStyle="1" w:styleId="34">
    <w:name w:val="Основной текст с отступом 3 Знак"/>
    <w:link w:val="35"/>
    <w:rsid w:val="00063405"/>
    <w:rPr>
      <w:rFonts w:ascii="Arial" w:hAnsi="Arial"/>
      <w:sz w:val="16"/>
      <w:szCs w:val="16"/>
      <w:lang w:val="ru-RU" w:eastAsia="ru-RU"/>
    </w:rPr>
  </w:style>
  <w:style w:type="paragraph" w:styleId="35">
    <w:name w:val="Body Text Indent 3"/>
    <w:basedOn w:val="a"/>
    <w:link w:val="34"/>
    <w:unhideWhenUsed/>
    <w:rsid w:val="00063405"/>
    <w:pPr>
      <w:widowControl/>
      <w:autoSpaceDE/>
      <w:autoSpaceDN/>
      <w:adjustRightInd/>
      <w:spacing w:after="120"/>
      <w:ind w:left="283"/>
    </w:pPr>
    <w:rPr>
      <w:rFonts w:ascii="Arial" w:hAnsi="Arial"/>
      <w:sz w:val="16"/>
      <w:szCs w:val="16"/>
    </w:rPr>
  </w:style>
  <w:style w:type="character" w:customStyle="1" w:styleId="af0">
    <w:name w:val="Схема документа Знак"/>
    <w:link w:val="af1"/>
    <w:semiHidden/>
    <w:rsid w:val="00063405"/>
    <w:rPr>
      <w:sz w:val="24"/>
      <w:shd w:val="clear" w:color="auto" w:fill="000080"/>
      <w:lang w:val="ru-RU" w:eastAsia="ru-RU"/>
    </w:rPr>
  </w:style>
  <w:style w:type="paragraph" w:styleId="af1">
    <w:name w:val="Document Map"/>
    <w:basedOn w:val="a"/>
    <w:link w:val="af0"/>
    <w:semiHidden/>
    <w:unhideWhenUsed/>
    <w:rsid w:val="00063405"/>
    <w:pPr>
      <w:shd w:val="clear" w:color="auto" w:fill="000080"/>
    </w:pPr>
    <w:rPr>
      <w:sz w:val="24"/>
    </w:rPr>
  </w:style>
  <w:style w:type="character" w:customStyle="1" w:styleId="af2">
    <w:name w:val="Тема примечания Знак"/>
    <w:link w:val="af3"/>
    <w:semiHidden/>
    <w:rsid w:val="00063405"/>
    <w:rPr>
      <w:b/>
      <w:bCs/>
      <w:lang w:val="ru-RU" w:eastAsia="ru-RU"/>
    </w:rPr>
  </w:style>
  <w:style w:type="paragraph" w:styleId="af3">
    <w:name w:val="annotation subject"/>
    <w:basedOn w:val="ad"/>
    <w:next w:val="ad"/>
    <w:link w:val="af2"/>
    <w:semiHidden/>
    <w:unhideWhenUsed/>
    <w:rsid w:val="00063405"/>
    <w:rPr>
      <w:b/>
      <w:bCs/>
    </w:rPr>
  </w:style>
  <w:style w:type="character" w:customStyle="1" w:styleId="af4">
    <w:name w:val="Текст выноски Знак"/>
    <w:link w:val="af5"/>
    <w:semiHidden/>
    <w:rsid w:val="00063405"/>
    <w:rPr>
      <w:rFonts w:ascii="Tahoma" w:hAnsi="Tahoma" w:cs="Tahoma"/>
      <w:sz w:val="16"/>
      <w:szCs w:val="16"/>
      <w:lang w:val="ru-RU" w:eastAsia="ru-RU"/>
    </w:rPr>
  </w:style>
  <w:style w:type="paragraph" w:styleId="af5">
    <w:name w:val="Balloon Text"/>
    <w:basedOn w:val="a"/>
    <w:link w:val="af4"/>
    <w:semiHidden/>
    <w:unhideWhenUsed/>
    <w:rsid w:val="00063405"/>
    <w:rPr>
      <w:rFonts w:ascii="Tahoma" w:hAnsi="Tahoma" w:cs="Tahoma"/>
      <w:sz w:val="16"/>
      <w:szCs w:val="16"/>
    </w:rPr>
  </w:style>
  <w:style w:type="paragraph" w:customStyle="1" w:styleId="af6">
    <w:name w:val="Переменные"/>
    <w:basedOn w:val="a9"/>
    <w:rsid w:val="00063405"/>
    <w:pPr>
      <w:tabs>
        <w:tab w:val="left" w:pos="482"/>
      </w:tabs>
      <w:spacing w:after="0" w:line="336" w:lineRule="auto"/>
      <w:ind w:left="482" w:hanging="482"/>
    </w:pPr>
  </w:style>
  <w:style w:type="paragraph" w:customStyle="1" w:styleId="af7">
    <w:name w:val="Формула"/>
    <w:basedOn w:val="a9"/>
    <w:rsid w:val="00063405"/>
    <w:pPr>
      <w:tabs>
        <w:tab w:val="center" w:pos="4536"/>
        <w:tab w:val="right" w:pos="9356"/>
      </w:tabs>
      <w:spacing w:after="0" w:line="336" w:lineRule="auto"/>
    </w:pPr>
  </w:style>
  <w:style w:type="paragraph" w:customStyle="1" w:styleId="af8">
    <w:name w:val="СОтступом"/>
    <w:basedOn w:val="a9"/>
    <w:rsid w:val="00063405"/>
    <w:pPr>
      <w:spacing w:before="120" w:after="0" w:line="360" w:lineRule="auto"/>
      <w:ind w:firstLine="567"/>
    </w:pPr>
    <w:rPr>
      <w:rFonts w:ascii="Arial" w:hAnsi="Arial"/>
      <w:color w:val="000000"/>
      <w:sz w:val="24"/>
    </w:rPr>
  </w:style>
  <w:style w:type="paragraph" w:customStyle="1" w:styleId="36">
    <w:name w:val="За3"/>
    <w:basedOn w:val="a"/>
    <w:rsid w:val="00063405"/>
    <w:pPr>
      <w:keepNext/>
      <w:widowControl/>
      <w:autoSpaceDE/>
      <w:autoSpaceDN/>
      <w:adjustRightInd/>
      <w:spacing w:before="240" w:line="360" w:lineRule="auto"/>
      <w:ind w:firstLine="720"/>
      <w:jc w:val="both"/>
      <w:outlineLvl w:val="6"/>
    </w:pPr>
    <w:rPr>
      <w:rFonts w:ascii="Arial" w:hAnsi="Arial"/>
      <w:b/>
      <w:color w:val="000000"/>
      <w:sz w:val="30"/>
      <w:lang w:val="uk-UA"/>
    </w:rPr>
  </w:style>
  <w:style w:type="paragraph" w:customStyle="1" w:styleId="12">
    <w:name w:val="БезОтступа1"/>
    <w:basedOn w:val="a"/>
    <w:rsid w:val="00063405"/>
    <w:pPr>
      <w:widowControl/>
      <w:autoSpaceDE/>
      <w:autoSpaceDN/>
      <w:adjustRightInd/>
      <w:spacing w:before="120" w:line="360" w:lineRule="auto"/>
      <w:ind w:left="340" w:hanging="340"/>
      <w:jc w:val="both"/>
    </w:pPr>
    <w:rPr>
      <w:rFonts w:ascii="Arial" w:hAnsi="Arial"/>
      <w:color w:val="000000"/>
      <w:sz w:val="28"/>
      <w:lang w:val="uk-UA"/>
    </w:rPr>
  </w:style>
  <w:style w:type="paragraph" w:customStyle="1" w:styleId="af9">
    <w:name w:val="БезОтступа"/>
    <w:basedOn w:val="a"/>
    <w:rsid w:val="00063405"/>
    <w:pPr>
      <w:widowControl/>
      <w:autoSpaceDE/>
      <w:autoSpaceDN/>
      <w:adjustRightInd/>
      <w:spacing w:before="120" w:line="360" w:lineRule="auto"/>
      <w:jc w:val="both"/>
    </w:pPr>
    <w:rPr>
      <w:rFonts w:ascii="Arial" w:hAnsi="Arial"/>
      <w:color w:val="000000"/>
      <w:sz w:val="28"/>
      <w:lang w:val="uk-UA"/>
    </w:rPr>
  </w:style>
  <w:style w:type="paragraph" w:customStyle="1" w:styleId="afa">
    <w:name w:val="Таблица"/>
    <w:basedOn w:val="a9"/>
    <w:rsid w:val="00063405"/>
    <w:pPr>
      <w:spacing w:before="360" w:after="0" w:line="360" w:lineRule="auto"/>
      <w:ind w:firstLine="567"/>
    </w:pPr>
    <w:rPr>
      <w:rFonts w:ascii="Arial" w:hAnsi="Arial"/>
      <w:b/>
      <w:i/>
      <w:color w:val="000000"/>
      <w:sz w:val="24"/>
    </w:rPr>
  </w:style>
  <w:style w:type="paragraph" w:customStyle="1" w:styleId="13">
    <w:name w:val="Заг1"/>
    <w:basedOn w:val="5"/>
    <w:rsid w:val="00063405"/>
    <w:pPr>
      <w:keepNext/>
      <w:widowControl/>
      <w:autoSpaceDE/>
      <w:autoSpaceDN/>
      <w:adjustRightInd/>
      <w:spacing w:after="120"/>
      <w:jc w:val="center"/>
    </w:pPr>
    <w:rPr>
      <w:rFonts w:ascii="Arial" w:hAnsi="Arial"/>
      <w:bCs w:val="0"/>
      <w:i w:val="0"/>
      <w:iCs w:val="0"/>
      <w:color w:val="000000"/>
      <w:sz w:val="32"/>
      <w:szCs w:val="20"/>
      <w:lang w:val="uk-UA"/>
    </w:rPr>
  </w:style>
  <w:style w:type="paragraph" w:customStyle="1" w:styleId="25">
    <w:name w:val="Заг2"/>
    <w:basedOn w:val="5"/>
    <w:rsid w:val="00063405"/>
    <w:pPr>
      <w:keepNext/>
      <w:widowControl/>
      <w:autoSpaceDE/>
      <w:autoSpaceDN/>
      <w:adjustRightInd/>
      <w:spacing w:before="120" w:after="120"/>
      <w:jc w:val="center"/>
    </w:pPr>
    <w:rPr>
      <w:rFonts w:ascii="Arial" w:hAnsi="Arial"/>
      <w:bCs w:val="0"/>
      <w:i w:val="0"/>
      <w:iCs w:val="0"/>
      <w:color w:val="000000"/>
      <w:sz w:val="32"/>
      <w:szCs w:val="20"/>
      <w:lang w:val="uk-UA"/>
    </w:rPr>
  </w:style>
  <w:style w:type="paragraph" w:customStyle="1" w:styleId="37">
    <w:name w:val="3"/>
    <w:basedOn w:val="a"/>
    <w:rsid w:val="00063405"/>
    <w:pPr>
      <w:widowControl/>
      <w:autoSpaceDE/>
      <w:autoSpaceDN/>
      <w:adjustRightInd/>
    </w:pPr>
    <w:rPr>
      <w:sz w:val="28"/>
    </w:rPr>
  </w:style>
  <w:style w:type="paragraph" w:customStyle="1" w:styleId="PlainText1">
    <w:name w:val="Plain Text1"/>
    <w:basedOn w:val="a"/>
    <w:rsid w:val="00063405"/>
    <w:pPr>
      <w:widowControl/>
      <w:autoSpaceDE/>
      <w:autoSpaceDN/>
      <w:adjustRightInd/>
    </w:pPr>
    <w:rPr>
      <w:rFonts w:ascii="Courier New" w:hAnsi="Courier New"/>
    </w:rPr>
  </w:style>
  <w:style w:type="paragraph" w:customStyle="1" w:styleId="Normal1">
    <w:name w:val="Normal1"/>
    <w:rsid w:val="00063405"/>
    <w:rPr>
      <w:lang w:val="ru-RU" w:eastAsia="ru-RU"/>
    </w:rPr>
  </w:style>
  <w:style w:type="paragraph" w:customStyle="1" w:styleId="Einrck1">
    <w:name w:val="Einrück1"/>
    <w:basedOn w:val="a"/>
    <w:rsid w:val="00063405"/>
    <w:pPr>
      <w:widowControl/>
      <w:autoSpaceDE/>
      <w:autoSpaceDN/>
      <w:adjustRightInd/>
      <w:spacing w:before="120" w:after="174"/>
      <w:ind w:left="567" w:hanging="567"/>
    </w:pPr>
    <w:rPr>
      <w:rFonts w:ascii="Arial" w:hAnsi="Arial"/>
      <w:sz w:val="22"/>
      <w:lang w:val="de-DE"/>
    </w:rPr>
  </w:style>
  <w:style w:type="paragraph" w:customStyle="1" w:styleId="Gliederutext">
    <w:name w:val="Gliederutext"/>
    <w:basedOn w:val="a"/>
    <w:rsid w:val="00063405"/>
    <w:pPr>
      <w:widowControl/>
      <w:autoSpaceDE/>
      <w:autoSpaceDN/>
      <w:adjustRightInd/>
      <w:spacing w:after="174"/>
      <w:ind w:left="851"/>
    </w:pPr>
    <w:rPr>
      <w:rFonts w:ascii="Arial" w:hAnsi="Arial"/>
      <w:kern w:val="28"/>
      <w:sz w:val="22"/>
    </w:rPr>
  </w:style>
  <w:style w:type="paragraph" w:customStyle="1" w:styleId="Obyajn">
    <w:name w:val="Obyčajný"/>
    <w:basedOn w:val="a"/>
    <w:rsid w:val="00063405"/>
    <w:pPr>
      <w:widowControl/>
      <w:autoSpaceDE/>
      <w:autoSpaceDN/>
      <w:adjustRightInd/>
      <w:snapToGrid w:val="0"/>
      <w:ind w:left="72"/>
      <w:jc w:val="both"/>
    </w:pPr>
    <w:rPr>
      <w:sz w:val="24"/>
    </w:rPr>
  </w:style>
  <w:style w:type="paragraph" w:customStyle="1" w:styleId="38">
    <w:name w:val="Заг3"/>
    <w:basedOn w:val="a"/>
    <w:rsid w:val="00063405"/>
    <w:pPr>
      <w:tabs>
        <w:tab w:val="num" w:pos="1418"/>
      </w:tabs>
      <w:autoSpaceDE/>
      <w:autoSpaceDN/>
      <w:adjustRightInd/>
      <w:snapToGrid w:val="0"/>
      <w:ind w:left="1418" w:hanging="738"/>
      <w:jc w:val="both"/>
    </w:pPr>
    <w:rPr>
      <w:sz w:val="24"/>
    </w:rPr>
  </w:style>
  <w:style w:type="paragraph" w:customStyle="1" w:styleId="Picture">
    <w:name w:val="Picture"/>
    <w:basedOn w:val="a"/>
    <w:next w:val="af"/>
    <w:rsid w:val="00063405"/>
    <w:pPr>
      <w:keepNext/>
      <w:widowControl/>
      <w:autoSpaceDE/>
      <w:autoSpaceDN/>
      <w:adjustRightInd/>
      <w:snapToGrid w:val="0"/>
      <w:spacing w:before="120"/>
    </w:pPr>
    <w:rPr>
      <w:sz w:val="24"/>
      <w:lang w:eastAsia="de-DE"/>
    </w:rPr>
  </w:style>
  <w:style w:type="paragraph" w:customStyle="1" w:styleId="BodyTextKeep">
    <w:name w:val="Body Text Keep"/>
    <w:basedOn w:val="a9"/>
    <w:rsid w:val="00063405"/>
    <w:pPr>
      <w:keepNext/>
      <w:widowControl/>
      <w:autoSpaceDE/>
      <w:autoSpaceDN/>
      <w:adjustRightInd/>
      <w:snapToGrid w:val="0"/>
      <w:spacing w:before="120" w:after="240" w:line="240" w:lineRule="atLeast"/>
      <w:jc w:val="both"/>
    </w:pPr>
    <w:rPr>
      <w:sz w:val="24"/>
      <w:lang w:eastAsia="de-DE"/>
    </w:rPr>
  </w:style>
  <w:style w:type="paragraph" w:customStyle="1" w:styleId="Tabulka1">
    <w:name w:val="Tabulka_1"/>
    <w:basedOn w:val="a"/>
    <w:rsid w:val="00063405"/>
    <w:pPr>
      <w:keepNext/>
      <w:widowControl/>
      <w:autoSpaceDE/>
      <w:autoSpaceDN/>
      <w:adjustRightInd/>
      <w:spacing w:before="60" w:after="60" w:line="260" w:lineRule="atLeast"/>
      <w:ind w:left="113"/>
      <w:outlineLvl w:val="0"/>
    </w:pPr>
    <w:rPr>
      <w:rFonts w:ascii="Arial" w:hAnsi="Arial"/>
      <w:kern w:val="28"/>
      <w:lang w:val="sk-SK" w:eastAsia="sk-SK"/>
    </w:rPr>
  </w:style>
  <w:style w:type="paragraph" w:customStyle="1" w:styleId="Odstavec">
    <w:name w:val="Odstavec"/>
    <w:basedOn w:val="a"/>
    <w:rsid w:val="00063405"/>
    <w:pPr>
      <w:keepNext/>
      <w:widowControl/>
      <w:autoSpaceDE/>
      <w:autoSpaceDN/>
      <w:adjustRightInd/>
      <w:spacing w:before="120" w:line="300" w:lineRule="atLeast"/>
      <w:ind w:left="284" w:firstLine="284"/>
      <w:jc w:val="both"/>
      <w:outlineLvl w:val="0"/>
    </w:pPr>
    <w:rPr>
      <w:rFonts w:ascii="Arial" w:hAnsi="Arial"/>
      <w:kern w:val="28"/>
      <w:sz w:val="22"/>
      <w:lang w:val="sk-SK" w:eastAsia="sk-SK"/>
    </w:rPr>
  </w:style>
  <w:style w:type="paragraph" w:customStyle="1" w:styleId="Porucha">
    <w:name w:val="Porucha"/>
    <w:basedOn w:val="Odstavec"/>
    <w:rsid w:val="00063405"/>
    <w:pPr>
      <w:spacing w:before="240" w:after="120"/>
      <w:ind w:left="1134" w:firstLine="0"/>
      <w:jc w:val="left"/>
    </w:pPr>
    <w:rPr>
      <w:rFonts w:ascii="Times New Roman" w:hAnsi="Times New Roman"/>
      <w:b/>
      <w:i/>
      <w:smallCaps/>
    </w:rPr>
  </w:style>
  <w:style w:type="paragraph" w:customStyle="1" w:styleId="Text1">
    <w:name w:val="Text1"/>
    <w:rsid w:val="00063405"/>
    <w:pPr>
      <w:numPr>
        <w:numId w:val="2"/>
      </w:numPr>
      <w:spacing w:before="60"/>
      <w:jc w:val="both"/>
    </w:pPr>
    <w:rPr>
      <w:rFonts w:ascii="Arial" w:hAnsi="Arial"/>
      <w:sz w:val="22"/>
      <w:lang w:val="sk-SK" w:eastAsia="cs-CZ"/>
    </w:rPr>
  </w:style>
  <w:style w:type="paragraph" w:customStyle="1" w:styleId="berschrift5Gliederung5">
    <w:name w:val="Überschrift 5.Gliederung5"/>
    <w:basedOn w:val="a"/>
    <w:rsid w:val="00063405"/>
    <w:pPr>
      <w:keepNext/>
      <w:widowControl/>
      <w:autoSpaceDE/>
      <w:autoSpaceDN/>
      <w:adjustRightInd/>
      <w:spacing w:after="174"/>
      <w:ind w:left="851" w:hanging="851"/>
      <w:outlineLvl w:val="4"/>
    </w:pPr>
    <w:rPr>
      <w:rFonts w:ascii="Arial" w:hAnsi="Arial"/>
      <w:kern w:val="28"/>
      <w:sz w:val="22"/>
      <w:lang w:eastAsia="de-DE"/>
    </w:rPr>
  </w:style>
  <w:style w:type="paragraph" w:customStyle="1" w:styleId="Text2">
    <w:name w:val="Text2"/>
    <w:basedOn w:val="a"/>
    <w:rsid w:val="000F7591"/>
    <w:pPr>
      <w:widowControl/>
      <w:autoSpaceDE/>
      <w:autoSpaceDN/>
      <w:adjustRightInd/>
      <w:spacing w:after="174"/>
      <w:ind w:left="851"/>
    </w:pPr>
    <w:rPr>
      <w:rFonts w:ascii="Arial" w:hAnsi="Arial"/>
      <w:sz w:val="22"/>
      <w:lang w:val="de-DE"/>
    </w:rPr>
  </w:style>
  <w:style w:type="paragraph" w:customStyle="1" w:styleId="BodyTextIndent1">
    <w:name w:val="Body Text Indent1"/>
    <w:basedOn w:val="a"/>
    <w:rsid w:val="00D41B81"/>
    <w:pPr>
      <w:autoSpaceDE/>
      <w:autoSpaceDN/>
      <w:adjustRightInd/>
      <w:spacing w:after="120" w:line="300" w:lineRule="auto"/>
      <w:ind w:left="283" w:firstLine="720"/>
      <w:jc w:val="both"/>
    </w:pPr>
    <w:rPr>
      <w:rFonts w:ascii="Arial" w:hAnsi="Arial"/>
      <w:b/>
      <w:sz w:val="24"/>
    </w:rPr>
  </w:style>
  <w:style w:type="paragraph" w:customStyle="1" w:styleId="BodyTextIndent31">
    <w:name w:val="Body Text Indent 31"/>
    <w:basedOn w:val="a"/>
    <w:rsid w:val="005E618E"/>
    <w:pPr>
      <w:widowControl/>
      <w:tabs>
        <w:tab w:val="left" w:pos="0"/>
      </w:tabs>
      <w:autoSpaceDE/>
      <w:autoSpaceDN/>
      <w:adjustRightInd/>
      <w:ind w:firstLine="567"/>
      <w:jc w:val="both"/>
    </w:pPr>
    <w:rPr>
      <w:sz w:val="28"/>
    </w:rPr>
  </w:style>
  <w:style w:type="paragraph" w:customStyle="1" w:styleId="Title">
    <w:name w:val="Title"/>
    <w:basedOn w:val="a"/>
    <w:rsid w:val="0042252D"/>
    <w:pPr>
      <w:widowControl/>
      <w:autoSpaceDE/>
      <w:autoSpaceDN/>
      <w:adjustRightInd/>
      <w:jc w:val="center"/>
    </w:pPr>
    <w:rPr>
      <w:b/>
      <w:snapToGrid w:val="0"/>
      <w:sz w:val="28"/>
      <w:lang w:val="uk-UA"/>
    </w:rPr>
  </w:style>
</w:styles>
</file>

<file path=word/webSettings.xml><?xml version="1.0" encoding="utf-8"?>
<w:webSettings xmlns:r="http://schemas.openxmlformats.org/officeDocument/2006/relationships" xmlns:w="http://schemas.openxmlformats.org/wordprocessingml/2006/main">
  <w:divs>
    <w:div w:id="35669393">
      <w:bodyDiv w:val="1"/>
      <w:marLeft w:val="0"/>
      <w:marRight w:val="0"/>
      <w:marTop w:val="0"/>
      <w:marBottom w:val="0"/>
      <w:divBdr>
        <w:top w:val="none" w:sz="0" w:space="0" w:color="auto"/>
        <w:left w:val="none" w:sz="0" w:space="0" w:color="auto"/>
        <w:bottom w:val="none" w:sz="0" w:space="0" w:color="auto"/>
        <w:right w:val="none" w:sz="0" w:space="0" w:color="auto"/>
      </w:divBdr>
    </w:div>
    <w:div w:id="107479157">
      <w:bodyDiv w:val="1"/>
      <w:marLeft w:val="0"/>
      <w:marRight w:val="0"/>
      <w:marTop w:val="0"/>
      <w:marBottom w:val="0"/>
      <w:divBdr>
        <w:top w:val="none" w:sz="0" w:space="0" w:color="auto"/>
        <w:left w:val="none" w:sz="0" w:space="0" w:color="auto"/>
        <w:bottom w:val="none" w:sz="0" w:space="0" w:color="auto"/>
        <w:right w:val="none" w:sz="0" w:space="0" w:color="auto"/>
      </w:divBdr>
    </w:div>
    <w:div w:id="519660576">
      <w:bodyDiv w:val="1"/>
      <w:marLeft w:val="0"/>
      <w:marRight w:val="0"/>
      <w:marTop w:val="0"/>
      <w:marBottom w:val="0"/>
      <w:divBdr>
        <w:top w:val="none" w:sz="0" w:space="0" w:color="auto"/>
        <w:left w:val="none" w:sz="0" w:space="0" w:color="auto"/>
        <w:bottom w:val="none" w:sz="0" w:space="0" w:color="auto"/>
        <w:right w:val="none" w:sz="0" w:space="0" w:color="auto"/>
      </w:divBdr>
    </w:div>
    <w:div w:id="1193614336">
      <w:bodyDiv w:val="1"/>
      <w:marLeft w:val="0"/>
      <w:marRight w:val="0"/>
      <w:marTop w:val="0"/>
      <w:marBottom w:val="0"/>
      <w:divBdr>
        <w:top w:val="none" w:sz="0" w:space="0" w:color="auto"/>
        <w:left w:val="none" w:sz="0" w:space="0" w:color="auto"/>
        <w:bottom w:val="none" w:sz="0" w:space="0" w:color="auto"/>
        <w:right w:val="none" w:sz="0" w:space="0" w:color="auto"/>
      </w:divBdr>
    </w:div>
    <w:div w:id="1625765891">
      <w:bodyDiv w:val="1"/>
      <w:marLeft w:val="0"/>
      <w:marRight w:val="0"/>
      <w:marTop w:val="0"/>
      <w:marBottom w:val="0"/>
      <w:divBdr>
        <w:top w:val="none" w:sz="0" w:space="0" w:color="auto"/>
        <w:left w:val="none" w:sz="0" w:space="0" w:color="auto"/>
        <w:bottom w:val="none" w:sz="0" w:space="0" w:color="auto"/>
        <w:right w:val="none" w:sz="0" w:space="0" w:color="auto"/>
      </w:divBdr>
    </w:div>
    <w:div w:id="1911311809">
      <w:bodyDiv w:val="1"/>
      <w:marLeft w:val="0"/>
      <w:marRight w:val="0"/>
      <w:marTop w:val="0"/>
      <w:marBottom w:val="0"/>
      <w:divBdr>
        <w:top w:val="none" w:sz="0" w:space="0" w:color="auto"/>
        <w:left w:val="none" w:sz="0" w:space="0" w:color="auto"/>
        <w:bottom w:val="none" w:sz="0" w:space="0" w:color="auto"/>
        <w:right w:val="none" w:sz="0" w:space="0" w:color="auto"/>
      </w:divBdr>
    </w:div>
    <w:div w:id="2073459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1" Type="http://schemas.openxmlformats.org/officeDocument/2006/relationships/image" Target="media/image7.wmf"/><Relationship Id="rId42" Type="http://schemas.openxmlformats.org/officeDocument/2006/relationships/image" Target="media/image18.wmf"/><Relationship Id="rId63" Type="http://schemas.openxmlformats.org/officeDocument/2006/relationships/oleObject" Target="embeddings/oleObject26.bin"/><Relationship Id="rId84" Type="http://schemas.openxmlformats.org/officeDocument/2006/relationships/image" Target="media/image39.wmf"/><Relationship Id="rId138" Type="http://schemas.openxmlformats.org/officeDocument/2006/relationships/image" Target="media/image66.wmf"/><Relationship Id="rId159" Type="http://schemas.openxmlformats.org/officeDocument/2006/relationships/oleObject" Target="embeddings/oleObject74.bin"/><Relationship Id="rId170" Type="http://schemas.openxmlformats.org/officeDocument/2006/relationships/image" Target="media/image82.wmf"/><Relationship Id="rId191" Type="http://schemas.openxmlformats.org/officeDocument/2006/relationships/oleObject" Target="embeddings/oleObject90.bin"/><Relationship Id="rId205" Type="http://schemas.openxmlformats.org/officeDocument/2006/relationships/oleObject" Target="embeddings/oleObject97.bin"/><Relationship Id="rId226" Type="http://schemas.openxmlformats.org/officeDocument/2006/relationships/image" Target="media/image110.wmf"/><Relationship Id="rId247" Type="http://schemas.openxmlformats.org/officeDocument/2006/relationships/header" Target="header4.xml"/><Relationship Id="rId107" Type="http://schemas.openxmlformats.org/officeDocument/2006/relationships/oleObject" Target="embeddings/oleObject48.bin"/><Relationship Id="rId11" Type="http://schemas.openxmlformats.org/officeDocument/2006/relationships/oleObject" Target="embeddings/oleObject1.bin"/><Relationship Id="rId32" Type="http://schemas.openxmlformats.org/officeDocument/2006/relationships/image" Target="media/image13.wmf"/><Relationship Id="rId53" Type="http://schemas.openxmlformats.org/officeDocument/2006/relationships/oleObject" Target="embeddings/oleObject21.bin"/><Relationship Id="rId74" Type="http://schemas.openxmlformats.org/officeDocument/2006/relationships/image" Target="media/image34.wmf"/><Relationship Id="rId128" Type="http://schemas.openxmlformats.org/officeDocument/2006/relationships/image" Target="media/image61.wmf"/><Relationship Id="rId149" Type="http://schemas.openxmlformats.org/officeDocument/2006/relationships/oleObject" Target="embeddings/oleObject69.bin"/><Relationship Id="rId5" Type="http://schemas.openxmlformats.org/officeDocument/2006/relationships/webSettings" Target="webSettings.xml"/><Relationship Id="rId95" Type="http://schemas.openxmlformats.org/officeDocument/2006/relationships/oleObject" Target="embeddings/oleObject42.bin"/><Relationship Id="rId160" Type="http://schemas.openxmlformats.org/officeDocument/2006/relationships/image" Target="media/image77.wmf"/><Relationship Id="rId181" Type="http://schemas.openxmlformats.org/officeDocument/2006/relationships/oleObject" Target="embeddings/oleObject85.bin"/><Relationship Id="rId216" Type="http://schemas.openxmlformats.org/officeDocument/2006/relationships/image" Target="media/image105.wmf"/><Relationship Id="rId237" Type="http://schemas.openxmlformats.org/officeDocument/2006/relationships/oleObject" Target="embeddings/oleObject113.bin"/><Relationship Id="rId22" Type="http://schemas.openxmlformats.org/officeDocument/2006/relationships/oleObject" Target="embeddings/oleObject6.bin"/><Relationship Id="rId43" Type="http://schemas.openxmlformats.org/officeDocument/2006/relationships/oleObject" Target="embeddings/oleObject16.bin"/><Relationship Id="rId64" Type="http://schemas.openxmlformats.org/officeDocument/2006/relationships/image" Target="media/image29.wmf"/><Relationship Id="rId118" Type="http://schemas.openxmlformats.org/officeDocument/2006/relationships/image" Target="media/image56.wmf"/><Relationship Id="rId139" Type="http://schemas.openxmlformats.org/officeDocument/2006/relationships/oleObject" Target="embeddings/oleObject64.bin"/><Relationship Id="rId85" Type="http://schemas.openxmlformats.org/officeDocument/2006/relationships/oleObject" Target="embeddings/oleObject37.bin"/><Relationship Id="rId150" Type="http://schemas.openxmlformats.org/officeDocument/2006/relationships/image" Target="media/image72.wmf"/><Relationship Id="rId171" Type="http://schemas.openxmlformats.org/officeDocument/2006/relationships/oleObject" Target="embeddings/oleObject80.bin"/><Relationship Id="rId192" Type="http://schemas.openxmlformats.org/officeDocument/2006/relationships/image" Target="media/image93.wmf"/><Relationship Id="rId206" Type="http://schemas.openxmlformats.org/officeDocument/2006/relationships/image" Target="media/image100.wmf"/><Relationship Id="rId227" Type="http://schemas.openxmlformats.org/officeDocument/2006/relationships/oleObject" Target="embeddings/oleObject108.bin"/><Relationship Id="rId248" Type="http://schemas.openxmlformats.org/officeDocument/2006/relationships/fontTable" Target="fontTable.xml"/><Relationship Id="rId12" Type="http://schemas.openxmlformats.org/officeDocument/2006/relationships/image" Target="media/image2.wmf"/><Relationship Id="rId17" Type="http://schemas.openxmlformats.org/officeDocument/2006/relationships/oleObject" Target="embeddings/oleObject4.bin"/><Relationship Id="rId33" Type="http://schemas.openxmlformats.org/officeDocument/2006/relationships/oleObject" Target="embeddings/oleObject11.bin"/><Relationship Id="rId38" Type="http://schemas.openxmlformats.org/officeDocument/2006/relationships/image" Target="media/image16.wmf"/><Relationship Id="rId59" Type="http://schemas.openxmlformats.org/officeDocument/2006/relationships/oleObject" Target="embeddings/oleObject24.bin"/><Relationship Id="rId103" Type="http://schemas.openxmlformats.org/officeDocument/2006/relationships/oleObject" Target="embeddings/oleObject46.bin"/><Relationship Id="rId108" Type="http://schemas.openxmlformats.org/officeDocument/2006/relationships/image" Target="media/image51.wmf"/><Relationship Id="rId124" Type="http://schemas.openxmlformats.org/officeDocument/2006/relationships/image" Target="media/image59.wmf"/><Relationship Id="rId129" Type="http://schemas.openxmlformats.org/officeDocument/2006/relationships/oleObject" Target="embeddings/oleObject59.bin"/><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2.bin"/><Relationship Id="rId91" Type="http://schemas.openxmlformats.org/officeDocument/2006/relationships/oleObject" Target="embeddings/oleObject40.bin"/><Relationship Id="rId96" Type="http://schemas.openxmlformats.org/officeDocument/2006/relationships/image" Target="media/image45.wmf"/><Relationship Id="rId140" Type="http://schemas.openxmlformats.org/officeDocument/2006/relationships/image" Target="media/image67.wmf"/><Relationship Id="rId145" Type="http://schemas.openxmlformats.org/officeDocument/2006/relationships/oleObject" Target="embeddings/oleObject67.bin"/><Relationship Id="rId161" Type="http://schemas.openxmlformats.org/officeDocument/2006/relationships/oleObject" Target="embeddings/oleObject75.bin"/><Relationship Id="rId166" Type="http://schemas.openxmlformats.org/officeDocument/2006/relationships/image" Target="media/image80.wmf"/><Relationship Id="rId182" Type="http://schemas.openxmlformats.org/officeDocument/2006/relationships/image" Target="media/image88.wmf"/><Relationship Id="rId187" Type="http://schemas.openxmlformats.org/officeDocument/2006/relationships/oleObject" Target="embeddings/oleObject88.bin"/><Relationship Id="rId217" Type="http://schemas.openxmlformats.org/officeDocument/2006/relationships/oleObject" Target="embeddings/oleObject103.bin"/><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03.wmf"/><Relationship Id="rId233" Type="http://schemas.openxmlformats.org/officeDocument/2006/relationships/oleObject" Target="embeddings/oleObject111.bin"/><Relationship Id="rId238" Type="http://schemas.openxmlformats.org/officeDocument/2006/relationships/image" Target="media/image116.wmf"/><Relationship Id="rId23" Type="http://schemas.openxmlformats.org/officeDocument/2006/relationships/image" Target="media/image8.png"/><Relationship Id="rId28" Type="http://schemas.openxmlformats.org/officeDocument/2006/relationships/image" Target="media/image11.wmf"/><Relationship Id="rId49" Type="http://schemas.openxmlformats.org/officeDocument/2006/relationships/oleObject" Target="embeddings/oleObject19.bin"/><Relationship Id="rId114" Type="http://schemas.openxmlformats.org/officeDocument/2006/relationships/image" Target="media/image54.wmf"/><Relationship Id="rId119" Type="http://schemas.openxmlformats.org/officeDocument/2006/relationships/oleObject" Target="embeddings/oleObject54.bin"/><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27.bin"/><Relationship Id="rId81" Type="http://schemas.openxmlformats.org/officeDocument/2006/relationships/oleObject" Target="embeddings/oleObject35.bin"/><Relationship Id="rId86" Type="http://schemas.openxmlformats.org/officeDocument/2006/relationships/image" Target="media/image40.wmf"/><Relationship Id="rId130" Type="http://schemas.openxmlformats.org/officeDocument/2006/relationships/image" Target="media/image62.wmf"/><Relationship Id="rId135" Type="http://schemas.openxmlformats.org/officeDocument/2006/relationships/oleObject" Target="embeddings/oleObject62.bin"/><Relationship Id="rId151" Type="http://schemas.openxmlformats.org/officeDocument/2006/relationships/oleObject" Target="embeddings/oleObject70.bin"/><Relationship Id="rId156" Type="http://schemas.openxmlformats.org/officeDocument/2006/relationships/image" Target="media/image75.wmf"/><Relationship Id="rId177" Type="http://schemas.openxmlformats.org/officeDocument/2006/relationships/oleObject" Target="embeddings/oleObject83.bin"/><Relationship Id="rId198" Type="http://schemas.openxmlformats.org/officeDocument/2006/relationships/image" Target="media/image96.wmf"/><Relationship Id="rId172" Type="http://schemas.openxmlformats.org/officeDocument/2006/relationships/image" Target="media/image83.wmf"/><Relationship Id="rId193" Type="http://schemas.openxmlformats.org/officeDocument/2006/relationships/oleObject" Target="embeddings/oleObject91.bin"/><Relationship Id="rId202" Type="http://schemas.openxmlformats.org/officeDocument/2006/relationships/image" Target="media/image98.wmf"/><Relationship Id="rId207" Type="http://schemas.openxmlformats.org/officeDocument/2006/relationships/oleObject" Target="embeddings/oleObject98.bin"/><Relationship Id="rId223" Type="http://schemas.openxmlformats.org/officeDocument/2006/relationships/oleObject" Target="embeddings/oleObject106.bin"/><Relationship Id="rId228" Type="http://schemas.openxmlformats.org/officeDocument/2006/relationships/image" Target="media/image111.wmf"/><Relationship Id="rId244" Type="http://schemas.openxmlformats.org/officeDocument/2006/relationships/image" Target="media/image119.wmf"/><Relationship Id="rId249" Type="http://schemas.openxmlformats.org/officeDocument/2006/relationships/theme" Target="theme/theme1.xml"/><Relationship Id="rId13" Type="http://schemas.openxmlformats.org/officeDocument/2006/relationships/oleObject" Target="embeddings/oleObject2.bin"/><Relationship Id="rId18" Type="http://schemas.openxmlformats.org/officeDocument/2006/relationships/image" Target="media/image5.png"/><Relationship Id="rId39" Type="http://schemas.openxmlformats.org/officeDocument/2006/relationships/oleObject" Target="embeddings/oleObject14.bin"/><Relationship Id="rId109" Type="http://schemas.openxmlformats.org/officeDocument/2006/relationships/oleObject" Target="embeddings/oleObject49.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2.bin"/><Relationship Id="rId76" Type="http://schemas.openxmlformats.org/officeDocument/2006/relationships/image" Target="media/image35.wmf"/><Relationship Id="rId97" Type="http://schemas.openxmlformats.org/officeDocument/2006/relationships/oleObject" Target="embeddings/oleObject43.bin"/><Relationship Id="rId104" Type="http://schemas.openxmlformats.org/officeDocument/2006/relationships/image" Target="media/image49.wmf"/><Relationship Id="rId120" Type="http://schemas.openxmlformats.org/officeDocument/2006/relationships/image" Target="media/image57.wmf"/><Relationship Id="rId125" Type="http://schemas.openxmlformats.org/officeDocument/2006/relationships/oleObject" Target="embeddings/oleObject57.bin"/><Relationship Id="rId141" Type="http://schemas.openxmlformats.org/officeDocument/2006/relationships/oleObject" Target="embeddings/oleObject65.bin"/><Relationship Id="rId146" Type="http://schemas.openxmlformats.org/officeDocument/2006/relationships/image" Target="media/image70.wmf"/><Relationship Id="rId167" Type="http://schemas.openxmlformats.org/officeDocument/2006/relationships/oleObject" Target="embeddings/oleObject78.bin"/><Relationship Id="rId188" Type="http://schemas.openxmlformats.org/officeDocument/2006/relationships/image" Target="media/image91.wmf"/><Relationship Id="rId7" Type="http://schemas.openxmlformats.org/officeDocument/2006/relationships/endnotes" Target="endnotes.xml"/><Relationship Id="rId71" Type="http://schemas.openxmlformats.org/officeDocument/2006/relationships/oleObject" Target="embeddings/oleObject30.bin"/><Relationship Id="rId92" Type="http://schemas.openxmlformats.org/officeDocument/2006/relationships/image" Target="media/image43.wmf"/><Relationship Id="rId162" Type="http://schemas.openxmlformats.org/officeDocument/2006/relationships/image" Target="media/image78.wmf"/><Relationship Id="rId183" Type="http://schemas.openxmlformats.org/officeDocument/2006/relationships/oleObject" Target="embeddings/oleObject86.bin"/><Relationship Id="rId213" Type="http://schemas.openxmlformats.org/officeDocument/2006/relationships/oleObject" Target="embeddings/oleObject101.bin"/><Relationship Id="rId218" Type="http://schemas.openxmlformats.org/officeDocument/2006/relationships/image" Target="media/image106.wmf"/><Relationship Id="rId234" Type="http://schemas.openxmlformats.org/officeDocument/2006/relationships/image" Target="media/image114.wmf"/><Relationship Id="rId239" Type="http://schemas.openxmlformats.org/officeDocument/2006/relationships/oleObject" Target="embeddings/oleObject114.bin"/><Relationship Id="rId2" Type="http://schemas.openxmlformats.org/officeDocument/2006/relationships/numbering" Target="numbering.xml"/><Relationship Id="rId29" Type="http://schemas.openxmlformats.org/officeDocument/2006/relationships/oleObject" Target="embeddings/oleObject9.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7.bin"/><Relationship Id="rId66" Type="http://schemas.openxmlformats.org/officeDocument/2006/relationships/image" Target="media/image30.wmf"/><Relationship Id="rId87" Type="http://schemas.openxmlformats.org/officeDocument/2006/relationships/oleObject" Target="embeddings/oleObject38.bin"/><Relationship Id="rId110" Type="http://schemas.openxmlformats.org/officeDocument/2006/relationships/image" Target="media/image52.wmf"/><Relationship Id="rId115" Type="http://schemas.openxmlformats.org/officeDocument/2006/relationships/oleObject" Target="embeddings/oleObject52.bin"/><Relationship Id="rId131" Type="http://schemas.openxmlformats.org/officeDocument/2006/relationships/oleObject" Target="embeddings/oleObject60.bin"/><Relationship Id="rId136" Type="http://schemas.openxmlformats.org/officeDocument/2006/relationships/image" Target="media/image65.wmf"/><Relationship Id="rId157" Type="http://schemas.openxmlformats.org/officeDocument/2006/relationships/oleObject" Target="embeddings/oleObject73.bin"/><Relationship Id="rId178" Type="http://schemas.openxmlformats.org/officeDocument/2006/relationships/image" Target="media/image86.wmf"/><Relationship Id="rId61" Type="http://schemas.openxmlformats.org/officeDocument/2006/relationships/oleObject" Target="embeddings/oleObject25.bin"/><Relationship Id="rId82" Type="http://schemas.openxmlformats.org/officeDocument/2006/relationships/image" Target="media/image38.wmf"/><Relationship Id="rId152" Type="http://schemas.openxmlformats.org/officeDocument/2006/relationships/image" Target="media/image73.wmf"/><Relationship Id="rId173" Type="http://schemas.openxmlformats.org/officeDocument/2006/relationships/oleObject" Target="embeddings/oleObject81.bin"/><Relationship Id="rId194" Type="http://schemas.openxmlformats.org/officeDocument/2006/relationships/image" Target="media/image94.wmf"/><Relationship Id="rId199" Type="http://schemas.openxmlformats.org/officeDocument/2006/relationships/oleObject" Target="embeddings/oleObject94.bin"/><Relationship Id="rId203" Type="http://schemas.openxmlformats.org/officeDocument/2006/relationships/oleObject" Target="embeddings/oleObject96.bin"/><Relationship Id="rId208" Type="http://schemas.openxmlformats.org/officeDocument/2006/relationships/image" Target="media/image101.wmf"/><Relationship Id="rId229" Type="http://schemas.openxmlformats.org/officeDocument/2006/relationships/oleObject" Target="embeddings/oleObject109.bin"/><Relationship Id="rId19" Type="http://schemas.openxmlformats.org/officeDocument/2006/relationships/image" Target="media/image6.wmf"/><Relationship Id="rId224" Type="http://schemas.openxmlformats.org/officeDocument/2006/relationships/image" Target="media/image109.wmf"/><Relationship Id="rId240" Type="http://schemas.openxmlformats.org/officeDocument/2006/relationships/image" Target="media/image117.wmf"/><Relationship Id="rId245" Type="http://schemas.openxmlformats.org/officeDocument/2006/relationships/oleObject" Target="embeddings/oleObject117.bin"/><Relationship Id="rId14" Type="http://schemas.openxmlformats.org/officeDocument/2006/relationships/image" Target="media/image3.wmf"/><Relationship Id="rId30" Type="http://schemas.openxmlformats.org/officeDocument/2006/relationships/image" Target="media/image12.wmf"/><Relationship Id="rId35" Type="http://schemas.openxmlformats.org/officeDocument/2006/relationships/oleObject" Target="embeddings/oleObject12.bin"/><Relationship Id="rId56" Type="http://schemas.openxmlformats.org/officeDocument/2006/relationships/image" Target="media/image25.wmf"/><Relationship Id="rId77" Type="http://schemas.openxmlformats.org/officeDocument/2006/relationships/oleObject" Target="embeddings/oleObject33.bin"/><Relationship Id="rId100" Type="http://schemas.openxmlformats.org/officeDocument/2006/relationships/image" Target="media/image47.wmf"/><Relationship Id="rId105" Type="http://schemas.openxmlformats.org/officeDocument/2006/relationships/oleObject" Target="embeddings/oleObject47.bin"/><Relationship Id="rId126" Type="http://schemas.openxmlformats.org/officeDocument/2006/relationships/image" Target="media/image60.wmf"/><Relationship Id="rId147" Type="http://schemas.openxmlformats.org/officeDocument/2006/relationships/oleObject" Target="embeddings/oleObject68.bin"/><Relationship Id="rId168" Type="http://schemas.openxmlformats.org/officeDocument/2006/relationships/image" Target="media/image81.wmf"/><Relationship Id="rId8" Type="http://schemas.openxmlformats.org/officeDocument/2006/relationships/header" Target="header1.xml"/><Relationship Id="rId51" Type="http://schemas.openxmlformats.org/officeDocument/2006/relationships/oleObject" Target="embeddings/oleObject20.bin"/><Relationship Id="rId72" Type="http://schemas.openxmlformats.org/officeDocument/2006/relationships/image" Target="media/image33.wmf"/><Relationship Id="rId93" Type="http://schemas.openxmlformats.org/officeDocument/2006/relationships/oleObject" Target="embeddings/oleObject41.bin"/><Relationship Id="rId98" Type="http://schemas.openxmlformats.org/officeDocument/2006/relationships/image" Target="media/image46.wmf"/><Relationship Id="rId121" Type="http://schemas.openxmlformats.org/officeDocument/2006/relationships/oleObject" Target="embeddings/oleObject55.bin"/><Relationship Id="rId142" Type="http://schemas.openxmlformats.org/officeDocument/2006/relationships/image" Target="media/image68.wmf"/><Relationship Id="rId163" Type="http://schemas.openxmlformats.org/officeDocument/2006/relationships/oleObject" Target="embeddings/oleObject76.bin"/><Relationship Id="rId184" Type="http://schemas.openxmlformats.org/officeDocument/2006/relationships/image" Target="media/image89.wmf"/><Relationship Id="rId189" Type="http://schemas.openxmlformats.org/officeDocument/2006/relationships/oleObject" Target="embeddings/oleObject89.bin"/><Relationship Id="rId219" Type="http://schemas.openxmlformats.org/officeDocument/2006/relationships/oleObject" Target="embeddings/oleObject104.bin"/><Relationship Id="rId3" Type="http://schemas.openxmlformats.org/officeDocument/2006/relationships/styles" Target="styles.xml"/><Relationship Id="rId214" Type="http://schemas.openxmlformats.org/officeDocument/2006/relationships/image" Target="media/image104.wmf"/><Relationship Id="rId230" Type="http://schemas.openxmlformats.org/officeDocument/2006/relationships/image" Target="media/image112.wmf"/><Relationship Id="rId235" Type="http://schemas.openxmlformats.org/officeDocument/2006/relationships/oleObject" Target="embeddings/oleObject112.bin"/><Relationship Id="rId25" Type="http://schemas.openxmlformats.org/officeDocument/2006/relationships/oleObject" Target="embeddings/oleObject7.bin"/><Relationship Id="rId46" Type="http://schemas.openxmlformats.org/officeDocument/2006/relationships/image" Target="media/image20.wmf"/><Relationship Id="rId67" Type="http://schemas.openxmlformats.org/officeDocument/2006/relationships/oleObject" Target="embeddings/oleObject28.bin"/><Relationship Id="rId116" Type="http://schemas.openxmlformats.org/officeDocument/2006/relationships/image" Target="media/image55.wmf"/><Relationship Id="rId137" Type="http://schemas.openxmlformats.org/officeDocument/2006/relationships/oleObject" Target="embeddings/oleObject63.bin"/><Relationship Id="rId158" Type="http://schemas.openxmlformats.org/officeDocument/2006/relationships/image" Target="media/image76.wmf"/><Relationship Id="rId20" Type="http://schemas.openxmlformats.org/officeDocument/2006/relationships/oleObject" Target="embeddings/oleObject5.bin"/><Relationship Id="rId41" Type="http://schemas.openxmlformats.org/officeDocument/2006/relationships/oleObject" Target="embeddings/oleObject15.bin"/><Relationship Id="rId62" Type="http://schemas.openxmlformats.org/officeDocument/2006/relationships/image" Target="media/image28.wmf"/><Relationship Id="rId83" Type="http://schemas.openxmlformats.org/officeDocument/2006/relationships/oleObject" Target="embeddings/oleObject36.bin"/><Relationship Id="rId88" Type="http://schemas.openxmlformats.org/officeDocument/2006/relationships/image" Target="media/image41.wmf"/><Relationship Id="rId111" Type="http://schemas.openxmlformats.org/officeDocument/2006/relationships/oleObject" Target="embeddings/oleObject50.bin"/><Relationship Id="rId132" Type="http://schemas.openxmlformats.org/officeDocument/2006/relationships/image" Target="media/image63.wmf"/><Relationship Id="rId153" Type="http://schemas.openxmlformats.org/officeDocument/2006/relationships/oleObject" Target="embeddings/oleObject71.bin"/><Relationship Id="rId174" Type="http://schemas.openxmlformats.org/officeDocument/2006/relationships/image" Target="media/image84.wmf"/><Relationship Id="rId179" Type="http://schemas.openxmlformats.org/officeDocument/2006/relationships/oleObject" Target="embeddings/oleObject84.bin"/><Relationship Id="rId195" Type="http://schemas.openxmlformats.org/officeDocument/2006/relationships/oleObject" Target="embeddings/oleObject92.bin"/><Relationship Id="rId209" Type="http://schemas.openxmlformats.org/officeDocument/2006/relationships/oleObject" Target="embeddings/oleObject99.bin"/><Relationship Id="rId190" Type="http://schemas.openxmlformats.org/officeDocument/2006/relationships/image" Target="media/image92.wmf"/><Relationship Id="rId204" Type="http://schemas.openxmlformats.org/officeDocument/2006/relationships/image" Target="media/image99.wmf"/><Relationship Id="rId220" Type="http://schemas.openxmlformats.org/officeDocument/2006/relationships/image" Target="media/image107.wmf"/><Relationship Id="rId225" Type="http://schemas.openxmlformats.org/officeDocument/2006/relationships/oleObject" Target="embeddings/oleObject107.bin"/><Relationship Id="rId241" Type="http://schemas.openxmlformats.org/officeDocument/2006/relationships/oleObject" Target="embeddings/oleObject115.bin"/><Relationship Id="rId246" Type="http://schemas.openxmlformats.org/officeDocument/2006/relationships/header" Target="header3.xml"/><Relationship Id="rId15" Type="http://schemas.openxmlformats.org/officeDocument/2006/relationships/oleObject" Target="embeddings/oleObject3.bin"/><Relationship Id="rId36" Type="http://schemas.openxmlformats.org/officeDocument/2006/relationships/image" Target="media/image15.wmf"/><Relationship Id="rId57" Type="http://schemas.openxmlformats.org/officeDocument/2006/relationships/oleObject" Target="embeddings/oleObject23.bin"/><Relationship Id="rId106" Type="http://schemas.openxmlformats.org/officeDocument/2006/relationships/image" Target="media/image50.wmf"/><Relationship Id="rId127" Type="http://schemas.openxmlformats.org/officeDocument/2006/relationships/oleObject" Target="embeddings/oleObject58.bin"/><Relationship Id="rId10" Type="http://schemas.openxmlformats.org/officeDocument/2006/relationships/image" Target="media/image1.wmf"/><Relationship Id="rId31" Type="http://schemas.openxmlformats.org/officeDocument/2006/relationships/oleObject" Target="embeddings/oleObject10.bin"/><Relationship Id="rId52" Type="http://schemas.openxmlformats.org/officeDocument/2006/relationships/image" Target="media/image23.wmf"/><Relationship Id="rId73" Type="http://schemas.openxmlformats.org/officeDocument/2006/relationships/oleObject" Target="embeddings/oleObject31.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4.bin"/><Relationship Id="rId101" Type="http://schemas.openxmlformats.org/officeDocument/2006/relationships/oleObject" Target="embeddings/oleObject45.bin"/><Relationship Id="rId122" Type="http://schemas.openxmlformats.org/officeDocument/2006/relationships/image" Target="media/image58.wmf"/><Relationship Id="rId143" Type="http://schemas.openxmlformats.org/officeDocument/2006/relationships/oleObject" Target="embeddings/oleObject66.bin"/><Relationship Id="rId148" Type="http://schemas.openxmlformats.org/officeDocument/2006/relationships/image" Target="media/image71.wmf"/><Relationship Id="rId164" Type="http://schemas.openxmlformats.org/officeDocument/2006/relationships/image" Target="media/image79.wmf"/><Relationship Id="rId169" Type="http://schemas.openxmlformats.org/officeDocument/2006/relationships/oleObject" Target="embeddings/oleObject79.bin"/><Relationship Id="rId185" Type="http://schemas.openxmlformats.org/officeDocument/2006/relationships/oleObject" Target="embeddings/oleObject87.bin"/><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image" Target="media/image87.wmf"/><Relationship Id="rId210" Type="http://schemas.openxmlformats.org/officeDocument/2006/relationships/image" Target="media/image102.wmf"/><Relationship Id="rId215" Type="http://schemas.openxmlformats.org/officeDocument/2006/relationships/oleObject" Target="embeddings/oleObject102.bin"/><Relationship Id="rId236" Type="http://schemas.openxmlformats.org/officeDocument/2006/relationships/image" Target="media/image115.wmf"/><Relationship Id="rId26" Type="http://schemas.openxmlformats.org/officeDocument/2006/relationships/image" Target="media/image10.wmf"/><Relationship Id="rId231" Type="http://schemas.openxmlformats.org/officeDocument/2006/relationships/oleObject" Target="embeddings/oleObject110.bin"/><Relationship Id="rId47" Type="http://schemas.openxmlformats.org/officeDocument/2006/relationships/oleObject" Target="embeddings/oleObject18.bin"/><Relationship Id="rId68" Type="http://schemas.openxmlformats.org/officeDocument/2006/relationships/image" Target="media/image31.wmf"/><Relationship Id="rId89" Type="http://schemas.openxmlformats.org/officeDocument/2006/relationships/oleObject" Target="embeddings/oleObject39.bin"/><Relationship Id="rId112" Type="http://schemas.openxmlformats.org/officeDocument/2006/relationships/image" Target="media/image53.wmf"/><Relationship Id="rId133" Type="http://schemas.openxmlformats.org/officeDocument/2006/relationships/oleObject" Target="embeddings/oleObject61.bin"/><Relationship Id="rId154" Type="http://schemas.openxmlformats.org/officeDocument/2006/relationships/image" Target="media/image74.wmf"/><Relationship Id="rId175" Type="http://schemas.openxmlformats.org/officeDocument/2006/relationships/oleObject" Target="embeddings/oleObject82.bin"/><Relationship Id="rId196" Type="http://schemas.openxmlformats.org/officeDocument/2006/relationships/image" Target="media/image95.wmf"/><Relationship Id="rId200" Type="http://schemas.openxmlformats.org/officeDocument/2006/relationships/image" Target="media/image97.wmf"/><Relationship Id="rId16" Type="http://schemas.openxmlformats.org/officeDocument/2006/relationships/image" Target="media/image4.wmf"/><Relationship Id="rId221" Type="http://schemas.openxmlformats.org/officeDocument/2006/relationships/oleObject" Target="embeddings/oleObject105.bin"/><Relationship Id="rId242" Type="http://schemas.openxmlformats.org/officeDocument/2006/relationships/image" Target="media/image118.wmf"/><Relationship Id="rId37" Type="http://schemas.openxmlformats.org/officeDocument/2006/relationships/oleObject" Target="embeddings/oleObject13.bin"/><Relationship Id="rId58" Type="http://schemas.openxmlformats.org/officeDocument/2006/relationships/image" Target="media/image26.wmf"/><Relationship Id="rId79" Type="http://schemas.openxmlformats.org/officeDocument/2006/relationships/oleObject" Target="embeddings/oleObject34.bin"/><Relationship Id="rId102" Type="http://schemas.openxmlformats.org/officeDocument/2006/relationships/image" Target="media/image48.wmf"/><Relationship Id="rId123" Type="http://schemas.openxmlformats.org/officeDocument/2006/relationships/oleObject" Target="embeddings/oleObject56.bin"/><Relationship Id="rId144" Type="http://schemas.openxmlformats.org/officeDocument/2006/relationships/image" Target="media/image69.wmf"/><Relationship Id="rId90" Type="http://schemas.openxmlformats.org/officeDocument/2006/relationships/image" Target="media/image42.wmf"/><Relationship Id="rId165" Type="http://schemas.openxmlformats.org/officeDocument/2006/relationships/oleObject" Target="embeddings/oleObject77.bin"/><Relationship Id="rId186" Type="http://schemas.openxmlformats.org/officeDocument/2006/relationships/image" Target="media/image90.wmf"/><Relationship Id="rId211" Type="http://schemas.openxmlformats.org/officeDocument/2006/relationships/oleObject" Target="embeddings/oleObject100.bin"/><Relationship Id="rId232" Type="http://schemas.openxmlformats.org/officeDocument/2006/relationships/image" Target="media/image113.wmf"/><Relationship Id="rId27" Type="http://schemas.openxmlformats.org/officeDocument/2006/relationships/oleObject" Target="embeddings/oleObject8.bin"/><Relationship Id="rId48" Type="http://schemas.openxmlformats.org/officeDocument/2006/relationships/image" Target="media/image21.wmf"/><Relationship Id="rId69" Type="http://schemas.openxmlformats.org/officeDocument/2006/relationships/oleObject" Target="embeddings/oleObject29.bin"/><Relationship Id="rId113" Type="http://schemas.openxmlformats.org/officeDocument/2006/relationships/oleObject" Target="embeddings/oleObject51.bin"/><Relationship Id="rId134" Type="http://schemas.openxmlformats.org/officeDocument/2006/relationships/image" Target="media/image64.wmf"/><Relationship Id="rId80" Type="http://schemas.openxmlformats.org/officeDocument/2006/relationships/image" Target="media/image37.wmf"/><Relationship Id="rId155" Type="http://schemas.openxmlformats.org/officeDocument/2006/relationships/oleObject" Target="embeddings/oleObject72.bin"/><Relationship Id="rId176" Type="http://schemas.openxmlformats.org/officeDocument/2006/relationships/image" Target="media/image85.wmf"/><Relationship Id="rId197" Type="http://schemas.openxmlformats.org/officeDocument/2006/relationships/oleObject" Target="embeddings/oleObject93.bin"/><Relationship Id="rId201" Type="http://schemas.openxmlformats.org/officeDocument/2006/relationships/oleObject" Target="embeddings/oleObject95.bin"/><Relationship Id="rId222" Type="http://schemas.openxmlformats.org/officeDocument/2006/relationships/image" Target="media/image108.wmf"/><Relationship Id="rId243" Type="http://schemas.openxmlformats.org/officeDocument/2006/relationships/oleObject" Target="embeddings/oleObject116.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E7CC5-C3EC-41EB-92AD-513E95B8A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135</Pages>
  <Words>114514</Words>
  <Characters>65273</Characters>
  <Application>Microsoft Office Word</Application>
  <DocSecurity>0</DocSecurity>
  <Lines>543</Lines>
  <Paragraphs>358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1</vt:lpstr>
      <vt:lpstr>1</vt:lpstr>
    </vt:vector>
  </TitlesOfParts>
  <Company>Дом</Company>
  <LinksUpToDate>false</LinksUpToDate>
  <CharactersWithSpaces>179429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Timofeyev</dc:creator>
  <cp:lastModifiedBy>User</cp:lastModifiedBy>
  <cp:revision>2</cp:revision>
  <cp:lastPrinted>1601-01-01T00:00:00Z</cp:lastPrinted>
  <dcterms:created xsi:type="dcterms:W3CDTF">2020-03-08T19:03:00Z</dcterms:created>
  <dcterms:modified xsi:type="dcterms:W3CDTF">2020-03-08T19:03:00Z</dcterms:modified>
</cp:coreProperties>
</file>