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B4" w:rsidRPr="009D0EB4" w:rsidRDefault="009D0EB4" w:rsidP="009D0EB4">
      <w:pPr>
        <w:pStyle w:val="2"/>
        <w:spacing w:before="0"/>
        <w:jc w:val="center"/>
        <w:rPr>
          <w:rFonts w:ascii="Verdana" w:eastAsia="Times New Roman" w:hAnsi="Verdana" w:cs="Times New Roman"/>
          <w:bCs w:val="0"/>
          <w:color w:val="auto"/>
          <w:sz w:val="24"/>
          <w:szCs w:val="24"/>
          <w:lang w:bidi="ar-SA"/>
        </w:rPr>
      </w:pPr>
      <w:bookmarkStart w:id="0" w:name="_Toc352106211"/>
      <w:r w:rsidRPr="009D0EB4">
        <w:rPr>
          <w:rFonts w:ascii="Verdana" w:eastAsia="Times New Roman" w:hAnsi="Verdana" w:cs="Times New Roman"/>
          <w:bCs w:val="0"/>
          <w:color w:val="auto"/>
          <w:sz w:val="24"/>
          <w:szCs w:val="24"/>
          <w:lang w:bidi="ar-SA"/>
        </w:rPr>
        <w:t>Формалізація процесу визначення процентних ставок комерційного банку</w:t>
      </w:r>
      <w:bookmarkEnd w:id="0"/>
    </w:p>
    <w:p w:rsidR="009D0EB4" w:rsidRPr="009D0EB4" w:rsidRDefault="009D0EB4" w:rsidP="009D0EB4">
      <w:pPr>
        <w:pStyle w:val="2"/>
        <w:spacing w:before="0"/>
        <w:jc w:val="center"/>
        <w:rPr>
          <w:rFonts w:ascii="Verdana" w:eastAsia="Times New Roman" w:hAnsi="Verdana" w:cs="Times New Roman"/>
          <w:b w:val="0"/>
          <w:bCs w:val="0"/>
          <w:color w:val="auto"/>
          <w:sz w:val="22"/>
          <w:szCs w:val="22"/>
          <w:lang w:bidi="ar-SA"/>
        </w:rPr>
      </w:pPr>
      <w:bookmarkStart w:id="1" w:name="_Toc352106212"/>
      <w:r w:rsidRPr="009D0EB4">
        <w:rPr>
          <w:rFonts w:ascii="Verdana" w:eastAsia="Times New Roman" w:hAnsi="Verdana" w:cs="Times New Roman"/>
          <w:b w:val="0"/>
          <w:bCs w:val="0"/>
          <w:color w:val="auto"/>
          <w:sz w:val="22"/>
          <w:szCs w:val="22"/>
          <w:lang w:bidi="ar-SA"/>
        </w:rPr>
        <w:t>Ільченко К.О.</w:t>
      </w:r>
      <w:bookmarkEnd w:id="1"/>
    </w:p>
    <w:p w:rsidR="009D0EB4" w:rsidRPr="000275C2" w:rsidRDefault="009D0EB4" w:rsidP="009D0EB4">
      <w:pPr>
        <w:spacing w:after="0" w:line="240" w:lineRule="auto"/>
        <w:contextualSpacing/>
        <w:jc w:val="center"/>
        <w:rPr>
          <w:rFonts w:ascii="Verdana" w:hAnsi="Verdana"/>
          <w:lang w:val="ru-RU"/>
        </w:rPr>
      </w:pPr>
      <w:r w:rsidRPr="000275C2">
        <w:rPr>
          <w:rFonts w:ascii="Verdana" w:hAnsi="Verdana"/>
          <w:b/>
        </w:rPr>
        <w:t>Національний технічний університет України «КПІ</w:t>
      </w:r>
      <w:r w:rsidRPr="000275C2">
        <w:rPr>
          <w:rFonts w:ascii="Verdana" w:hAnsi="Verdana"/>
        </w:rPr>
        <w:t>»</w:t>
      </w:r>
    </w:p>
    <w:p w:rsidR="009D0EB4" w:rsidRPr="000275C2" w:rsidRDefault="009D0EB4" w:rsidP="009D0EB4">
      <w:pPr>
        <w:spacing w:after="0" w:line="240" w:lineRule="auto"/>
        <w:jc w:val="center"/>
        <w:rPr>
          <w:rFonts w:ascii="Verdana" w:hAnsi="Verdana"/>
          <w:i/>
          <w:sz w:val="20"/>
          <w:szCs w:val="20"/>
        </w:rPr>
      </w:pPr>
      <w:r w:rsidRPr="000275C2">
        <w:rPr>
          <w:rFonts w:ascii="Verdana" w:hAnsi="Verdana"/>
          <w:i/>
          <w:sz w:val="20"/>
          <w:szCs w:val="20"/>
        </w:rPr>
        <w:t>E-mail: kseniia.ilchenko@gmail.com</w:t>
      </w:r>
    </w:p>
    <w:p w:rsidR="009D0EB4" w:rsidRPr="009F51F2" w:rsidRDefault="009D0EB4" w:rsidP="009D0EB4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 xml:space="preserve">Враховуючи складність банку як об’єкта керування, зазвичай досліджують окремі його підсистеми чи сфери діяльності. Так, в [1] розглядається керування фінансовими ресурсами банку, в [2] – оперативне управління діяльністю банку, в [3] об’єктом управління виступають активи банку. Розглядаючи основну діяльність банку, у якості головного «важелю» управління виділимо відповідні ставки. Окрім цього, важливими питаннями є частота зміни ставок та визначення періодів їх сталості. Зрозуміло, що крім розміру ставки, слід оцінити частоту зміни ставок та період їх сталості. Ці питання є недостатньо вивченими, незважаючи на численні приклади використання такого виду керувань. Вибір стратегії просування кредитів банку пов'язаний з встановленням ціни за користування цим продуктом, тобто кредитної ставки. Розглянемо варіант формалізації динаміки відсоткових ставок через кусково-неперервні функції. Метою </w:t>
      </w:r>
      <w:r w:rsidR="009F51F2" w:rsidRPr="009F51F2">
        <w:rPr>
          <w:rFonts w:ascii="Verdana" w:hAnsi="Verdana"/>
          <w:sz w:val="18"/>
          <w:szCs w:val="18"/>
        </w:rPr>
        <w:t>також</w:t>
      </w:r>
      <w:r w:rsidRPr="009F51F2">
        <w:rPr>
          <w:rFonts w:ascii="Verdana" w:hAnsi="Verdana"/>
          <w:sz w:val="18"/>
          <w:szCs w:val="18"/>
        </w:rPr>
        <w:t xml:space="preserve"> є визначення часу, протягом якого доцільно зберігати ставки незмінними, як часто їх значення необхідно переглядати та оцінка виграшу у прибутку  з використання кожної</w:t>
      </w:r>
      <w:r w:rsidR="009F51F2">
        <w:rPr>
          <w:rFonts w:ascii="Verdana" w:hAnsi="Verdana"/>
          <w:sz w:val="18"/>
          <w:szCs w:val="18"/>
        </w:rPr>
        <w:t xml:space="preserve"> </w:t>
      </w:r>
      <w:r w:rsidRPr="009F51F2">
        <w:rPr>
          <w:rFonts w:ascii="Verdana" w:hAnsi="Verdana"/>
          <w:sz w:val="18"/>
          <w:szCs w:val="18"/>
        </w:rPr>
        <w:t>з стратегій.</w:t>
      </w:r>
    </w:p>
    <w:p w:rsidR="009D0EB4" w:rsidRPr="009F51F2" w:rsidRDefault="009D0EB4" w:rsidP="009D0EB4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 xml:space="preserve">Прийняття рішень про зміну ставки відбувається у довільний момент часу, тому не представляється можливим виразити її як неперервну функцію. Розглянемо у якості метода формалізації такої задачі представлення ставок у вигляді кусково-неперервних функцій. Ці функції є неперервними на всьому заданому проміжку, окрім зліченої кількості точок [4] – розривів першого роду, які виникають в момент зміни ставки. </w:t>
      </w:r>
    </w:p>
    <w:p w:rsidR="009D0EB4" w:rsidRPr="009F51F2" w:rsidRDefault="009D0EB4" w:rsidP="009D0EB4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>Розглянемо декілька ситуацій:</w:t>
      </w:r>
    </w:p>
    <w:p w:rsidR="009D0EB4" w:rsidRPr="009F51F2" w:rsidRDefault="009D0EB4" w:rsidP="009D0EB4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>1. припустимо, що депозитна (</w:t>
      </w:r>
      <w:r w:rsidRPr="009F51F2">
        <w:rPr>
          <w:rFonts w:ascii="Verdana" w:hAnsi="Verdana"/>
          <w:position w:val="-12"/>
          <w:sz w:val="18"/>
          <w:szCs w:val="18"/>
        </w:rPr>
        <w:object w:dxaOrig="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8pt" o:ole="">
            <v:imagedata r:id="rId7" o:title=""/>
          </v:shape>
          <o:OLEObject Type="Embed" ProgID="Equation.3" ShapeID="_x0000_i1025" DrawAspect="Content" ObjectID="_1443614388" r:id="rId8"/>
        </w:object>
      </w:r>
      <w:r w:rsidRPr="009F51F2">
        <w:rPr>
          <w:rFonts w:ascii="Verdana" w:hAnsi="Verdana"/>
          <w:sz w:val="18"/>
          <w:szCs w:val="18"/>
        </w:rPr>
        <w:t>) і кредитна (</w:t>
      </w:r>
      <w:r w:rsidRPr="009F51F2">
        <w:rPr>
          <w:rFonts w:ascii="Verdana" w:hAnsi="Verdana"/>
          <w:position w:val="-12"/>
          <w:sz w:val="18"/>
          <w:szCs w:val="18"/>
        </w:rPr>
        <w:object w:dxaOrig="320" w:dyaOrig="360">
          <v:shape id="_x0000_i1026" type="#_x0000_t75" style="width:17.25pt;height:18pt" o:ole="">
            <v:imagedata r:id="rId9" o:title=""/>
          </v:shape>
          <o:OLEObject Type="Embed" ProgID="Equation.3" ShapeID="_x0000_i1026" DrawAspect="Content" ObjectID="_1443614389" r:id="rId10"/>
        </w:object>
      </w:r>
      <w:r w:rsidRPr="009F51F2">
        <w:rPr>
          <w:rFonts w:ascii="Verdana" w:hAnsi="Verdana"/>
          <w:sz w:val="18"/>
          <w:szCs w:val="18"/>
        </w:rPr>
        <w:t xml:space="preserve">) ставки лінійно залежні. Таким чином, </w:t>
      </w:r>
      <w:r w:rsidRPr="009F51F2">
        <w:rPr>
          <w:rFonts w:ascii="Verdana" w:hAnsi="Verdana"/>
          <w:position w:val="-12"/>
          <w:sz w:val="18"/>
          <w:szCs w:val="18"/>
        </w:rPr>
        <w:object w:dxaOrig="1260" w:dyaOrig="360">
          <v:shape id="_x0000_i1027" type="#_x0000_t75" style="width:62.25pt;height:18pt" o:ole="">
            <v:imagedata r:id="rId11" o:title=""/>
          </v:shape>
          <o:OLEObject Type="Embed" ProgID="Equation.3" ShapeID="_x0000_i1027" DrawAspect="Content" ObjectID="_1443614390" r:id="rId12"/>
        </w:object>
      </w:r>
      <w:r w:rsidRPr="009F51F2">
        <w:rPr>
          <w:rFonts w:ascii="Verdana" w:hAnsi="Verdana"/>
          <w:sz w:val="18"/>
          <w:szCs w:val="18"/>
        </w:rPr>
        <w:t xml:space="preserve"> (</w:t>
      </w:r>
      <w:r w:rsidRPr="009F51F2">
        <w:rPr>
          <w:rFonts w:ascii="Verdana" w:hAnsi="Verdana"/>
          <w:position w:val="-6"/>
          <w:sz w:val="18"/>
          <w:szCs w:val="18"/>
        </w:rPr>
        <w:object w:dxaOrig="240" w:dyaOrig="220">
          <v:shape id="_x0000_i1028" type="#_x0000_t75" style="width:12pt;height:11.25pt" o:ole="">
            <v:imagedata r:id="rId13" o:title=""/>
          </v:shape>
          <o:OLEObject Type="Embed" ProgID="Equation.3" ShapeID="_x0000_i1028" DrawAspect="Content" ObjectID="_1443614391" r:id="rId14"/>
        </w:object>
      </w:r>
      <w:r w:rsidRPr="009F51F2">
        <w:rPr>
          <w:rFonts w:ascii="Verdana" w:hAnsi="Verdana"/>
          <w:sz w:val="18"/>
          <w:szCs w:val="18"/>
        </w:rPr>
        <w:t xml:space="preserve"> - деяка константа), що дозволяє знаходити лише набір ставок одного виду. Представимо </w:t>
      </w:r>
      <w:r w:rsidRPr="009F51F2">
        <w:rPr>
          <w:rFonts w:ascii="Verdana" w:hAnsi="Verdana"/>
          <w:position w:val="-12"/>
          <w:sz w:val="18"/>
          <w:szCs w:val="18"/>
        </w:rPr>
        <w:object w:dxaOrig="580" w:dyaOrig="360">
          <v:shape id="_x0000_i1029" type="#_x0000_t75" style="width:29.25pt;height:18pt" o:ole="">
            <v:imagedata r:id="rId15" o:title=""/>
          </v:shape>
          <o:OLEObject Type="Embed" ProgID="Equation.3" ShapeID="_x0000_i1029" DrawAspect="Content" ObjectID="_1443614392" r:id="rId16"/>
        </w:object>
      </w:r>
      <w:r w:rsidRPr="009F51F2">
        <w:rPr>
          <w:rFonts w:ascii="Verdana" w:hAnsi="Verdana"/>
          <w:sz w:val="18"/>
          <w:szCs w:val="18"/>
        </w:rPr>
        <w:t xml:space="preserve"> у вигляді одиничної функції Хевісайда:</w:t>
      </w:r>
    </w:p>
    <w:tbl>
      <w:tblPr>
        <w:tblW w:w="10304" w:type="dxa"/>
        <w:tblLook w:val="04A0"/>
      </w:tblPr>
      <w:tblGrid>
        <w:gridCol w:w="5152"/>
        <w:gridCol w:w="5152"/>
      </w:tblGrid>
      <w:tr w:rsidR="009D0EB4" w:rsidRPr="009F51F2" w:rsidTr="00046EE1">
        <w:trPr>
          <w:trHeight w:val="1868"/>
        </w:trPr>
        <w:tc>
          <w:tcPr>
            <w:tcW w:w="5152" w:type="dxa"/>
            <w:shd w:val="clear" w:color="auto" w:fill="auto"/>
          </w:tcPr>
          <w:p w:rsidR="009D0EB4" w:rsidRPr="009F51F2" w:rsidRDefault="009D0EB4" w:rsidP="00046EE1">
            <w:pPr>
              <w:spacing w:after="0" w:line="240" w:lineRule="auto"/>
              <w:ind w:firstLine="567"/>
              <w:jc w:val="center"/>
              <w:rPr>
                <w:rFonts w:ascii="Verdana" w:hAnsi="Verdana"/>
                <w:sz w:val="18"/>
                <w:szCs w:val="18"/>
              </w:rPr>
            </w:pPr>
            <w:r w:rsidRPr="009F51F2">
              <w:rPr>
                <w:rFonts w:ascii="Verdana" w:hAnsi="Verdana"/>
                <w:position w:val="-56"/>
                <w:sz w:val="18"/>
                <w:szCs w:val="18"/>
              </w:rPr>
              <w:object w:dxaOrig="2580" w:dyaOrig="1240">
                <v:shape id="_x0000_i1030" type="#_x0000_t75" style="width:129pt;height:60.75pt" o:ole="">
                  <v:imagedata r:id="rId17" o:title=""/>
                </v:shape>
                <o:OLEObject Type="Embed" ProgID="Equation.3" ShapeID="_x0000_i1030" DrawAspect="Content" ObjectID="_1443614393" r:id="rId18"/>
              </w:object>
            </w:r>
          </w:p>
        </w:tc>
        <w:tc>
          <w:tcPr>
            <w:tcW w:w="5152" w:type="dxa"/>
            <w:shd w:val="clear" w:color="auto" w:fill="auto"/>
          </w:tcPr>
          <w:p w:rsidR="009D0EB4" w:rsidRPr="009F51F2" w:rsidRDefault="009D0EB4" w:rsidP="00046EE1">
            <w:pPr>
              <w:spacing w:after="0" w:line="240" w:lineRule="auto"/>
              <w:ind w:firstLine="567"/>
              <w:jc w:val="both"/>
              <w:rPr>
                <w:rFonts w:ascii="Verdana" w:hAnsi="Verdana"/>
                <w:sz w:val="18"/>
                <w:szCs w:val="18"/>
              </w:rPr>
            </w:pPr>
            <w:r w:rsidRPr="009F51F2">
              <w:pict>
                <v:group id="Группа 10" o:spid="_x0000_s1026" style="width:189.75pt;height:108.75pt;mso-position-horizontal-relative:char;mso-position-vertical-relative:line" coordorigin=",1" coordsize="2409825,138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1" o:spid="_x0000_s1027" type="#_x0000_t202" style="position:absolute;top:1;width:647700;height:308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rcMIA&#10;AADbAAAADwAAAGRycy9kb3ducmV2LnhtbESPzWrDMBCE74W8g9hAb7WcEJriRAklUOgpkJ/6vFgb&#10;y9RaGUmJ7Tx9FSjkOMzMN8x6O9hW3MiHxrGCWZaDIK6cbrhWcD59vX2ACBFZY+uYFIwUYLuZvKyx&#10;0K7nA92OsRYJwqFABSbGrpAyVIYshsx1xMm7OG8xJulrqT32CW5bOc/zd2mx4bRgsKOdoer3eLUK&#10;ytrey59Z54227YL39/F0do1Sr9PhcwUi0hCf4f/2t1YwX8Lj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qtwwgAAANsAAAAPAAAAAAAAAAAAAAAAAJgCAABkcnMvZG93&#10;bnJldi54bWxQSwUGAAAAAAQABAD1AAAAhwMAAAAA&#10;" stroked="f" strokeweight=".5pt">
                    <v:textbox>
                      <w:txbxContent>
                        <w:p w:rsidR="009D0EB4" w:rsidRDefault="009D0EB4" w:rsidP="009D0EB4">
                          <w:r w:rsidRPr="00A40D94">
                            <w:rPr>
                              <w:rFonts w:ascii="Verdana" w:hAnsi="Verdana"/>
                              <w:position w:val="-12"/>
                              <w:sz w:val="18"/>
                              <w:szCs w:val="18"/>
                            </w:rPr>
                            <w:object w:dxaOrig="580" w:dyaOrig="360">
                              <v:shape id="_x0000_i1036" type="#_x0000_t75" style="width:.75pt;height:.75pt" o:ole="">
                                <v:imagedata r:id="rId15" o:title=""/>
                              </v:shape>
                              <o:OLEObject Type="Embed" ProgID="Equation.3" ShapeID="_x0000_i1036" DrawAspect="Content" ObjectID="_1443614398" r:id="rId19"/>
                            </w:object>
                          </w:r>
                          <w:r w:rsidRPr="00A40D94">
                            <w:rPr>
                              <w:rFonts w:ascii="Verdana" w:hAnsi="Verdana"/>
                              <w:position w:val="-12"/>
                              <w:sz w:val="18"/>
                              <w:szCs w:val="18"/>
                            </w:rPr>
                            <w:object w:dxaOrig="580" w:dyaOrig="360">
                              <v:shape id="_x0000_i1037" type="#_x0000_t75" style="width:24pt;height:15pt" o:ole="">
                                <v:imagedata r:id="rId15" o:title=""/>
                              </v:shape>
                              <o:OLEObject Type="Embed" ProgID="Equation.3" ShapeID="_x0000_i1037" DrawAspect="Content" ObjectID="_1443614399" r:id="rId20"/>
                            </w:object>
                          </w:r>
                        </w:p>
                      </w:txbxContent>
                    </v:textbox>
                  </v:shape>
                  <v:group id="Группа 12" o:spid="_x0000_s1028" style="position:absolute;left:504825;top:76200;width:1905000;height:1304925" coordsize="1905000,1304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shape id="Поле 13" o:spid="_x0000_s1029" type="#_x0000_t202" style="position:absolute;left:1476375;top:971550;width:428625;height:2095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WamcIA&#10;AADbAAAADwAAAGRycy9kb3ducmV2LnhtbESPzWrDMBCE74W8g9hAb7WcEErqRAklUOgpkJ/6vFgb&#10;y9RaGUmJ7Tx9FSjkOMzMN8x6O9hW3MiHxrGCWZaDIK6cbrhWcD59vS1BhIissXVMCkYKsN1MXtZY&#10;aNfzgW7HWIsE4VCgAhNjV0gZKkMWQ+Y64uRdnLcYk/S11B77BLetnOf5u7TYcFow2NHOUPV7vFoF&#10;ZW3v5c+s80bbdsH7+3g6u0ap1+nwuQIRaYjP8H/7WyuYf8Dj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1ZqZwgAAANsAAAAPAAAAAAAAAAAAAAAAAJgCAABkcnMvZG93&#10;bnJldi54bWxQSwUGAAAAAAQABAD1AAAAhwMAAAAA&#10;" stroked="f" strokeweight=".5pt">
                      <v:textbox>
                        <w:txbxContent>
                          <w:p w:rsidR="009D0EB4" w:rsidRDefault="009D0EB4" w:rsidP="009D0EB4">
                            <w:r w:rsidRPr="00A40D94">
                              <w:rPr>
                                <w:rFonts w:ascii="Verdana" w:hAnsi="Verdana"/>
                                <w:position w:val="-12"/>
                                <w:sz w:val="18"/>
                                <w:szCs w:val="18"/>
                              </w:rPr>
                              <w:object w:dxaOrig="580" w:dyaOrig="360">
                                <v:shape id="_x0000_i1038" type="#_x0000_t75" style="width:.75pt;height:.75pt" o:ole="">
                                  <v:imagedata r:id="rId15" o:title=""/>
                                </v:shape>
                                <o:OLEObject Type="Embed" ProgID="Equation.3" ShapeID="_x0000_i1038" DrawAspect="Content" ObjectID="_1443614400" r:id="rId21"/>
                              </w:object>
                            </w:r>
                            <w:r w:rsidRPr="00A40D94">
                              <w:rPr>
                                <w:rFonts w:ascii="Verdana" w:hAnsi="Verdana"/>
                                <w:position w:val="-6"/>
                                <w:sz w:val="18"/>
                                <w:szCs w:val="18"/>
                              </w:rPr>
                              <w:object w:dxaOrig="139" w:dyaOrig="240">
                                <v:shape id="_x0000_i1039" type="#_x0000_t75" style="width:6pt;height:11.25pt" o:ole="">
                                  <v:imagedata r:id="rId22" o:title=""/>
                                </v:shape>
                                <o:OLEObject Type="Embed" ProgID="Equation.3" ShapeID="_x0000_i1039" DrawAspect="Content" ObjectID="_1443614401" r:id="rId23"/>
                              </w:object>
                            </w:r>
                          </w:p>
                        </w:txbxContent>
                      </v:textbox>
                    </v:shape>
                    <v:group id="Группа 14" o:spid="_x0000_s1030" style="position:absolute;width:1790700;height:1304925" coordsize="1790700,1304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shape id="Поле 15" o:spid="_x0000_s1031" type="#_x0000_t202" style="position:absolute;left:1038225;top:1037713;width:428625;height:2665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AQsIA&#10;AADbAAAADwAAAGRycy9kb3ducmV2LnhtbESPQWvCQBSE74X+h+UVequb1CISs0opFHoSTDTnR/aZ&#10;DWbfht2tRn99Vyh4HGbmG6bcTHYQZ/Khd6wgn2UgiFune+4U7OvvtyWIEJE1Do5JwZUCbNbPTyUW&#10;2l14R+cqdiJBOBSowMQ4FlKG1pDFMHMjcfKOzluMSfpOao+XBLeDfM+yhbTYc1owONKXofZU/VoF&#10;TWdvzSEfvdF2+ODt7VrvXa/U68v0uQIRaYqP8H/7RyuY53D/k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gBCwgAAANsAAAAPAAAAAAAAAAAAAAAAAJgCAABkcnMvZG93&#10;bnJldi54bWxQSwUGAAAAAAQABAD1AAAAhwMAAAAA&#10;" stroked="f" strokeweight=".5pt">
                        <v:textbox>
                          <w:txbxContent>
                            <w:p w:rsidR="009D0EB4" w:rsidRDefault="009D0EB4" w:rsidP="009D0EB4">
                              <w:r w:rsidRPr="00A40D94">
                                <w:rPr>
                                  <w:rFonts w:ascii="Verdana" w:hAnsi="Verdana"/>
                                  <w:position w:val="-12"/>
                                  <w:sz w:val="18"/>
                                  <w:szCs w:val="18"/>
                                </w:rPr>
                                <w:object w:dxaOrig="580" w:dyaOrig="360">
                                  <v:shape id="_x0000_i1040" type="#_x0000_t75" style="width:.75pt;height:.75pt" o:ole="">
                                    <v:imagedata r:id="rId15" o:title=""/>
                                  </v:shape>
                                  <o:OLEObject Type="Embed" ProgID="Equation.3" ShapeID="_x0000_i1040" DrawAspect="Content" ObjectID="_1443614402" r:id="rId24"/>
                                </w:object>
                              </w:r>
                              <w:r w:rsidRPr="00A40D94">
                                <w:rPr>
                                  <w:rFonts w:ascii="Verdana" w:hAnsi="Verdana"/>
                                  <w:position w:val="-10"/>
                                  <w:sz w:val="18"/>
                                  <w:szCs w:val="18"/>
                                </w:rPr>
                                <w:object w:dxaOrig="240" w:dyaOrig="340">
                                  <v:shape id="_x0000_i1041" type="#_x0000_t75" style="width:11.25pt;height:14.25pt" o:ole="">
                                    <v:imagedata r:id="rId25" o:title=""/>
                                  </v:shape>
                                  <o:OLEObject Type="Embed" ProgID="Equation.3" ShapeID="_x0000_i1041" DrawAspect="Content" ObjectID="_1443614403" r:id="rId26"/>
                                </w:object>
                              </w:r>
                            </w:p>
                          </w:txbxContent>
                        </v:textbox>
                      </v:shape>
                      <v:group id="Группа 16" o:spid="_x0000_s1032" style="position:absolute;width:1790700;height:1304925" coordsize="1790700,1304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<v:group id="Группа 17" o:spid="_x0000_s1033" style="position:absolute;width:1790700;height:1019175" coordsize="1790700,1019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8" o:spid="_x0000_s1034" type="#_x0000_t32" style="position:absolute;top:971550;width:1790700;height:1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jsDcYAAADbAAAADwAAAGRycy9kb3ducmV2LnhtbESPT2vCQBTE7wW/w/KEXopuWotIdBOk&#10;UCilIP65eHtkX7LB7Ns0u8bYT+8KBY/DzPyGWeWDbURPna8dK3idJiCIC6drrhQc9p+TBQgfkDU2&#10;jknBlTzk2ehphal2F95SvwuViBD2KSowIbSplL4wZNFPXUscvdJ1FkOUXSV1h5cIt418S5K5tFhz&#10;XDDY0oeh4rQ7WwUv22NdleX55+pnf5tF8r35NUWv1PN4WC9BBBrCI/zf/tIKZu9w/xJ/gMx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I7A3GAAAA2wAAAA8AAAAAAAAA&#10;AAAAAAAAoQIAAGRycy9kb3ducmV2LnhtbFBLBQYAAAAABAAEAPkAAACUAwAAAAA=&#10;">
                            <v:stroke endarrow="open"/>
                          </v:shape>
                          <v:shape id="Прямая со стрелкой 19" o:spid="_x0000_s1035" type="#_x0000_t32" style="position:absolute;width:0;height:97155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RJlsYAAADbAAAADwAAAGRycy9kb3ducmV2LnhtbESPT2vCQBTE7wW/w/KEXopuWqlIdBOk&#10;UCilIP65eHtkX7LB7Ns0u8bYT+8KBY/DzPyGWeWDbURPna8dK3idJiCIC6drrhQc9p+TBQgfkDU2&#10;jknBlTzk2ehphal2F95SvwuViBD2KSowIbSplL4wZNFPXUscvdJ1FkOUXSV1h5cIt418S5K5tFhz&#10;XDDY0oeh4rQ7WwUv22NdleX55+pnf5tF8r35NUWv1PN4WC9BBBrCI/zf/tIKZu9w/xJ/gMx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ESZbGAAAA2wAAAA8AAAAAAAAA&#10;AAAAAAAAoQIAAGRycy9kb3ducmV2LnhtbFBLBQYAAAAABAAEAPkAAACUAwAAAAA=&#10;">
                            <v:stroke endarrow="open"/>
                          </v:shape>
                          <v:line id="Прямая соединительная линия 20" o:spid="_x0000_s1036" style="position:absolute;visibility:visible" from="9525,781050" to="561975,781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          <v:line id="Прямая соединительная линия 21" o:spid="_x0000_s1037" style="position:absolute;visibility:visible" from="581025,571500" to="1181100,571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          <v:line id="Прямая соединительная линия 22" o:spid="_x0000_s1038" style="position:absolute;visibility:visible" from="1190625,704850" to="1752600,704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          <v:line id="Прямая соединительная линия 23" o:spid="_x0000_s1039" style="position:absolute;flip:y;visibility:visible" from="571500,371475" to="571500,1000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KkfcMAAADbAAAADwAAAGRycy9kb3ducmV2LnhtbESP0WrCQBRE3wX/YbmCL1I3VRBNXUVK&#10;lOJTjfmA2+xtEszeDdnVJH/fFYQ+DjNzhtnue1OLB7WusqzgfR6BIM6trrhQkF2Pb2sQziNrrC2T&#10;goEc7Hfj0RZjbTu+0CP1hQgQdjEqKL1vYildXpJBN7cNcfB+bWvQB9kWUrfYBbip5SKKVtJgxWGh&#10;xIY+S8pv6d0oWJwN95n7Oa1XZOXsO0mqaEiUmk76wwcIT73/D7/aX1rBcgPPL+EHyN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7ipH3DAAAA2wAAAA8AAAAAAAAAAAAA&#10;AAAAoQIAAGRycy9kb3ducmV2LnhtbFBLBQYAAAAABAAEAPkAAACRAwAAAAA=&#10;" strokeweight=".5pt">
                            <v:stroke dashstyle="dash"/>
                          </v:line>
                          <v:line id="Прямая соединительная линия 24" o:spid="_x0000_s1040" style="position:absolute;flip:y;visibility:visible" from="1181100,390525" to="1181100,1019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5+nbwAAADbAAAADwAAAGRycy9kb3ducmV2LnhtbERPzQ7BQBC+S7zDZiQuwpaISFkiUiJO&#10;lAcY3dE2urNNd1Fvbw8Sxy/f/3Ldmkq8qHGlZQXjUQSCOLO65FzB9bIbzkE4j6yxskwKPuRgvep2&#10;lhhr++YzvVKfixDCLkYFhfd1LKXLCjLoRrYmDtzdNgZ9gE0udYPvEG4qOYmimTRYcmgosKZtQdkj&#10;fRoFk6Ph9upu+/mMrByckqSMPolS/V67WYDw1Pq/+Oc+aAXTsD58CT9Arr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95+nbwAAADbAAAADwAAAAAAAAAAAAAAAAChAgAA&#10;ZHJzL2Rvd25yZXYueG1sUEsFBgAAAAAEAAQA+QAAAIoDAAAAAA==&#10;" strokeweight=".5pt">
                            <v:stroke dashstyle="dash"/>
                          </v:line>
                        </v:group>
                        <v:shape id="Поле 25" o:spid="_x0000_s1041" type="#_x0000_t202" style="position:absolute;left:438150;top:1019175;width:428625;height:2857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zP8AA&#10;AADbAAAADwAAAGRycy9kb3ducmV2LnhtbESPT4vCMBTE78J+h/AWvGlaEZFqLCIseBL8e340b5uy&#10;zUtJsrX66c3CgsdhZn7DrMvBtqInHxrHCvJpBoK4crrhWsHl/DVZgggRWWPrmBQ8KEC5+RitsdDu&#10;zkfqT7EWCcKhQAUmxq6QMlSGLIap64iT9+28xZikr6X2eE9w28pZli2kxYbTgsGOdoaqn9OvVXCr&#10;7fN2zTtvtG3nfHg+zhfXKDX+HLYrEJGG+A7/t/dawTyHvy/pB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xzP8AAAADbAAAADwAAAAAAAAAAAAAAAACYAgAAZHJzL2Rvd25y&#10;ZXYueG1sUEsFBgAAAAAEAAQA9QAAAIUDAAAAAA==&#10;" stroked="f" strokeweight=".5pt">
                          <v:textbox>
                            <w:txbxContent>
                              <w:p w:rsidR="009D0EB4" w:rsidRDefault="009D0EB4" w:rsidP="009D0EB4">
                                <w:r w:rsidRPr="00A40D94">
                                  <w:rPr>
                                    <w:rFonts w:ascii="Verdana" w:hAnsi="Verdana"/>
                                    <w:position w:val="-12"/>
                                    <w:sz w:val="18"/>
                                    <w:szCs w:val="18"/>
                                  </w:rPr>
                                  <w:object w:dxaOrig="580" w:dyaOrig="360">
                                    <v:shape id="_x0000_i1042" type="#_x0000_t75" style="width:.75pt;height:.75pt" o:ole="">
                                      <v:imagedata r:id="rId15" o:title=""/>
                                    </v:shape>
                                    <o:OLEObject Type="Embed" ProgID="Equation.3" ShapeID="_x0000_i1042" DrawAspect="Content" ObjectID="_1443614404" r:id="rId27"/>
                                  </w:object>
                                </w:r>
                                <w:r w:rsidRPr="00A40D94">
                                  <w:rPr>
                                    <w:rFonts w:ascii="Verdana" w:hAnsi="Verdana"/>
                                    <w:position w:val="-10"/>
                                    <w:sz w:val="18"/>
                                    <w:szCs w:val="18"/>
                                  </w:rPr>
                                  <w:object w:dxaOrig="200" w:dyaOrig="340">
                                    <v:shape id="_x0000_i1043" type="#_x0000_t75" style="width:11.25pt;height:14.25pt" o:ole="">
                                      <v:imagedata r:id="rId28" o:title=""/>
                                    </v:shape>
                                    <o:OLEObject Type="Embed" ProgID="Equation.3" ShapeID="_x0000_i1043" DrawAspect="Content" ObjectID="_1443614405" r:id="rId29"/>
                                  </w:objec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w10:wrap type="none"/>
                  <w10:anchorlock/>
                </v:group>
              </w:pict>
            </w:r>
          </w:p>
        </w:tc>
      </w:tr>
    </w:tbl>
    <w:p w:rsidR="009D0EB4" w:rsidRPr="009F51F2" w:rsidRDefault="009D0EB4" w:rsidP="009D0EB4">
      <w:pPr>
        <w:spacing w:after="0" w:line="240" w:lineRule="auto"/>
        <w:ind w:firstLine="567"/>
        <w:jc w:val="center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>Рис. 1. Приклад побудови функції у дискретному виді</w:t>
      </w:r>
    </w:p>
    <w:p w:rsidR="009D0EB4" w:rsidRPr="009F51F2" w:rsidRDefault="009D0EB4" w:rsidP="009D0EB4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 xml:space="preserve">Знаючи </w:t>
      </w:r>
      <w:r w:rsidRPr="009F51F2">
        <w:rPr>
          <w:rFonts w:ascii="Verdana" w:hAnsi="Verdana"/>
          <w:position w:val="-12"/>
          <w:sz w:val="18"/>
          <w:szCs w:val="18"/>
        </w:rPr>
        <w:object w:dxaOrig="320" w:dyaOrig="360">
          <v:shape id="_x0000_i1032" type="#_x0000_t75" style="width:17.25pt;height:18pt" o:ole="">
            <v:imagedata r:id="rId9" o:title=""/>
          </v:shape>
          <o:OLEObject Type="Embed" ProgID="Equation.3" ShapeID="_x0000_i1032" DrawAspect="Content" ObjectID="_1443614394" r:id="rId30"/>
        </w:object>
      </w:r>
      <w:r w:rsidRPr="009F51F2">
        <w:rPr>
          <w:rFonts w:ascii="Verdana" w:hAnsi="Verdana"/>
          <w:sz w:val="18"/>
          <w:szCs w:val="18"/>
        </w:rPr>
        <w:t xml:space="preserve">, знаходимо </w:t>
      </w:r>
      <w:r w:rsidRPr="009F51F2">
        <w:rPr>
          <w:rFonts w:ascii="Verdana" w:hAnsi="Verdana"/>
          <w:position w:val="-12"/>
          <w:sz w:val="18"/>
          <w:szCs w:val="18"/>
        </w:rPr>
        <w:object w:dxaOrig="320" w:dyaOrig="360">
          <v:shape id="_x0000_i1033" type="#_x0000_t75" style="width:17.25pt;height:18pt" o:ole="">
            <v:imagedata r:id="rId7" o:title=""/>
          </v:shape>
          <o:OLEObject Type="Embed" ProgID="Equation.3" ShapeID="_x0000_i1033" DrawAspect="Content" ObjectID="_1443614395" r:id="rId31"/>
        </w:object>
      </w:r>
      <w:r w:rsidRPr="009F51F2">
        <w:rPr>
          <w:rFonts w:ascii="Verdana" w:hAnsi="Verdana"/>
          <w:sz w:val="18"/>
          <w:szCs w:val="18"/>
        </w:rPr>
        <w:t xml:space="preserve"> з рівняння (1).</w:t>
      </w:r>
    </w:p>
    <w:p w:rsidR="009D0EB4" w:rsidRPr="009F51F2" w:rsidRDefault="009D0EB4" w:rsidP="009D0EB4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>2. зв'язок між ставками носить нелінійний характер і форма зв’язку потребує додаткових досліджень. Але і в цьому випадку алгоритм розв’язку задачі аналогічний попередньому і зводиться до знаходження одного типу ставок.</w:t>
      </w:r>
    </w:p>
    <w:p w:rsidR="009D0EB4" w:rsidRPr="009F51F2" w:rsidRDefault="009D0EB4" w:rsidP="009D0EB4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 xml:space="preserve">3. форму зв’язку між ставками визначити неможливо. Це призводить до того, що незалежними змінними в рівнянні є і </w:t>
      </w:r>
      <w:r w:rsidRPr="009F51F2">
        <w:rPr>
          <w:rFonts w:ascii="Verdana" w:hAnsi="Verdana"/>
          <w:position w:val="-12"/>
          <w:sz w:val="18"/>
          <w:szCs w:val="18"/>
        </w:rPr>
        <w:object w:dxaOrig="320" w:dyaOrig="360">
          <v:shape id="_x0000_i1034" type="#_x0000_t75" style="width:17.25pt;height:18pt" o:ole="">
            <v:imagedata r:id="rId9" o:title=""/>
          </v:shape>
          <o:OLEObject Type="Embed" ProgID="Equation.3" ShapeID="_x0000_i1034" DrawAspect="Content" ObjectID="_1443614396" r:id="rId32"/>
        </w:object>
      </w:r>
      <w:r w:rsidRPr="009F51F2">
        <w:rPr>
          <w:rFonts w:ascii="Verdana" w:hAnsi="Verdana"/>
          <w:position w:val="-12"/>
          <w:sz w:val="18"/>
          <w:szCs w:val="18"/>
        </w:rPr>
        <w:t>,</w:t>
      </w:r>
      <w:r w:rsidRPr="009F51F2">
        <w:rPr>
          <w:rFonts w:ascii="Verdana" w:hAnsi="Verdana"/>
          <w:sz w:val="18"/>
          <w:szCs w:val="18"/>
        </w:rPr>
        <w:t xml:space="preserve"> і </w:t>
      </w:r>
      <w:r w:rsidRPr="009F51F2">
        <w:rPr>
          <w:rFonts w:ascii="Verdana" w:hAnsi="Verdana"/>
          <w:position w:val="-12"/>
          <w:sz w:val="18"/>
          <w:szCs w:val="18"/>
        </w:rPr>
        <w:object w:dxaOrig="320" w:dyaOrig="360">
          <v:shape id="_x0000_i1035" type="#_x0000_t75" style="width:17.25pt;height:18pt" o:ole="">
            <v:imagedata r:id="rId7" o:title=""/>
          </v:shape>
          <o:OLEObject Type="Embed" ProgID="Equation.3" ShapeID="_x0000_i1035" DrawAspect="Content" ObjectID="_1443614397" r:id="rId33"/>
        </w:object>
      </w:r>
      <w:r w:rsidRPr="009F51F2">
        <w:rPr>
          <w:rFonts w:ascii="Verdana" w:hAnsi="Verdana"/>
          <w:position w:val="-12"/>
          <w:sz w:val="18"/>
          <w:szCs w:val="18"/>
        </w:rPr>
        <w:t>.</w:t>
      </w:r>
      <w:r w:rsidRPr="009F51F2">
        <w:rPr>
          <w:rFonts w:ascii="Verdana" w:hAnsi="Verdana"/>
          <w:sz w:val="18"/>
          <w:szCs w:val="18"/>
        </w:rPr>
        <w:t xml:space="preserve"> </w:t>
      </w:r>
    </w:p>
    <w:p w:rsidR="009D0EB4" w:rsidRPr="009F51F2" w:rsidRDefault="009D0EB4" w:rsidP="009D0EB4">
      <w:pPr>
        <w:spacing w:after="0" w:line="240" w:lineRule="auto"/>
        <w:ind w:firstLine="567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 xml:space="preserve">Таким чином, задаючи ставки як функціональну залежність, можна визначити стратегію банку і </w:t>
      </w:r>
      <w:r w:rsidR="009F51F2" w:rsidRPr="009F51F2">
        <w:rPr>
          <w:rFonts w:ascii="Verdana" w:hAnsi="Verdana"/>
          <w:sz w:val="18"/>
          <w:szCs w:val="18"/>
        </w:rPr>
        <w:t>спрогнозувати</w:t>
      </w:r>
      <w:r w:rsidRPr="009F51F2">
        <w:rPr>
          <w:rFonts w:ascii="Verdana" w:hAnsi="Verdana"/>
          <w:sz w:val="18"/>
          <w:szCs w:val="18"/>
        </w:rPr>
        <w:t xml:space="preserve"> результати його діяльності.</w:t>
      </w:r>
    </w:p>
    <w:p w:rsidR="009D0EB4" w:rsidRPr="009F51F2" w:rsidRDefault="009D0EB4" w:rsidP="009D0EB4">
      <w:pPr>
        <w:spacing w:after="0" w:line="240" w:lineRule="auto"/>
        <w:ind w:firstLine="567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>Література</w:t>
      </w:r>
    </w:p>
    <w:p w:rsidR="009D0EB4" w:rsidRPr="009F51F2" w:rsidRDefault="009D0EB4" w:rsidP="009D0EB4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9F51F2">
        <w:rPr>
          <w:rFonts w:ascii="Verdana" w:hAnsi="Verdana"/>
          <w:sz w:val="18"/>
          <w:szCs w:val="18"/>
        </w:rPr>
        <w:t xml:space="preserve">1. Колчанов А. П. </w:t>
      </w:r>
      <w:hyperlink r:id="rId34" w:history="1">
        <w:r w:rsidRPr="009F51F2">
          <w:rPr>
            <w:rStyle w:val="af4"/>
            <w:rFonts w:ascii="Verdana" w:hAnsi="Verdana"/>
            <w:color w:val="auto"/>
            <w:sz w:val="18"/>
            <w:szCs w:val="18"/>
          </w:rPr>
          <w:t>Задача управления финансовыми ресурсами коммерческого банка: математическое моделирование, исследование и вычислительный эксперимент</w:t>
        </w:r>
      </w:hyperlink>
      <w:r w:rsidRPr="009F51F2">
        <w:rPr>
          <w:rFonts w:ascii="Verdana" w:hAnsi="Verdana"/>
          <w:sz w:val="18"/>
          <w:szCs w:val="18"/>
        </w:rPr>
        <w:t xml:space="preserve"> [Текст] : автореф. дис. к-да ф.-м. наук: </w:t>
      </w:r>
      <w:r w:rsidRPr="009F51F2">
        <w:rPr>
          <w:rFonts w:ascii="Verdana" w:hAnsi="Verdana"/>
          <w:sz w:val="18"/>
          <w:szCs w:val="18"/>
          <w:lang w:eastAsia="uk-UA"/>
        </w:rPr>
        <w:t>05.13.18/РАН. -</w:t>
      </w:r>
      <w:r w:rsidRPr="009F51F2">
        <w:rPr>
          <w:rFonts w:ascii="Verdana" w:hAnsi="Verdana"/>
          <w:sz w:val="18"/>
          <w:szCs w:val="18"/>
        </w:rPr>
        <w:t xml:space="preserve"> Пермь – 2003.</w:t>
      </w:r>
    </w:p>
    <w:p w:rsidR="009D0EB4" w:rsidRPr="009F51F2" w:rsidRDefault="009D0EB4" w:rsidP="009D0EB4">
      <w:pPr>
        <w:pStyle w:val="aff4"/>
        <w:ind w:firstLine="567"/>
        <w:jc w:val="both"/>
        <w:rPr>
          <w:rFonts w:ascii="Verdana" w:hAnsi="Verdana"/>
          <w:sz w:val="18"/>
          <w:szCs w:val="18"/>
          <w:lang w:val="uk-UA"/>
        </w:rPr>
      </w:pPr>
      <w:r w:rsidRPr="009F51F2">
        <w:rPr>
          <w:rFonts w:ascii="Verdana" w:hAnsi="Verdana"/>
          <w:sz w:val="18"/>
          <w:szCs w:val="18"/>
          <w:lang w:val="uk-UA"/>
        </w:rPr>
        <w:t xml:space="preserve">2. </w:t>
      </w:r>
      <w:r w:rsidRPr="009F51F2">
        <w:rPr>
          <w:rFonts w:ascii="Verdana" w:hAnsi="Verdana"/>
          <w:sz w:val="18"/>
          <w:szCs w:val="18"/>
          <w:lang w:val="uk-UA" w:eastAsia="uk-UA"/>
        </w:rPr>
        <w:t>Касаева Л. Д.</w:t>
      </w:r>
      <w:r w:rsidRPr="009F51F2">
        <w:rPr>
          <w:rFonts w:ascii="Verdana" w:hAnsi="Verdana"/>
          <w:sz w:val="18"/>
          <w:szCs w:val="18"/>
          <w:lang w:val="uk-UA"/>
        </w:rPr>
        <w:t xml:space="preserve"> Однопродуктовые модели оперативного управления финансовой деятельностью банка </w:t>
      </w:r>
      <w:r w:rsidRPr="009F51F2">
        <w:rPr>
          <w:rFonts w:ascii="Verdana" w:hAnsi="Verdana"/>
          <w:sz w:val="18"/>
          <w:szCs w:val="18"/>
          <w:lang w:val="uk-UA" w:eastAsia="uk-UA"/>
        </w:rPr>
        <w:t xml:space="preserve"> </w:t>
      </w:r>
      <w:r w:rsidRPr="009F51F2">
        <w:rPr>
          <w:rFonts w:ascii="Verdana" w:hAnsi="Verdana"/>
          <w:sz w:val="18"/>
          <w:szCs w:val="18"/>
          <w:lang w:val="uk-UA"/>
        </w:rPr>
        <w:t xml:space="preserve">[Текст] : автореф. дис. к-да э. наук: </w:t>
      </w:r>
      <w:r w:rsidRPr="009F51F2">
        <w:rPr>
          <w:rFonts w:ascii="Verdana" w:hAnsi="Verdana"/>
          <w:sz w:val="18"/>
          <w:szCs w:val="18"/>
          <w:lang w:val="uk-UA" w:eastAsia="uk-UA"/>
        </w:rPr>
        <w:t>08.00.13/РАН.</w:t>
      </w:r>
      <w:r w:rsidRPr="009F51F2">
        <w:rPr>
          <w:rFonts w:ascii="Verdana" w:hAnsi="Verdana"/>
          <w:sz w:val="18"/>
          <w:szCs w:val="18"/>
          <w:lang w:val="uk-UA"/>
        </w:rPr>
        <w:t xml:space="preserve"> – Черкесск., 2002.</w:t>
      </w:r>
    </w:p>
    <w:p w:rsidR="009D0EB4" w:rsidRPr="009F51F2" w:rsidRDefault="009D0EB4" w:rsidP="009D0EB4">
      <w:pPr>
        <w:pStyle w:val="1"/>
        <w:spacing w:before="0"/>
        <w:ind w:firstLine="567"/>
        <w:rPr>
          <w:rFonts w:ascii="Verdana" w:hAnsi="Verdana"/>
          <w:b w:val="0"/>
          <w:sz w:val="18"/>
          <w:szCs w:val="18"/>
          <w:lang w:val="uk-UA"/>
        </w:rPr>
      </w:pPr>
      <w:bookmarkStart w:id="2" w:name="_Toc352106213"/>
      <w:r w:rsidRPr="009F51F2">
        <w:rPr>
          <w:rFonts w:ascii="Verdana" w:hAnsi="Verdana"/>
          <w:b w:val="0"/>
          <w:sz w:val="18"/>
          <w:szCs w:val="18"/>
          <w:lang w:val="uk-UA"/>
        </w:rPr>
        <w:t xml:space="preserve">3. Докунин Александр Владимирович. Оптимизация активов коммерческого банка автореф. дис. к-да э. наук: </w:t>
      </w:r>
      <w:r w:rsidRPr="009F51F2">
        <w:rPr>
          <w:rFonts w:ascii="Verdana" w:hAnsi="Verdana"/>
          <w:b w:val="0"/>
          <w:sz w:val="18"/>
          <w:szCs w:val="18"/>
          <w:lang w:val="uk-UA" w:eastAsia="uk-UA"/>
        </w:rPr>
        <w:t>08.00.13 - РАН</w:t>
      </w:r>
      <w:r w:rsidRPr="009F51F2">
        <w:rPr>
          <w:rFonts w:ascii="Verdana" w:hAnsi="Verdana"/>
          <w:b w:val="0"/>
          <w:sz w:val="18"/>
          <w:szCs w:val="18"/>
          <w:lang w:val="uk-UA"/>
        </w:rPr>
        <w:t xml:space="preserve"> : Тамбов, 2003.</w:t>
      </w:r>
      <w:bookmarkEnd w:id="2"/>
    </w:p>
    <w:p w:rsidR="00F91554" w:rsidRPr="009F51F2" w:rsidRDefault="009D0EB4" w:rsidP="009D0EB4">
      <w:pPr>
        <w:pStyle w:val="ab"/>
        <w:widowControl w:val="0"/>
        <w:spacing w:after="0" w:line="240" w:lineRule="auto"/>
        <w:ind w:left="0" w:firstLine="284"/>
        <w:jc w:val="both"/>
        <w:rPr>
          <w:lang w:val="uk-UA"/>
        </w:rPr>
      </w:pPr>
      <w:r w:rsidRPr="009F51F2">
        <w:rPr>
          <w:rFonts w:ascii="Verdana" w:hAnsi="Verdana"/>
          <w:sz w:val="18"/>
          <w:szCs w:val="18"/>
          <w:lang w:val="uk-UA"/>
        </w:rPr>
        <w:t xml:space="preserve">4. </w:t>
      </w:r>
      <w:r w:rsidRPr="009F51F2">
        <w:rPr>
          <w:rStyle w:val="a9"/>
          <w:rFonts w:ascii="Verdana" w:hAnsi="Verdana"/>
          <w:sz w:val="18"/>
          <w:szCs w:val="18"/>
          <w:lang w:val="uk-UA"/>
        </w:rPr>
        <w:t>Лопатников Л. И.</w:t>
      </w:r>
      <w:r w:rsidRPr="009F51F2">
        <w:rPr>
          <w:rFonts w:ascii="Verdana" w:hAnsi="Verdana"/>
          <w:sz w:val="18"/>
          <w:szCs w:val="18"/>
          <w:lang w:val="uk-UA"/>
        </w:rPr>
        <w:t xml:space="preserve"> </w:t>
      </w:r>
      <w:r w:rsidRPr="009F51F2">
        <w:rPr>
          <w:rFonts w:ascii="Verdana" w:hAnsi="Verdana"/>
          <w:bCs/>
          <w:sz w:val="18"/>
          <w:szCs w:val="18"/>
          <w:lang w:val="uk-UA"/>
        </w:rPr>
        <w:t>Экономико-математический словарь:</w:t>
      </w:r>
      <w:r w:rsidRPr="009F51F2">
        <w:rPr>
          <w:rFonts w:ascii="Verdana" w:hAnsi="Verdana"/>
          <w:sz w:val="18"/>
          <w:szCs w:val="18"/>
          <w:lang w:val="uk-UA"/>
        </w:rPr>
        <w:t xml:space="preserve"> Словарь современной экономической науки. — 5-е изд., перераб. и доп. — М.: Дело, 2003. — 520 с.</w:t>
      </w:r>
    </w:p>
    <w:sectPr w:rsidR="00F91554" w:rsidRPr="009F51F2" w:rsidSect="00987B23">
      <w:footerReference w:type="default" r:id="rId35"/>
      <w:pgSz w:w="11906" w:h="16838"/>
      <w:pgMar w:top="993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889" w:rsidRDefault="00437889" w:rsidP="00842066">
      <w:pPr>
        <w:spacing w:after="0" w:line="240" w:lineRule="auto"/>
      </w:pPr>
      <w:r>
        <w:separator/>
      </w:r>
    </w:p>
  </w:endnote>
  <w:endnote w:type="continuationSeparator" w:id="1">
    <w:p w:rsidR="00437889" w:rsidRDefault="00437889" w:rsidP="0084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avoritLightC">
    <w:altName w:val="FavoritLightC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7360"/>
      <w:docPartObj>
        <w:docPartGallery w:val="Page Numbers (Bottom of Page)"/>
        <w:docPartUnique/>
      </w:docPartObj>
    </w:sdtPr>
    <w:sdtContent>
      <w:p w:rsidR="00842066" w:rsidRDefault="009D0EB4">
        <w:pPr>
          <w:pStyle w:val="af7"/>
        </w:pPr>
        <w:r>
          <w:t>139</w:t>
        </w:r>
      </w:p>
    </w:sdtContent>
  </w:sdt>
  <w:p w:rsidR="00842066" w:rsidRDefault="0084206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889" w:rsidRDefault="00437889" w:rsidP="00842066">
      <w:pPr>
        <w:spacing w:after="0" w:line="240" w:lineRule="auto"/>
      </w:pPr>
      <w:r>
        <w:separator/>
      </w:r>
    </w:p>
  </w:footnote>
  <w:footnote w:type="continuationSeparator" w:id="1">
    <w:p w:rsidR="00437889" w:rsidRDefault="00437889" w:rsidP="00842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E76C6"/>
    <w:multiLevelType w:val="hybridMultilevel"/>
    <w:tmpl w:val="AFEC6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1B25BB"/>
    <w:multiLevelType w:val="hybridMultilevel"/>
    <w:tmpl w:val="83BA10B8"/>
    <w:lvl w:ilvl="0" w:tplc="0422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1ED33C35"/>
    <w:multiLevelType w:val="hybridMultilevel"/>
    <w:tmpl w:val="014AE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35459"/>
    <w:multiLevelType w:val="hybridMultilevel"/>
    <w:tmpl w:val="74229BCC"/>
    <w:lvl w:ilvl="0" w:tplc="8528B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202C46"/>
    <w:multiLevelType w:val="hybridMultilevel"/>
    <w:tmpl w:val="4470FC5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D3AE3"/>
    <w:multiLevelType w:val="hybridMultilevel"/>
    <w:tmpl w:val="C9766180"/>
    <w:lvl w:ilvl="0" w:tplc="8DC64F3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273669D2"/>
    <w:multiLevelType w:val="hybridMultilevel"/>
    <w:tmpl w:val="AC108D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17D7E"/>
    <w:multiLevelType w:val="hybridMultilevel"/>
    <w:tmpl w:val="51161F1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DA06191"/>
    <w:multiLevelType w:val="hybridMultilevel"/>
    <w:tmpl w:val="532C34F2"/>
    <w:lvl w:ilvl="0" w:tplc="A6BAC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A72859"/>
    <w:multiLevelType w:val="hybridMultilevel"/>
    <w:tmpl w:val="69BE116E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36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CE73C5"/>
    <w:multiLevelType w:val="hybridMultilevel"/>
    <w:tmpl w:val="A8847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950D5C"/>
    <w:multiLevelType w:val="hybridMultilevel"/>
    <w:tmpl w:val="05CE29B8"/>
    <w:lvl w:ilvl="0" w:tplc="A0D47E4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Courier New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5D5A05F9"/>
    <w:multiLevelType w:val="hybridMultilevel"/>
    <w:tmpl w:val="F7E48B02"/>
    <w:lvl w:ilvl="0" w:tplc="5CE2C26E">
      <w:start w:val="1"/>
      <w:numFmt w:val="decimal"/>
      <w:lvlText w:val="%1."/>
      <w:lvlJc w:val="left"/>
      <w:pPr>
        <w:ind w:left="142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4"/>
  </w:num>
  <w:num w:numId="5">
    <w:abstractNumId w:val="6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 w:numId="11">
    <w:abstractNumId w:val="2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066"/>
    <w:rsid w:val="00020619"/>
    <w:rsid w:val="000222F0"/>
    <w:rsid w:val="00067DDC"/>
    <w:rsid w:val="000840AC"/>
    <w:rsid w:val="0009520C"/>
    <w:rsid w:val="000A4DF5"/>
    <w:rsid w:val="000A68DB"/>
    <w:rsid w:val="000B4355"/>
    <w:rsid w:val="000B59C8"/>
    <w:rsid w:val="000E0576"/>
    <w:rsid w:val="000E33ED"/>
    <w:rsid w:val="000F2AC6"/>
    <w:rsid w:val="000F5DBB"/>
    <w:rsid w:val="00105C83"/>
    <w:rsid w:val="00162A35"/>
    <w:rsid w:val="001752C1"/>
    <w:rsid w:val="001C18CD"/>
    <w:rsid w:val="001C4033"/>
    <w:rsid w:val="001E180B"/>
    <w:rsid w:val="001F6A01"/>
    <w:rsid w:val="00202F3C"/>
    <w:rsid w:val="002073DB"/>
    <w:rsid w:val="00207D46"/>
    <w:rsid w:val="00211E3C"/>
    <w:rsid w:val="002156DF"/>
    <w:rsid w:val="0022232B"/>
    <w:rsid w:val="002372C3"/>
    <w:rsid w:val="0024284B"/>
    <w:rsid w:val="00253813"/>
    <w:rsid w:val="00256C18"/>
    <w:rsid w:val="0026782E"/>
    <w:rsid w:val="002C00BE"/>
    <w:rsid w:val="002C3B8A"/>
    <w:rsid w:val="002E2CD6"/>
    <w:rsid w:val="002F1C3B"/>
    <w:rsid w:val="002F6A61"/>
    <w:rsid w:val="00300FFD"/>
    <w:rsid w:val="00336DE6"/>
    <w:rsid w:val="00343BCA"/>
    <w:rsid w:val="003465BE"/>
    <w:rsid w:val="00374B02"/>
    <w:rsid w:val="00376112"/>
    <w:rsid w:val="003831FF"/>
    <w:rsid w:val="00397084"/>
    <w:rsid w:val="003B19C3"/>
    <w:rsid w:val="00404BAA"/>
    <w:rsid w:val="00437889"/>
    <w:rsid w:val="004464F7"/>
    <w:rsid w:val="0045151F"/>
    <w:rsid w:val="00455885"/>
    <w:rsid w:val="00466112"/>
    <w:rsid w:val="00472221"/>
    <w:rsid w:val="004828C7"/>
    <w:rsid w:val="00485B02"/>
    <w:rsid w:val="004951F2"/>
    <w:rsid w:val="004C3C43"/>
    <w:rsid w:val="00500F25"/>
    <w:rsid w:val="00504985"/>
    <w:rsid w:val="00512354"/>
    <w:rsid w:val="00540221"/>
    <w:rsid w:val="00544C25"/>
    <w:rsid w:val="00570DD2"/>
    <w:rsid w:val="005751C9"/>
    <w:rsid w:val="005A2078"/>
    <w:rsid w:val="005B28B6"/>
    <w:rsid w:val="005D3369"/>
    <w:rsid w:val="005D64DE"/>
    <w:rsid w:val="005D6B51"/>
    <w:rsid w:val="00607A49"/>
    <w:rsid w:val="00615805"/>
    <w:rsid w:val="00651076"/>
    <w:rsid w:val="006518EC"/>
    <w:rsid w:val="006573BB"/>
    <w:rsid w:val="006A7249"/>
    <w:rsid w:val="006B27E3"/>
    <w:rsid w:val="007059D9"/>
    <w:rsid w:val="00716B2C"/>
    <w:rsid w:val="007240F2"/>
    <w:rsid w:val="00726EBB"/>
    <w:rsid w:val="00733FAA"/>
    <w:rsid w:val="007353A6"/>
    <w:rsid w:val="00745BAB"/>
    <w:rsid w:val="007723B6"/>
    <w:rsid w:val="00772807"/>
    <w:rsid w:val="00777798"/>
    <w:rsid w:val="00793DEB"/>
    <w:rsid w:val="007C4E99"/>
    <w:rsid w:val="007D721A"/>
    <w:rsid w:val="007E342D"/>
    <w:rsid w:val="007E50FE"/>
    <w:rsid w:val="00800172"/>
    <w:rsid w:val="0080609A"/>
    <w:rsid w:val="00814DB4"/>
    <w:rsid w:val="00826639"/>
    <w:rsid w:val="00842066"/>
    <w:rsid w:val="00845D20"/>
    <w:rsid w:val="00884BD8"/>
    <w:rsid w:val="008A300E"/>
    <w:rsid w:val="008D5547"/>
    <w:rsid w:val="00900632"/>
    <w:rsid w:val="00923CCC"/>
    <w:rsid w:val="00925A57"/>
    <w:rsid w:val="00926C33"/>
    <w:rsid w:val="0092709B"/>
    <w:rsid w:val="00944C4B"/>
    <w:rsid w:val="009604D0"/>
    <w:rsid w:val="00961D19"/>
    <w:rsid w:val="009772C4"/>
    <w:rsid w:val="00977C49"/>
    <w:rsid w:val="0098493A"/>
    <w:rsid w:val="00987B23"/>
    <w:rsid w:val="00997453"/>
    <w:rsid w:val="009A0D1B"/>
    <w:rsid w:val="009C677F"/>
    <w:rsid w:val="009C75FC"/>
    <w:rsid w:val="009D0EB4"/>
    <w:rsid w:val="009D2A18"/>
    <w:rsid w:val="009D434A"/>
    <w:rsid w:val="009E7F0F"/>
    <w:rsid w:val="009F51F2"/>
    <w:rsid w:val="00A1334D"/>
    <w:rsid w:val="00A15681"/>
    <w:rsid w:val="00A30455"/>
    <w:rsid w:val="00A52C1E"/>
    <w:rsid w:val="00A909B3"/>
    <w:rsid w:val="00A9671B"/>
    <w:rsid w:val="00AA3EFD"/>
    <w:rsid w:val="00AA4557"/>
    <w:rsid w:val="00AD1AD3"/>
    <w:rsid w:val="00AF21E6"/>
    <w:rsid w:val="00B078E6"/>
    <w:rsid w:val="00B1060C"/>
    <w:rsid w:val="00B10D8C"/>
    <w:rsid w:val="00B17F3E"/>
    <w:rsid w:val="00B2180B"/>
    <w:rsid w:val="00B26518"/>
    <w:rsid w:val="00B66B59"/>
    <w:rsid w:val="00B8397E"/>
    <w:rsid w:val="00B8770B"/>
    <w:rsid w:val="00BC0205"/>
    <w:rsid w:val="00BD129B"/>
    <w:rsid w:val="00BD3A78"/>
    <w:rsid w:val="00BD6F9F"/>
    <w:rsid w:val="00BE66C9"/>
    <w:rsid w:val="00C055CA"/>
    <w:rsid w:val="00C25F2A"/>
    <w:rsid w:val="00C431F4"/>
    <w:rsid w:val="00C43FFD"/>
    <w:rsid w:val="00C64378"/>
    <w:rsid w:val="00C646CF"/>
    <w:rsid w:val="00C65DB8"/>
    <w:rsid w:val="00C844A5"/>
    <w:rsid w:val="00C85B4E"/>
    <w:rsid w:val="00C92FD8"/>
    <w:rsid w:val="00C97DA1"/>
    <w:rsid w:val="00CB3F13"/>
    <w:rsid w:val="00CD017A"/>
    <w:rsid w:val="00CD3499"/>
    <w:rsid w:val="00CE2014"/>
    <w:rsid w:val="00CE2709"/>
    <w:rsid w:val="00CE4BD2"/>
    <w:rsid w:val="00CF3B92"/>
    <w:rsid w:val="00D14B36"/>
    <w:rsid w:val="00D26A99"/>
    <w:rsid w:val="00D329AE"/>
    <w:rsid w:val="00D66D06"/>
    <w:rsid w:val="00D75E2F"/>
    <w:rsid w:val="00D80ACF"/>
    <w:rsid w:val="00DA0A3C"/>
    <w:rsid w:val="00DA2709"/>
    <w:rsid w:val="00DA7BA4"/>
    <w:rsid w:val="00DB0988"/>
    <w:rsid w:val="00DC6492"/>
    <w:rsid w:val="00DD53BA"/>
    <w:rsid w:val="00DE6B1D"/>
    <w:rsid w:val="00DF2451"/>
    <w:rsid w:val="00DF3CE7"/>
    <w:rsid w:val="00E113BA"/>
    <w:rsid w:val="00E236A9"/>
    <w:rsid w:val="00E2712E"/>
    <w:rsid w:val="00E3695E"/>
    <w:rsid w:val="00E45840"/>
    <w:rsid w:val="00E476B8"/>
    <w:rsid w:val="00E6719D"/>
    <w:rsid w:val="00E71C27"/>
    <w:rsid w:val="00E72D5A"/>
    <w:rsid w:val="00EA15B8"/>
    <w:rsid w:val="00EE2BF5"/>
    <w:rsid w:val="00EE6C47"/>
    <w:rsid w:val="00EF6895"/>
    <w:rsid w:val="00F17A96"/>
    <w:rsid w:val="00F31707"/>
    <w:rsid w:val="00F331EF"/>
    <w:rsid w:val="00F5173E"/>
    <w:rsid w:val="00F66438"/>
    <w:rsid w:val="00F91554"/>
    <w:rsid w:val="00FA222E"/>
    <w:rsid w:val="00FA5990"/>
    <w:rsid w:val="00FA61BF"/>
    <w:rsid w:val="00FC0B67"/>
    <w:rsid w:val="00FF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1" type="connector" idref="#Прямая со стрелкой 18"/>
        <o:r id="V:Rule2" type="connector" idref="#Прямая соединительная линия 23"/>
        <o:r id="V:Rule3" type="connector" idref="#Прямая соединительная линия 24"/>
        <o:r id="V:Rule4" type="connector" idref="#Прямая соединительная линия 22"/>
        <o:r id="V:Rule5" type="connector" idref="#Прямая соединительная линия 21"/>
        <o:r id="V:Rule6" type="connector" idref="#Прямая со стрелкой 19"/>
        <o:r id="V:Rule7" type="connector" idref="#Прямая соединительная линия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66"/>
    <w:rPr>
      <w:rFonts w:ascii="Calibri" w:eastAsia="Calibri" w:hAnsi="Calibri" w:cs="Times New Roman"/>
      <w:lang w:val="uk-UA" w:bidi="ar-SA"/>
    </w:rPr>
  </w:style>
  <w:style w:type="paragraph" w:styleId="1">
    <w:name w:val="heading 1"/>
    <w:basedOn w:val="a"/>
    <w:next w:val="a"/>
    <w:link w:val="10"/>
    <w:qFormat/>
    <w:rsid w:val="00485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nhideWhenUsed/>
    <w:qFormat/>
    <w:rsid w:val="00485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85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85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5B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85B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85B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85B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85B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02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85B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85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85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02"/>
    <w:rPr>
      <w:b/>
      <w:bCs/>
    </w:rPr>
  </w:style>
  <w:style w:type="character" w:styleId="a9">
    <w:name w:val="Emphasis"/>
    <w:basedOn w:val="a0"/>
    <w:uiPriority w:val="20"/>
    <w:qFormat/>
    <w:rsid w:val="00485B02"/>
    <w:rPr>
      <w:i/>
      <w:iCs/>
    </w:rPr>
  </w:style>
  <w:style w:type="paragraph" w:styleId="aa">
    <w:name w:val="No Spacing"/>
    <w:uiPriority w:val="1"/>
    <w:qFormat/>
    <w:rsid w:val="00485B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02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85B02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85B0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0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85B0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0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0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0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0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0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02"/>
    <w:pPr>
      <w:outlineLvl w:val="9"/>
    </w:pPr>
  </w:style>
  <w:style w:type="character" w:styleId="af4">
    <w:name w:val="Hyperlink"/>
    <w:uiPriority w:val="99"/>
    <w:unhideWhenUsed/>
    <w:rsid w:val="00842066"/>
    <w:rPr>
      <w:color w:val="0000FF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842066"/>
    <w:rPr>
      <w:rFonts w:ascii="Calibri" w:eastAsia="Calibri" w:hAnsi="Calibri" w:cs="Times New Roman"/>
      <w:lang w:val="uk-UA" w:bidi="ar-SA"/>
    </w:rPr>
  </w:style>
  <w:style w:type="paragraph" w:styleId="af7">
    <w:name w:val="footer"/>
    <w:basedOn w:val="a"/>
    <w:link w:val="af8"/>
    <w:uiPriority w:val="99"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42066"/>
    <w:rPr>
      <w:rFonts w:ascii="Calibri" w:eastAsia="Calibri" w:hAnsi="Calibri" w:cs="Times New Roman"/>
      <w:lang w:val="uk-UA" w:bidi="ar-SA"/>
    </w:rPr>
  </w:style>
  <w:style w:type="character" w:customStyle="1" w:styleId="apple-converted-space">
    <w:name w:val="apple-converted-space"/>
    <w:basedOn w:val="a0"/>
    <w:rsid w:val="00BC0205"/>
  </w:style>
  <w:style w:type="paragraph" w:styleId="23">
    <w:name w:val="Body Text Indent 2"/>
    <w:basedOn w:val="a"/>
    <w:link w:val="24"/>
    <w:uiPriority w:val="99"/>
    <w:unhideWhenUsed/>
    <w:rsid w:val="00BC020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C020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9">
    <w:name w:val="Основний текст_"/>
    <w:link w:val="11"/>
    <w:rsid w:val="00E71C27"/>
    <w:rPr>
      <w:shd w:val="clear" w:color="auto" w:fill="FFFFFF"/>
    </w:rPr>
  </w:style>
  <w:style w:type="paragraph" w:customStyle="1" w:styleId="11">
    <w:name w:val="Основний текст1"/>
    <w:basedOn w:val="a"/>
    <w:link w:val="af9"/>
    <w:rsid w:val="00E71C27"/>
    <w:pPr>
      <w:shd w:val="clear" w:color="auto" w:fill="FFFFFF"/>
      <w:spacing w:after="0" w:line="250" w:lineRule="exact"/>
      <w:jc w:val="both"/>
    </w:pPr>
    <w:rPr>
      <w:rFonts w:asciiTheme="minorHAnsi" w:eastAsiaTheme="minorHAnsi" w:hAnsiTheme="minorHAnsi" w:cstheme="minorBidi"/>
      <w:lang w:val="en-US" w:bidi="en-US"/>
    </w:rPr>
  </w:style>
  <w:style w:type="paragraph" w:customStyle="1" w:styleId="12">
    <w:name w:val="Підпис1"/>
    <w:basedOn w:val="a"/>
    <w:rsid w:val="00845D20"/>
    <w:pPr>
      <w:tabs>
        <w:tab w:val="left" w:pos="540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a">
    <w:name w:val="Normal (Web)"/>
    <w:basedOn w:val="a"/>
    <w:unhideWhenUsed/>
    <w:rsid w:val="00716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posttitle">
    <w:name w:val="post_title"/>
    <w:basedOn w:val="a0"/>
    <w:rsid w:val="00716B2C"/>
  </w:style>
  <w:style w:type="paragraph" w:styleId="afb">
    <w:name w:val="Body Text Indent"/>
    <w:basedOn w:val="a"/>
    <w:link w:val="afc"/>
    <w:uiPriority w:val="99"/>
    <w:semiHidden/>
    <w:unhideWhenUsed/>
    <w:rsid w:val="00067DDC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067DDC"/>
    <w:rPr>
      <w:rFonts w:ascii="Calibri" w:eastAsia="Calibri" w:hAnsi="Calibri" w:cs="Times New Roman"/>
      <w:lang w:val="uk-UA" w:bidi="ar-SA"/>
    </w:rPr>
  </w:style>
  <w:style w:type="character" w:customStyle="1" w:styleId="hps">
    <w:name w:val="hps"/>
    <w:basedOn w:val="a0"/>
    <w:rsid w:val="00C65DB8"/>
  </w:style>
  <w:style w:type="paragraph" w:styleId="HTML">
    <w:name w:val="HTML Preformatted"/>
    <w:basedOn w:val="a"/>
    <w:link w:val="HTML0"/>
    <w:uiPriority w:val="99"/>
    <w:semiHidden/>
    <w:unhideWhenUsed/>
    <w:rsid w:val="00A52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2C1E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styleId="afd">
    <w:name w:val="Body Text"/>
    <w:basedOn w:val="a"/>
    <w:link w:val="afe"/>
    <w:uiPriority w:val="99"/>
    <w:unhideWhenUsed/>
    <w:rsid w:val="00D26A99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rsid w:val="00D26A99"/>
    <w:rPr>
      <w:rFonts w:ascii="Calibri" w:eastAsia="Calibri" w:hAnsi="Calibri" w:cs="Times New Roman"/>
      <w:lang w:val="uk-UA" w:bidi="ar-SA"/>
    </w:rPr>
  </w:style>
  <w:style w:type="character" w:customStyle="1" w:styleId="longtext">
    <w:name w:val="long_text"/>
    <w:basedOn w:val="a0"/>
    <w:rsid w:val="00455885"/>
  </w:style>
  <w:style w:type="character" w:customStyle="1" w:styleId="FontStyle27">
    <w:name w:val="Font Style27"/>
    <w:uiPriority w:val="99"/>
    <w:rsid w:val="00376112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EE6C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uk-UA" w:eastAsia="uk-UA" w:bidi="ar-SA"/>
    </w:rPr>
  </w:style>
  <w:style w:type="character" w:customStyle="1" w:styleId="58">
    <w:name w:val="Основной текст (5) + 8"/>
    <w:aliases w:val="5 pt1,Не полужирный"/>
    <w:rsid w:val="00105C83"/>
    <w:rPr>
      <w:rFonts w:ascii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13">
    <w:name w:val="Обычный1"/>
    <w:basedOn w:val="a"/>
    <w:rsid w:val="009C67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normalchar">
    <w:name w:val="normal__char"/>
    <w:rsid w:val="009C677F"/>
  </w:style>
  <w:style w:type="character" w:customStyle="1" w:styleId="list0020paragraphchar">
    <w:name w:val="list_0020paragraph__char"/>
    <w:rsid w:val="009C677F"/>
  </w:style>
  <w:style w:type="character" w:customStyle="1" w:styleId="hyperlinkchar">
    <w:name w:val="hyperlink__char"/>
    <w:rsid w:val="009C677F"/>
  </w:style>
  <w:style w:type="paragraph" w:customStyle="1" w:styleId="mystyl">
    <w:name w:val="mystyl"/>
    <w:rsid w:val="00A3045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 w:bidi="ar-SA"/>
    </w:rPr>
  </w:style>
  <w:style w:type="character" w:styleId="HTML1">
    <w:name w:val="HTML Cite"/>
    <w:uiPriority w:val="99"/>
    <w:semiHidden/>
    <w:unhideWhenUsed/>
    <w:rsid w:val="00A30455"/>
    <w:rPr>
      <w:i/>
      <w:iCs/>
    </w:rPr>
  </w:style>
  <w:style w:type="character" w:customStyle="1" w:styleId="aff">
    <w:name w:val="Основной текст_"/>
    <w:link w:val="14"/>
    <w:locked/>
    <w:rsid w:val="00C64378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14">
    <w:name w:val="Основной текст1"/>
    <w:basedOn w:val="a"/>
    <w:link w:val="aff"/>
    <w:rsid w:val="00C64378"/>
    <w:pPr>
      <w:shd w:val="clear" w:color="auto" w:fill="FFFFFF"/>
      <w:spacing w:after="0" w:line="240" w:lineRule="atLeast"/>
    </w:pPr>
    <w:rPr>
      <w:rFonts w:ascii="Arial Narrow" w:eastAsiaTheme="minorHAnsi" w:hAnsi="Arial Narrow" w:cs="Arial Narrow"/>
      <w:sz w:val="17"/>
      <w:szCs w:val="17"/>
      <w:lang w:val="en-US" w:bidi="en-US"/>
    </w:rPr>
  </w:style>
  <w:style w:type="character" w:customStyle="1" w:styleId="51">
    <w:name w:val="Основной текст (5)_"/>
    <w:link w:val="52"/>
    <w:locked/>
    <w:rsid w:val="00C64378"/>
    <w:rPr>
      <w:rFonts w:ascii="Arial Narrow" w:hAnsi="Arial Narrow" w:cs="Arial Narrow"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64378"/>
    <w:pPr>
      <w:shd w:val="clear" w:color="auto" w:fill="FFFFFF"/>
      <w:spacing w:after="0" w:line="216" w:lineRule="exact"/>
      <w:jc w:val="both"/>
    </w:pPr>
    <w:rPr>
      <w:rFonts w:ascii="Arial Narrow" w:eastAsiaTheme="minorHAnsi" w:hAnsi="Arial Narrow" w:cs="Arial Narrow"/>
      <w:sz w:val="15"/>
      <w:szCs w:val="15"/>
      <w:lang w:val="en-US" w:bidi="en-US"/>
    </w:rPr>
  </w:style>
  <w:style w:type="character" w:customStyle="1" w:styleId="71">
    <w:name w:val="Основной текст + 7"/>
    <w:aliases w:val="5 pt,Полужирный"/>
    <w:rsid w:val="00C64378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character" w:customStyle="1" w:styleId="710">
    <w:name w:val="Основной текст + 71"/>
    <w:aliases w:val="5 pt2,Малые прописные"/>
    <w:rsid w:val="00C64378"/>
    <w:rPr>
      <w:rFonts w:ascii="Arial Narrow" w:hAnsi="Arial Narrow" w:cs="Arial Narrow"/>
      <w:smallCaps/>
      <w:sz w:val="15"/>
      <w:szCs w:val="15"/>
      <w:shd w:val="clear" w:color="auto" w:fill="FFFFFF"/>
    </w:rPr>
  </w:style>
  <w:style w:type="character" w:customStyle="1" w:styleId="aff0">
    <w:name w:val="Основной текст + Курсив"/>
    <w:rsid w:val="00C64378"/>
    <w:rPr>
      <w:rFonts w:ascii="Arial Narrow" w:hAnsi="Arial Narrow" w:cs="Arial Narrow"/>
      <w:i/>
      <w:iCs/>
      <w:spacing w:val="0"/>
      <w:w w:val="100"/>
      <w:sz w:val="17"/>
      <w:szCs w:val="17"/>
      <w:shd w:val="clear" w:color="auto" w:fill="FFFFFF"/>
    </w:rPr>
  </w:style>
  <w:style w:type="character" w:customStyle="1" w:styleId="15">
    <w:name w:val="Основной текст (15)_"/>
    <w:link w:val="150"/>
    <w:locked/>
    <w:rsid w:val="00C64378"/>
    <w:rPr>
      <w:rFonts w:ascii="Arial Narrow" w:hAnsi="Arial Narrow" w:cs="Arial Narrow"/>
      <w:sz w:val="15"/>
      <w:szCs w:val="15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C64378"/>
    <w:pPr>
      <w:shd w:val="clear" w:color="auto" w:fill="FFFFFF"/>
      <w:spacing w:before="60" w:after="60" w:line="240" w:lineRule="atLeast"/>
    </w:pPr>
    <w:rPr>
      <w:rFonts w:ascii="Arial Narrow" w:eastAsiaTheme="minorHAnsi" w:hAnsi="Arial Narrow" w:cs="Arial Narrow"/>
      <w:sz w:val="15"/>
      <w:szCs w:val="15"/>
      <w:lang w:val="en-US" w:bidi="en-US"/>
    </w:rPr>
  </w:style>
  <w:style w:type="paragraph" w:styleId="aff1">
    <w:name w:val="Balloon Text"/>
    <w:basedOn w:val="a"/>
    <w:link w:val="aff2"/>
    <w:uiPriority w:val="99"/>
    <w:semiHidden/>
    <w:unhideWhenUsed/>
    <w:rsid w:val="00C6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C64378"/>
    <w:rPr>
      <w:rFonts w:ascii="Tahoma" w:eastAsia="Calibri" w:hAnsi="Tahoma" w:cs="Tahoma"/>
      <w:sz w:val="16"/>
      <w:szCs w:val="16"/>
      <w:lang w:val="uk-UA" w:bidi="ar-SA"/>
    </w:rPr>
  </w:style>
  <w:style w:type="character" w:customStyle="1" w:styleId="normaltextrun">
    <w:name w:val="normaltextrun"/>
    <w:basedOn w:val="a0"/>
    <w:rsid w:val="000B4355"/>
  </w:style>
  <w:style w:type="paragraph" w:customStyle="1" w:styleId="paragraph">
    <w:name w:val="paragraph"/>
    <w:basedOn w:val="a"/>
    <w:rsid w:val="00F915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eop">
    <w:name w:val="eop"/>
    <w:basedOn w:val="a0"/>
    <w:rsid w:val="00F91554"/>
  </w:style>
  <w:style w:type="character" w:customStyle="1" w:styleId="2BookAntiqua">
    <w:name w:val="Основний текст (2) + Book Antiqua"/>
    <w:aliases w:val="8 pt,Не напівжирний"/>
    <w:rsid w:val="000F2AC6"/>
    <w:rPr>
      <w:rFonts w:ascii="Book Antiqua" w:hAnsi="Book Antiqua" w:cs="Book Antiqua"/>
      <w:b/>
      <w:bCs/>
      <w:sz w:val="16"/>
      <w:szCs w:val="16"/>
      <w:shd w:val="clear" w:color="auto" w:fill="FFFFFF"/>
    </w:rPr>
  </w:style>
  <w:style w:type="character" w:customStyle="1" w:styleId="25">
    <w:name w:val="Основний текст (2)_"/>
    <w:link w:val="26"/>
    <w:rsid w:val="0024284B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24284B"/>
    <w:pPr>
      <w:shd w:val="clear" w:color="auto" w:fill="FFFFFF"/>
      <w:spacing w:after="0" w:line="197" w:lineRule="exact"/>
    </w:pPr>
    <w:rPr>
      <w:rFonts w:ascii="Times New Roman" w:eastAsiaTheme="minorHAnsi" w:hAnsi="Times New Roman"/>
      <w:b/>
      <w:bCs/>
      <w:sz w:val="17"/>
      <w:szCs w:val="17"/>
      <w:lang w:val="en-US" w:bidi="en-US"/>
    </w:rPr>
  </w:style>
  <w:style w:type="character" w:customStyle="1" w:styleId="31">
    <w:name w:val="Основний текст3"/>
    <w:basedOn w:val="af9"/>
    <w:rsid w:val="0024284B"/>
  </w:style>
  <w:style w:type="character" w:customStyle="1" w:styleId="27">
    <w:name w:val="Основний текст2"/>
    <w:basedOn w:val="af9"/>
    <w:rsid w:val="0024284B"/>
  </w:style>
  <w:style w:type="paragraph" w:customStyle="1" w:styleId="Pa2">
    <w:name w:val="Pa2"/>
    <w:basedOn w:val="Default"/>
    <w:next w:val="Default"/>
    <w:uiPriority w:val="99"/>
    <w:rsid w:val="00900632"/>
    <w:pPr>
      <w:spacing w:line="201" w:lineRule="atLeast"/>
    </w:pPr>
    <w:rPr>
      <w:rFonts w:ascii="FavoritLightC" w:eastAsia="Calibri" w:hAnsi="FavoritLightC" w:cs="Times New Roman"/>
      <w:color w:val="auto"/>
      <w:lang w:val="ru-RU" w:eastAsia="en-US"/>
    </w:rPr>
  </w:style>
  <w:style w:type="character" w:customStyle="1" w:styleId="10pt">
    <w:name w:val="Основний текст + 10 pt"/>
    <w:rsid w:val="0080609A"/>
    <w:rPr>
      <w:rFonts w:ascii="Times New Roman" w:hAnsi="Times New Roman" w:cs="Times New Roman"/>
      <w:spacing w:val="0"/>
      <w:sz w:val="20"/>
      <w:szCs w:val="20"/>
    </w:rPr>
  </w:style>
  <w:style w:type="table" w:styleId="aff3">
    <w:name w:val="Table Grid"/>
    <w:basedOn w:val="a1"/>
    <w:uiPriority w:val="59"/>
    <w:rsid w:val="009D0EB4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uk-UA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footnote text"/>
    <w:basedOn w:val="a"/>
    <w:link w:val="aff5"/>
    <w:uiPriority w:val="99"/>
    <w:semiHidden/>
    <w:rsid w:val="009D0EB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5">
    <w:name w:val="Текст сноски Знак"/>
    <w:basedOn w:val="a0"/>
    <w:link w:val="aff4"/>
    <w:uiPriority w:val="99"/>
    <w:semiHidden/>
    <w:rsid w:val="009D0EB4"/>
    <w:rPr>
      <w:rFonts w:ascii="Times New Roman" w:eastAsia="Times New Roman" w:hAnsi="Times New Roman" w:cs="Times New Roman"/>
      <w:sz w:val="20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hyperlink" Target="http://www.dissercat.com/content/zadacha-upravleniya-finansovymi-resursami-kommercheskogo-banka-matematicheskoe-modelirovanie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8.wmf"/><Relationship Id="rId33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image" Target="media/image9.wmf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dmitrun'</dc:creator>
  <cp:keywords/>
  <dc:description/>
  <cp:lastModifiedBy>dmitrun'</cp:lastModifiedBy>
  <cp:revision>3</cp:revision>
  <dcterms:created xsi:type="dcterms:W3CDTF">2013-10-18T12:12:00Z</dcterms:created>
  <dcterms:modified xsi:type="dcterms:W3CDTF">2013-10-18T12:13:00Z</dcterms:modified>
</cp:coreProperties>
</file>