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38F1" w:rsidRPr="00AC5DA7" w:rsidRDefault="004638F1" w:rsidP="00AC5DA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>УДК 378.011.33:62]-028.77-057.87</w:t>
      </w:r>
    </w:p>
    <w:p w:rsidR="004638F1" w:rsidRPr="00AC5DA7" w:rsidRDefault="004638F1" w:rsidP="00AC5DA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Галацин Катерина Олександрівна</w:t>
      </w:r>
    </w:p>
    <w:p w:rsidR="004638F1" w:rsidRPr="00AC5DA7" w:rsidRDefault="004638F1" w:rsidP="00AC5DA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Фещук Алла Михайлівна</w:t>
      </w:r>
    </w:p>
    <w:p w:rsidR="004638F1" w:rsidRPr="009705A4" w:rsidRDefault="007041E0" w:rsidP="007041E0">
      <w:pPr>
        <w:suppressAutoHyphens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705A4">
        <w:rPr>
          <w:rFonts w:ascii="Times New Roman" w:hAnsi="Times New Roman" w:cs="Times New Roman"/>
          <w:b/>
          <w:sz w:val="28"/>
          <w:szCs w:val="28"/>
          <w:lang w:val="ru-RU"/>
        </w:rPr>
        <w:t>ІНТЕРАКТИВНЕ НАВЧАННЯ НА ЗАНЯТТЯХ З АНГЛІЙСЬКОЇ МОВИ ЯК ЗАСІБ ФОРМУВАННЯ КОМУНІКАТИВНОЇ КУЛЬТУРИ МАЙБУТНІХ ІНЖЕНЕРІВ У ЗВТО</w:t>
      </w:r>
    </w:p>
    <w:p w:rsidR="00E203E7" w:rsidRPr="009705A4" w:rsidRDefault="007041E0" w:rsidP="007041E0">
      <w:pPr>
        <w:suppressAutoHyphens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705A4">
        <w:rPr>
          <w:rFonts w:ascii="Times New Roman" w:hAnsi="Times New Roman" w:cs="Times New Roman"/>
          <w:b/>
          <w:sz w:val="28"/>
          <w:szCs w:val="28"/>
          <w:lang w:val="ru-RU"/>
        </w:rPr>
        <w:t>ИНТЕРАКТИВНОЕ ОБУЧЕНИЕ НА УРОКАХ АНГЛИЙСКОГО ЯЗЫКА КАК СРЕДСТВО ФОРМИРОВАНИЯ КОММУНИКАТИВНОЙ КУЛЬТУРЫ БУДУЩИХ ИНЖЕНЕРОВ В УЧРЕЖДЕНИЯХ ВЫСШЕГО ТЕХНИЧЕСКОГО ОБРАЗОВАНИЯ</w:t>
      </w:r>
    </w:p>
    <w:p w:rsidR="00E203E7" w:rsidRPr="009705A4" w:rsidRDefault="007041E0" w:rsidP="007041E0">
      <w:pPr>
        <w:suppressAutoHyphens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05A4">
        <w:rPr>
          <w:rFonts w:ascii="Times New Roman" w:hAnsi="Times New Roman" w:cs="Times New Roman"/>
          <w:b/>
          <w:sz w:val="28"/>
          <w:szCs w:val="28"/>
        </w:rPr>
        <w:t xml:space="preserve">INTERACTIVE </w:t>
      </w:r>
      <w:r w:rsidR="005C51BD">
        <w:rPr>
          <w:rFonts w:ascii="Times New Roman" w:hAnsi="Times New Roman" w:cs="Times New Roman"/>
          <w:b/>
          <w:sz w:val="28"/>
          <w:szCs w:val="28"/>
        </w:rPr>
        <w:t>TEACHING</w:t>
      </w:r>
      <w:r w:rsidRPr="009705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C51BD">
        <w:rPr>
          <w:rFonts w:ascii="Times New Roman" w:hAnsi="Times New Roman" w:cs="Times New Roman"/>
          <w:b/>
          <w:sz w:val="28"/>
          <w:szCs w:val="28"/>
        </w:rPr>
        <w:t>AT</w:t>
      </w:r>
      <w:r w:rsidRPr="009705A4">
        <w:rPr>
          <w:rFonts w:ascii="Times New Roman" w:hAnsi="Times New Roman" w:cs="Times New Roman"/>
          <w:b/>
          <w:sz w:val="28"/>
          <w:szCs w:val="28"/>
        </w:rPr>
        <w:t xml:space="preserve"> ENGLISH CLASSES AS MEANS OF COMMUNICATIVE CULTURE </w:t>
      </w:r>
      <w:r w:rsidR="00B8409D" w:rsidRPr="009705A4">
        <w:rPr>
          <w:rFonts w:ascii="Times New Roman" w:hAnsi="Times New Roman" w:cs="Times New Roman"/>
          <w:b/>
          <w:sz w:val="28"/>
          <w:szCs w:val="28"/>
        </w:rPr>
        <w:t>FORM</w:t>
      </w:r>
      <w:r w:rsidR="00B8409D">
        <w:rPr>
          <w:rFonts w:ascii="Times New Roman" w:hAnsi="Times New Roman" w:cs="Times New Roman"/>
          <w:b/>
          <w:sz w:val="28"/>
          <w:szCs w:val="28"/>
        </w:rPr>
        <w:t>ATION</w:t>
      </w:r>
      <w:r w:rsidR="00B8409D" w:rsidRPr="009705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705A4">
        <w:rPr>
          <w:rFonts w:ascii="Times New Roman" w:hAnsi="Times New Roman" w:cs="Times New Roman"/>
          <w:b/>
          <w:sz w:val="28"/>
          <w:szCs w:val="28"/>
        </w:rPr>
        <w:t xml:space="preserve">OF FUTURE ENGINEERS IN INSTITUTIONS OF HIGHER TECHNICAL EDUCATION </w:t>
      </w:r>
      <w:bookmarkStart w:id="0" w:name="_GoBack"/>
      <w:bookmarkEnd w:id="0"/>
    </w:p>
    <w:p w:rsidR="00385C4D" w:rsidRPr="00AC5DA7" w:rsidRDefault="00E66CB2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i/>
          <w:sz w:val="28"/>
          <w:szCs w:val="28"/>
          <w:lang w:val="ru-RU"/>
        </w:rPr>
        <w:t>У статті в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ідзначено, що педагогічна технологія відображає тактику реалізації освітніх технологій в освітньому процесі за наявності певних умов. </w:t>
      </w:r>
      <w:r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Метою статті є визначення принципів, змісту, форм, методів та етапів реалізації 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>педагогічн</w:t>
      </w:r>
      <w:r w:rsidRPr="00AC5DA7">
        <w:rPr>
          <w:rFonts w:ascii="Times New Roman" w:hAnsi="Times New Roman" w:cs="Times New Roman"/>
          <w:i/>
          <w:sz w:val="28"/>
          <w:szCs w:val="28"/>
          <w:lang w:val="ru-RU"/>
        </w:rPr>
        <w:t>ої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676BCF"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інтерактивної 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>технологі</w:t>
      </w:r>
      <w:r w:rsidRPr="00AC5DA7">
        <w:rPr>
          <w:rFonts w:ascii="Times New Roman" w:hAnsi="Times New Roman" w:cs="Times New Roman"/>
          <w:i/>
          <w:sz w:val="28"/>
          <w:szCs w:val="28"/>
          <w:lang w:val="ru-RU"/>
        </w:rPr>
        <w:t>ї, що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відображає модель освітнього та управлінського процесів у закладі</w:t>
      </w:r>
      <w:r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вищої технічної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освіти</w:t>
      </w:r>
      <w:r w:rsidRPr="00AC5DA7">
        <w:rPr>
          <w:rFonts w:ascii="Times New Roman" w:hAnsi="Times New Roman" w:cs="Times New Roman"/>
          <w:i/>
          <w:sz w:val="28"/>
          <w:szCs w:val="28"/>
          <w:lang w:val="ru-RU"/>
        </w:rPr>
        <w:t>. Для досягнення мети використано методи дослідження: аналіз, синтез, узагальнення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85C4D" w:rsidRPr="00AC5DA7" w:rsidRDefault="00CC0289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5C51BD">
        <w:rPr>
          <w:rFonts w:ascii="Times New Roman" w:hAnsi="Times New Roman" w:cs="Times New Roman"/>
          <w:i/>
          <w:sz w:val="28"/>
          <w:szCs w:val="28"/>
          <w:lang w:val="ru-RU"/>
        </w:rPr>
        <w:t xml:space="preserve">Визначено найбільш поширені </w:t>
      </w:r>
      <w:r w:rsidR="00385C4D" w:rsidRPr="005C51BD">
        <w:rPr>
          <w:rFonts w:ascii="Times New Roman" w:hAnsi="Times New Roman" w:cs="Times New Roman"/>
          <w:i/>
          <w:sz w:val="28"/>
          <w:szCs w:val="28"/>
          <w:lang w:val="ru-RU"/>
        </w:rPr>
        <w:t>педагогічн</w:t>
      </w:r>
      <w:r w:rsidRPr="005C51BD">
        <w:rPr>
          <w:rFonts w:ascii="Times New Roman" w:hAnsi="Times New Roman" w:cs="Times New Roman"/>
          <w:i/>
          <w:sz w:val="28"/>
          <w:szCs w:val="28"/>
          <w:lang w:val="ru-RU"/>
        </w:rPr>
        <w:t>і</w:t>
      </w:r>
      <w:r w:rsidR="00385C4D" w:rsidRPr="005C51B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технологі</w:t>
      </w:r>
      <w:r w:rsidRPr="005C51BD">
        <w:rPr>
          <w:rFonts w:ascii="Times New Roman" w:hAnsi="Times New Roman" w:cs="Times New Roman"/>
          <w:i/>
          <w:sz w:val="28"/>
          <w:szCs w:val="28"/>
          <w:lang w:val="ru-RU"/>
        </w:rPr>
        <w:t>ї</w:t>
      </w:r>
      <w:r w:rsidR="00342DBE" w:rsidRPr="005C51BD">
        <w:rPr>
          <w:rFonts w:ascii="Times New Roman" w:hAnsi="Times New Roman" w:cs="Times New Roman"/>
          <w:i/>
          <w:sz w:val="28"/>
          <w:szCs w:val="28"/>
          <w:lang w:val="ru-RU"/>
        </w:rPr>
        <w:t>, а саме</w:t>
      </w:r>
      <w:r w:rsidR="00385C4D" w:rsidRPr="005C51B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інтерактивні технології як спільна навчально-пізнавальна та активно-пошукова діяльність викладачів і студентів, основу якої становить взаємодія, діалог, взаємонавчання. Засобом такої діяльності є інтерперсональна комунікація.</w:t>
      </w:r>
    </w:p>
    <w:p w:rsidR="00385C4D" w:rsidRPr="00AC5DA7" w:rsidRDefault="00CC0289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i/>
          <w:sz w:val="28"/>
          <w:szCs w:val="28"/>
          <w:lang w:val="ru-RU"/>
        </w:rPr>
        <w:t>Визначено в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имоги до інтерактивного процесу: висока інтенсивність комунікації, спілкування; обмін діяльністю; зміна та різноманітність видів діяльності; процесуальність (зміна станів учасників); цілеспрямована рефлексія учасників діяльності; діалог. </w:t>
      </w:r>
      <w:r w:rsidR="00E66CB2" w:rsidRPr="00AC5DA7">
        <w:rPr>
          <w:rFonts w:ascii="Times New Roman" w:hAnsi="Times New Roman" w:cs="Times New Roman"/>
          <w:i/>
          <w:sz w:val="28"/>
          <w:szCs w:val="28"/>
          <w:lang w:val="ru-RU"/>
        </w:rPr>
        <w:t>Представлено і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t xml:space="preserve">нтерактивні технології як </w:t>
      </w:r>
      <w:r w:rsidR="00385C4D" w:rsidRPr="00AC5DA7">
        <w:rPr>
          <w:rFonts w:ascii="Times New Roman" w:hAnsi="Times New Roman" w:cs="Times New Roman"/>
          <w:i/>
          <w:sz w:val="28"/>
          <w:szCs w:val="28"/>
          <w:lang w:val="ru-RU"/>
        </w:rPr>
        <w:lastRenderedPageBreak/>
        <w:t xml:space="preserve">сукупність методів, прийомів, які дозволяють успішно реалізувати поставлені освітні цілі, оскільки спонукають студентів до творчо-пошукової діяльності; створюють освітню й розвивальну траєкторію для формування особистісних і професійних якостей, необхідних для гармонізування взаємних комунікативних дій у сучасному суспільстві. Класифіковано інтерактивні технології на технології кооперативного навчання (робота в парах, трійках, карусель, робота в малих групах, акваріум тощо); технології колективно-групового навчання (мікрофон, незакінчені речення, мозковий штурм, ажурна пилка та ін.); технології ситуативного моделювання (імітаційні ігри, рольова гра, драматизація та ін.); технології опрацювання дискусійних питань (метод ПРЕС, займи позицію, кейс-метод, дискусія тощо). Обґрунтовано критерії відбору інтерактивних технологій навчання. Комунікативну культуру фахівця трактовано як особливу якість особистості майбутнього фахівця, що характеризується сукупністю комунікативних знань, сформованістю умінь контролювати і регулювати свою мовну поведінку, грамотно і переконливо аргументувати свою позицію, вміння вести ділові переговори в процесі професійної діяльності, швидко орієнтуватись у комунікативній ситуації й обирати необхідний стиль поведінки для досягнення мети комунікативного акту, продуктивно співпрацювати в процесі вирішення професійних завдань. </w:t>
      </w:r>
    </w:p>
    <w:p w:rsidR="00385C4D" w:rsidRPr="00AC5DA7" w:rsidRDefault="00385C4D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i/>
          <w:sz w:val="28"/>
          <w:szCs w:val="28"/>
          <w:lang w:val="ru-RU"/>
        </w:rPr>
        <w:t>Ключові слова:</w:t>
      </w:r>
      <w:r w:rsidR="00E66CB2" w:rsidRPr="00AC5DA7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E66CB2" w:rsidRPr="000B03B2">
        <w:rPr>
          <w:rFonts w:ascii="Times New Roman" w:hAnsi="Times New Roman" w:cs="Times New Roman"/>
          <w:i/>
          <w:sz w:val="28"/>
          <w:szCs w:val="28"/>
          <w:lang w:val="ru-RU"/>
        </w:rPr>
        <w:t>інтерперсональна комунікація, заклад вищої технічної освіти, комунікативна культура, компетентність, майбутні інженери</w:t>
      </w:r>
      <w:r w:rsidR="003F7387" w:rsidRPr="000B03B2">
        <w:rPr>
          <w:rFonts w:ascii="Times New Roman" w:hAnsi="Times New Roman" w:cs="Times New Roman"/>
          <w:i/>
          <w:sz w:val="28"/>
          <w:szCs w:val="28"/>
          <w:lang w:val="ru-RU"/>
        </w:rPr>
        <w:t>, навчально-пізнавальна та активно-пошукова діяльність</w:t>
      </w:r>
    </w:p>
    <w:p w:rsidR="00342DBE" w:rsidRPr="009705A4" w:rsidRDefault="00E855C8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</w:rPr>
        <w:t xml:space="preserve">The </w:t>
      </w:r>
      <w:r w:rsidR="00435EB2" w:rsidRPr="00AC5DA7">
        <w:rPr>
          <w:rFonts w:ascii="Times New Roman" w:hAnsi="Times New Roman" w:cs="Times New Roman"/>
          <w:sz w:val="28"/>
          <w:szCs w:val="28"/>
        </w:rPr>
        <w:t>present paper addresses the issue of</w:t>
      </w:r>
      <w:r w:rsidRPr="00AC5DA7">
        <w:rPr>
          <w:rFonts w:ascii="Times New Roman" w:hAnsi="Times New Roman" w:cs="Times New Roman"/>
          <w:sz w:val="28"/>
          <w:szCs w:val="28"/>
        </w:rPr>
        <w:t xml:space="preserve"> </w:t>
      </w:r>
      <w:r w:rsidR="00B271B8" w:rsidRPr="00AC5DA7">
        <w:rPr>
          <w:rFonts w:ascii="Times New Roman" w:hAnsi="Times New Roman" w:cs="Times New Roman"/>
          <w:sz w:val="28"/>
          <w:szCs w:val="28"/>
        </w:rPr>
        <w:t>educational</w:t>
      </w:r>
      <w:r w:rsidRPr="00AC5DA7">
        <w:rPr>
          <w:rFonts w:ascii="Times New Roman" w:hAnsi="Times New Roman" w:cs="Times New Roman"/>
          <w:sz w:val="28"/>
          <w:szCs w:val="28"/>
        </w:rPr>
        <w:t xml:space="preserve"> technology</w:t>
      </w:r>
      <w:r w:rsidR="00435EB2" w:rsidRPr="00AC5DA7">
        <w:rPr>
          <w:rFonts w:ascii="Times New Roman" w:hAnsi="Times New Roman" w:cs="Times New Roman"/>
          <w:sz w:val="28"/>
          <w:szCs w:val="28"/>
        </w:rPr>
        <w:t xml:space="preserve"> which</w:t>
      </w:r>
      <w:r w:rsidRPr="00AC5DA7">
        <w:rPr>
          <w:rFonts w:ascii="Times New Roman" w:hAnsi="Times New Roman" w:cs="Times New Roman"/>
          <w:sz w:val="28"/>
          <w:szCs w:val="28"/>
        </w:rPr>
        <w:t xml:space="preserve"> reflects the </w:t>
      </w:r>
      <w:r w:rsidR="00342DBE" w:rsidRPr="00AC5DA7">
        <w:rPr>
          <w:rFonts w:ascii="Times New Roman" w:hAnsi="Times New Roman" w:cs="Times New Roman"/>
          <w:sz w:val="28"/>
          <w:szCs w:val="28"/>
        </w:rPr>
        <w:t>strategy</w:t>
      </w:r>
      <w:r w:rsidRPr="00AC5DA7">
        <w:rPr>
          <w:rFonts w:ascii="Times New Roman" w:hAnsi="Times New Roman" w:cs="Times New Roman"/>
          <w:sz w:val="28"/>
          <w:szCs w:val="28"/>
        </w:rPr>
        <w:t xml:space="preserve"> of implementation of educational technologies in the educational process under certain conditions. </w:t>
      </w:r>
      <w:r w:rsidRPr="009705A4">
        <w:rPr>
          <w:rFonts w:ascii="Times New Roman" w:hAnsi="Times New Roman" w:cs="Times New Roman"/>
          <w:sz w:val="28"/>
          <w:szCs w:val="28"/>
        </w:rPr>
        <w:t xml:space="preserve">The purpose of the </w:t>
      </w:r>
      <w:r w:rsidR="00342DBE" w:rsidRPr="009705A4">
        <w:rPr>
          <w:rFonts w:ascii="Times New Roman" w:hAnsi="Times New Roman" w:cs="Times New Roman"/>
          <w:sz w:val="28"/>
          <w:szCs w:val="28"/>
        </w:rPr>
        <w:t>paper</w:t>
      </w:r>
      <w:r w:rsidRPr="009705A4">
        <w:rPr>
          <w:rFonts w:ascii="Times New Roman" w:hAnsi="Times New Roman" w:cs="Times New Roman"/>
          <w:sz w:val="28"/>
          <w:szCs w:val="28"/>
        </w:rPr>
        <w:t xml:space="preserve"> is to determine the principles, content, forms, methods and stages of implementation of </w:t>
      </w:r>
      <w:r w:rsidR="00342DBE" w:rsidRPr="009705A4">
        <w:rPr>
          <w:rFonts w:ascii="Times New Roman" w:hAnsi="Times New Roman" w:cs="Times New Roman"/>
          <w:sz w:val="28"/>
          <w:szCs w:val="28"/>
        </w:rPr>
        <w:t>educational</w:t>
      </w:r>
      <w:r w:rsidRPr="009705A4">
        <w:rPr>
          <w:rFonts w:ascii="Times New Roman" w:hAnsi="Times New Roman" w:cs="Times New Roman"/>
          <w:sz w:val="28"/>
          <w:szCs w:val="28"/>
        </w:rPr>
        <w:t xml:space="preserve"> interactive technology, which reflects the model of educational and managerial processes in the </w:t>
      </w:r>
      <w:r w:rsidRPr="009705A4">
        <w:rPr>
          <w:rFonts w:ascii="Times New Roman" w:hAnsi="Times New Roman" w:cs="Times New Roman"/>
          <w:sz w:val="28"/>
          <w:szCs w:val="28"/>
        </w:rPr>
        <w:lastRenderedPageBreak/>
        <w:t xml:space="preserve">institution of higher technical education. To achieve </w:t>
      </w:r>
      <w:r w:rsidR="00342DBE" w:rsidRPr="009705A4">
        <w:rPr>
          <w:rFonts w:ascii="Times New Roman" w:hAnsi="Times New Roman" w:cs="Times New Roman"/>
          <w:sz w:val="28"/>
          <w:szCs w:val="28"/>
        </w:rPr>
        <w:t xml:space="preserve">it, the following </w:t>
      </w:r>
      <w:r w:rsidRPr="009705A4">
        <w:rPr>
          <w:rFonts w:ascii="Times New Roman" w:hAnsi="Times New Roman" w:cs="Times New Roman"/>
          <w:sz w:val="28"/>
          <w:szCs w:val="28"/>
        </w:rPr>
        <w:t xml:space="preserve">research methods were used: analysis, synthesis, generalization. </w:t>
      </w:r>
    </w:p>
    <w:p w:rsidR="00904CEA" w:rsidRPr="009705A4" w:rsidRDefault="00E855C8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</w:rPr>
        <w:t xml:space="preserve">The most common </w:t>
      </w:r>
      <w:r w:rsidR="00342DBE" w:rsidRPr="00AC5DA7">
        <w:rPr>
          <w:rFonts w:ascii="Times New Roman" w:hAnsi="Times New Roman" w:cs="Times New Roman"/>
          <w:sz w:val="28"/>
          <w:szCs w:val="28"/>
        </w:rPr>
        <w:t>educational</w:t>
      </w:r>
      <w:r w:rsidRPr="00AC5DA7">
        <w:rPr>
          <w:rFonts w:ascii="Times New Roman" w:hAnsi="Times New Roman" w:cs="Times New Roman"/>
          <w:sz w:val="28"/>
          <w:szCs w:val="28"/>
        </w:rPr>
        <w:t xml:space="preserve"> technologies</w:t>
      </w:r>
      <w:r w:rsidR="00342DBE" w:rsidRPr="00AC5DA7">
        <w:rPr>
          <w:rFonts w:ascii="Times New Roman" w:hAnsi="Times New Roman" w:cs="Times New Roman"/>
          <w:sz w:val="28"/>
          <w:szCs w:val="28"/>
        </w:rPr>
        <w:t xml:space="preserve"> are considered to be interactive technologies </w:t>
      </w:r>
      <w:r w:rsidRPr="00AC5DA7">
        <w:rPr>
          <w:rFonts w:ascii="Times New Roman" w:hAnsi="Times New Roman" w:cs="Times New Roman"/>
          <w:sz w:val="28"/>
          <w:szCs w:val="28"/>
        </w:rPr>
        <w:t xml:space="preserve">as </w:t>
      </w:r>
      <w:r w:rsidR="00A8477F" w:rsidRPr="00AC5DA7">
        <w:rPr>
          <w:rFonts w:ascii="Times New Roman" w:hAnsi="Times New Roman" w:cs="Times New Roman"/>
          <w:sz w:val="28"/>
          <w:szCs w:val="28"/>
        </w:rPr>
        <w:t>mutual</w:t>
      </w:r>
      <w:r w:rsidRPr="00AC5DA7">
        <w:rPr>
          <w:rFonts w:ascii="Times New Roman" w:hAnsi="Times New Roman" w:cs="Times New Roman"/>
          <w:sz w:val="28"/>
          <w:szCs w:val="28"/>
        </w:rPr>
        <w:t xml:space="preserve"> educational</w:t>
      </w:r>
      <w:r w:rsidR="00342DBE" w:rsidRPr="00AC5DA7">
        <w:rPr>
          <w:rFonts w:ascii="Times New Roman" w:hAnsi="Times New Roman" w:cs="Times New Roman"/>
          <w:sz w:val="28"/>
          <w:szCs w:val="28"/>
        </w:rPr>
        <w:t xml:space="preserve"> and </w:t>
      </w:r>
      <w:r w:rsidRPr="00AC5DA7">
        <w:rPr>
          <w:rFonts w:ascii="Times New Roman" w:hAnsi="Times New Roman" w:cs="Times New Roman"/>
          <w:sz w:val="28"/>
          <w:szCs w:val="28"/>
        </w:rPr>
        <w:t>cognitive and active</w:t>
      </w:r>
      <w:r w:rsidR="00342DBE" w:rsidRPr="00AC5DA7">
        <w:rPr>
          <w:rFonts w:ascii="Times New Roman" w:hAnsi="Times New Roman" w:cs="Times New Roman"/>
          <w:sz w:val="28"/>
          <w:szCs w:val="28"/>
        </w:rPr>
        <w:t xml:space="preserve"> and </w:t>
      </w:r>
      <w:r w:rsidR="00904CEA" w:rsidRPr="00AC5DA7">
        <w:rPr>
          <w:rFonts w:ascii="Times New Roman" w:hAnsi="Times New Roman" w:cs="Times New Roman"/>
          <w:sz w:val="28"/>
          <w:szCs w:val="28"/>
        </w:rPr>
        <w:t>search activities</w:t>
      </w:r>
      <w:r w:rsidRPr="00AC5DA7">
        <w:rPr>
          <w:rFonts w:ascii="Times New Roman" w:hAnsi="Times New Roman" w:cs="Times New Roman"/>
          <w:sz w:val="28"/>
          <w:szCs w:val="28"/>
        </w:rPr>
        <w:t xml:space="preserve"> of teachers and students, the basis of which </w:t>
      </w:r>
      <w:r w:rsidR="00904CEA" w:rsidRPr="00AC5DA7">
        <w:rPr>
          <w:rFonts w:ascii="Times New Roman" w:hAnsi="Times New Roman" w:cs="Times New Roman"/>
          <w:sz w:val="28"/>
          <w:szCs w:val="28"/>
        </w:rPr>
        <w:t>comprises</w:t>
      </w:r>
      <w:r w:rsidRPr="00AC5DA7">
        <w:rPr>
          <w:rFonts w:ascii="Times New Roman" w:hAnsi="Times New Roman" w:cs="Times New Roman"/>
          <w:sz w:val="28"/>
          <w:szCs w:val="28"/>
        </w:rPr>
        <w:t xml:space="preserve"> interaction, dialogue, mutual learning. </w:t>
      </w:r>
      <w:r w:rsidRPr="009705A4">
        <w:rPr>
          <w:rFonts w:ascii="Times New Roman" w:hAnsi="Times New Roman" w:cs="Times New Roman"/>
          <w:sz w:val="28"/>
          <w:szCs w:val="28"/>
        </w:rPr>
        <w:t xml:space="preserve">The means of such activity is interpersonal communication. </w:t>
      </w:r>
    </w:p>
    <w:p w:rsidR="001845E6" w:rsidRPr="00AC5DA7" w:rsidRDefault="00E855C8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</w:rPr>
        <w:t xml:space="preserve">The requirements for the interactive process </w:t>
      </w:r>
      <w:r w:rsidR="00FE5D05" w:rsidRPr="00AC5DA7">
        <w:rPr>
          <w:rFonts w:ascii="Times New Roman" w:hAnsi="Times New Roman" w:cs="Times New Roman"/>
          <w:sz w:val="28"/>
          <w:szCs w:val="28"/>
        </w:rPr>
        <w:t>(</w:t>
      </w:r>
      <w:r w:rsidRPr="00AC5DA7">
        <w:rPr>
          <w:rFonts w:ascii="Times New Roman" w:hAnsi="Times New Roman" w:cs="Times New Roman"/>
          <w:sz w:val="28"/>
          <w:szCs w:val="28"/>
        </w:rPr>
        <w:t>high intensity of communication, communication</w:t>
      </w:r>
      <w:r w:rsidR="00A8477F" w:rsidRPr="00AC5DA7">
        <w:rPr>
          <w:rFonts w:ascii="Times New Roman" w:hAnsi="Times New Roman" w:cs="Times New Roman"/>
          <w:sz w:val="28"/>
          <w:szCs w:val="28"/>
        </w:rPr>
        <w:t xml:space="preserve"> process</w:t>
      </w:r>
      <w:r w:rsidRPr="00AC5DA7">
        <w:rPr>
          <w:rFonts w:ascii="Times New Roman" w:hAnsi="Times New Roman" w:cs="Times New Roman"/>
          <w:sz w:val="28"/>
          <w:szCs w:val="28"/>
        </w:rPr>
        <w:t>; exchange of activities; change and variety of activities; procedurality (change of participants</w:t>
      </w:r>
      <w:r w:rsidR="00FE5D05" w:rsidRPr="00AC5DA7">
        <w:rPr>
          <w:rFonts w:ascii="Times New Roman" w:hAnsi="Times New Roman" w:cs="Times New Roman"/>
          <w:sz w:val="28"/>
          <w:szCs w:val="28"/>
        </w:rPr>
        <w:t xml:space="preserve"> states</w:t>
      </w:r>
      <w:r w:rsidRPr="00AC5DA7">
        <w:rPr>
          <w:rFonts w:ascii="Times New Roman" w:hAnsi="Times New Roman" w:cs="Times New Roman"/>
          <w:sz w:val="28"/>
          <w:szCs w:val="28"/>
        </w:rPr>
        <w:t>); purposeful reflection of participants of activit</w:t>
      </w:r>
      <w:r w:rsidR="00A8477F" w:rsidRPr="00AC5DA7">
        <w:rPr>
          <w:rFonts w:ascii="Times New Roman" w:hAnsi="Times New Roman" w:cs="Times New Roman"/>
          <w:sz w:val="28"/>
          <w:szCs w:val="28"/>
        </w:rPr>
        <w:t>ies</w:t>
      </w:r>
      <w:r w:rsidRPr="00AC5DA7">
        <w:rPr>
          <w:rFonts w:ascii="Times New Roman" w:hAnsi="Times New Roman" w:cs="Times New Roman"/>
          <w:sz w:val="28"/>
          <w:szCs w:val="28"/>
        </w:rPr>
        <w:t>; dialogue</w:t>
      </w:r>
      <w:r w:rsidR="00FE5D05" w:rsidRPr="00AC5DA7">
        <w:rPr>
          <w:rFonts w:ascii="Times New Roman" w:hAnsi="Times New Roman" w:cs="Times New Roman"/>
          <w:sz w:val="28"/>
          <w:szCs w:val="28"/>
        </w:rPr>
        <w:t>) are defined</w:t>
      </w:r>
      <w:r w:rsidRPr="00AC5DA7">
        <w:rPr>
          <w:rFonts w:ascii="Times New Roman" w:hAnsi="Times New Roman" w:cs="Times New Roman"/>
          <w:sz w:val="28"/>
          <w:szCs w:val="28"/>
        </w:rPr>
        <w:t>. Interactive technologies are presented as a set of methods, techniques that allow</w:t>
      </w:r>
      <w:r w:rsidR="00FE5D05" w:rsidRPr="00AC5DA7">
        <w:rPr>
          <w:rFonts w:ascii="Times New Roman" w:hAnsi="Times New Roman" w:cs="Times New Roman"/>
          <w:sz w:val="28"/>
          <w:szCs w:val="28"/>
        </w:rPr>
        <w:t xml:space="preserve"> us</w:t>
      </w:r>
      <w:r w:rsidRPr="00AC5DA7">
        <w:rPr>
          <w:rFonts w:ascii="Times New Roman" w:hAnsi="Times New Roman" w:cs="Times New Roman"/>
          <w:sz w:val="28"/>
          <w:szCs w:val="28"/>
        </w:rPr>
        <w:t xml:space="preserve"> to implement the educational goals</w:t>
      </w:r>
      <w:r w:rsidR="00FE5D05" w:rsidRPr="00AC5DA7">
        <w:rPr>
          <w:rFonts w:ascii="Times New Roman" w:hAnsi="Times New Roman" w:cs="Times New Roman"/>
          <w:sz w:val="28"/>
          <w:szCs w:val="28"/>
        </w:rPr>
        <w:t xml:space="preserve"> successfully</w:t>
      </w:r>
      <w:r w:rsidRPr="00AC5DA7">
        <w:rPr>
          <w:rFonts w:ascii="Times New Roman" w:hAnsi="Times New Roman" w:cs="Times New Roman"/>
          <w:sz w:val="28"/>
          <w:szCs w:val="28"/>
        </w:rPr>
        <w:t xml:space="preserve">, as they encourage students to creative and </w:t>
      </w:r>
      <w:r w:rsidR="00FE5D05" w:rsidRPr="00AC5DA7">
        <w:rPr>
          <w:rFonts w:ascii="Times New Roman" w:hAnsi="Times New Roman" w:cs="Times New Roman"/>
          <w:sz w:val="28"/>
          <w:szCs w:val="28"/>
        </w:rPr>
        <w:t>search</w:t>
      </w:r>
      <w:r w:rsidRPr="00AC5DA7">
        <w:rPr>
          <w:rFonts w:ascii="Times New Roman" w:hAnsi="Times New Roman" w:cs="Times New Roman"/>
          <w:sz w:val="28"/>
          <w:szCs w:val="28"/>
        </w:rPr>
        <w:t xml:space="preserve"> activities; create an educational and developmental trajectory for the formation of personal and professional qualities necessary for the harmonization of mutual communicative actions in</w:t>
      </w:r>
      <w:r w:rsidR="00A8477F" w:rsidRPr="00AC5DA7">
        <w:rPr>
          <w:rFonts w:ascii="Times New Roman" w:hAnsi="Times New Roman" w:cs="Times New Roman"/>
          <w:sz w:val="28"/>
          <w:szCs w:val="28"/>
        </w:rPr>
        <w:t xml:space="preserve"> the</w:t>
      </w:r>
      <w:r w:rsidRPr="00AC5DA7">
        <w:rPr>
          <w:rFonts w:ascii="Times New Roman" w:hAnsi="Times New Roman" w:cs="Times New Roman"/>
          <w:sz w:val="28"/>
          <w:szCs w:val="28"/>
        </w:rPr>
        <w:t xml:space="preserve"> modern society. Interactive technologies are classified </w:t>
      </w:r>
      <w:r w:rsidR="00FE5D05" w:rsidRPr="00AC5DA7">
        <w:rPr>
          <w:rFonts w:ascii="Times New Roman" w:hAnsi="Times New Roman" w:cs="Times New Roman"/>
          <w:sz w:val="28"/>
          <w:szCs w:val="28"/>
        </w:rPr>
        <w:t>as</w:t>
      </w:r>
      <w:r w:rsidR="00A8477F" w:rsidRPr="00AC5DA7">
        <w:rPr>
          <w:rFonts w:ascii="Times New Roman" w:hAnsi="Times New Roman" w:cs="Times New Roman"/>
          <w:sz w:val="28"/>
          <w:szCs w:val="28"/>
        </w:rPr>
        <w:t>:</w:t>
      </w:r>
      <w:r w:rsidRPr="00AC5DA7">
        <w:rPr>
          <w:rFonts w:ascii="Times New Roman" w:hAnsi="Times New Roman" w:cs="Times New Roman"/>
          <w:sz w:val="28"/>
          <w:szCs w:val="28"/>
        </w:rPr>
        <w:t xml:space="preserve"> technologies of cooperative learning (work in pairs, threes, carousel, work in small groups, aquarium, etc.); technologies of collective</w:t>
      </w:r>
      <w:r w:rsidR="001845E6" w:rsidRPr="00AC5DA7">
        <w:rPr>
          <w:rFonts w:ascii="Times New Roman" w:hAnsi="Times New Roman" w:cs="Times New Roman"/>
          <w:sz w:val="28"/>
          <w:szCs w:val="28"/>
        </w:rPr>
        <w:t xml:space="preserve"> and </w:t>
      </w:r>
      <w:r w:rsidRPr="00AC5DA7">
        <w:rPr>
          <w:rFonts w:ascii="Times New Roman" w:hAnsi="Times New Roman" w:cs="Times New Roman"/>
          <w:sz w:val="28"/>
          <w:szCs w:val="28"/>
        </w:rPr>
        <w:t xml:space="preserve">group learning (microphone, unfinished sentences, brainstorming, openwork saw, etc.); situational modeling technologies (simulation games, role-playing games, dramatization, etc.); technologies for </w:t>
      </w:r>
      <w:r w:rsidR="00A8477F" w:rsidRPr="00AC5DA7">
        <w:rPr>
          <w:rFonts w:ascii="Times New Roman" w:hAnsi="Times New Roman" w:cs="Times New Roman"/>
          <w:sz w:val="28"/>
          <w:szCs w:val="28"/>
        </w:rPr>
        <w:t>studying</w:t>
      </w:r>
      <w:r w:rsidRPr="00AC5DA7">
        <w:rPr>
          <w:rFonts w:ascii="Times New Roman" w:hAnsi="Times New Roman" w:cs="Times New Roman"/>
          <w:sz w:val="28"/>
          <w:szCs w:val="28"/>
        </w:rPr>
        <w:t xml:space="preserve"> discussion questions (PRESS method, </w:t>
      </w:r>
      <w:r w:rsidR="001845E6" w:rsidRPr="00AC5DA7">
        <w:rPr>
          <w:rFonts w:ascii="Times New Roman" w:hAnsi="Times New Roman" w:cs="Times New Roman"/>
          <w:sz w:val="28"/>
          <w:szCs w:val="28"/>
        </w:rPr>
        <w:t xml:space="preserve">take up a </w:t>
      </w:r>
      <w:r w:rsidRPr="00AC5DA7">
        <w:rPr>
          <w:rFonts w:ascii="Times New Roman" w:hAnsi="Times New Roman" w:cs="Times New Roman"/>
          <w:sz w:val="28"/>
          <w:szCs w:val="28"/>
        </w:rPr>
        <w:t>position</w:t>
      </w:r>
      <w:r w:rsidR="001845E6" w:rsidRPr="00AC5DA7">
        <w:rPr>
          <w:rFonts w:ascii="Times New Roman" w:hAnsi="Times New Roman" w:cs="Times New Roman"/>
          <w:sz w:val="28"/>
          <w:szCs w:val="28"/>
        </w:rPr>
        <w:t xml:space="preserve">, </w:t>
      </w:r>
      <w:r w:rsidRPr="00AC5DA7">
        <w:rPr>
          <w:rFonts w:ascii="Times New Roman" w:hAnsi="Times New Roman" w:cs="Times New Roman"/>
          <w:sz w:val="28"/>
          <w:szCs w:val="28"/>
        </w:rPr>
        <w:t>case</w:t>
      </w:r>
      <w:r w:rsidR="001845E6" w:rsidRPr="00AC5DA7">
        <w:rPr>
          <w:rFonts w:ascii="Times New Roman" w:hAnsi="Times New Roman" w:cs="Times New Roman"/>
          <w:sz w:val="28"/>
          <w:szCs w:val="28"/>
        </w:rPr>
        <w:t xml:space="preserve"> study</w:t>
      </w:r>
      <w:r w:rsidRPr="00AC5DA7">
        <w:rPr>
          <w:rFonts w:ascii="Times New Roman" w:hAnsi="Times New Roman" w:cs="Times New Roman"/>
          <w:sz w:val="28"/>
          <w:szCs w:val="28"/>
        </w:rPr>
        <w:t xml:space="preserve"> method, discussion, etc.). </w:t>
      </w:r>
      <w:r w:rsidRPr="009C0EFB">
        <w:rPr>
          <w:rFonts w:ascii="Times New Roman" w:hAnsi="Times New Roman" w:cs="Times New Roman"/>
          <w:sz w:val="28"/>
          <w:szCs w:val="28"/>
        </w:rPr>
        <w:t xml:space="preserve">The criteria for selection of interactive </w:t>
      </w:r>
      <w:r w:rsidR="009C0EFB">
        <w:rPr>
          <w:rFonts w:ascii="Times New Roman" w:hAnsi="Times New Roman" w:cs="Times New Roman"/>
          <w:sz w:val="28"/>
          <w:szCs w:val="28"/>
        </w:rPr>
        <w:t>training</w:t>
      </w:r>
      <w:r w:rsidRPr="009C0EFB">
        <w:rPr>
          <w:rFonts w:ascii="Times New Roman" w:hAnsi="Times New Roman" w:cs="Times New Roman"/>
          <w:sz w:val="28"/>
          <w:szCs w:val="28"/>
        </w:rPr>
        <w:t xml:space="preserve"> technologies are substantiated. </w:t>
      </w:r>
      <w:r w:rsidRPr="00AC5DA7">
        <w:rPr>
          <w:rFonts w:ascii="Times New Roman" w:hAnsi="Times New Roman" w:cs="Times New Roman"/>
          <w:sz w:val="28"/>
          <w:szCs w:val="28"/>
        </w:rPr>
        <w:t>The communicative culture of a specialist is interpreted as a special personality trait of a future specialist, characterized by a set of communicative knowledge, ability to control and regulate their language behavior, argue their position</w:t>
      </w:r>
      <w:r w:rsidR="001845E6" w:rsidRPr="00AC5DA7">
        <w:rPr>
          <w:rFonts w:ascii="Times New Roman" w:hAnsi="Times New Roman" w:cs="Times New Roman"/>
          <w:sz w:val="28"/>
          <w:szCs w:val="28"/>
        </w:rPr>
        <w:t xml:space="preserve"> competently and convincingly</w:t>
      </w:r>
      <w:r w:rsidRPr="00AC5DA7">
        <w:rPr>
          <w:rFonts w:ascii="Times New Roman" w:hAnsi="Times New Roman" w:cs="Times New Roman"/>
          <w:sz w:val="28"/>
          <w:szCs w:val="28"/>
        </w:rPr>
        <w:t>, ability to negotiate business</w:t>
      </w:r>
      <w:r w:rsidR="001845E6" w:rsidRPr="00AC5DA7">
        <w:rPr>
          <w:rFonts w:ascii="Times New Roman" w:hAnsi="Times New Roman" w:cs="Times New Roman"/>
          <w:sz w:val="28"/>
          <w:szCs w:val="28"/>
        </w:rPr>
        <w:t xml:space="preserve"> in the process of professional activity</w:t>
      </w:r>
      <w:r w:rsidRPr="00AC5DA7">
        <w:rPr>
          <w:rFonts w:ascii="Times New Roman" w:hAnsi="Times New Roman" w:cs="Times New Roman"/>
          <w:sz w:val="28"/>
          <w:szCs w:val="28"/>
        </w:rPr>
        <w:t xml:space="preserve">, </w:t>
      </w:r>
      <w:r w:rsidR="001845E6" w:rsidRPr="00AC5DA7">
        <w:rPr>
          <w:rFonts w:ascii="Times New Roman" w:hAnsi="Times New Roman" w:cs="Times New Roman"/>
          <w:sz w:val="28"/>
          <w:szCs w:val="28"/>
        </w:rPr>
        <w:t>control</w:t>
      </w:r>
      <w:r w:rsidRPr="00AC5DA7">
        <w:rPr>
          <w:rFonts w:ascii="Times New Roman" w:hAnsi="Times New Roman" w:cs="Times New Roman"/>
          <w:sz w:val="28"/>
          <w:szCs w:val="28"/>
        </w:rPr>
        <w:t xml:space="preserve"> the communicative situation</w:t>
      </w:r>
      <w:r w:rsidR="001845E6" w:rsidRPr="00AC5DA7">
        <w:rPr>
          <w:rFonts w:ascii="Times New Roman" w:hAnsi="Times New Roman" w:cs="Times New Roman"/>
          <w:sz w:val="28"/>
          <w:szCs w:val="28"/>
        </w:rPr>
        <w:t>, choose the appropriate</w:t>
      </w:r>
      <w:r w:rsidRPr="00AC5DA7">
        <w:rPr>
          <w:rFonts w:ascii="Times New Roman" w:hAnsi="Times New Roman" w:cs="Times New Roman"/>
          <w:sz w:val="28"/>
          <w:szCs w:val="28"/>
        </w:rPr>
        <w:t xml:space="preserve"> style of be</w:t>
      </w:r>
      <w:r w:rsidR="009C0EFB">
        <w:rPr>
          <w:rFonts w:ascii="Times New Roman" w:hAnsi="Times New Roman" w:cs="Times New Roman"/>
          <w:sz w:val="28"/>
          <w:szCs w:val="28"/>
        </w:rPr>
        <w:t>havior to achieve the goal of a </w:t>
      </w:r>
      <w:r w:rsidRPr="00AC5DA7">
        <w:rPr>
          <w:rFonts w:ascii="Times New Roman" w:hAnsi="Times New Roman" w:cs="Times New Roman"/>
          <w:sz w:val="28"/>
          <w:szCs w:val="28"/>
        </w:rPr>
        <w:t>communicative act, cooperate productively in the process of solving</w:t>
      </w:r>
      <w:r w:rsidR="00DB6C8B" w:rsidRPr="00AC5DA7">
        <w:rPr>
          <w:rFonts w:ascii="Times New Roman" w:hAnsi="Times New Roman" w:cs="Times New Roman"/>
          <w:sz w:val="28"/>
          <w:szCs w:val="28"/>
        </w:rPr>
        <w:t xml:space="preserve"> the</w:t>
      </w:r>
      <w:r w:rsidRPr="00AC5DA7">
        <w:rPr>
          <w:rFonts w:ascii="Times New Roman" w:hAnsi="Times New Roman" w:cs="Times New Roman"/>
          <w:sz w:val="28"/>
          <w:szCs w:val="28"/>
        </w:rPr>
        <w:t xml:space="preserve"> professional problems. </w:t>
      </w:r>
    </w:p>
    <w:p w:rsidR="004638F1" w:rsidRPr="009705A4" w:rsidRDefault="00E855C8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05A4">
        <w:rPr>
          <w:rFonts w:ascii="Times New Roman" w:hAnsi="Times New Roman" w:cs="Times New Roman"/>
          <w:b/>
          <w:i/>
          <w:sz w:val="28"/>
          <w:szCs w:val="28"/>
        </w:rPr>
        <w:lastRenderedPageBreak/>
        <w:t>Key words:</w:t>
      </w:r>
      <w:r w:rsidRPr="009705A4">
        <w:rPr>
          <w:rFonts w:ascii="Times New Roman" w:hAnsi="Times New Roman" w:cs="Times New Roman"/>
          <w:sz w:val="28"/>
          <w:szCs w:val="28"/>
        </w:rPr>
        <w:t xml:space="preserve"> interpersonal communication, institution of higher technical education, communicative culture, competence, future engineers, educational</w:t>
      </w:r>
      <w:r w:rsidR="00A67AA0" w:rsidRPr="009705A4">
        <w:rPr>
          <w:rFonts w:ascii="Times New Roman" w:hAnsi="Times New Roman" w:cs="Times New Roman"/>
          <w:sz w:val="28"/>
          <w:szCs w:val="28"/>
        </w:rPr>
        <w:t xml:space="preserve"> and </w:t>
      </w:r>
      <w:r w:rsidRPr="009705A4">
        <w:rPr>
          <w:rFonts w:ascii="Times New Roman" w:hAnsi="Times New Roman" w:cs="Times New Roman"/>
          <w:sz w:val="28"/>
          <w:szCs w:val="28"/>
        </w:rPr>
        <w:t>cognitive and active</w:t>
      </w:r>
      <w:r w:rsidR="00A67AA0" w:rsidRPr="009705A4">
        <w:rPr>
          <w:rFonts w:ascii="Times New Roman" w:hAnsi="Times New Roman" w:cs="Times New Roman"/>
          <w:sz w:val="28"/>
          <w:szCs w:val="28"/>
        </w:rPr>
        <w:t xml:space="preserve"> and </w:t>
      </w:r>
      <w:r w:rsidRPr="009705A4">
        <w:rPr>
          <w:rFonts w:ascii="Times New Roman" w:hAnsi="Times New Roman" w:cs="Times New Roman"/>
          <w:sz w:val="28"/>
          <w:szCs w:val="28"/>
        </w:rPr>
        <w:t>search activity</w:t>
      </w:r>
    </w:p>
    <w:p w:rsidR="00A67AA0" w:rsidRPr="009705A4" w:rsidRDefault="00A67AA0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E6E46" w:rsidRPr="009705A4" w:rsidRDefault="004638F1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>Постановка</w:t>
      </w:r>
      <w:r w:rsidRPr="009705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>проблеми</w:t>
      </w:r>
      <w:r w:rsidRPr="009705A4">
        <w:rPr>
          <w:rFonts w:ascii="Times New Roman" w:hAnsi="Times New Roman" w:cs="Times New Roman"/>
          <w:sz w:val="28"/>
          <w:szCs w:val="28"/>
        </w:rPr>
        <w:t xml:space="preserve">.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Становлення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нових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соціокультурних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,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трансформація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духовних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цінностей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ідеалів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зумовили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нової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освітньої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парадигми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,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що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характеризується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інтенсивним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розвитком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теоретико</w:t>
      </w:r>
      <w:r w:rsidR="00E8153A" w:rsidRPr="009705A4">
        <w:rPr>
          <w:rFonts w:ascii="Times New Roman" w:hAnsi="Times New Roman" w:cs="Times New Roman"/>
          <w:sz w:val="28"/>
          <w:szCs w:val="28"/>
        </w:rPr>
        <w:t>-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методологічних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підготов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ки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фахівців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676BCF" w:rsidRPr="00AC5DA7">
        <w:rPr>
          <w:rFonts w:ascii="Times New Roman" w:hAnsi="Times New Roman" w:cs="Times New Roman"/>
          <w:sz w:val="28"/>
          <w:szCs w:val="28"/>
          <w:lang w:val="ru-RU"/>
        </w:rPr>
        <w:t>технічної</w:t>
      </w:r>
      <w:r w:rsidR="00676BCF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676BCF" w:rsidRPr="00AC5DA7">
        <w:rPr>
          <w:rFonts w:ascii="Times New Roman" w:hAnsi="Times New Roman" w:cs="Times New Roman"/>
          <w:sz w:val="28"/>
          <w:szCs w:val="28"/>
          <w:lang w:val="ru-RU"/>
        </w:rPr>
        <w:t>сфери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застосу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ванням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інноваційних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технологі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,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спрямованих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r w:rsidR="008077FE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гальнокультурної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компетентності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фахівців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,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їхньої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комунікативної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,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яка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гуманізацію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суб</w:t>
      </w:r>
      <w:r w:rsidR="00E8153A" w:rsidRPr="009705A4">
        <w:rPr>
          <w:rFonts w:ascii="Times New Roman" w:hAnsi="Times New Roman" w:cs="Times New Roman"/>
          <w:sz w:val="28"/>
          <w:szCs w:val="28"/>
        </w:rPr>
        <w:t>’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єктів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освітньог</w:t>
      </w:r>
      <w:r w:rsidR="009E6E46" w:rsidRPr="00AC5DA7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9E6E46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9E6E46" w:rsidRPr="00AC5DA7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r w:rsidR="009E6E46" w:rsidRPr="009705A4">
        <w:rPr>
          <w:rFonts w:ascii="Times New Roman" w:hAnsi="Times New Roman" w:cs="Times New Roman"/>
          <w:sz w:val="28"/>
          <w:szCs w:val="28"/>
        </w:rPr>
        <w:t>.</w:t>
      </w:r>
      <w:r w:rsidR="003F7387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i/>
          <w:sz w:val="28"/>
          <w:szCs w:val="28"/>
          <w:lang w:val="ru-RU"/>
        </w:rPr>
        <w:t>Актуалізація</w:t>
      </w:r>
      <w:r w:rsidR="00E8153A" w:rsidRPr="009705A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комунікативної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фахівців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ході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іноземної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мови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,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зумовлена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низкою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чинників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: </w:t>
      </w:r>
      <w:r w:rsidR="001E61FC"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соціокультурними</w:t>
      </w:r>
      <w:r w:rsidR="001E61FC" w:rsidRPr="009705A4">
        <w:rPr>
          <w:rFonts w:ascii="Times New Roman" w:hAnsi="Times New Roman" w:cs="Times New Roman"/>
          <w:sz w:val="28"/>
          <w:szCs w:val="28"/>
        </w:rPr>
        <w:t>,</w:t>
      </w:r>
      <w:r w:rsidR="00E8153A"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="00E8153A"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педагогічними</w:t>
      </w:r>
      <w:r w:rsidR="001E61FC" w:rsidRPr="009705A4">
        <w:rPr>
          <w:rFonts w:ascii="Times New Roman" w:hAnsi="Times New Roman" w:cs="Times New Roman"/>
          <w:sz w:val="28"/>
          <w:szCs w:val="28"/>
        </w:rPr>
        <w:t xml:space="preserve">, </w:t>
      </w:r>
      <w:r w:rsidR="00E8153A"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інформаційно</w:t>
      </w:r>
      <w:r w:rsidR="00E8153A" w:rsidRPr="009705A4">
        <w:rPr>
          <w:rFonts w:ascii="Times New Roman" w:hAnsi="Times New Roman" w:cs="Times New Roman"/>
          <w:i/>
          <w:iCs/>
          <w:sz w:val="28"/>
          <w:szCs w:val="28"/>
        </w:rPr>
        <w:t>-</w:t>
      </w:r>
      <w:r w:rsidR="00E8153A"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технологічними</w:t>
      </w:r>
      <w:r w:rsidR="00977E9B" w:rsidRPr="009705A4">
        <w:rPr>
          <w:rFonts w:ascii="Times New Roman" w:hAnsi="Times New Roman" w:cs="Times New Roman"/>
          <w:sz w:val="28"/>
          <w:szCs w:val="28"/>
        </w:rPr>
        <w:t>.</w:t>
      </w:r>
    </w:p>
    <w:p w:rsidR="009E6E46" w:rsidRPr="00AC5DA7" w:rsidRDefault="004638F1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>Аналіз останніх досліджень з проблеми</w:t>
      </w:r>
      <w:r w:rsidRPr="00AC5DA7">
        <w:rPr>
          <w:rFonts w:ascii="Times New Roman" w:hAnsi="Times New Roman" w:cs="Times New Roman"/>
          <w:color w:val="000000"/>
          <w:sz w:val="28"/>
          <w:szCs w:val="28"/>
          <w:lang w:val="ru-RU"/>
        </w:rPr>
        <w:t>. І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ноземна мова є потужним розвивальним ресурсом формування комунікативної компетентності майбутніх фахівців, їхньої комунікативної культури.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Проблема технологізації освіти знайшла своє відображення ще в працях А. Дистервега,</w:t>
      </w:r>
      <w:r w:rsidR="008077FE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2A96" w:rsidRPr="00AC5DA7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7E2A96" w:rsidRPr="00AC5DA7">
        <w:rPr>
          <w:rFonts w:ascii="Times New Roman" w:hAnsi="Times New Roman" w:cs="Times New Roman"/>
          <w:sz w:val="28"/>
          <w:szCs w:val="28"/>
        </w:rPr>
        <w:t> </w:t>
      </w:r>
      <w:r w:rsidR="007E2A96" w:rsidRPr="00AC5DA7">
        <w:rPr>
          <w:rFonts w:ascii="Times New Roman" w:hAnsi="Times New Roman" w:cs="Times New Roman"/>
          <w:sz w:val="28"/>
          <w:szCs w:val="28"/>
          <w:lang w:val="uk-UA"/>
        </w:rPr>
        <w:t>Макаренка, Я. Коменського, Й. Песталоцці, Ж.-Ж. Руссо</w:t>
      </w:r>
      <w:r w:rsidR="008077FE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та в подальших дослідженнях вже сучасних педагогів та методистів: В. Безпалька, </w:t>
      </w:r>
      <w:r w:rsidR="007E2A96" w:rsidRPr="00AC5DA7">
        <w:rPr>
          <w:rFonts w:ascii="Times New Roman" w:hAnsi="Times New Roman" w:cs="Times New Roman"/>
          <w:sz w:val="28"/>
          <w:szCs w:val="28"/>
          <w:lang w:val="uk-UA"/>
        </w:rPr>
        <w:t>А. Блонського, Г. Ващенка, Г. 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Ільїна, М. Кларіна та інших, де значна увага приділяється теоретичному обґрунтуванню актуальності інноваційних технологій, їх значимості в освітньому процесі. Теоретичні й методичні засад</w:t>
      </w:r>
      <w:r w:rsidR="008077FE" w:rsidRPr="00AC5DA7">
        <w:rPr>
          <w:rFonts w:ascii="Times New Roman" w:hAnsi="Times New Roman" w:cs="Times New Roman"/>
          <w:sz w:val="28"/>
          <w:szCs w:val="28"/>
          <w:lang w:val="uk-UA"/>
        </w:rPr>
        <w:t>и формування комунікативної ком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петентності майбутніх фахівців д</w:t>
      </w:r>
      <w:r w:rsidR="008077FE" w:rsidRPr="00AC5DA7">
        <w:rPr>
          <w:rFonts w:ascii="Times New Roman" w:hAnsi="Times New Roman" w:cs="Times New Roman"/>
          <w:sz w:val="28"/>
          <w:szCs w:val="28"/>
          <w:lang w:val="uk-UA"/>
        </w:rPr>
        <w:t>осліджували О. Аршавська, О. Бєляєв, М. Васильєва, М. 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Вашуленко, Л. Виготський, Н. Волкова, Н. Г</w:t>
      </w:r>
      <w:r w:rsidR="007E2A96" w:rsidRPr="00AC5DA7">
        <w:rPr>
          <w:rFonts w:ascii="Times New Roman" w:hAnsi="Times New Roman" w:cs="Times New Roman"/>
          <w:sz w:val="28"/>
          <w:szCs w:val="28"/>
          <w:lang w:val="uk-UA"/>
        </w:rPr>
        <w:t>ез</w:t>
      </w:r>
      <w:r w:rsidR="008077FE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та інші.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Особливості фор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мування комунікативної компетентності професіонала вивчають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Л. Столя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ренко, С. Трубачева, О. Тюптя та ін. Теорія та практика інтерактивного навчанн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я, впровадження інтер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активних технологій широко та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lastRenderedPageBreak/>
        <w:t>обґ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рунтовано представлена у числен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них наукових прац</w:t>
      </w:r>
      <w:r w:rsidR="00AC5DA7">
        <w:rPr>
          <w:rFonts w:ascii="Times New Roman" w:hAnsi="Times New Roman" w:cs="Times New Roman"/>
          <w:sz w:val="28"/>
          <w:szCs w:val="28"/>
          <w:lang w:val="ru-RU"/>
        </w:rPr>
        <w:t>ях (К. Баханов, Г. 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Волошина, Н. Коломієць, О. Ко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мар, І. Луцик, О. Пєхота, </w:t>
      </w:r>
      <w:r w:rsidR="00BE2391" w:rsidRPr="00AC5DA7">
        <w:rPr>
          <w:rFonts w:ascii="Times New Roman" w:hAnsi="Times New Roman" w:cs="Times New Roman"/>
          <w:sz w:val="28"/>
          <w:szCs w:val="28"/>
          <w:lang w:val="ru-RU"/>
        </w:rPr>
        <w:t>Л. Пироженко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та ін.). </w:t>
      </w:r>
    </w:p>
    <w:p w:rsidR="00E8153A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Інноваційні тенденції в сис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темі вищої освіти вимагають під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готовки фахівців нового типу, здатних працювати за нових обставин й адекватно реагувати на постійно зрос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таючі вимоги суспільства. Реалі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зація цих вимог зумовлює пошук таких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технологій навчання, які б від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повідали світовому стандарту освіти, забезпечували б підготовку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май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бутніх спеціалістів на високому професійному рівні. Все це, у свою чергу, спонукає вищі заклади осві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ти до переосмислення змісту про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фесійної підготовки, побудови його на гуманістичній основі, суб’єкт-суб’єктних відносинах, його реалізація за допомогою інтерактивних технологій навчання. </w:t>
      </w:r>
    </w:p>
    <w:p w:rsidR="00E203E7" w:rsidRPr="00AC5DA7" w:rsidRDefault="00E203E7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Метою 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статті є визначення принципів, змісту, форм, методів та етапів реалізації педагогічної інтерактивної технології, що відображає модель освітнього та управлінського процесів у закладі вищої технічної освіти.</w:t>
      </w:r>
    </w:p>
    <w:p w:rsidR="009E6E46" w:rsidRPr="00AC5DA7" w:rsidRDefault="004638F1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Виклад основного матеріалу дослідження.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З’ясовуючи поняття «технологія», зазначимо, що в перекладі з грецької лексема означає «знання про майстерність»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]. Поняття «технологія» визначається як сукупність форм, методів, прийомів та засобів передачі соціального досвіду, а також технічне оснащення певного процесу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]. Педагогічна технологія аналізується як проект певної педагогічної системи, що практично реалізується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</w:p>
    <w:p w:rsidR="009E6E46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Для характеристики тієї чи іншої технології, у тому числі й педагогічної, необхідним є виділення таких компонентів, як принципи та засоби, а саму технологію можна визначити як сукупність знань про зміст, організаційні форми процесів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навчання й виховання. Як заува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жує О. Дубасенюк, вибір цих компонентів у конкретній технології зумовлюється насамперед кінцевою та проміжними цілями, а також рядом інших факторів: рівнем попередньої підготовки студентів, їх здібностями та нахилами, індивід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уальними особливостями сприйман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ня, рівнем технічної оснащеності тощо [</w:t>
      </w:r>
      <w:r w:rsidR="006D20CE" w:rsidRPr="00AC5DA7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]. Нам імпонує 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lastRenderedPageBreak/>
        <w:t>визначення педагогічно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ї технології як способу ці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лісної, системної, цілеспрямовано спроектованої організації спільної діяльності викладача і студентів на основі дидактичних засобів і умов навчання. Поряд з педагогічною Н.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Самсонова визначає поняття освітньої технології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, с. 192].</w:t>
      </w:r>
    </w:p>
    <w:p w:rsidR="009E6E46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В освітній технології, на думку 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Н.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077FE" w:rsidRPr="00AC5DA7">
        <w:rPr>
          <w:rFonts w:ascii="Times New Roman" w:hAnsi="Times New Roman" w:cs="Times New Roman"/>
          <w:sz w:val="28"/>
          <w:szCs w:val="28"/>
          <w:lang w:val="ru-RU"/>
        </w:rPr>
        <w:t>Самсонової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, повинні бути всі ознаки системи (цілісність, структурованість, взаємозв’язок усіх частин тощо) та науково обґрунтовані цілі. Н. Самсонова слушно вказує: «оскільки будь-яка технологія є іманентною частиною навчального процесу, вона має мати й основні ознаки цього процесу»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, с. 193]. З огляду на це, авторка виділяє такі ознаки технології: постановка цілей, оцінювання педагогічних систем, оновлен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ня планів і програм на альтерна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тивній основі, операційні компоненти, засоби і способи організаційної діяльності, постійне зростання ефективності процесу, педагогічні результати, які потенційно можуть відтво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рюватися. У цьому контексті, В. 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Беспалько справедливо підкреслює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, що науково обґрунтована техно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логія навчання та виховання – це педагогічна майстерність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, с. 52]. </w:t>
      </w:r>
    </w:p>
    <w:p w:rsidR="009E6E46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Освітня технологія відображає загальну стратегію розвитку освіти, єдиного освітнього простору. Призн</w:t>
      </w:r>
      <w:r w:rsidR="00676BCF" w:rsidRPr="00AC5DA7">
        <w:rPr>
          <w:rFonts w:ascii="Times New Roman" w:hAnsi="Times New Roman" w:cs="Times New Roman"/>
          <w:sz w:val="28"/>
          <w:szCs w:val="28"/>
          <w:lang w:val="ru-RU"/>
        </w:rPr>
        <w:t>ачення освітніх технологій поля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гає у розв’язанні стратегічних для с</w:t>
      </w:r>
      <w:r w:rsidR="00676BCF" w:rsidRPr="00AC5DA7">
        <w:rPr>
          <w:rFonts w:ascii="Times New Roman" w:hAnsi="Times New Roman" w:cs="Times New Roman"/>
          <w:sz w:val="28"/>
          <w:szCs w:val="28"/>
          <w:lang w:val="ru-RU"/>
        </w:rPr>
        <w:t>истеми освіти завдань: прогнозу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вання розвитку освіти, проектування і планування цілей, результатів, основних етапів, способів, організаційних форм освітньо-виховного процесу. Такими освітніми технологіями є концепції освіти, освітні закони, освітні системи. Серед педагогічних технологій, що знайшли відображення в роботі закладів освіти України, найбільш поширеними є інтерактивні 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технології (авт. О. Пометун, Л. 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Пироженко). Поняття «інтерактивний» походить від латинського «</w:t>
      </w:r>
      <w:r w:rsidRPr="00AC5DA7">
        <w:rPr>
          <w:rFonts w:ascii="Times New Roman" w:hAnsi="Times New Roman" w:cs="Times New Roman"/>
          <w:sz w:val="28"/>
          <w:szCs w:val="28"/>
        </w:rPr>
        <w:t>inter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» – між та «</w:t>
      </w:r>
      <w:r w:rsidRPr="00AC5DA7">
        <w:rPr>
          <w:rFonts w:ascii="Times New Roman" w:hAnsi="Times New Roman" w:cs="Times New Roman"/>
          <w:sz w:val="28"/>
          <w:szCs w:val="28"/>
        </w:rPr>
        <w:t>activ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» – активний. Лексичне значення слова «інтерактивність», «інтерактив» у перекладі з англійської мови таке: «</w:t>
      </w:r>
      <w:r w:rsidRPr="00AC5DA7">
        <w:rPr>
          <w:rFonts w:ascii="Times New Roman" w:hAnsi="Times New Roman" w:cs="Times New Roman"/>
          <w:sz w:val="28"/>
          <w:szCs w:val="28"/>
        </w:rPr>
        <w:t>inter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» – взаємний, «</w:t>
      </w:r>
      <w:r w:rsidRPr="00AC5DA7">
        <w:rPr>
          <w:rFonts w:ascii="Times New Roman" w:hAnsi="Times New Roman" w:cs="Times New Roman"/>
          <w:sz w:val="28"/>
          <w:szCs w:val="28"/>
        </w:rPr>
        <w:t>act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» – діяти, тобто здатність взаємодіяти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]. Сутність інтеракції науковці (О.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Пометун, А. Самохіна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ін.) витлумачують як взаємодію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(вплив один на одного), зумовлену 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lastRenderedPageBreak/>
        <w:t>індивідуальними особливостями її суб’єктів, соціальною ситуацією, домінантними стратегіями поведінки, цілями учасників взаємодії та можливими суперечностями, які виникають у процесі спільної діяльності й спілкування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[7, с. 36].</w:t>
      </w:r>
    </w:p>
    <w:p w:rsidR="00BE2391" w:rsidRPr="00AC5DA7" w:rsidRDefault="009E6E46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Аналіз педа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гогічних джерел дозволив нам визначити такі основні ознаки інтерактиву: самонавчання, пізнавальна діяльність, ситуація успіху, різні форми діяльності, різні види активності, різні формати навчання, полілог (основні ознаки інтерактиву) Таким чином</w:t>
      </w:r>
      <w:r w:rsidR="00BE2391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серед основних ознак інтерактиву є: – пізнавальна активність – проц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ес навчання побудовано таким чи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ном, що кожен заохочений до </w:t>
      </w:r>
      <w:r w:rsidR="00676BCF" w:rsidRPr="00AC5DA7">
        <w:rPr>
          <w:rFonts w:ascii="Times New Roman" w:hAnsi="Times New Roman" w:cs="Times New Roman"/>
          <w:sz w:val="28"/>
          <w:szCs w:val="28"/>
          <w:lang w:val="ru-RU"/>
        </w:rPr>
        <w:t>активного пізнання через багато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сторонню комунікацію, групову роботу та творчу взаємодію; – ситуація взаємонавчання – к</w:t>
      </w:r>
      <w:r w:rsidR="00676BCF" w:rsidRPr="00AC5DA7">
        <w:rPr>
          <w:rFonts w:ascii="Times New Roman" w:hAnsi="Times New Roman" w:cs="Times New Roman"/>
          <w:sz w:val="28"/>
          <w:szCs w:val="28"/>
          <w:lang w:val="ru-RU"/>
        </w:rPr>
        <w:t>ожен може висловлювати свою дум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ку і рефлексувати, покладаючись на свій досвід і знання; – істина і смисли окреслюються у полілозі та взаємодії, а не транслюються готовими знаннями; –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ситуація успіху – присутня атм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осфера доброзичливості і взаємо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підтримки, що дозволяє кожному відчувати себе комфортно, активно діяти, відзначати власні успіхи, досягнення інших і надбання усієї групи; –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різноманітність форм діяльності, що змінюють одна одну, – індивідуальна, парна, групова діяльність, діяльність в командах; – різноманітність форматів навч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ання – дослідницькі процеси, ді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лові ігри, робота з документами, різ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ними джерелами інформації, твор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чі завдання тощо; – поєднання різних видів активності учасників: фізичної (рухова активність); соціальної (активніст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ь у соціальному оточенні – кому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нікація, взаємодія, взаємосприйнят</w:t>
      </w:r>
      <w:r w:rsidR="00BE2391" w:rsidRPr="00AC5DA7">
        <w:rPr>
          <w:rFonts w:ascii="Times New Roman" w:hAnsi="Times New Roman" w:cs="Times New Roman"/>
          <w:sz w:val="28"/>
          <w:szCs w:val="28"/>
          <w:lang w:val="ru-RU"/>
        </w:rPr>
        <w:t>тя); змістовної стосовно темати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>ки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E8153A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, с. 8]. </w:t>
      </w:r>
    </w:p>
    <w:p w:rsidR="00676BCF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Інтерактивність доцільна в тому випадку, коли студент ма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є сво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боду вибору навчальних дій. Володіючи змогою вільно опановувати знання, майбутні фахівці активно в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ідстоюють особисті позиції в ос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вітньому комунікативному просторі, що слугує своєрідним способом професійної самореалізації, сприяє ґрунтовному засвоєнню фахової інформації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, с. 44]. Саме в інтерактивному навчанні 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lastRenderedPageBreak/>
        <w:t>реалізується інтерактивна техно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логія як спільна навчально-пізнав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альна та активно-пошукова діяль</w:t>
      </w:r>
      <w:r w:rsidR="00676BCF" w:rsidRPr="00AC5DA7">
        <w:rPr>
          <w:rFonts w:ascii="Times New Roman" w:hAnsi="Times New Roman" w:cs="Times New Roman"/>
          <w:sz w:val="28"/>
          <w:szCs w:val="28"/>
          <w:lang w:val="ru-RU"/>
        </w:rPr>
        <w:t>ність вик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ладачів і студентів, основу якої становить взаємодія, діалог, взаємонавчання. Засобом такої діяльності слугує інтерперсональна комунікація [</w:t>
      </w:r>
      <w:r w:rsidR="002B3A58" w:rsidRPr="00AC5DA7"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, с. 45]. </w:t>
      </w:r>
    </w:p>
    <w:p w:rsidR="00676BCF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Аналізуючи інтерактивну технологію Т. Розумна зазначає [</w:t>
      </w:r>
      <w:r w:rsidR="006D20CE" w:rsidRPr="00AC5DA7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, с. 263], що така технологія передбача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є спеціальну організацію пізна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вальної діяльності студентів і має конкретну передбачувану мету – створити комфортні умови навчання, 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за яких кожна особистість відчу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ває свою успішність, інтелектуальну спроможність. Учена підтримує думку Е. Голанта у тому, 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що викладач в інтерактивному на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вчанні є не лише носієм інформації та певної суми знань, а й виконує роль фасилітатора, проектувальника</w:t>
      </w:r>
      <w:r w:rsidR="004638F1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та консультанта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6D20CE" w:rsidRPr="00AC5DA7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7E2A96" w:rsidRPr="00AC5DA7">
        <w:rPr>
          <w:rFonts w:ascii="Times New Roman" w:hAnsi="Times New Roman" w:cs="Times New Roman"/>
          <w:sz w:val="28"/>
          <w:szCs w:val="28"/>
          <w:lang w:val="ru-RU"/>
        </w:rPr>
        <w:t>, с. 92]</w:t>
      </w:r>
      <w:r w:rsidR="004638F1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676BCF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Варто зауважити, що </w:t>
      </w:r>
      <w:r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резуль</w:t>
      </w:r>
      <w:r w:rsidR="004638F1"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тати інтерактивного навчання мо</w:t>
      </w:r>
      <w:r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жуть бути досягнутими тільки за умови проведення рефлексії як завершення будь</w:t>
      </w:r>
      <w:r w:rsidR="007E2A96"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>-</w:t>
      </w:r>
      <w:r w:rsidRPr="00AC5DA7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якої інтерактивної технології. </w:t>
      </w:r>
      <w:r w:rsidR="004638F1" w:rsidRPr="00AC5DA7">
        <w:rPr>
          <w:rFonts w:ascii="Times New Roman" w:hAnsi="Times New Roman" w:cs="Times New Roman"/>
          <w:sz w:val="28"/>
          <w:szCs w:val="28"/>
          <w:lang w:val="ru-RU"/>
        </w:rPr>
        <w:t>Рефлексія як найваж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ливіший принциповий момент інтерактивного навчання передбачає, що активні дії учнів вже завершені й учень розмірковує про спосіб їх виконання, про результати діяльності, про можливість подальшого застосування набутих знань і навичок. </w:t>
      </w:r>
    </w:p>
    <w:p w:rsidR="009F0A11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В інтерактивному навчанні є багато прийомів організації рефлексії, яка також передує засвоєнню учнями тих чи інших теоретичних концепцій.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Узагальнюючи погляди науков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ців можемо резюмувати, що інтер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активне навчання одночасно вирішує наступні завдання: − розвиває комунікативні вміння і навички, допомагає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 встановлен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ню емоційних контактів; − вирішує інформаційну задачу, оскільки забезпечує студентів необхідною інформацією, без якої неможливо реалізувати спільну діяльність; − розвиває загальні навчальні та наукові вміння і навички (аналіз, синтез, постановка цілей та ін.); − забезпечує виховну мету, при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вчаючи працювати в команді, при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слухатися до чужої думки. Інтерактивне навчання частков</w:t>
      </w:r>
      <w:r w:rsidR="00426C65" w:rsidRPr="00AC5DA7">
        <w:rPr>
          <w:rFonts w:ascii="Times New Roman" w:hAnsi="Times New Roman" w:cs="Times New Roman"/>
          <w:sz w:val="28"/>
          <w:szCs w:val="28"/>
          <w:lang w:val="ru-RU"/>
        </w:rPr>
        <w:t>о вирішує ще одне завдання – ре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 xml:space="preserve">лаксацію, зняття нервового навантаження, перемикання уваги, зміну форм і т. ін. Отже, 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інтерактивні технології розуміємо як сукупність методів, прийомів, які дозволяють успішно реалізувати поставлені освітні цілі. </w:t>
      </w:r>
    </w:p>
    <w:p w:rsidR="009F0A11" w:rsidRPr="00AC5DA7" w:rsidRDefault="00E8153A" w:rsidP="00AC5DA7">
      <w:pPr>
        <w:suppressAutoHyphens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Зазначаємо, що інтерактивні технолог</w:t>
      </w:r>
      <w:r w:rsidR="00F5115F" w:rsidRPr="00AC5DA7">
        <w:rPr>
          <w:rFonts w:ascii="Times New Roman" w:hAnsi="Times New Roman" w:cs="Times New Roman"/>
          <w:sz w:val="28"/>
          <w:szCs w:val="28"/>
          <w:lang w:val="ru-RU"/>
        </w:rPr>
        <w:t>ії спонукають студентів до твор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чо-пошукової діяльності; створюют</w:t>
      </w:r>
      <w:r w:rsidR="00F5115F" w:rsidRPr="00AC5DA7">
        <w:rPr>
          <w:rFonts w:ascii="Times New Roman" w:hAnsi="Times New Roman" w:cs="Times New Roman"/>
          <w:sz w:val="28"/>
          <w:szCs w:val="28"/>
          <w:lang w:val="ru-RU"/>
        </w:rPr>
        <w:t>ь освітню й розвивальну траєкто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рію для формування особистісних і професійних якостей, необхідних для гармонізування взаємних ко</w:t>
      </w:r>
      <w:r w:rsidR="00F5115F" w:rsidRPr="00AC5DA7">
        <w:rPr>
          <w:rFonts w:ascii="Times New Roman" w:hAnsi="Times New Roman" w:cs="Times New Roman"/>
          <w:sz w:val="28"/>
          <w:szCs w:val="28"/>
          <w:lang w:val="ru-RU"/>
        </w:rPr>
        <w:t>мунікативних дій у сучасному су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спільстві.</w:t>
      </w:r>
      <w:r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E2391" w:rsidRPr="00AC5DA7" w:rsidRDefault="004638F1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>Висновки та перспективи подальших досліджень</w:t>
      </w:r>
      <w:r w:rsidRPr="00AC5DA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Вивчення іноземної мови сприяє взаємоді</w:t>
      </w:r>
      <w:r w:rsidR="00685B5D" w:rsidRPr="00AC5DA7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685B5D" w:rsidRPr="00AC5DA7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9F0A11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з різних країн та культур, роз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685B5D" w:rsidRPr="00AC5DA7">
        <w:rPr>
          <w:rFonts w:ascii="Times New Roman" w:hAnsi="Times New Roman" w:cs="Times New Roman"/>
          <w:sz w:val="28"/>
          <w:szCs w:val="28"/>
          <w:lang w:val="uk-UA"/>
        </w:rPr>
        <w:t>иренню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 кругоз</w:t>
      </w:r>
      <w:r w:rsidR="00685B5D" w:rsidRPr="00AC5DA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85B5D" w:rsidRPr="00AC5DA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, може змінити бачення світу, сприяти розвитку толерантності та внутрішньої культури особистості, збагатити картину світу кожного студента і як результат – формувати та вдосконалювати власну комунікативну культуру усіма суб’єктами освітнього процесу. Інтерактивні технології формування комунікативної культури фахівців на заняттях з англійської мови представлено як сукупність методів та способів, які застосовують</w:t>
      </w:r>
      <w:r w:rsidR="009F0A11" w:rsidRPr="00AC5DA7">
        <w:rPr>
          <w:rFonts w:ascii="Times New Roman" w:hAnsi="Times New Roman" w:cs="Times New Roman"/>
          <w:sz w:val="28"/>
          <w:szCs w:val="28"/>
          <w:lang w:val="uk-UA"/>
        </w:rPr>
        <w:t>ся в освітньому процесі та спря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мовані на формування в майбутніх ф</w:t>
      </w:r>
      <w:r w:rsidR="009F0A11" w:rsidRPr="00AC5DA7">
        <w:rPr>
          <w:rFonts w:ascii="Times New Roman" w:hAnsi="Times New Roman" w:cs="Times New Roman"/>
          <w:sz w:val="28"/>
          <w:szCs w:val="28"/>
          <w:lang w:val="uk-UA"/>
        </w:rPr>
        <w:t>ахівців технічного чи гуманітар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>ного профілів трьох аспектів комуні</w:t>
      </w:r>
      <w:r w:rsidR="009F0A11" w:rsidRPr="00AC5DA7">
        <w:rPr>
          <w:rFonts w:ascii="Times New Roman" w:hAnsi="Times New Roman" w:cs="Times New Roman"/>
          <w:sz w:val="28"/>
          <w:szCs w:val="28"/>
          <w:lang w:val="uk-UA"/>
        </w:rPr>
        <w:t>кативної культури, а саме: інди</w:t>
      </w:r>
      <w:r w:rsidR="00E8153A" w:rsidRPr="00AC5DA7">
        <w:rPr>
          <w:rFonts w:ascii="Times New Roman" w:hAnsi="Times New Roman" w:cs="Times New Roman"/>
          <w:sz w:val="28"/>
          <w:szCs w:val="28"/>
          <w:lang w:val="uk-UA"/>
        </w:rPr>
        <w:t xml:space="preserve">відуального, предметного та професійного. </w:t>
      </w:r>
      <w:r w:rsidRPr="00AC5DA7">
        <w:rPr>
          <w:rFonts w:ascii="Times New Roman" w:hAnsi="Times New Roman" w:cs="Times New Roman"/>
          <w:i/>
          <w:color w:val="000000"/>
          <w:spacing w:val="-4"/>
          <w:sz w:val="28"/>
          <w:szCs w:val="28"/>
          <w:lang w:val="uk-UA"/>
        </w:rPr>
        <w:t>Подальшого наукового дослідження</w:t>
      </w:r>
      <w:r w:rsidRPr="00AC5DA7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потребує обґрунтування</w:t>
      </w:r>
      <w:r w:rsidR="00BE2391" w:rsidRPr="00AC5DA7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,</w:t>
      </w:r>
      <w:r w:rsidRPr="00AC5DA7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розробка</w:t>
      </w:r>
      <w:r w:rsidR="00BE2391" w:rsidRPr="00AC5DA7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й</w:t>
      </w:r>
      <w:r w:rsidRPr="00AC5DA7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</w:t>
      </w:r>
      <w:r w:rsidR="00BE2391" w:rsidRPr="00AC5DA7">
        <w:rPr>
          <w:rFonts w:ascii="Times New Roman" w:hAnsi="Times New Roman" w:cs="Times New Roman"/>
          <w:sz w:val="28"/>
          <w:szCs w:val="28"/>
          <w:lang w:val="uk-UA"/>
        </w:rPr>
        <w:t>вивчення проблеми використання інтерактивних технологій на заняттях з англійської мови з метою формування комунікативної культури майбутнього фахівця.</w:t>
      </w:r>
    </w:p>
    <w:p w:rsidR="00E8153A" w:rsidRPr="00AC5DA7" w:rsidRDefault="00E8153A" w:rsidP="00AC5DA7">
      <w:pPr>
        <w:suppressAutoHyphens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ru-RU"/>
        </w:rPr>
        <w:t>Список використаної літератури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Абульханова-Славская К. А. Социальное мышление </w:t>
      </w:r>
      <w:proofErr w:type="gramStart"/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>личности :</w:t>
      </w:r>
      <w:proofErr w:type="gramEnd"/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</w:t>
      </w:r>
      <w:r w:rsidR="00DA69AC"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>облемы и стратегии исследования.</w:t>
      </w:r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0B03B2">
        <w:rPr>
          <w:rFonts w:ascii="Times New Roman" w:hAnsi="Times New Roman" w:cs="Times New Roman"/>
          <w:i/>
          <w:color w:val="000000"/>
          <w:sz w:val="28"/>
          <w:szCs w:val="28"/>
          <w:lang w:val="ru-RU"/>
        </w:rPr>
        <w:t>Психологический журнал</w:t>
      </w:r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="00DA69AC"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1994. № 4. </w:t>
      </w:r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С. 17–23.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Беспалько В. П. Слагаемые педагогической технологии</w:t>
      </w:r>
      <w:r w:rsidR="00DA69AC"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>М</w:t>
      </w:r>
      <w:r w:rsidR="00DA69AC"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>осква :</w:t>
      </w:r>
      <w:proofErr w:type="gramEnd"/>
      <w:r w:rsidR="00DA69AC"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Педагогика, 1989.</w:t>
      </w:r>
      <w:r w:rsidRPr="000B03B2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192 с.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>Великий тлумачний словник сучасної української мови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/ уклад. і голов. ред.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В. Т. Бусел. </w:t>
      </w:r>
      <w:proofErr w:type="gramStart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Київ 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ВТФ «Перун», 2004. 1728 с.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lastRenderedPageBreak/>
        <w:t>Голант Е. Я. К теории мет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>одов обучения в советской школе.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B03B2">
        <w:rPr>
          <w:rFonts w:ascii="Times New Roman" w:hAnsi="Times New Roman" w:cs="Times New Roman"/>
          <w:i/>
          <w:sz w:val="28"/>
          <w:szCs w:val="28"/>
          <w:lang w:val="ru-RU"/>
        </w:rPr>
        <w:t>Сов. Педагогика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>1956. № 11.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С. 90–98. </w:t>
      </w:r>
    </w:p>
    <w:p w:rsidR="006D20CE" w:rsidRPr="000B03B2" w:rsidRDefault="006D20CE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Дубасенюк О. А., Семенюк, Т. В., Антонова О. Є. Професійна підготовка майбутнього вчителя до педагогічної </w:t>
      </w:r>
      <w:proofErr w:type="gramStart"/>
      <w:r w:rsidRPr="000B03B2">
        <w:rPr>
          <w:rFonts w:ascii="Times New Roman" w:hAnsi="Times New Roman" w:cs="Times New Roman"/>
          <w:sz w:val="28"/>
          <w:szCs w:val="28"/>
          <w:lang w:val="ru-RU"/>
        </w:rPr>
        <w:t>діяльності :</w:t>
      </w:r>
      <w:proofErr w:type="gramEnd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монографія. </w:t>
      </w:r>
      <w:proofErr w:type="gramStart"/>
      <w:r w:rsidRPr="000B03B2">
        <w:rPr>
          <w:rFonts w:ascii="Times New Roman" w:hAnsi="Times New Roman" w:cs="Times New Roman"/>
          <w:sz w:val="28"/>
          <w:szCs w:val="28"/>
          <w:lang w:val="ru-RU"/>
        </w:rPr>
        <w:t>Житомир :</w:t>
      </w:r>
      <w:proofErr w:type="gramEnd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Житомир. держ. пед. ун-т, 2003. 193 с.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Інтерактивні методи викладання. Практичні 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поради для суддів-викладачів. </w:t>
      </w:r>
      <w:proofErr w:type="gramStart"/>
      <w:r w:rsidRPr="000B03B2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иїв 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ФОП Демчинський О. В.</w:t>
      </w:r>
      <w:r w:rsidR="004251C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2017.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64 с.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>Пометун О. І.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Пироженко Л. В. 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Сучасний урок. Інтерактивні технології </w:t>
      </w:r>
      <w:proofErr w:type="gramStart"/>
      <w:r w:rsidRPr="000B03B2">
        <w:rPr>
          <w:rFonts w:ascii="Times New Roman" w:hAnsi="Times New Roman" w:cs="Times New Roman"/>
          <w:sz w:val="28"/>
          <w:szCs w:val="28"/>
          <w:lang w:val="ru-RU"/>
        </w:rPr>
        <w:t>навчання :</w:t>
      </w:r>
      <w:proofErr w:type="gramEnd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наук.-метод. посіб.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Київ :</w:t>
      </w:r>
      <w:proofErr w:type="gramEnd"/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А.С.К., 2006.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192 с.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>Прокопенко І. Ф.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Євдокімов В. І. 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>Педагог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ічні </w:t>
      </w:r>
      <w:proofErr w:type="gramStart"/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технології :</w:t>
      </w:r>
      <w:proofErr w:type="gramEnd"/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навч. посіб. </w:t>
      </w:r>
      <w:proofErr w:type="gramStart"/>
      <w:r w:rsidRPr="000B03B2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арків 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Ко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легіум, 2005.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224 с.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>Розумна Т. С. Формування комуні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кативної компетентності і інтер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>активному н</w:t>
      </w:r>
      <w:r w:rsidR="00DA69AC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авчанні іншомовного спілкування. </w:t>
      </w:r>
      <w:r w:rsidRPr="000B03B2">
        <w:rPr>
          <w:rFonts w:ascii="Times New Roman" w:hAnsi="Times New Roman" w:cs="Times New Roman"/>
          <w:i/>
          <w:sz w:val="28"/>
          <w:szCs w:val="28"/>
          <w:lang w:val="ru-RU"/>
        </w:rPr>
        <w:t xml:space="preserve">Вісник Дніпропетровського університету імені Альфреда Нобеля. Серія «Педагогіка і психологія». Педагогічні </w:t>
      </w:r>
      <w:r w:rsidR="00DA69AC" w:rsidRPr="000B03B2">
        <w:rPr>
          <w:rFonts w:ascii="Times New Roman" w:hAnsi="Times New Roman" w:cs="Times New Roman"/>
          <w:i/>
          <w:sz w:val="28"/>
          <w:szCs w:val="28"/>
          <w:lang w:val="ru-RU"/>
        </w:rPr>
        <w:t>науки.</w:t>
      </w:r>
      <w:r w:rsidR="00DA69AC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2015.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№ 1 (9). С. 263–268.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Самсонова Н. В. Конфликтологическая культура специалиста и технология ее формирования в системе вузовского </w:t>
      </w:r>
      <w:proofErr w:type="gramStart"/>
      <w:r w:rsidRPr="000B03B2">
        <w:rPr>
          <w:rFonts w:ascii="Times New Roman" w:hAnsi="Times New Roman" w:cs="Times New Roman"/>
          <w:sz w:val="28"/>
          <w:szCs w:val="28"/>
          <w:lang w:val="ru-RU"/>
        </w:rPr>
        <w:t>образования :</w:t>
      </w:r>
      <w:proofErr w:type="gramEnd"/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монография</w:t>
      </w:r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>Калининград :</w:t>
      </w:r>
      <w:proofErr w:type="gramEnd"/>
      <w:r w:rsidR="00B43069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Изд-во КГУ, 2002.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308 с. </w:t>
      </w:r>
    </w:p>
    <w:p w:rsidR="002B3A58" w:rsidRPr="000B03B2" w:rsidRDefault="002B3A58" w:rsidP="005C51BD">
      <w:pPr>
        <w:pStyle w:val="a3"/>
        <w:numPr>
          <w:ilvl w:val="0"/>
          <w:numId w:val="14"/>
        </w:numPr>
        <w:tabs>
          <w:tab w:val="left" w:pos="993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B03B2">
        <w:rPr>
          <w:rFonts w:ascii="Times New Roman" w:hAnsi="Times New Roman" w:cs="Times New Roman"/>
          <w:sz w:val="28"/>
          <w:szCs w:val="28"/>
          <w:lang w:val="ru-RU"/>
        </w:rPr>
        <w:t>Самохина А. Активные</w:t>
      </w:r>
      <w:r w:rsidR="00DA69AC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методы обучения. </w:t>
      </w:r>
      <w:r w:rsidR="00DA69AC" w:rsidRPr="000B03B2">
        <w:rPr>
          <w:rFonts w:ascii="Times New Roman" w:hAnsi="Times New Roman" w:cs="Times New Roman"/>
          <w:i/>
          <w:sz w:val="28"/>
          <w:szCs w:val="28"/>
          <w:lang w:val="ru-RU"/>
        </w:rPr>
        <w:t>Экономика в школе.</w:t>
      </w:r>
      <w:r w:rsidR="00DA69AC"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2002. № 3.</w:t>
      </w:r>
      <w:r w:rsidRPr="000B03B2">
        <w:rPr>
          <w:rFonts w:ascii="Times New Roman" w:hAnsi="Times New Roman" w:cs="Times New Roman"/>
          <w:sz w:val="28"/>
          <w:szCs w:val="28"/>
          <w:lang w:val="ru-RU"/>
        </w:rPr>
        <w:t xml:space="preserve"> С. 29–36. </w:t>
      </w:r>
    </w:p>
    <w:p w:rsidR="005C51BD" w:rsidRDefault="005C51BD" w:rsidP="005C51BD">
      <w:pPr>
        <w:tabs>
          <w:tab w:val="left" w:pos="993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9164C" w:rsidRPr="00AC5DA7" w:rsidRDefault="0029164C" w:rsidP="005C51BD">
      <w:pPr>
        <w:tabs>
          <w:tab w:val="left" w:pos="993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sz w:val="28"/>
          <w:szCs w:val="28"/>
        </w:rPr>
        <w:t>References</w:t>
      </w:r>
    </w:p>
    <w:p w:rsidR="005B4E37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Abul'hanova-Slavskaja K. A. Social'noe myshlenie lichnosti : problemy i strategii issledovanija. </w:t>
      </w:r>
      <w:r w:rsidR="00085A4C" w:rsidRPr="00AC5DA7">
        <w:rPr>
          <w:rFonts w:ascii="Times New Roman" w:hAnsi="Times New Roman" w:cs="Times New Roman"/>
          <w:sz w:val="28"/>
          <w:szCs w:val="28"/>
        </w:rPr>
        <w:t xml:space="preserve">[Social thinking of personality: problems and research strategies]. </w:t>
      </w:r>
      <w:r w:rsidRPr="00AC5DA7">
        <w:rPr>
          <w:rFonts w:ascii="Times New Roman" w:hAnsi="Times New Roman" w:cs="Times New Roman"/>
          <w:sz w:val="28"/>
          <w:szCs w:val="28"/>
        </w:rPr>
        <w:t xml:space="preserve">Psihologicheskij zhurnal. </w:t>
      </w: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1994. # 4. S. 17–23. </w:t>
      </w:r>
      <w:r w:rsidR="00D61018" w:rsidRPr="00AC5DA7">
        <w:rPr>
          <w:rFonts w:ascii="Times New Roman" w:hAnsi="Times New Roman" w:cs="Times New Roman"/>
          <w:sz w:val="28"/>
          <w:szCs w:val="28"/>
        </w:rPr>
        <w:t>[in Russian].</w:t>
      </w:r>
    </w:p>
    <w:p w:rsidR="0029164C" w:rsidRPr="00AC5DA7" w:rsidRDefault="005B4E37" w:rsidP="00AC5DA7">
      <w:pPr>
        <w:pStyle w:val="2"/>
        <w:numPr>
          <w:ilvl w:val="0"/>
          <w:numId w:val="16"/>
        </w:numPr>
        <w:spacing w:before="0" w:beforeAutospacing="0" w:after="0" w:afterAutospacing="0" w:line="360" w:lineRule="auto"/>
        <w:ind w:left="0" w:firstLine="709"/>
        <w:jc w:val="both"/>
        <w:rPr>
          <w:rFonts w:eastAsiaTheme="minorHAnsi"/>
          <w:b w:val="0"/>
          <w:bCs w:val="0"/>
          <w:sz w:val="28"/>
          <w:szCs w:val="28"/>
          <w:lang w:val="en-US" w:eastAsia="en-US"/>
        </w:rPr>
      </w:pPr>
      <w:r w:rsidRPr="00AC5DA7">
        <w:rPr>
          <w:rFonts w:eastAsiaTheme="minorHAnsi"/>
          <w:b w:val="0"/>
          <w:bCs w:val="0"/>
          <w:sz w:val="28"/>
          <w:szCs w:val="28"/>
          <w:lang w:val="en-US" w:eastAsia="en-US"/>
        </w:rPr>
        <w:t xml:space="preserve">Bespal'ko V. P. Slagaemye pedagogicheskoj tehnologii. </w:t>
      </w:r>
      <w:r w:rsidR="00085A4C" w:rsidRPr="00AC5DA7">
        <w:rPr>
          <w:rFonts w:eastAsiaTheme="minorHAnsi"/>
          <w:b w:val="0"/>
          <w:bCs w:val="0"/>
          <w:sz w:val="28"/>
          <w:szCs w:val="28"/>
          <w:lang w:val="en-US" w:eastAsia="en-US"/>
        </w:rPr>
        <w:t xml:space="preserve">[Components of pedagogical technology]. </w:t>
      </w:r>
      <w:proofErr w:type="gramStart"/>
      <w:r w:rsidRPr="00AC5DA7">
        <w:rPr>
          <w:rFonts w:eastAsiaTheme="minorHAnsi"/>
          <w:b w:val="0"/>
          <w:bCs w:val="0"/>
          <w:sz w:val="28"/>
          <w:szCs w:val="28"/>
          <w:lang w:val="en-US" w:eastAsia="en-US"/>
        </w:rPr>
        <w:t>Moskva :</w:t>
      </w:r>
      <w:proofErr w:type="gramEnd"/>
      <w:r w:rsidRPr="00AC5DA7">
        <w:rPr>
          <w:rFonts w:eastAsiaTheme="minorHAnsi"/>
          <w:b w:val="0"/>
          <w:bCs w:val="0"/>
          <w:sz w:val="28"/>
          <w:szCs w:val="28"/>
          <w:lang w:val="en-US" w:eastAsia="en-US"/>
        </w:rPr>
        <w:t xml:space="preserve"> Pedagogika, 1989. 192 s.</w:t>
      </w:r>
      <w:r w:rsidR="00D61018" w:rsidRPr="00AC5DA7">
        <w:rPr>
          <w:rFonts w:eastAsiaTheme="minorHAnsi"/>
          <w:b w:val="0"/>
          <w:bCs w:val="0"/>
          <w:sz w:val="28"/>
          <w:szCs w:val="28"/>
          <w:lang w:val="en-US" w:eastAsia="en-US"/>
        </w:rPr>
        <w:t xml:space="preserve"> [in Russian].</w:t>
      </w:r>
    </w:p>
    <w:p w:rsidR="0029164C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</w:rPr>
        <w:lastRenderedPageBreak/>
        <w:t xml:space="preserve">Velykyj tlumachnyj slovnyk suchasnoji ukrajinsjkoji movy. / uklad. i gholov. red.: V. T. Busel. </w:t>
      </w:r>
      <w:r w:rsidR="00085A4C" w:rsidRPr="009705A4">
        <w:rPr>
          <w:rFonts w:ascii="Times New Roman" w:hAnsi="Times New Roman" w:cs="Times New Roman"/>
          <w:sz w:val="28"/>
          <w:szCs w:val="28"/>
        </w:rPr>
        <w:t>[Large explanatory dictionary of the modern Ukrainian language].</w:t>
      </w:r>
      <w:r w:rsidR="00085A4C" w:rsidRPr="00AC5DA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C5DA7">
        <w:rPr>
          <w:rFonts w:ascii="Times New Roman" w:hAnsi="Times New Roman" w:cs="Times New Roman"/>
          <w:sz w:val="28"/>
          <w:szCs w:val="28"/>
        </w:rPr>
        <w:t>Kyjiv :</w:t>
      </w:r>
      <w:proofErr w:type="gramEnd"/>
      <w:r w:rsidRPr="00AC5DA7">
        <w:rPr>
          <w:rFonts w:ascii="Times New Roman" w:hAnsi="Times New Roman" w:cs="Times New Roman"/>
          <w:sz w:val="28"/>
          <w:szCs w:val="28"/>
        </w:rPr>
        <w:t xml:space="preserve"> VTF «Perun», 2004. 1728 s.</w:t>
      </w:r>
      <w:r w:rsidR="00D61018" w:rsidRPr="00AC5DA7">
        <w:rPr>
          <w:rFonts w:ascii="Times New Roman" w:hAnsi="Times New Roman" w:cs="Times New Roman"/>
          <w:sz w:val="28"/>
          <w:szCs w:val="28"/>
        </w:rPr>
        <w:t xml:space="preserve"> [in Ukrainian].</w:t>
      </w:r>
    </w:p>
    <w:p w:rsidR="0029164C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Golant E. Ja. K teorii metodov obuchenija v sovetskoj shkole. </w:t>
      </w:r>
      <w:r w:rsidR="00085A4C" w:rsidRPr="009705A4">
        <w:rPr>
          <w:rFonts w:ascii="Times New Roman" w:hAnsi="Times New Roman" w:cs="Times New Roman"/>
          <w:sz w:val="28"/>
          <w:szCs w:val="28"/>
        </w:rPr>
        <w:t xml:space="preserve">[To the theory of teaching methods in the Soviet school]. </w:t>
      </w:r>
      <w:r w:rsidRPr="00AC5DA7">
        <w:rPr>
          <w:rFonts w:ascii="Times New Roman" w:hAnsi="Times New Roman" w:cs="Times New Roman"/>
          <w:sz w:val="28"/>
          <w:szCs w:val="28"/>
          <w:lang w:val="pl-PL"/>
        </w:rPr>
        <w:t>So</w:t>
      </w:r>
      <w:r w:rsidRPr="00AC5DA7">
        <w:rPr>
          <w:rFonts w:ascii="Times New Roman" w:hAnsi="Times New Roman" w:cs="Times New Roman"/>
          <w:sz w:val="28"/>
          <w:szCs w:val="28"/>
        </w:rPr>
        <w:t>v. Pedagogika. 1956. # 11. S. 90–98.</w:t>
      </w:r>
      <w:r w:rsidR="00D61018" w:rsidRPr="00AC5DA7">
        <w:rPr>
          <w:rFonts w:ascii="Times New Roman" w:hAnsi="Times New Roman" w:cs="Times New Roman"/>
          <w:sz w:val="28"/>
          <w:szCs w:val="28"/>
        </w:rPr>
        <w:t xml:space="preserve"> [in Russian].</w:t>
      </w:r>
    </w:p>
    <w:p w:rsidR="006D20CE" w:rsidRPr="00AC5DA7" w:rsidRDefault="006D20CE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Dubasenjuk O. A., Semenjuk, T. V., Antonova O. Je. Profesijna pidghotovka majbutnjogho vchytelja do pedaghoghichnoji dijaljnosti : monoghrafija. </w:t>
      </w:r>
      <w:r w:rsidRPr="00AC5DA7">
        <w:rPr>
          <w:rFonts w:ascii="Times New Roman" w:hAnsi="Times New Roman" w:cs="Times New Roman"/>
          <w:sz w:val="28"/>
          <w:szCs w:val="28"/>
        </w:rPr>
        <w:t xml:space="preserve">[Professional training of future teacher for pedagogical activity: monograph]. </w:t>
      </w:r>
      <w:proofErr w:type="gramStart"/>
      <w:r w:rsidRPr="009705A4">
        <w:rPr>
          <w:rFonts w:ascii="Times New Roman" w:hAnsi="Times New Roman" w:cs="Times New Roman"/>
          <w:sz w:val="28"/>
          <w:szCs w:val="28"/>
        </w:rPr>
        <w:t>Zhytomyr :</w:t>
      </w:r>
      <w:proofErr w:type="gramEnd"/>
      <w:r w:rsidRPr="009705A4">
        <w:rPr>
          <w:rFonts w:ascii="Times New Roman" w:hAnsi="Times New Roman" w:cs="Times New Roman"/>
          <w:sz w:val="28"/>
          <w:szCs w:val="28"/>
        </w:rPr>
        <w:t xml:space="preserve"> Zhytomyr. derzh. ped. un-</w:t>
      </w:r>
      <w:r w:rsidRPr="00AC5DA7">
        <w:rPr>
          <w:rFonts w:ascii="Times New Roman" w:hAnsi="Times New Roman" w:cs="Times New Roman"/>
          <w:sz w:val="28"/>
          <w:szCs w:val="28"/>
        </w:rPr>
        <w:t>t, 2003. 193 s. [in Ukrainian].</w:t>
      </w:r>
    </w:p>
    <w:p w:rsidR="005B4E37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Interaktyvni metody vykladannja. Praktychni porady dlja suddiv-vykladachiv. </w:t>
      </w:r>
      <w:r w:rsidR="00085A4C" w:rsidRPr="00AC5DA7">
        <w:rPr>
          <w:rFonts w:ascii="Times New Roman" w:hAnsi="Times New Roman" w:cs="Times New Roman"/>
          <w:sz w:val="28"/>
          <w:szCs w:val="28"/>
        </w:rPr>
        <w:t>[</w:t>
      </w:r>
      <w:r w:rsidR="00085A4C" w:rsidRPr="009705A4">
        <w:rPr>
          <w:rFonts w:ascii="Times New Roman" w:hAnsi="Times New Roman" w:cs="Times New Roman"/>
          <w:sz w:val="28"/>
          <w:szCs w:val="28"/>
        </w:rPr>
        <w:t>Interactive teaching methods. Practical advice for judges</w:t>
      </w:r>
      <w:r w:rsidR="00430FF1" w:rsidRPr="009705A4">
        <w:rPr>
          <w:rFonts w:ascii="Times New Roman" w:hAnsi="Times New Roman" w:cs="Times New Roman"/>
          <w:sz w:val="28"/>
          <w:szCs w:val="28"/>
        </w:rPr>
        <w:t>-teach</w:t>
      </w:r>
      <w:r w:rsidR="00430FF1" w:rsidRPr="00AC5DA7">
        <w:rPr>
          <w:rFonts w:ascii="Times New Roman" w:hAnsi="Times New Roman" w:cs="Times New Roman"/>
          <w:sz w:val="28"/>
          <w:szCs w:val="28"/>
        </w:rPr>
        <w:t>ers</w:t>
      </w:r>
      <w:r w:rsidR="00085A4C" w:rsidRPr="009705A4">
        <w:rPr>
          <w:rFonts w:ascii="Times New Roman" w:hAnsi="Times New Roman" w:cs="Times New Roman"/>
          <w:sz w:val="28"/>
          <w:szCs w:val="28"/>
        </w:rPr>
        <w:t>]</w:t>
      </w:r>
      <w:r w:rsidR="00085A4C" w:rsidRPr="00AC5DA7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AC5DA7">
        <w:rPr>
          <w:rFonts w:ascii="Times New Roman" w:hAnsi="Times New Roman" w:cs="Times New Roman"/>
          <w:sz w:val="28"/>
          <w:szCs w:val="28"/>
        </w:rPr>
        <w:t>Kyjiv :</w:t>
      </w:r>
      <w:proofErr w:type="gramEnd"/>
      <w:r w:rsidRPr="00AC5DA7">
        <w:rPr>
          <w:rFonts w:ascii="Times New Roman" w:hAnsi="Times New Roman" w:cs="Times New Roman"/>
          <w:sz w:val="28"/>
          <w:szCs w:val="28"/>
        </w:rPr>
        <w:t xml:space="preserve"> FOP Demchynsjkyj O. V. 2017. 64 s. </w:t>
      </w:r>
      <w:r w:rsidR="00D61018" w:rsidRPr="00AC5DA7">
        <w:rPr>
          <w:rFonts w:ascii="Times New Roman" w:hAnsi="Times New Roman" w:cs="Times New Roman"/>
          <w:sz w:val="28"/>
          <w:szCs w:val="28"/>
        </w:rPr>
        <w:t>[in Ukrainian].</w:t>
      </w:r>
    </w:p>
    <w:p w:rsidR="005B4E37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Pometun O. I., Pyrozhenko L. V. Suchasnyj urok. Interaktyvni tekhnologhiji navchannja : nauk.-metod. posib. </w:t>
      </w:r>
      <w:r w:rsidR="00085A4C" w:rsidRPr="009705A4">
        <w:rPr>
          <w:rFonts w:ascii="Times New Roman" w:hAnsi="Times New Roman" w:cs="Times New Roman"/>
          <w:sz w:val="28"/>
          <w:szCs w:val="28"/>
        </w:rPr>
        <w:t>[</w:t>
      </w:r>
      <w:r w:rsidR="009974D3" w:rsidRPr="009705A4">
        <w:rPr>
          <w:rFonts w:ascii="Times New Roman" w:hAnsi="Times New Roman" w:cs="Times New Roman"/>
          <w:sz w:val="28"/>
          <w:szCs w:val="28"/>
        </w:rPr>
        <w:t>M</w:t>
      </w:r>
      <w:r w:rsidR="00085A4C" w:rsidRPr="009705A4">
        <w:rPr>
          <w:rFonts w:ascii="Times New Roman" w:hAnsi="Times New Roman" w:cs="Times New Roman"/>
          <w:sz w:val="28"/>
          <w:szCs w:val="28"/>
        </w:rPr>
        <w:t xml:space="preserve">odern lesson. Interactive learning technologies: scientific method. </w:t>
      </w:r>
      <w:r w:rsidR="009974D3" w:rsidRPr="009705A4">
        <w:rPr>
          <w:rFonts w:ascii="Times New Roman" w:hAnsi="Times New Roman" w:cs="Times New Roman"/>
          <w:sz w:val="28"/>
          <w:szCs w:val="28"/>
        </w:rPr>
        <w:t>textbook</w:t>
      </w:r>
      <w:r w:rsidR="00085A4C" w:rsidRPr="009705A4">
        <w:rPr>
          <w:rFonts w:ascii="Times New Roman" w:hAnsi="Times New Roman" w:cs="Times New Roman"/>
          <w:sz w:val="28"/>
          <w:szCs w:val="28"/>
        </w:rPr>
        <w:t>].</w:t>
      </w:r>
      <w:r w:rsidR="00085A4C" w:rsidRPr="00AC5DA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C5DA7">
        <w:rPr>
          <w:rFonts w:ascii="Times New Roman" w:hAnsi="Times New Roman" w:cs="Times New Roman"/>
          <w:sz w:val="28"/>
          <w:szCs w:val="28"/>
        </w:rPr>
        <w:t>Kyjiv :</w:t>
      </w:r>
      <w:proofErr w:type="gramEnd"/>
      <w:r w:rsidRPr="00AC5DA7">
        <w:rPr>
          <w:rFonts w:ascii="Times New Roman" w:hAnsi="Times New Roman" w:cs="Times New Roman"/>
          <w:sz w:val="28"/>
          <w:szCs w:val="28"/>
        </w:rPr>
        <w:t xml:space="preserve"> A.S.K., 2006. 192 s. </w:t>
      </w:r>
      <w:r w:rsidR="00D61018" w:rsidRPr="00AC5DA7">
        <w:rPr>
          <w:rFonts w:ascii="Times New Roman" w:hAnsi="Times New Roman" w:cs="Times New Roman"/>
          <w:sz w:val="28"/>
          <w:szCs w:val="28"/>
        </w:rPr>
        <w:t>[in Ukrainian].</w:t>
      </w:r>
    </w:p>
    <w:p w:rsidR="005B4E37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</w:rPr>
        <w:t xml:space="preserve">Prokopenko I. F., Jevdokimov V. I. Pedaghoghichni </w:t>
      </w:r>
      <w:proofErr w:type="gramStart"/>
      <w:r w:rsidRPr="00AC5DA7">
        <w:rPr>
          <w:rFonts w:ascii="Times New Roman" w:hAnsi="Times New Roman" w:cs="Times New Roman"/>
          <w:sz w:val="28"/>
          <w:szCs w:val="28"/>
        </w:rPr>
        <w:t>tekhnologhiji :</w:t>
      </w:r>
      <w:proofErr w:type="gramEnd"/>
      <w:r w:rsidRPr="00AC5DA7">
        <w:rPr>
          <w:rFonts w:ascii="Times New Roman" w:hAnsi="Times New Roman" w:cs="Times New Roman"/>
          <w:sz w:val="28"/>
          <w:szCs w:val="28"/>
        </w:rPr>
        <w:t xml:space="preserve"> navch. posib. </w:t>
      </w:r>
      <w:r w:rsidR="00085A4C" w:rsidRPr="00AC5DA7">
        <w:rPr>
          <w:rFonts w:ascii="Times New Roman" w:hAnsi="Times New Roman" w:cs="Times New Roman"/>
          <w:sz w:val="28"/>
          <w:szCs w:val="28"/>
        </w:rPr>
        <w:t xml:space="preserve">[Pedagogical technologies: </w:t>
      </w:r>
      <w:r w:rsidR="009974D3" w:rsidRPr="00AC5DA7">
        <w:rPr>
          <w:rFonts w:ascii="Times New Roman" w:hAnsi="Times New Roman" w:cs="Times New Roman"/>
          <w:sz w:val="28"/>
          <w:szCs w:val="28"/>
        </w:rPr>
        <w:t>a textbook</w:t>
      </w:r>
      <w:r w:rsidR="00085A4C" w:rsidRPr="00AC5DA7">
        <w:rPr>
          <w:rFonts w:ascii="Times New Roman" w:hAnsi="Times New Roman" w:cs="Times New Roman"/>
          <w:sz w:val="28"/>
          <w:szCs w:val="28"/>
        </w:rPr>
        <w:t xml:space="preserve">]. </w:t>
      </w:r>
      <w:proofErr w:type="gramStart"/>
      <w:r w:rsidRPr="00AC5DA7">
        <w:rPr>
          <w:rFonts w:ascii="Times New Roman" w:hAnsi="Times New Roman" w:cs="Times New Roman"/>
          <w:sz w:val="28"/>
          <w:szCs w:val="28"/>
        </w:rPr>
        <w:t>Kharkiv :</w:t>
      </w:r>
      <w:proofErr w:type="gramEnd"/>
      <w:r w:rsidRPr="00AC5DA7">
        <w:rPr>
          <w:rFonts w:ascii="Times New Roman" w:hAnsi="Times New Roman" w:cs="Times New Roman"/>
          <w:sz w:val="28"/>
          <w:szCs w:val="28"/>
        </w:rPr>
        <w:t xml:space="preserve"> Koleghium, 2005. 224 s. </w:t>
      </w:r>
      <w:r w:rsidR="00D61018" w:rsidRPr="00AC5DA7">
        <w:rPr>
          <w:rFonts w:ascii="Times New Roman" w:hAnsi="Times New Roman" w:cs="Times New Roman"/>
          <w:sz w:val="28"/>
          <w:szCs w:val="28"/>
        </w:rPr>
        <w:t>[in Ukrainian].</w:t>
      </w:r>
    </w:p>
    <w:p w:rsidR="005B4E37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Rozumna T. S. Formuvannja komunikatyvnoji kompetentnosti i interaktyvnomu navchanni inshomovnogho spilkuvannja. </w:t>
      </w:r>
      <w:r w:rsidR="00085A4C" w:rsidRPr="009705A4">
        <w:rPr>
          <w:rFonts w:ascii="Times New Roman" w:hAnsi="Times New Roman" w:cs="Times New Roman"/>
          <w:sz w:val="28"/>
          <w:szCs w:val="28"/>
        </w:rPr>
        <w:t xml:space="preserve">[Formation of communicative competence and interactive learning of foreign language communication]. </w:t>
      </w:r>
      <w:r w:rsidRPr="009705A4">
        <w:rPr>
          <w:rFonts w:ascii="Times New Roman" w:hAnsi="Times New Roman" w:cs="Times New Roman"/>
          <w:sz w:val="28"/>
          <w:szCs w:val="28"/>
        </w:rPr>
        <w:t>Visnyk</w:t>
      </w:r>
      <w:r w:rsidRPr="00AC5DA7">
        <w:rPr>
          <w:rFonts w:ascii="Times New Roman" w:hAnsi="Times New Roman" w:cs="Times New Roman"/>
          <w:sz w:val="28"/>
          <w:szCs w:val="28"/>
        </w:rPr>
        <w:t xml:space="preserve"> Dnipropetrovsjkogho universytetu imeni Aljfreda Nobelja. </w:t>
      </w:r>
      <w:r w:rsidRPr="009705A4">
        <w:rPr>
          <w:rFonts w:ascii="Times New Roman" w:hAnsi="Times New Roman" w:cs="Times New Roman"/>
          <w:sz w:val="28"/>
          <w:szCs w:val="28"/>
        </w:rPr>
        <w:t xml:space="preserve">Serija «Pedaghoghika i psykhologhija». </w:t>
      </w:r>
      <w:r w:rsidRPr="00AC5DA7">
        <w:rPr>
          <w:rFonts w:ascii="Times New Roman" w:hAnsi="Times New Roman" w:cs="Times New Roman"/>
          <w:sz w:val="28"/>
          <w:szCs w:val="28"/>
          <w:lang w:val="pl-PL"/>
        </w:rPr>
        <w:t>Pedaghoghichni nauky. 2015. # 1 (9). S. 263–268.</w:t>
      </w:r>
      <w:r w:rsidR="00D61018"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 [in Ukrainian].</w:t>
      </w:r>
    </w:p>
    <w:p w:rsidR="005B4E37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Samsonova N. V. Konfliktologicheskaja kul'tura specialista i tehnologija ee formirovanija v sisteme vuzovskogo obrazovanija : monografija. </w:t>
      </w:r>
      <w:r w:rsidR="00085A4C" w:rsidRPr="009705A4">
        <w:rPr>
          <w:rFonts w:ascii="Times New Roman" w:hAnsi="Times New Roman" w:cs="Times New Roman"/>
          <w:sz w:val="28"/>
          <w:szCs w:val="28"/>
        </w:rPr>
        <w:t xml:space="preserve">[Conflictological </w:t>
      </w:r>
      <w:r w:rsidR="00085A4C" w:rsidRPr="009705A4">
        <w:rPr>
          <w:rFonts w:ascii="Times New Roman" w:hAnsi="Times New Roman" w:cs="Times New Roman"/>
          <w:sz w:val="28"/>
          <w:szCs w:val="28"/>
        </w:rPr>
        <w:lastRenderedPageBreak/>
        <w:t xml:space="preserve">culture of a specialist and the technology of its formation in the system of higher education: monograph]. </w:t>
      </w: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Kaliningrad : Izd-vo KGU, 2002. 308 s. </w:t>
      </w:r>
      <w:r w:rsidR="00D61018" w:rsidRPr="00AC5DA7">
        <w:rPr>
          <w:rFonts w:ascii="Times New Roman" w:hAnsi="Times New Roman" w:cs="Times New Roman"/>
          <w:sz w:val="28"/>
          <w:szCs w:val="28"/>
          <w:lang w:val="pl-PL"/>
        </w:rPr>
        <w:t>[in Russian</w:t>
      </w:r>
      <w:r w:rsidR="00D61018" w:rsidRPr="00AC5DA7">
        <w:rPr>
          <w:rFonts w:ascii="Times New Roman" w:hAnsi="Times New Roman" w:cs="Times New Roman"/>
          <w:sz w:val="28"/>
          <w:szCs w:val="28"/>
        </w:rPr>
        <w:t>].</w:t>
      </w:r>
    </w:p>
    <w:p w:rsidR="0029164C" w:rsidRPr="00AC5DA7" w:rsidRDefault="005B4E37" w:rsidP="00AC5DA7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Samohina A. Aktivnye metody obuchenija. </w:t>
      </w:r>
      <w:r w:rsidRPr="00AC5DA7">
        <w:rPr>
          <w:rFonts w:ascii="Times New Roman" w:hAnsi="Times New Roman" w:cs="Times New Roman"/>
          <w:sz w:val="28"/>
          <w:szCs w:val="28"/>
        </w:rPr>
        <w:t>Jekonomika v shkole.</w:t>
      </w:r>
      <w:r w:rsidR="00085A4C" w:rsidRPr="00AC5DA7">
        <w:rPr>
          <w:rFonts w:ascii="Times New Roman" w:hAnsi="Times New Roman" w:cs="Times New Roman"/>
          <w:sz w:val="28"/>
          <w:szCs w:val="28"/>
        </w:rPr>
        <w:t xml:space="preserve"> </w:t>
      </w:r>
      <w:r w:rsidR="00085A4C" w:rsidRPr="009705A4">
        <w:rPr>
          <w:rFonts w:ascii="Times New Roman" w:hAnsi="Times New Roman" w:cs="Times New Roman"/>
          <w:sz w:val="28"/>
          <w:szCs w:val="28"/>
        </w:rPr>
        <w:t>[Active teaching methods].</w:t>
      </w:r>
      <w:r w:rsidRPr="009705A4">
        <w:rPr>
          <w:rFonts w:ascii="Times New Roman" w:hAnsi="Times New Roman" w:cs="Times New Roman"/>
          <w:sz w:val="28"/>
          <w:szCs w:val="28"/>
        </w:rPr>
        <w:t xml:space="preserve"> </w:t>
      </w:r>
      <w:r w:rsidRPr="00AC5DA7">
        <w:rPr>
          <w:rFonts w:ascii="Times New Roman" w:hAnsi="Times New Roman" w:cs="Times New Roman"/>
          <w:sz w:val="28"/>
          <w:szCs w:val="28"/>
          <w:lang w:val="pl-PL"/>
        </w:rPr>
        <w:t>2002. # 3. S. 29–36.</w:t>
      </w:r>
      <w:r w:rsidR="00D61018" w:rsidRPr="00AC5DA7">
        <w:rPr>
          <w:rFonts w:ascii="Times New Roman" w:hAnsi="Times New Roman" w:cs="Times New Roman"/>
          <w:sz w:val="28"/>
          <w:szCs w:val="28"/>
          <w:lang w:val="pl-PL"/>
        </w:rPr>
        <w:t xml:space="preserve"> [in Russian].</w:t>
      </w:r>
    </w:p>
    <w:p w:rsidR="0029164C" w:rsidRPr="00AC5DA7" w:rsidRDefault="0029164C" w:rsidP="00AC5DA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AC5DA7">
        <w:rPr>
          <w:rFonts w:ascii="Times New Roman" w:hAnsi="Times New Roman" w:cs="Times New Roman"/>
          <w:b/>
          <w:sz w:val="28"/>
          <w:szCs w:val="28"/>
        </w:rPr>
        <w:t>Kateryna Halatsyn</w:t>
      </w:r>
      <w:r w:rsidRPr="00AC5DA7">
        <w:rPr>
          <w:rStyle w:val="hps"/>
          <w:rFonts w:ascii="Times New Roman" w:hAnsi="Times New Roman" w:cs="Times New Roman"/>
          <w:b/>
          <w:sz w:val="28"/>
          <w:szCs w:val="28"/>
        </w:rPr>
        <w:t>,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AC5DA7">
        <w:rPr>
          <w:rFonts w:ascii="Times New Roman" w:hAnsi="Times New Roman" w:cs="Times New Roman"/>
          <w:sz w:val="28"/>
          <w:szCs w:val="28"/>
        </w:rPr>
        <w:t>PhD in Pedagogical Sciences, Associate Professor, the Department of English for Engineering #2, National Technical University of Ukraine “</w:t>
      </w:r>
      <w:r w:rsidRPr="00AC5DA7">
        <w:rPr>
          <w:rFonts w:ascii="Times New Roman" w:hAnsi="Times New Roman" w:cs="Times New Roman"/>
          <w:sz w:val="28"/>
          <w:szCs w:val="28"/>
          <w:lang w:val="en-GB"/>
        </w:rPr>
        <w:t xml:space="preserve">Igor Sikorsky </w:t>
      </w:r>
      <w:r w:rsidRPr="00AC5DA7">
        <w:rPr>
          <w:rFonts w:ascii="Times New Roman" w:hAnsi="Times New Roman" w:cs="Times New Roman"/>
          <w:sz w:val="28"/>
          <w:szCs w:val="28"/>
        </w:rPr>
        <w:t>Kyiv Polytechnic Institute”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galatsyn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_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kateryna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@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ukr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net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bCs/>
          <w:sz w:val="28"/>
          <w:szCs w:val="28"/>
          <w:lang w:val="ru-RU"/>
        </w:rPr>
        <w:t>Галацин Катерина Олександрівна,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кандидат педагогічних наук, доцент кафедри англійської мови технічного спрямування, Національний технічний університет України «Київський політехнічний інститут імені І.Сікорського»</w:t>
      </w:r>
    </w:p>
    <w:p w:rsidR="007E2A96" w:rsidRPr="00AC5DA7" w:rsidRDefault="00B8409D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</w:pPr>
      <w:hyperlink r:id="rId6" w:history="1">
        <w:r w:rsidR="007E2A96" w:rsidRPr="00AC5DA7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pl-PL"/>
          </w:rPr>
          <w:t>galatsyn_kateryna@ukr.net</w:t>
        </w:r>
      </w:hyperlink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pl-PL"/>
        </w:rPr>
      </w:pPr>
      <w:r w:rsidRPr="00AC5DA7">
        <w:rPr>
          <w:rFonts w:ascii="Times New Roman" w:hAnsi="Times New Roman" w:cs="Times New Roman"/>
          <w:b/>
          <w:sz w:val="28"/>
          <w:szCs w:val="28"/>
          <w:lang w:val="pl-PL"/>
        </w:rPr>
        <w:t>Alla Feshchuk</w:t>
      </w:r>
      <w:r w:rsidRPr="00AC5DA7">
        <w:rPr>
          <w:rStyle w:val="hps"/>
          <w:rFonts w:ascii="Times New Roman" w:hAnsi="Times New Roman" w:cs="Times New Roman"/>
          <w:b/>
          <w:sz w:val="28"/>
          <w:szCs w:val="28"/>
          <w:lang w:val="pl-PL"/>
        </w:rPr>
        <w:t>,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AC5DA7">
        <w:rPr>
          <w:rFonts w:ascii="Times New Roman" w:hAnsi="Times New Roman" w:cs="Times New Roman"/>
          <w:sz w:val="28"/>
          <w:szCs w:val="28"/>
        </w:rPr>
        <w:t>Teacher at the Department of English for Engineering #2, National Technical University of Ukraine “</w:t>
      </w:r>
      <w:r w:rsidRPr="00AC5DA7">
        <w:rPr>
          <w:rFonts w:ascii="Times New Roman" w:hAnsi="Times New Roman" w:cs="Times New Roman"/>
          <w:sz w:val="28"/>
          <w:szCs w:val="28"/>
          <w:lang w:val="en-GB"/>
        </w:rPr>
        <w:t xml:space="preserve">Igor Sikorsky </w:t>
      </w:r>
      <w:r w:rsidRPr="00AC5DA7">
        <w:rPr>
          <w:rFonts w:ascii="Times New Roman" w:hAnsi="Times New Roman" w:cs="Times New Roman"/>
          <w:sz w:val="28"/>
          <w:szCs w:val="28"/>
        </w:rPr>
        <w:t>Kyiv Polytechnic Institute”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fam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2012@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ukr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  <w:r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en-GB"/>
        </w:rPr>
        <w:t>net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b/>
          <w:bCs/>
          <w:sz w:val="28"/>
          <w:szCs w:val="28"/>
          <w:lang w:val="ru-RU"/>
        </w:rPr>
        <w:t>Фещук Алла Михайлівна,</w:t>
      </w:r>
    </w:p>
    <w:p w:rsidR="007E2A96" w:rsidRPr="00AC5DA7" w:rsidRDefault="007E2A96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5DA7">
        <w:rPr>
          <w:rFonts w:ascii="Times New Roman" w:hAnsi="Times New Roman" w:cs="Times New Roman"/>
          <w:sz w:val="28"/>
          <w:szCs w:val="28"/>
          <w:lang w:val="ru-RU"/>
        </w:rPr>
        <w:t>викладач кафедри англійської мови технічного спрямування, Національний технічний університет України «Київський політехнічний інститут імені І.Сікорського»</w:t>
      </w:r>
    </w:p>
    <w:p w:rsidR="00E8153A" w:rsidRPr="00AC5DA7" w:rsidRDefault="00B8409D" w:rsidP="00AC5DA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hyperlink r:id="rId7" w:history="1">
        <w:r w:rsidR="006D20CE" w:rsidRPr="00AC5DA7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en-GB"/>
          </w:rPr>
          <w:t>fam</w:t>
        </w:r>
        <w:r w:rsidR="006D20CE" w:rsidRPr="00AC5DA7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2012@</w:t>
        </w:r>
        <w:r w:rsidR="006D20CE" w:rsidRPr="00AC5DA7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en-GB"/>
          </w:rPr>
          <w:t>ukr</w:t>
        </w:r>
        <w:r w:rsidR="006D20CE" w:rsidRPr="00AC5DA7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ru-RU"/>
          </w:rPr>
          <w:t>.</w:t>
        </w:r>
        <w:r w:rsidR="006D20CE" w:rsidRPr="00AC5DA7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en-GB"/>
          </w:rPr>
          <w:t>net</w:t>
        </w:r>
      </w:hyperlink>
      <w:r w:rsidR="006D20CE" w:rsidRPr="00AC5D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sectPr w:rsidR="00E8153A" w:rsidRPr="00AC5DA7" w:rsidSect="00AC5DA7">
      <w:pgSz w:w="12240" w:h="15840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88666C0"/>
    <w:multiLevelType w:val="hybridMultilevel"/>
    <w:tmpl w:val="A9D56BC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569E5EF"/>
    <w:multiLevelType w:val="hybridMultilevel"/>
    <w:tmpl w:val="7EA227E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C13E9A2"/>
    <w:multiLevelType w:val="hybridMultilevel"/>
    <w:tmpl w:val="682638F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F2E8464"/>
    <w:multiLevelType w:val="hybridMultilevel"/>
    <w:tmpl w:val="8BDBBFE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D5F1248"/>
    <w:multiLevelType w:val="hybridMultilevel"/>
    <w:tmpl w:val="5710929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F50B94D"/>
    <w:multiLevelType w:val="hybridMultilevel"/>
    <w:tmpl w:val="AB687A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2842791"/>
    <w:multiLevelType w:val="hybridMultilevel"/>
    <w:tmpl w:val="F5B62F8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15430880"/>
    <w:multiLevelType w:val="hybridMultilevel"/>
    <w:tmpl w:val="FBCB488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1A3778AF"/>
    <w:multiLevelType w:val="hybridMultilevel"/>
    <w:tmpl w:val="34A285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AA0FD0"/>
    <w:multiLevelType w:val="hybridMultilevel"/>
    <w:tmpl w:val="8C7A89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C62084"/>
    <w:multiLevelType w:val="hybridMultilevel"/>
    <w:tmpl w:val="0A1C87E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ED90266"/>
    <w:multiLevelType w:val="hybridMultilevel"/>
    <w:tmpl w:val="8A7ADB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7436B3"/>
    <w:multiLevelType w:val="hybridMultilevel"/>
    <w:tmpl w:val="8C7A89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7FA6EE"/>
    <w:multiLevelType w:val="hybridMultilevel"/>
    <w:tmpl w:val="4527CF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60D7972"/>
    <w:multiLevelType w:val="hybridMultilevel"/>
    <w:tmpl w:val="DE3AD6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68D761"/>
    <w:multiLevelType w:val="hybridMultilevel"/>
    <w:tmpl w:val="FF73774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10"/>
  </w:num>
  <w:num w:numId="5">
    <w:abstractNumId w:val="2"/>
  </w:num>
  <w:num w:numId="6">
    <w:abstractNumId w:val="0"/>
  </w:num>
  <w:num w:numId="7">
    <w:abstractNumId w:val="15"/>
  </w:num>
  <w:num w:numId="8">
    <w:abstractNumId w:val="4"/>
  </w:num>
  <w:num w:numId="9">
    <w:abstractNumId w:val="7"/>
  </w:num>
  <w:num w:numId="10">
    <w:abstractNumId w:val="6"/>
  </w:num>
  <w:num w:numId="11">
    <w:abstractNumId w:val="13"/>
  </w:num>
  <w:num w:numId="12">
    <w:abstractNumId w:val="11"/>
  </w:num>
  <w:num w:numId="13">
    <w:abstractNumId w:val="8"/>
  </w:num>
  <w:num w:numId="14">
    <w:abstractNumId w:val="9"/>
  </w:num>
  <w:num w:numId="15">
    <w:abstractNumId w:val="12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23B"/>
    <w:rsid w:val="000858AD"/>
    <w:rsid w:val="00085A4C"/>
    <w:rsid w:val="000B03B2"/>
    <w:rsid w:val="000C1E51"/>
    <w:rsid w:val="001845E6"/>
    <w:rsid w:val="001D3C97"/>
    <w:rsid w:val="001E61FC"/>
    <w:rsid w:val="0020033C"/>
    <w:rsid w:val="0029164C"/>
    <w:rsid w:val="002B3A58"/>
    <w:rsid w:val="00304879"/>
    <w:rsid w:val="003175FE"/>
    <w:rsid w:val="00342DBE"/>
    <w:rsid w:val="00385C4D"/>
    <w:rsid w:val="003863B3"/>
    <w:rsid w:val="003F7387"/>
    <w:rsid w:val="004251C9"/>
    <w:rsid w:val="00426C65"/>
    <w:rsid w:val="00430FF1"/>
    <w:rsid w:val="00435EB2"/>
    <w:rsid w:val="00461E06"/>
    <w:rsid w:val="004638F1"/>
    <w:rsid w:val="0048423B"/>
    <w:rsid w:val="004E1973"/>
    <w:rsid w:val="005100B2"/>
    <w:rsid w:val="005A151B"/>
    <w:rsid w:val="005B4E37"/>
    <w:rsid w:val="005C51BD"/>
    <w:rsid w:val="0067123D"/>
    <w:rsid w:val="00676BCF"/>
    <w:rsid w:val="00685B5D"/>
    <w:rsid w:val="006A20F2"/>
    <w:rsid w:val="006D20CE"/>
    <w:rsid w:val="006D7B25"/>
    <w:rsid w:val="007041E0"/>
    <w:rsid w:val="007E2A96"/>
    <w:rsid w:val="008077FE"/>
    <w:rsid w:val="008D66B5"/>
    <w:rsid w:val="00904CEA"/>
    <w:rsid w:val="00925036"/>
    <w:rsid w:val="009705A4"/>
    <w:rsid w:val="00977E9B"/>
    <w:rsid w:val="009974D3"/>
    <w:rsid w:val="009C0EFB"/>
    <w:rsid w:val="009E6E46"/>
    <w:rsid w:val="009F0A11"/>
    <w:rsid w:val="00A67AA0"/>
    <w:rsid w:val="00A8477F"/>
    <w:rsid w:val="00AC5DA7"/>
    <w:rsid w:val="00AD22E9"/>
    <w:rsid w:val="00B271B8"/>
    <w:rsid w:val="00B43069"/>
    <w:rsid w:val="00B8409D"/>
    <w:rsid w:val="00BA1BB0"/>
    <w:rsid w:val="00BE2391"/>
    <w:rsid w:val="00C6641F"/>
    <w:rsid w:val="00CC0289"/>
    <w:rsid w:val="00D61018"/>
    <w:rsid w:val="00D8447D"/>
    <w:rsid w:val="00DA69AC"/>
    <w:rsid w:val="00DB6C8B"/>
    <w:rsid w:val="00E203E7"/>
    <w:rsid w:val="00E66CB2"/>
    <w:rsid w:val="00E8153A"/>
    <w:rsid w:val="00E855C8"/>
    <w:rsid w:val="00F13DB1"/>
    <w:rsid w:val="00F5115F"/>
    <w:rsid w:val="00FE5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97CFE"/>
  <w15:chartTrackingRefBased/>
  <w15:docId w15:val="{F5CC431B-A308-436D-ACCB-4D0FDF775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085A4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815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ps">
    <w:name w:val="hps"/>
    <w:rsid w:val="00C6641F"/>
  </w:style>
  <w:style w:type="paragraph" w:styleId="a3">
    <w:name w:val="List Paragraph"/>
    <w:basedOn w:val="a"/>
    <w:uiPriority w:val="34"/>
    <w:qFormat/>
    <w:rsid w:val="00C6641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25036"/>
    <w:rPr>
      <w:color w:val="0563C1" w:themeColor="hyperlink"/>
      <w:u w:val="single"/>
    </w:rPr>
  </w:style>
  <w:style w:type="character" w:customStyle="1" w:styleId="jlqj4b">
    <w:name w:val="jlqj4b"/>
    <w:basedOn w:val="a0"/>
    <w:rsid w:val="00E203E7"/>
  </w:style>
  <w:style w:type="character" w:customStyle="1" w:styleId="20">
    <w:name w:val="Заголовок 2 Знак"/>
    <w:basedOn w:val="a0"/>
    <w:link w:val="2"/>
    <w:uiPriority w:val="9"/>
    <w:rsid w:val="00085A4C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28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68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1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79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fam2012@ukr.ne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alatsyn_kateryna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E4B5E3-210F-427B-A5FE-56A7E3891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657</TotalTime>
  <Pages>12</Pages>
  <Words>3275</Words>
  <Characters>18670</Characters>
  <Application>Microsoft Office Word</Application>
  <DocSecurity>0</DocSecurity>
  <Lines>155</Lines>
  <Paragraphs>43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Dell7270</dc:creator>
  <cp:keywords/>
  <dc:description/>
  <cp:lastModifiedBy>Пользователь Windows</cp:lastModifiedBy>
  <cp:revision>55</cp:revision>
  <dcterms:created xsi:type="dcterms:W3CDTF">2020-11-06T09:26:00Z</dcterms:created>
  <dcterms:modified xsi:type="dcterms:W3CDTF">2021-01-13T19:02:00Z</dcterms:modified>
</cp:coreProperties>
</file>