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85510" w:rsidRDefault="00112B7F" w:rsidP="003F0621">
      <w:pPr>
        <w:ind w:firstLine="0"/>
        <w:jc w:val="center"/>
        <w:rPr>
          <w:rFonts w:eastAsia="Times New Roman" w:cs="Times New Roman"/>
          <w:b/>
          <w:szCs w:val="28"/>
        </w:rPr>
      </w:pPr>
      <w:bookmarkStart w:id="0" w:name="_GoBack"/>
      <w:bookmarkEnd w:id="0"/>
      <w:r>
        <w:rPr>
          <w:rFonts w:eastAsia="Times New Roman" w:cs="Times New Roman"/>
          <w:b/>
          <w:szCs w:val="28"/>
        </w:rPr>
        <w:t xml:space="preserve">НАЦІОНАЛЬНИЙ ТЕХНІЧНИЙ УНІВЕРСИТЕТ УКРАЇНИ «КИЇВСЬКИЙ ПОЛІТЕХНІЧНИЙ ІНСТИТУТ імені ІГОРЯ СІКОРСЬКОГО» </w:t>
      </w:r>
    </w:p>
    <w:p w:rsidR="00B85510" w:rsidRDefault="00112B7F" w:rsidP="003F0621">
      <w:pPr>
        <w:ind w:firstLine="0"/>
        <w:jc w:val="center"/>
        <w:rPr>
          <w:rFonts w:eastAsia="Times New Roman" w:cs="Times New Roman"/>
          <w:b/>
          <w:szCs w:val="28"/>
        </w:rPr>
      </w:pPr>
      <w:r>
        <w:rPr>
          <w:rFonts w:eastAsia="Times New Roman" w:cs="Times New Roman"/>
          <w:b/>
          <w:szCs w:val="28"/>
        </w:rPr>
        <w:t xml:space="preserve">Інститут прикладного системного аналізу </w:t>
      </w:r>
    </w:p>
    <w:p w:rsidR="00B85510" w:rsidRDefault="00112B7F" w:rsidP="003F0621">
      <w:pPr>
        <w:ind w:firstLine="0"/>
        <w:jc w:val="center"/>
        <w:rPr>
          <w:rFonts w:eastAsia="Times New Roman" w:cs="Times New Roman"/>
          <w:szCs w:val="28"/>
        </w:rPr>
      </w:pPr>
      <w:r>
        <w:rPr>
          <w:rFonts w:eastAsia="Times New Roman" w:cs="Times New Roman"/>
          <w:b/>
          <w:szCs w:val="28"/>
        </w:rPr>
        <w:t>Кафедра математичних методів системного аналізу</w:t>
      </w:r>
      <w:r>
        <w:rPr>
          <w:rFonts w:eastAsia="Times New Roman" w:cs="Times New Roman"/>
          <w:szCs w:val="28"/>
        </w:rPr>
        <w:t xml:space="preserve"> </w:t>
      </w:r>
    </w:p>
    <w:p w:rsidR="00B85510" w:rsidRDefault="00B85510">
      <w:pPr>
        <w:jc w:val="center"/>
        <w:rPr>
          <w:rFonts w:eastAsia="Times New Roman" w:cs="Times New Roman"/>
          <w:szCs w:val="28"/>
        </w:rPr>
      </w:pPr>
    </w:p>
    <w:p w:rsidR="00B85510" w:rsidRDefault="00112B7F" w:rsidP="003F0621">
      <w:pPr>
        <w:ind w:left="6236" w:firstLine="1"/>
        <w:jc w:val="left"/>
        <w:rPr>
          <w:rFonts w:eastAsia="Times New Roman" w:cs="Times New Roman"/>
          <w:szCs w:val="28"/>
        </w:rPr>
      </w:pPr>
      <w:r>
        <w:rPr>
          <w:rFonts w:eastAsia="Times New Roman" w:cs="Times New Roman"/>
          <w:szCs w:val="28"/>
        </w:rPr>
        <w:t>«До</w:t>
      </w:r>
      <w:r w:rsidR="002045C8">
        <w:rPr>
          <w:rFonts w:eastAsia="Times New Roman" w:cs="Times New Roman"/>
          <w:szCs w:val="28"/>
          <w:lang w:val="uk-UA"/>
        </w:rPr>
        <w:t xml:space="preserve"> </w:t>
      </w:r>
      <w:r>
        <w:rPr>
          <w:rFonts w:eastAsia="Times New Roman" w:cs="Times New Roman"/>
          <w:szCs w:val="28"/>
        </w:rPr>
        <w:t xml:space="preserve">захисту допущено» </w:t>
      </w:r>
    </w:p>
    <w:p w:rsidR="00B85510" w:rsidRDefault="00112B7F" w:rsidP="003F0621">
      <w:pPr>
        <w:ind w:left="6236" w:firstLine="1"/>
        <w:jc w:val="left"/>
        <w:rPr>
          <w:rFonts w:eastAsia="Times New Roman" w:cs="Times New Roman"/>
          <w:szCs w:val="28"/>
        </w:rPr>
      </w:pPr>
      <w:r>
        <w:rPr>
          <w:rFonts w:eastAsia="Times New Roman" w:cs="Times New Roman"/>
          <w:szCs w:val="28"/>
        </w:rPr>
        <w:t xml:space="preserve">в. о. завідувача кафедри </w:t>
      </w:r>
    </w:p>
    <w:p w:rsidR="00B85510" w:rsidRDefault="00112B7F" w:rsidP="003F0621">
      <w:pPr>
        <w:ind w:left="6236" w:firstLine="1"/>
        <w:jc w:val="left"/>
        <w:rPr>
          <w:rFonts w:eastAsia="Times New Roman" w:cs="Times New Roman"/>
          <w:szCs w:val="28"/>
        </w:rPr>
      </w:pPr>
      <w:r>
        <w:rPr>
          <w:rFonts w:eastAsia="Times New Roman" w:cs="Times New Roman"/>
          <w:szCs w:val="28"/>
        </w:rPr>
        <w:t xml:space="preserve">________ О.Л. Тимощук </w:t>
      </w:r>
    </w:p>
    <w:p w:rsidR="00B85510" w:rsidRDefault="00B85510">
      <w:pPr>
        <w:rPr>
          <w:rFonts w:eastAsia="Times New Roman" w:cs="Times New Roman"/>
          <w:szCs w:val="28"/>
        </w:rPr>
      </w:pPr>
    </w:p>
    <w:p w:rsidR="00B85510" w:rsidRDefault="00112B7F" w:rsidP="003F0621">
      <w:pPr>
        <w:ind w:firstLine="0"/>
        <w:jc w:val="center"/>
        <w:rPr>
          <w:rFonts w:eastAsia="Times New Roman" w:cs="Times New Roman"/>
          <w:b/>
          <w:sz w:val="36"/>
          <w:szCs w:val="36"/>
        </w:rPr>
      </w:pPr>
      <w:r>
        <w:rPr>
          <w:rFonts w:eastAsia="Times New Roman" w:cs="Times New Roman"/>
          <w:b/>
          <w:sz w:val="36"/>
          <w:szCs w:val="36"/>
        </w:rPr>
        <w:t>Дипломна робота</w:t>
      </w:r>
    </w:p>
    <w:p w:rsidR="00B85510" w:rsidRDefault="00112B7F" w:rsidP="003F0621">
      <w:pPr>
        <w:ind w:firstLine="0"/>
        <w:jc w:val="center"/>
        <w:rPr>
          <w:rFonts w:eastAsia="Times New Roman" w:cs="Times New Roman"/>
          <w:b/>
          <w:szCs w:val="28"/>
        </w:rPr>
      </w:pPr>
      <w:r>
        <w:rPr>
          <w:rFonts w:eastAsia="Times New Roman" w:cs="Times New Roman"/>
          <w:b/>
          <w:szCs w:val="28"/>
        </w:rPr>
        <w:t xml:space="preserve"> на здобуття ступеня бакалавра</w:t>
      </w:r>
    </w:p>
    <w:p w:rsidR="00B85510" w:rsidRDefault="00112B7F" w:rsidP="003F0621">
      <w:pPr>
        <w:ind w:firstLine="0"/>
        <w:jc w:val="center"/>
        <w:rPr>
          <w:rFonts w:eastAsia="Times New Roman" w:cs="Times New Roman"/>
          <w:b/>
          <w:szCs w:val="28"/>
        </w:rPr>
      </w:pPr>
      <w:r>
        <w:rPr>
          <w:rFonts w:eastAsia="Times New Roman" w:cs="Times New Roman"/>
          <w:b/>
          <w:szCs w:val="28"/>
        </w:rPr>
        <w:t>з напряму підготовки 6.040303 Системний аналіз</w:t>
      </w:r>
    </w:p>
    <w:p w:rsidR="00B85510" w:rsidRDefault="00112B7F" w:rsidP="003F0621">
      <w:pPr>
        <w:ind w:firstLine="0"/>
        <w:jc w:val="center"/>
        <w:rPr>
          <w:rFonts w:eastAsia="Times New Roman" w:cs="Times New Roman"/>
          <w:b/>
          <w:szCs w:val="28"/>
        </w:rPr>
      </w:pPr>
      <w:r>
        <w:rPr>
          <w:rFonts w:eastAsia="Times New Roman" w:cs="Times New Roman"/>
          <w:b/>
          <w:szCs w:val="28"/>
        </w:rPr>
        <w:t xml:space="preserve">на тему: «Оцінювання індексів сталого розвитку країн Східної Європи» </w:t>
      </w:r>
    </w:p>
    <w:p w:rsidR="00B85510" w:rsidRDefault="00B85510">
      <w:pPr>
        <w:jc w:val="center"/>
        <w:rPr>
          <w:rFonts w:eastAsia="Times New Roman" w:cs="Times New Roman"/>
          <w:szCs w:val="28"/>
        </w:rPr>
      </w:pPr>
    </w:p>
    <w:p w:rsidR="00B85510" w:rsidRDefault="00112B7F" w:rsidP="00FE224E">
      <w:pPr>
        <w:ind w:firstLine="0"/>
        <w:jc w:val="left"/>
        <w:rPr>
          <w:rFonts w:eastAsia="Times New Roman" w:cs="Times New Roman"/>
          <w:szCs w:val="28"/>
        </w:rPr>
      </w:pPr>
      <w:r>
        <w:rPr>
          <w:rFonts w:eastAsia="Times New Roman" w:cs="Times New Roman"/>
          <w:szCs w:val="28"/>
        </w:rPr>
        <w:t xml:space="preserve">Виконав: студент IV курсу, групи КА-54 </w:t>
      </w:r>
      <w:r>
        <w:rPr>
          <w:rFonts w:eastAsia="Times New Roman" w:cs="Times New Roman"/>
          <w:szCs w:val="28"/>
        </w:rPr>
        <w:br/>
        <w:t xml:space="preserve">Варжанський Ілля Володимирович </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 xml:space="preserve">__________ </w:t>
      </w:r>
    </w:p>
    <w:p w:rsidR="00B85510" w:rsidRDefault="00112B7F" w:rsidP="00FE224E">
      <w:pPr>
        <w:ind w:firstLine="0"/>
        <w:rPr>
          <w:rFonts w:eastAsia="Times New Roman" w:cs="Times New Roman"/>
          <w:szCs w:val="28"/>
        </w:rPr>
      </w:pPr>
      <w:r>
        <w:rPr>
          <w:rFonts w:eastAsia="Times New Roman" w:cs="Times New Roman"/>
          <w:szCs w:val="28"/>
        </w:rPr>
        <w:t xml:space="preserve">Керівник: доцент, к.т.н Заводник В. В. </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 xml:space="preserve">__________ </w:t>
      </w:r>
    </w:p>
    <w:p w:rsidR="00B85510" w:rsidRDefault="00112B7F" w:rsidP="00FE224E">
      <w:pPr>
        <w:ind w:firstLine="0"/>
        <w:rPr>
          <w:rFonts w:eastAsia="Times New Roman" w:cs="Times New Roman"/>
          <w:szCs w:val="28"/>
        </w:rPr>
      </w:pPr>
      <w:r>
        <w:rPr>
          <w:rFonts w:eastAsia="Times New Roman" w:cs="Times New Roman"/>
          <w:szCs w:val="28"/>
        </w:rPr>
        <w:t xml:space="preserve">Консультант з економічного розділу: доцент к.т.н. </w:t>
      </w:r>
      <w:r w:rsidR="00DC3F31">
        <w:rPr>
          <w:rFonts w:eastAsia="Times New Roman" w:cs="Times New Roman"/>
          <w:szCs w:val="28"/>
          <w:lang w:val="uk-UA"/>
        </w:rPr>
        <w:t>Шевчук О.А.</w:t>
      </w:r>
      <w:r>
        <w:rPr>
          <w:rFonts w:eastAsia="Times New Roman" w:cs="Times New Roman"/>
          <w:szCs w:val="28"/>
        </w:rPr>
        <w:t xml:space="preserve"> </w:t>
      </w:r>
      <w:r>
        <w:rPr>
          <w:rFonts w:eastAsia="Times New Roman" w:cs="Times New Roman"/>
          <w:szCs w:val="28"/>
        </w:rPr>
        <w:tab/>
        <w:t>__________</w:t>
      </w:r>
    </w:p>
    <w:p w:rsidR="00B85510" w:rsidRDefault="00112B7F" w:rsidP="00FE224E">
      <w:pPr>
        <w:ind w:firstLine="0"/>
        <w:rPr>
          <w:rFonts w:eastAsia="Times New Roman" w:cs="Times New Roman"/>
          <w:szCs w:val="28"/>
        </w:rPr>
      </w:pPr>
      <w:r>
        <w:rPr>
          <w:rFonts w:eastAsia="Times New Roman" w:cs="Times New Roman"/>
          <w:szCs w:val="28"/>
        </w:rPr>
        <w:t xml:space="preserve">Консультант з нормоконтролю: доцент, к.т.н. Коваленко А. Є. </w:t>
      </w:r>
      <w:r>
        <w:rPr>
          <w:rFonts w:eastAsia="Times New Roman" w:cs="Times New Roman"/>
          <w:szCs w:val="28"/>
        </w:rPr>
        <w:tab/>
        <w:t>__________</w:t>
      </w:r>
    </w:p>
    <w:p w:rsidR="00B85510" w:rsidRDefault="00112B7F" w:rsidP="00FE224E">
      <w:pPr>
        <w:ind w:firstLine="0"/>
        <w:rPr>
          <w:rFonts w:eastAsia="Times New Roman" w:cs="Times New Roman"/>
          <w:szCs w:val="28"/>
        </w:rPr>
      </w:pPr>
      <w:r>
        <w:rPr>
          <w:rFonts w:eastAsia="Times New Roman" w:cs="Times New Roman"/>
          <w:szCs w:val="28"/>
        </w:rPr>
        <w:t xml:space="preserve">Рецензент: </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 xml:space="preserve">__________ </w:t>
      </w:r>
    </w:p>
    <w:p w:rsidR="00B85510" w:rsidRDefault="00B85510">
      <w:pPr>
        <w:rPr>
          <w:rFonts w:eastAsia="Times New Roman" w:cs="Times New Roman"/>
          <w:szCs w:val="28"/>
        </w:rPr>
      </w:pPr>
    </w:p>
    <w:p w:rsidR="00B85510" w:rsidRDefault="00112B7F" w:rsidP="00FE224E">
      <w:pPr>
        <w:ind w:left="4393" w:firstLine="2"/>
        <w:rPr>
          <w:rFonts w:eastAsia="Times New Roman" w:cs="Times New Roman"/>
          <w:szCs w:val="28"/>
        </w:rPr>
      </w:pPr>
      <w:r>
        <w:rPr>
          <w:rFonts w:eastAsia="Times New Roman" w:cs="Times New Roman"/>
          <w:szCs w:val="28"/>
        </w:rPr>
        <w:t xml:space="preserve">Засвідчую, що у цій дипломній роботі немає запозичень з праць інших авторів без відповідних посилань. </w:t>
      </w:r>
    </w:p>
    <w:p w:rsidR="00B85510" w:rsidRDefault="00112B7F" w:rsidP="00FE224E">
      <w:pPr>
        <w:ind w:left="4393" w:firstLine="2"/>
        <w:rPr>
          <w:rFonts w:eastAsia="Times New Roman" w:cs="Times New Roman"/>
          <w:szCs w:val="28"/>
        </w:rPr>
      </w:pPr>
      <w:r>
        <w:rPr>
          <w:rFonts w:eastAsia="Times New Roman" w:cs="Times New Roman"/>
          <w:szCs w:val="28"/>
        </w:rPr>
        <w:t xml:space="preserve">Студент _____________ </w:t>
      </w:r>
    </w:p>
    <w:p w:rsidR="00B85510" w:rsidRDefault="00B85510">
      <w:pPr>
        <w:rPr>
          <w:rFonts w:eastAsia="Times New Roman" w:cs="Times New Roman"/>
          <w:szCs w:val="28"/>
        </w:rPr>
      </w:pPr>
    </w:p>
    <w:p w:rsidR="0037101C" w:rsidRDefault="0037101C">
      <w:pPr>
        <w:rPr>
          <w:rFonts w:eastAsia="Times New Roman" w:cs="Times New Roman"/>
          <w:szCs w:val="28"/>
        </w:rPr>
      </w:pPr>
    </w:p>
    <w:p w:rsidR="00B85510" w:rsidRDefault="00112B7F" w:rsidP="00FE224E">
      <w:pPr>
        <w:ind w:firstLine="0"/>
        <w:jc w:val="center"/>
        <w:rPr>
          <w:rFonts w:eastAsia="Times New Roman" w:cs="Times New Roman"/>
          <w:szCs w:val="28"/>
        </w:rPr>
      </w:pPr>
      <w:r>
        <w:rPr>
          <w:rFonts w:eastAsia="Times New Roman" w:cs="Times New Roman"/>
          <w:szCs w:val="28"/>
        </w:rPr>
        <w:t>Київ – 2019 року</w:t>
      </w:r>
    </w:p>
    <w:p w:rsidR="000533B4" w:rsidRDefault="000533B4" w:rsidP="00FE224E">
      <w:pPr>
        <w:ind w:firstLine="0"/>
        <w:jc w:val="center"/>
        <w:rPr>
          <w:rFonts w:eastAsia="Times New Roman" w:cs="Times New Roman"/>
          <w:szCs w:val="28"/>
        </w:rPr>
      </w:pPr>
    </w:p>
    <w:p w:rsidR="000533B4" w:rsidRDefault="001D69DD" w:rsidP="000533B4">
      <w:pPr>
        <w:spacing w:line="240" w:lineRule="auto"/>
        <w:ind w:firstLine="0"/>
        <w:jc w:val="center"/>
        <w:rPr>
          <w:rFonts w:eastAsia="Times New Roman" w:cs="Times New Roman"/>
          <w:b/>
          <w:szCs w:val="28"/>
        </w:rPr>
      </w:pPr>
      <w:r>
        <w:rPr>
          <w:rFonts w:eastAsia="Times New Roman" w:cs="Times New Roman"/>
          <w:b/>
          <w:noProof/>
          <w:szCs w:val="28"/>
          <w:lang w:val="ru-RU"/>
        </w:rPr>
        <w:lastRenderedPageBreak/>
        <mc:AlternateContent>
          <mc:Choice Requires="wps">
            <w:drawing>
              <wp:anchor distT="0" distB="0" distL="114300" distR="114300" simplePos="0" relativeHeight="251671552" behindDoc="0" locked="0" layoutInCell="1" allowOverlap="1">
                <wp:simplePos x="0" y="0"/>
                <wp:positionH relativeFrom="column">
                  <wp:posOffset>5749925</wp:posOffset>
                </wp:positionH>
                <wp:positionV relativeFrom="paragraph">
                  <wp:posOffset>-456565</wp:posOffset>
                </wp:positionV>
                <wp:extent cx="266700" cy="276225"/>
                <wp:effectExtent l="0" t="0" r="0" b="9525"/>
                <wp:wrapNone/>
                <wp:docPr id="56" name="Прямоугольник 56"/>
                <wp:cNvGraphicFramePr/>
                <a:graphic xmlns:a="http://schemas.openxmlformats.org/drawingml/2006/main">
                  <a:graphicData uri="http://schemas.microsoft.com/office/word/2010/wordprocessingShape">
                    <wps:wsp>
                      <wps:cNvSpPr/>
                      <wps:spPr>
                        <a:xfrm>
                          <a:off x="0" y="0"/>
                          <a:ext cx="266700" cy="27622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7C502502" id="Прямоугольник 56" o:spid="_x0000_s1026" style="position:absolute;margin-left:452.75pt;margin-top:-35.95pt;width:21pt;height:21.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" fillcolor="white [3212]" stroked="f"/>
            </w:pict>
          </mc:Fallback>
        </mc:AlternateContent>
      </w:r>
      <w:r w:rsidR="000533B4">
        <w:rPr>
          <w:rFonts w:eastAsia="Times New Roman" w:cs="Times New Roman"/>
          <w:b/>
          <w:szCs w:val="28"/>
        </w:rPr>
        <w:t>Національний технічний університет України</w:t>
      </w:r>
    </w:p>
    <w:p w:rsidR="000533B4" w:rsidRDefault="000533B4" w:rsidP="000533B4">
      <w:pPr>
        <w:ind w:firstLine="0"/>
        <w:jc w:val="center"/>
        <w:rPr>
          <w:rFonts w:eastAsia="Times New Roman" w:cs="Times New Roman"/>
          <w:b/>
          <w:szCs w:val="28"/>
        </w:rPr>
      </w:pPr>
      <w:r>
        <w:rPr>
          <w:rFonts w:eastAsia="Times New Roman" w:cs="Times New Roman"/>
          <w:b/>
          <w:szCs w:val="28"/>
        </w:rPr>
        <w:t>«Київський політехнічний інститут імені Ігоря Сікорського»</w:t>
      </w:r>
    </w:p>
    <w:p w:rsidR="000533B4" w:rsidRDefault="000533B4" w:rsidP="000533B4">
      <w:pPr>
        <w:ind w:firstLine="0"/>
        <w:jc w:val="center"/>
        <w:rPr>
          <w:rFonts w:eastAsia="Times New Roman" w:cs="Times New Roman"/>
          <w:b/>
          <w:szCs w:val="28"/>
        </w:rPr>
      </w:pPr>
      <w:r>
        <w:rPr>
          <w:rFonts w:eastAsia="Times New Roman" w:cs="Times New Roman"/>
          <w:b/>
          <w:szCs w:val="28"/>
        </w:rPr>
        <w:t>Інститут прикладного системного аналізу</w:t>
      </w:r>
    </w:p>
    <w:p w:rsidR="000533B4" w:rsidRDefault="000533B4" w:rsidP="000533B4">
      <w:pPr>
        <w:ind w:firstLine="0"/>
        <w:jc w:val="center"/>
        <w:rPr>
          <w:rFonts w:eastAsia="Times New Roman" w:cs="Times New Roman"/>
          <w:b/>
          <w:szCs w:val="28"/>
        </w:rPr>
      </w:pPr>
      <w:r>
        <w:rPr>
          <w:rFonts w:eastAsia="Times New Roman" w:cs="Times New Roman"/>
          <w:b/>
          <w:szCs w:val="28"/>
        </w:rPr>
        <w:t>Кафедра математичних методів системного аналізу</w:t>
      </w:r>
    </w:p>
    <w:p w:rsidR="000533B4" w:rsidRDefault="000533B4" w:rsidP="000533B4">
      <w:pPr>
        <w:ind w:firstLine="0"/>
        <w:jc w:val="center"/>
        <w:rPr>
          <w:rFonts w:eastAsia="Times New Roman" w:cs="Times New Roman"/>
          <w:szCs w:val="28"/>
        </w:rPr>
      </w:pPr>
      <w:r>
        <w:rPr>
          <w:rFonts w:eastAsia="Times New Roman" w:cs="Times New Roman"/>
          <w:szCs w:val="28"/>
        </w:rPr>
        <w:t>Рівень вищої освіти – перший (бакалаврський)</w:t>
      </w:r>
    </w:p>
    <w:p w:rsidR="000533B4" w:rsidRDefault="000533B4" w:rsidP="000533B4">
      <w:pPr>
        <w:tabs>
          <w:tab w:val="left" w:pos="8931"/>
        </w:tabs>
        <w:ind w:firstLine="0"/>
        <w:jc w:val="center"/>
        <w:rPr>
          <w:rFonts w:eastAsia="Times New Roman" w:cs="Times New Roman"/>
          <w:szCs w:val="28"/>
        </w:rPr>
      </w:pPr>
      <w:r>
        <w:rPr>
          <w:rFonts w:eastAsia="Times New Roman" w:cs="Times New Roman"/>
          <w:szCs w:val="28"/>
        </w:rPr>
        <w:t>Напрям підготовки (програма професійного спрямування) – 6.040303</w:t>
      </w:r>
    </w:p>
    <w:p w:rsidR="000533B4" w:rsidRDefault="000533B4" w:rsidP="000533B4">
      <w:pPr>
        <w:tabs>
          <w:tab w:val="left" w:pos="8931"/>
        </w:tabs>
        <w:ind w:firstLine="0"/>
        <w:jc w:val="center"/>
        <w:rPr>
          <w:rFonts w:eastAsia="Times New Roman" w:cs="Times New Roman"/>
          <w:szCs w:val="28"/>
        </w:rPr>
      </w:pPr>
      <w:r>
        <w:rPr>
          <w:rFonts w:eastAsia="Times New Roman" w:cs="Times New Roman"/>
          <w:szCs w:val="28"/>
        </w:rPr>
        <w:t xml:space="preserve">«Системний аналіз» </w:t>
      </w:r>
      <w:r>
        <w:rPr>
          <w:rFonts w:ascii="Calibri" w:eastAsia="Calibri" w:hAnsi="Calibri" w:cs="Calibri"/>
          <w:szCs w:val="28"/>
        </w:rPr>
        <w:t>(</w:t>
      </w:r>
      <w:r>
        <w:rPr>
          <w:rFonts w:eastAsia="Times New Roman" w:cs="Times New Roman"/>
          <w:szCs w:val="28"/>
        </w:rPr>
        <w:t>«Системний аналіз та прийняття рішень»</w:t>
      </w:r>
      <w:r>
        <w:rPr>
          <w:rFonts w:ascii="Calibri" w:eastAsia="Calibri" w:hAnsi="Calibri" w:cs="Calibri"/>
          <w:szCs w:val="28"/>
        </w:rPr>
        <w:t>)</w:t>
      </w:r>
    </w:p>
    <w:p w:rsidR="000533B4" w:rsidRDefault="000533B4" w:rsidP="000533B4">
      <w:pPr>
        <w:tabs>
          <w:tab w:val="left" w:pos="8931"/>
        </w:tabs>
        <w:ind w:left="539"/>
        <w:rPr>
          <w:rFonts w:eastAsia="Times New Roman" w:cs="Times New Roman"/>
          <w:szCs w:val="28"/>
        </w:rPr>
      </w:pPr>
    </w:p>
    <w:p w:rsidR="000533B4" w:rsidRDefault="000533B4" w:rsidP="000533B4">
      <w:pPr>
        <w:ind w:left="5387"/>
        <w:jc w:val="right"/>
        <w:rPr>
          <w:rFonts w:eastAsia="Times New Roman" w:cs="Times New Roman"/>
          <w:szCs w:val="28"/>
        </w:rPr>
      </w:pPr>
      <w:r>
        <w:rPr>
          <w:rFonts w:eastAsia="Times New Roman" w:cs="Times New Roman"/>
          <w:szCs w:val="28"/>
        </w:rPr>
        <w:t>ЗАТВЕРДЖУЮ</w:t>
      </w:r>
    </w:p>
    <w:p w:rsidR="000533B4" w:rsidRDefault="000533B4" w:rsidP="000533B4">
      <w:pPr>
        <w:ind w:left="5387" w:firstLine="0"/>
        <w:jc w:val="right"/>
        <w:rPr>
          <w:rFonts w:eastAsia="Times New Roman" w:cs="Times New Roman"/>
          <w:szCs w:val="28"/>
        </w:rPr>
      </w:pPr>
      <w:r>
        <w:rPr>
          <w:rFonts w:eastAsia="Times New Roman" w:cs="Times New Roman"/>
          <w:szCs w:val="28"/>
        </w:rPr>
        <w:t>В.о.</w:t>
      </w:r>
      <w:r>
        <w:rPr>
          <w:rFonts w:eastAsia="Times New Roman" w:cs="Times New Roman"/>
          <w:szCs w:val="28"/>
          <w:lang w:val="uk-UA"/>
        </w:rPr>
        <w:t xml:space="preserve"> </w:t>
      </w:r>
      <w:r>
        <w:rPr>
          <w:rFonts w:eastAsia="Times New Roman" w:cs="Times New Roman"/>
          <w:szCs w:val="28"/>
        </w:rPr>
        <w:t>завідувача  кафедри</w:t>
      </w:r>
    </w:p>
    <w:p w:rsidR="000533B4" w:rsidRDefault="000533B4" w:rsidP="000533B4">
      <w:pPr>
        <w:ind w:left="5387" w:firstLine="0"/>
        <w:jc w:val="right"/>
        <w:rPr>
          <w:rFonts w:eastAsia="Times New Roman" w:cs="Times New Roman"/>
          <w:szCs w:val="28"/>
        </w:rPr>
      </w:pPr>
      <w:r>
        <w:rPr>
          <w:rFonts w:eastAsia="Times New Roman" w:cs="Times New Roman"/>
          <w:szCs w:val="28"/>
        </w:rPr>
        <w:t>__________  О.Л. Тимощук</w:t>
      </w:r>
    </w:p>
    <w:p w:rsidR="000533B4" w:rsidRDefault="000533B4" w:rsidP="000533B4">
      <w:pPr>
        <w:ind w:left="5387" w:firstLine="0"/>
        <w:jc w:val="right"/>
        <w:rPr>
          <w:rFonts w:eastAsia="Times New Roman" w:cs="Times New Roman"/>
          <w:b/>
          <w:szCs w:val="28"/>
        </w:rPr>
      </w:pPr>
      <w:r>
        <w:rPr>
          <w:rFonts w:eastAsia="Times New Roman" w:cs="Times New Roman"/>
          <w:szCs w:val="28"/>
        </w:rPr>
        <w:t>«___»_____________20__ р.</w:t>
      </w:r>
    </w:p>
    <w:p w:rsidR="000533B4" w:rsidRDefault="000533B4" w:rsidP="000533B4">
      <w:pPr>
        <w:tabs>
          <w:tab w:val="left" w:pos="720"/>
          <w:tab w:val="left" w:pos="1440"/>
          <w:tab w:val="left" w:pos="1620"/>
        </w:tabs>
        <w:ind w:left="540" w:firstLine="27"/>
        <w:jc w:val="center"/>
        <w:rPr>
          <w:rFonts w:eastAsia="Times New Roman" w:cs="Times New Roman"/>
          <w:b/>
          <w:szCs w:val="28"/>
        </w:rPr>
      </w:pPr>
      <w:r>
        <w:rPr>
          <w:rFonts w:eastAsia="Times New Roman" w:cs="Times New Roman"/>
          <w:b/>
          <w:szCs w:val="28"/>
        </w:rPr>
        <w:t>ЗАВДАННЯ</w:t>
      </w:r>
    </w:p>
    <w:p w:rsidR="000533B4" w:rsidRDefault="000533B4" w:rsidP="000533B4">
      <w:pPr>
        <w:tabs>
          <w:tab w:val="left" w:pos="720"/>
          <w:tab w:val="left" w:pos="1440"/>
          <w:tab w:val="left" w:pos="1620"/>
        </w:tabs>
        <w:ind w:left="539" w:firstLine="27"/>
        <w:jc w:val="center"/>
        <w:rPr>
          <w:rFonts w:eastAsia="Times New Roman" w:cs="Times New Roman"/>
          <w:b/>
          <w:szCs w:val="28"/>
        </w:rPr>
      </w:pPr>
      <w:r>
        <w:rPr>
          <w:rFonts w:eastAsia="Times New Roman" w:cs="Times New Roman"/>
          <w:b/>
          <w:szCs w:val="28"/>
        </w:rPr>
        <w:t>на дипломну роботу студенту</w:t>
      </w:r>
    </w:p>
    <w:p w:rsidR="000533B4" w:rsidRPr="000533B4" w:rsidRDefault="000533B4" w:rsidP="000533B4">
      <w:pPr>
        <w:tabs>
          <w:tab w:val="left" w:pos="720"/>
          <w:tab w:val="left" w:pos="1440"/>
          <w:tab w:val="left" w:pos="1620"/>
        </w:tabs>
        <w:ind w:left="539" w:firstLine="27"/>
        <w:jc w:val="center"/>
        <w:rPr>
          <w:rFonts w:eastAsia="Times New Roman" w:cs="Times New Roman"/>
          <w:b/>
          <w:szCs w:val="28"/>
          <w:lang w:val="uk-UA"/>
        </w:rPr>
      </w:pPr>
      <w:r>
        <w:rPr>
          <w:rFonts w:eastAsia="Times New Roman" w:cs="Times New Roman"/>
          <w:b/>
          <w:szCs w:val="28"/>
          <w:lang w:val="uk-UA"/>
        </w:rPr>
        <w:t>Варжанському Іллі Володимировиу</w:t>
      </w:r>
    </w:p>
    <w:p w:rsidR="000533B4" w:rsidRDefault="000533B4" w:rsidP="00A022D4">
      <w:pPr>
        <w:tabs>
          <w:tab w:val="left" w:pos="8931"/>
        </w:tabs>
        <w:ind w:firstLine="0"/>
        <w:rPr>
          <w:rFonts w:eastAsia="Times New Roman" w:cs="Times New Roman"/>
          <w:szCs w:val="28"/>
        </w:rPr>
      </w:pPr>
      <w:r>
        <w:rPr>
          <w:rFonts w:eastAsia="Times New Roman" w:cs="Times New Roman"/>
          <w:szCs w:val="28"/>
        </w:rPr>
        <w:t>1. Тема роботи «</w:t>
      </w:r>
      <w:r w:rsidR="00843725">
        <w:rPr>
          <w:rFonts w:eastAsia="Times New Roman" w:cs="Times New Roman"/>
          <w:szCs w:val="28"/>
          <w:lang w:val="uk-UA"/>
        </w:rPr>
        <w:t>Оцінювання індексів сталого розвитку країн Східної Європи</w:t>
      </w:r>
      <w:r>
        <w:rPr>
          <w:rFonts w:eastAsia="Times New Roman" w:cs="Times New Roman"/>
          <w:szCs w:val="28"/>
        </w:rPr>
        <w:t>», керівник роботи</w:t>
      </w:r>
      <w:r>
        <w:rPr>
          <w:rFonts w:eastAsia="Times New Roman" w:cs="Times New Roman"/>
          <w:color w:val="FF0000"/>
          <w:szCs w:val="28"/>
        </w:rPr>
        <w:t xml:space="preserve"> </w:t>
      </w:r>
      <w:r w:rsidRPr="000533B4">
        <w:rPr>
          <w:rFonts w:eastAsia="Times New Roman" w:cs="Times New Roman"/>
          <w:szCs w:val="28"/>
          <w:lang w:val="uk-UA"/>
        </w:rPr>
        <w:t>Заводник В. В.</w:t>
      </w:r>
      <w:r>
        <w:rPr>
          <w:rFonts w:eastAsia="Times New Roman" w:cs="Times New Roman"/>
          <w:szCs w:val="28"/>
        </w:rPr>
        <w:t>, затверджені наказом по університету від «25»</w:t>
      </w:r>
      <w:r>
        <w:rPr>
          <w:rFonts w:eastAsia="Times New Roman" w:cs="Times New Roman"/>
          <w:szCs w:val="28"/>
          <w:lang w:val="uk-UA"/>
        </w:rPr>
        <w:t xml:space="preserve"> </w:t>
      </w:r>
      <w:r>
        <w:rPr>
          <w:rFonts w:eastAsia="Times New Roman" w:cs="Times New Roman"/>
          <w:szCs w:val="28"/>
        </w:rPr>
        <w:t>травня 2019 р. №1353с.</w:t>
      </w:r>
    </w:p>
    <w:p w:rsidR="000533B4" w:rsidRDefault="000533B4" w:rsidP="00A022D4">
      <w:pPr>
        <w:tabs>
          <w:tab w:val="left" w:pos="9072"/>
        </w:tabs>
        <w:ind w:firstLine="0"/>
        <w:rPr>
          <w:rFonts w:eastAsia="Times New Roman" w:cs="Times New Roman"/>
          <w:szCs w:val="28"/>
        </w:rPr>
      </w:pPr>
      <w:r>
        <w:rPr>
          <w:rFonts w:eastAsia="Times New Roman" w:cs="Times New Roman"/>
          <w:szCs w:val="28"/>
        </w:rPr>
        <w:t xml:space="preserve">2. Термін подання студентом роботи </w:t>
      </w:r>
      <w:r>
        <w:rPr>
          <w:rFonts w:eastAsia="Times New Roman" w:cs="Times New Roman"/>
          <w:szCs w:val="28"/>
        </w:rPr>
        <w:tab/>
      </w:r>
    </w:p>
    <w:p w:rsidR="000533B4" w:rsidRDefault="000533B4" w:rsidP="00A022D4">
      <w:pPr>
        <w:tabs>
          <w:tab w:val="left" w:pos="8931"/>
        </w:tabs>
        <w:ind w:firstLine="0"/>
        <w:rPr>
          <w:rFonts w:eastAsia="Times New Roman" w:cs="Times New Roman"/>
          <w:szCs w:val="28"/>
        </w:rPr>
      </w:pPr>
      <w:r>
        <w:rPr>
          <w:rFonts w:eastAsia="Times New Roman" w:cs="Times New Roman"/>
          <w:szCs w:val="28"/>
        </w:rPr>
        <w:t>3. Вихідні дані до роботи _______________________________________</w:t>
      </w:r>
    </w:p>
    <w:p w:rsidR="000533B4" w:rsidRDefault="000533B4" w:rsidP="00A022D4">
      <w:pPr>
        <w:tabs>
          <w:tab w:val="left" w:pos="8931"/>
        </w:tabs>
        <w:ind w:firstLine="0"/>
        <w:rPr>
          <w:rFonts w:eastAsia="Times New Roman" w:cs="Times New Roman"/>
          <w:szCs w:val="28"/>
        </w:rPr>
      </w:pPr>
      <w:r>
        <w:rPr>
          <w:rFonts w:eastAsia="Times New Roman" w:cs="Times New Roman"/>
          <w:szCs w:val="28"/>
        </w:rPr>
        <w:t>____________________________________________________________</w:t>
      </w:r>
    </w:p>
    <w:p w:rsidR="000533B4" w:rsidRDefault="000533B4" w:rsidP="00A022D4">
      <w:pPr>
        <w:tabs>
          <w:tab w:val="left" w:pos="8931"/>
        </w:tabs>
        <w:ind w:firstLine="0"/>
        <w:rPr>
          <w:rFonts w:eastAsia="Times New Roman" w:cs="Times New Roman"/>
          <w:szCs w:val="28"/>
        </w:rPr>
      </w:pPr>
      <w:r>
        <w:rPr>
          <w:rFonts w:eastAsia="Times New Roman" w:cs="Times New Roman"/>
          <w:szCs w:val="28"/>
        </w:rPr>
        <w:t>4. Зміст роботи _______________________________________________</w:t>
      </w:r>
    </w:p>
    <w:p w:rsidR="000533B4" w:rsidRDefault="000533B4" w:rsidP="00A022D4">
      <w:pPr>
        <w:tabs>
          <w:tab w:val="left" w:pos="8931"/>
        </w:tabs>
        <w:ind w:firstLine="0"/>
        <w:rPr>
          <w:rFonts w:eastAsia="Times New Roman" w:cs="Times New Roman"/>
          <w:szCs w:val="28"/>
        </w:rPr>
      </w:pPr>
      <w:r>
        <w:rPr>
          <w:rFonts w:eastAsia="Times New Roman" w:cs="Times New Roman"/>
          <w:szCs w:val="28"/>
        </w:rPr>
        <w:t>____________________________________________________________</w:t>
      </w:r>
    </w:p>
    <w:p w:rsidR="000533B4" w:rsidRDefault="000533B4" w:rsidP="00A022D4">
      <w:pPr>
        <w:tabs>
          <w:tab w:val="left" w:pos="8931"/>
        </w:tabs>
        <w:ind w:firstLine="0"/>
        <w:rPr>
          <w:rFonts w:eastAsia="Times New Roman" w:cs="Times New Roman"/>
          <w:szCs w:val="28"/>
        </w:rPr>
      </w:pPr>
      <w:r>
        <w:rPr>
          <w:rFonts w:eastAsia="Times New Roman" w:cs="Times New Roman"/>
          <w:szCs w:val="28"/>
        </w:rPr>
        <w:t xml:space="preserve">____________________________________________________________ </w:t>
      </w:r>
    </w:p>
    <w:p w:rsidR="000533B4" w:rsidRDefault="000533B4" w:rsidP="00A022D4">
      <w:pPr>
        <w:tabs>
          <w:tab w:val="left" w:pos="9072"/>
        </w:tabs>
        <w:ind w:firstLine="0"/>
        <w:rPr>
          <w:rFonts w:eastAsia="Times New Roman" w:cs="Times New Roman"/>
          <w:szCs w:val="28"/>
        </w:rPr>
      </w:pPr>
      <w:r>
        <w:rPr>
          <w:rFonts w:eastAsia="Times New Roman" w:cs="Times New Roman"/>
          <w:szCs w:val="28"/>
        </w:rPr>
        <w:t>5. Перелік ілюстративного матеріалу (із зазначенням плакатів, презентацій тощо) _____________________________________________</w:t>
      </w:r>
    </w:p>
    <w:p w:rsidR="000533B4" w:rsidRDefault="000533B4" w:rsidP="00A022D4">
      <w:pPr>
        <w:tabs>
          <w:tab w:val="left" w:pos="9072"/>
        </w:tabs>
        <w:ind w:firstLine="0"/>
        <w:rPr>
          <w:rFonts w:eastAsia="Times New Roman" w:cs="Times New Roman"/>
          <w:szCs w:val="28"/>
        </w:rPr>
      </w:pPr>
      <w:r>
        <w:rPr>
          <w:rFonts w:eastAsia="Times New Roman" w:cs="Times New Roman"/>
          <w:szCs w:val="28"/>
        </w:rPr>
        <w:t>____________________________________________________________</w:t>
      </w:r>
    </w:p>
    <w:p w:rsidR="000533B4" w:rsidRDefault="000533B4" w:rsidP="00A022D4">
      <w:pPr>
        <w:tabs>
          <w:tab w:val="left" w:pos="9072"/>
        </w:tabs>
        <w:ind w:firstLine="0"/>
        <w:rPr>
          <w:rFonts w:eastAsia="Times New Roman" w:cs="Times New Roman"/>
          <w:szCs w:val="28"/>
        </w:rPr>
      </w:pPr>
      <w:r>
        <w:rPr>
          <w:rFonts w:eastAsia="Times New Roman" w:cs="Times New Roman"/>
          <w:szCs w:val="28"/>
        </w:rPr>
        <w:t>____________________________________________________________</w:t>
      </w:r>
    </w:p>
    <w:p w:rsidR="00A022D4" w:rsidRDefault="00A022D4" w:rsidP="00A022D4">
      <w:pPr>
        <w:tabs>
          <w:tab w:val="left" w:pos="360"/>
          <w:tab w:val="left" w:pos="1440"/>
          <w:tab w:val="left" w:pos="1620"/>
        </w:tabs>
        <w:ind w:firstLine="0"/>
        <w:rPr>
          <w:rFonts w:eastAsia="Times New Roman" w:cs="Times New Roman"/>
          <w:szCs w:val="28"/>
        </w:rPr>
      </w:pPr>
    </w:p>
    <w:p w:rsidR="00A022D4" w:rsidRDefault="00A022D4" w:rsidP="00A022D4">
      <w:pPr>
        <w:tabs>
          <w:tab w:val="left" w:pos="360"/>
          <w:tab w:val="left" w:pos="1440"/>
          <w:tab w:val="left" w:pos="1620"/>
        </w:tabs>
        <w:ind w:firstLine="0"/>
        <w:rPr>
          <w:rFonts w:eastAsia="Times New Roman" w:cs="Times New Roman"/>
          <w:szCs w:val="28"/>
        </w:rPr>
      </w:pPr>
      <w:r>
        <w:rPr>
          <w:rFonts w:eastAsia="Times New Roman" w:cs="Times New Roman"/>
          <w:noProof/>
          <w:szCs w:val="28"/>
          <w:lang w:val="ru-RU"/>
        </w:rPr>
        <mc:AlternateContent>
          <mc:Choice Requires="wps">
            <w:drawing>
              <wp:anchor distT="0" distB="0" distL="114300" distR="114300" simplePos="0" relativeHeight="251666432" behindDoc="0" locked="0" layoutInCell="1" allowOverlap="1">
                <wp:simplePos x="0" y="0"/>
                <wp:positionH relativeFrom="column">
                  <wp:posOffset>5816600</wp:posOffset>
                </wp:positionH>
                <wp:positionV relativeFrom="paragraph">
                  <wp:posOffset>271145</wp:posOffset>
                </wp:positionV>
                <wp:extent cx="200025" cy="295275"/>
                <wp:effectExtent l="0" t="0" r="28575" b="28575"/>
                <wp:wrapNone/>
                <wp:docPr id="7" name="Прямоугольник 7"/>
                <wp:cNvGraphicFramePr/>
                <a:graphic xmlns:a="http://schemas.openxmlformats.org/drawingml/2006/main">
                  <a:graphicData uri="http://schemas.microsoft.com/office/word/2010/wordprocessingShape">
                    <wps:wsp>
                      <wps:cNvSpPr/>
                      <wps:spPr>
                        <a:xfrm>
                          <a:off x="0" y="0"/>
                          <a:ext cx="200025" cy="295275"/>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62588F0" id="Прямоугольник 7" o:spid="_x0000_s1026" style="position:absolute;margin-left:458pt;margin-top:21.35pt;width:15.75pt;height:23.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" fillcolor="white [3212]" strokecolor="white [3212]"/>
            </w:pict>
          </mc:Fallback>
        </mc:AlternateContent>
      </w:r>
    </w:p>
    <w:p w:rsidR="000533B4" w:rsidRDefault="001D69DD" w:rsidP="00A022D4">
      <w:pPr>
        <w:tabs>
          <w:tab w:val="left" w:pos="360"/>
          <w:tab w:val="left" w:pos="1440"/>
          <w:tab w:val="left" w:pos="1620"/>
        </w:tabs>
        <w:ind w:firstLine="0"/>
        <w:rPr>
          <w:rFonts w:eastAsia="Times New Roman" w:cs="Times New Roman"/>
          <w:szCs w:val="28"/>
        </w:rPr>
      </w:pPr>
      <w:r>
        <w:rPr>
          <w:rFonts w:eastAsia="Times New Roman" w:cs="Times New Roman"/>
          <w:noProof/>
          <w:szCs w:val="28"/>
          <w:lang w:val="ru-RU"/>
        </w:rPr>
        <w:lastRenderedPageBreak/>
        <mc:AlternateContent>
          <mc:Choice Requires="wps">
            <w:drawing>
              <wp:anchor distT="0" distB="0" distL="114300" distR="114300" simplePos="0" relativeHeight="251670528" behindDoc="0" locked="0" layoutInCell="1" allowOverlap="1">
                <wp:simplePos x="0" y="0"/>
                <wp:positionH relativeFrom="column">
                  <wp:posOffset>5797550</wp:posOffset>
                </wp:positionH>
                <wp:positionV relativeFrom="paragraph">
                  <wp:posOffset>-456565</wp:posOffset>
                </wp:positionV>
                <wp:extent cx="190500" cy="276225"/>
                <wp:effectExtent l="0" t="0" r="0" b="9525"/>
                <wp:wrapNone/>
                <wp:docPr id="55" name="Прямоугольник 55"/>
                <wp:cNvGraphicFramePr/>
                <a:graphic xmlns:a="http://schemas.openxmlformats.org/drawingml/2006/main">
                  <a:graphicData uri="http://schemas.microsoft.com/office/word/2010/wordprocessingShape">
                    <wps:wsp>
                      <wps:cNvSpPr/>
                      <wps:spPr>
                        <a:xfrm>
                          <a:off x="0" y="0"/>
                          <a:ext cx="190500" cy="27622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0351D3A" id="Прямоугольник 55" o:spid="_x0000_s1026" style="position:absolute;margin-left:456.5pt;margin-top:-35.95pt;width:15pt;height:21.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" fillcolor="white [3212]" stroked="f"/>
            </w:pict>
          </mc:Fallback>
        </mc:AlternateContent>
      </w:r>
      <w:r w:rsidR="000533B4">
        <w:rPr>
          <w:rFonts w:eastAsia="Times New Roman" w:cs="Times New Roman"/>
          <w:szCs w:val="28"/>
        </w:rPr>
        <w:t>6. Консультанти розділів роботи</w:t>
      </w:r>
    </w:p>
    <w:tbl>
      <w:tblPr>
        <w:tblStyle w:val="a5"/>
        <w:tblW w:w="90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0"/>
        <w:gridCol w:w="3827"/>
        <w:gridCol w:w="1396"/>
        <w:gridCol w:w="1397"/>
      </w:tblGrid>
      <w:tr w:rsidR="000533B4" w:rsidTr="000533B4">
        <w:tc>
          <w:tcPr>
            <w:tcW w:w="2410" w:type="dxa"/>
            <w:vMerge w:val="restart"/>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ind w:firstLine="0"/>
              <w:jc w:val="center"/>
              <w:rPr>
                <w:rFonts w:eastAsia="Times New Roman" w:cs="Times New Roman"/>
                <w:szCs w:val="28"/>
              </w:rPr>
            </w:pPr>
            <w:r>
              <w:rPr>
                <w:rFonts w:eastAsia="Times New Roman" w:cs="Times New Roman"/>
                <w:szCs w:val="28"/>
              </w:rPr>
              <w:t>Розділ</w:t>
            </w:r>
          </w:p>
        </w:tc>
        <w:tc>
          <w:tcPr>
            <w:tcW w:w="3827" w:type="dxa"/>
            <w:vMerge w:val="restart"/>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ind w:firstLine="0"/>
              <w:jc w:val="center"/>
              <w:rPr>
                <w:rFonts w:eastAsia="Times New Roman" w:cs="Times New Roman"/>
                <w:szCs w:val="28"/>
              </w:rPr>
            </w:pPr>
            <w:r>
              <w:rPr>
                <w:rFonts w:eastAsia="Times New Roman" w:cs="Times New Roman"/>
                <w:szCs w:val="28"/>
              </w:rPr>
              <w:t xml:space="preserve">Прізвище, ініціали та посада </w:t>
            </w:r>
            <w:r>
              <w:rPr>
                <w:rFonts w:eastAsia="Times New Roman" w:cs="Times New Roman"/>
                <w:szCs w:val="28"/>
              </w:rPr>
              <w:br/>
              <w:t>консультанта</w:t>
            </w:r>
          </w:p>
        </w:tc>
        <w:tc>
          <w:tcPr>
            <w:tcW w:w="2793" w:type="dxa"/>
            <w:gridSpan w:val="2"/>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jc w:val="center"/>
              <w:rPr>
                <w:rFonts w:eastAsia="Times New Roman" w:cs="Times New Roman"/>
                <w:szCs w:val="28"/>
              </w:rPr>
            </w:pPr>
            <w:r>
              <w:rPr>
                <w:rFonts w:eastAsia="Times New Roman" w:cs="Times New Roman"/>
                <w:szCs w:val="28"/>
              </w:rPr>
              <w:t>Підпис, дата</w:t>
            </w:r>
          </w:p>
        </w:tc>
      </w:tr>
      <w:tr w:rsidR="000533B4" w:rsidTr="000533B4">
        <w:tc>
          <w:tcPr>
            <w:tcW w:w="2410" w:type="dxa"/>
            <w:vMerge/>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widowControl w:val="0"/>
              <w:ind w:firstLine="0"/>
              <w:rPr>
                <w:rFonts w:eastAsia="Times New Roman" w:cs="Times New Roman"/>
                <w:szCs w:val="28"/>
              </w:rPr>
            </w:pPr>
          </w:p>
        </w:tc>
        <w:tc>
          <w:tcPr>
            <w:tcW w:w="3827" w:type="dxa"/>
            <w:vMerge/>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widowControl w:val="0"/>
              <w:ind w:firstLine="0"/>
              <w:rPr>
                <w:rFonts w:eastAsia="Times New Roman" w:cs="Times New Roman"/>
                <w:szCs w:val="28"/>
              </w:rPr>
            </w:pPr>
          </w:p>
        </w:tc>
        <w:tc>
          <w:tcPr>
            <w:tcW w:w="1396"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jc w:val="center"/>
              <w:rPr>
                <w:rFonts w:eastAsia="Times New Roman" w:cs="Times New Roman"/>
                <w:szCs w:val="28"/>
              </w:rPr>
            </w:pPr>
            <w:r>
              <w:rPr>
                <w:rFonts w:eastAsia="Times New Roman" w:cs="Times New Roman"/>
                <w:szCs w:val="28"/>
              </w:rPr>
              <w:t xml:space="preserve">завдання </w:t>
            </w:r>
            <w:r>
              <w:rPr>
                <w:rFonts w:eastAsia="Times New Roman" w:cs="Times New Roman"/>
                <w:szCs w:val="28"/>
              </w:rPr>
              <w:br/>
              <w:t>видав</w:t>
            </w:r>
          </w:p>
        </w:tc>
        <w:tc>
          <w:tcPr>
            <w:tcW w:w="1397"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jc w:val="center"/>
              <w:rPr>
                <w:rFonts w:eastAsia="Times New Roman" w:cs="Times New Roman"/>
                <w:szCs w:val="28"/>
              </w:rPr>
            </w:pPr>
            <w:r>
              <w:rPr>
                <w:rFonts w:eastAsia="Times New Roman" w:cs="Times New Roman"/>
                <w:szCs w:val="28"/>
              </w:rPr>
              <w:t>завдання</w:t>
            </w:r>
            <w:r>
              <w:rPr>
                <w:rFonts w:eastAsia="Times New Roman" w:cs="Times New Roman"/>
                <w:szCs w:val="28"/>
              </w:rPr>
              <w:br/>
              <w:t>прийняв</w:t>
            </w:r>
          </w:p>
        </w:tc>
      </w:tr>
      <w:tr w:rsidR="000533B4" w:rsidTr="000533B4">
        <w:tc>
          <w:tcPr>
            <w:tcW w:w="241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r>
              <w:rPr>
                <w:rFonts w:eastAsia="Times New Roman" w:cs="Times New Roman"/>
                <w:szCs w:val="28"/>
              </w:rPr>
              <w:t>Економічний</w:t>
            </w:r>
          </w:p>
        </w:tc>
        <w:tc>
          <w:tcPr>
            <w:tcW w:w="3827"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r>
              <w:rPr>
                <w:rFonts w:eastAsia="Times New Roman" w:cs="Times New Roman"/>
                <w:szCs w:val="28"/>
              </w:rPr>
              <w:t>Шевчук О.А., доцент</w:t>
            </w:r>
          </w:p>
        </w:tc>
        <w:tc>
          <w:tcPr>
            <w:tcW w:w="1396"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color w:val="FF0000"/>
                <w:szCs w:val="28"/>
              </w:rPr>
            </w:pPr>
          </w:p>
        </w:tc>
        <w:tc>
          <w:tcPr>
            <w:tcW w:w="1397"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color w:val="FF0000"/>
                <w:szCs w:val="28"/>
              </w:rPr>
            </w:pPr>
          </w:p>
        </w:tc>
      </w:tr>
    </w:tbl>
    <w:p w:rsidR="000533B4" w:rsidRDefault="000533B4" w:rsidP="00A022D4">
      <w:pPr>
        <w:tabs>
          <w:tab w:val="left" w:pos="1440"/>
          <w:tab w:val="left" w:pos="1620"/>
          <w:tab w:val="left" w:pos="8931"/>
        </w:tabs>
        <w:ind w:firstLine="0"/>
        <w:rPr>
          <w:rFonts w:eastAsia="Times New Roman" w:cs="Times New Roman"/>
          <w:szCs w:val="28"/>
        </w:rPr>
      </w:pPr>
      <w:r>
        <w:rPr>
          <w:rFonts w:eastAsia="Times New Roman" w:cs="Times New Roman"/>
          <w:szCs w:val="28"/>
        </w:rPr>
        <w:t xml:space="preserve">7. Дата видачі завдання </w:t>
      </w:r>
      <w:r>
        <w:rPr>
          <w:rFonts w:eastAsia="Times New Roman" w:cs="Times New Roman"/>
          <w:szCs w:val="28"/>
          <w:u w:val="single"/>
        </w:rPr>
        <w:tab/>
      </w:r>
    </w:p>
    <w:p w:rsidR="000533B4" w:rsidRDefault="000533B4" w:rsidP="00A022D4">
      <w:pPr>
        <w:ind w:firstLine="0"/>
        <w:jc w:val="center"/>
        <w:rPr>
          <w:rFonts w:eastAsia="Times New Roman" w:cs="Times New Roman"/>
          <w:szCs w:val="28"/>
        </w:rPr>
      </w:pPr>
      <w:r>
        <w:rPr>
          <w:rFonts w:eastAsia="Times New Roman" w:cs="Times New Roman"/>
          <w:szCs w:val="28"/>
        </w:rPr>
        <w:t>Календарний план</w:t>
      </w:r>
    </w:p>
    <w:tbl>
      <w:tblPr>
        <w:tblStyle w:val="a6"/>
        <w:tblW w:w="90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563"/>
        <w:gridCol w:w="2693"/>
        <w:gridCol w:w="1234"/>
      </w:tblGrid>
      <w:tr w:rsidR="000533B4" w:rsidTr="000533B4">
        <w:tc>
          <w:tcPr>
            <w:tcW w:w="540" w:type="dxa"/>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ind w:firstLine="0"/>
              <w:jc w:val="center"/>
              <w:rPr>
                <w:rFonts w:eastAsia="Times New Roman" w:cs="Times New Roman"/>
                <w:szCs w:val="28"/>
              </w:rPr>
            </w:pPr>
            <w:r>
              <w:rPr>
                <w:rFonts w:eastAsia="Times New Roman" w:cs="Times New Roman"/>
                <w:szCs w:val="28"/>
              </w:rPr>
              <w:t>№ з/п</w:t>
            </w:r>
          </w:p>
        </w:tc>
        <w:tc>
          <w:tcPr>
            <w:tcW w:w="4563" w:type="dxa"/>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ind w:firstLine="0"/>
              <w:jc w:val="center"/>
              <w:rPr>
                <w:rFonts w:eastAsia="Times New Roman" w:cs="Times New Roman"/>
                <w:szCs w:val="28"/>
              </w:rPr>
            </w:pPr>
            <w:r>
              <w:rPr>
                <w:rFonts w:eastAsia="Times New Roman" w:cs="Times New Roman"/>
                <w:szCs w:val="28"/>
              </w:rPr>
              <w:t xml:space="preserve">Назва етапів виконання </w:t>
            </w:r>
            <w:r>
              <w:rPr>
                <w:rFonts w:eastAsia="Times New Roman" w:cs="Times New Roman"/>
                <w:szCs w:val="28"/>
              </w:rPr>
              <w:br/>
              <w:t>дипломної роботи</w:t>
            </w:r>
          </w:p>
        </w:tc>
        <w:tc>
          <w:tcPr>
            <w:tcW w:w="2693" w:type="dxa"/>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ind w:firstLine="0"/>
              <w:jc w:val="center"/>
              <w:rPr>
                <w:rFonts w:eastAsia="Times New Roman" w:cs="Times New Roman"/>
                <w:szCs w:val="28"/>
              </w:rPr>
            </w:pPr>
            <w:r>
              <w:rPr>
                <w:rFonts w:eastAsia="Times New Roman" w:cs="Times New Roman"/>
                <w:szCs w:val="28"/>
              </w:rPr>
              <w:t xml:space="preserve">Термін виконання </w:t>
            </w:r>
            <w:r>
              <w:rPr>
                <w:rFonts w:eastAsia="Times New Roman" w:cs="Times New Roman"/>
                <w:szCs w:val="28"/>
              </w:rPr>
              <w:br/>
              <w:t>етапів роботи</w:t>
            </w:r>
          </w:p>
        </w:tc>
        <w:tc>
          <w:tcPr>
            <w:tcW w:w="1234" w:type="dxa"/>
            <w:tcBorders>
              <w:top w:val="single" w:sz="4" w:space="0" w:color="000000"/>
              <w:left w:val="single" w:sz="4" w:space="0" w:color="000000"/>
              <w:bottom w:val="single" w:sz="4" w:space="0" w:color="000000"/>
              <w:right w:val="single" w:sz="4" w:space="0" w:color="000000"/>
            </w:tcBorders>
            <w:vAlign w:val="center"/>
          </w:tcPr>
          <w:p w:rsidR="000533B4" w:rsidRDefault="000533B4" w:rsidP="00A022D4">
            <w:pPr>
              <w:ind w:firstLine="0"/>
              <w:jc w:val="center"/>
              <w:rPr>
                <w:rFonts w:eastAsia="Times New Roman" w:cs="Times New Roman"/>
                <w:szCs w:val="28"/>
              </w:rPr>
            </w:pPr>
            <w:r>
              <w:rPr>
                <w:rFonts w:eastAsia="Times New Roman" w:cs="Times New Roman"/>
                <w:szCs w:val="28"/>
              </w:rPr>
              <w:t>Примітка</w:t>
            </w: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r w:rsidR="000533B4" w:rsidTr="000533B4">
        <w:trPr>
          <w:trHeight w:val="20"/>
        </w:trPr>
        <w:tc>
          <w:tcPr>
            <w:tcW w:w="540"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456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2693"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c>
          <w:tcPr>
            <w:tcW w:w="1234" w:type="dxa"/>
            <w:tcBorders>
              <w:top w:val="single" w:sz="4" w:space="0" w:color="000000"/>
              <w:left w:val="single" w:sz="4" w:space="0" w:color="000000"/>
              <w:bottom w:val="single" w:sz="4" w:space="0" w:color="000000"/>
              <w:right w:val="single" w:sz="4" w:space="0" w:color="000000"/>
            </w:tcBorders>
          </w:tcPr>
          <w:p w:rsidR="000533B4" w:rsidRDefault="000533B4" w:rsidP="00A022D4">
            <w:pPr>
              <w:ind w:firstLine="0"/>
              <w:rPr>
                <w:rFonts w:eastAsia="Times New Roman" w:cs="Times New Roman"/>
                <w:szCs w:val="28"/>
              </w:rPr>
            </w:pPr>
          </w:p>
        </w:tc>
      </w:tr>
    </w:tbl>
    <w:p w:rsidR="000533B4" w:rsidRDefault="000533B4" w:rsidP="00A022D4">
      <w:pPr>
        <w:ind w:firstLine="0"/>
        <w:rPr>
          <w:rFonts w:eastAsia="Times New Roman" w:cs="Times New Roman"/>
          <w:szCs w:val="28"/>
        </w:rPr>
      </w:pPr>
    </w:p>
    <w:p w:rsidR="000533B4" w:rsidRDefault="000533B4" w:rsidP="00A022D4">
      <w:pPr>
        <w:ind w:firstLine="0"/>
        <w:rPr>
          <w:rFonts w:eastAsia="Times New Roman" w:cs="Times New Roman"/>
          <w:szCs w:val="28"/>
        </w:rPr>
      </w:pPr>
    </w:p>
    <w:p w:rsidR="000533B4" w:rsidRDefault="000533B4" w:rsidP="00A022D4">
      <w:pPr>
        <w:tabs>
          <w:tab w:val="left" w:pos="3544"/>
          <w:tab w:val="left" w:pos="6096"/>
          <w:tab w:val="right" w:pos="8931"/>
        </w:tabs>
        <w:ind w:firstLine="0"/>
        <w:rPr>
          <w:rFonts w:eastAsia="Times New Roman" w:cs="Times New Roman"/>
          <w:szCs w:val="28"/>
        </w:rPr>
      </w:pPr>
      <w:r>
        <w:rPr>
          <w:rFonts w:eastAsia="Times New Roman" w:cs="Times New Roman"/>
          <w:szCs w:val="28"/>
        </w:rPr>
        <w:t xml:space="preserve">Студент </w:t>
      </w:r>
      <w:r>
        <w:rPr>
          <w:rFonts w:eastAsia="Times New Roman" w:cs="Times New Roman"/>
          <w:szCs w:val="28"/>
        </w:rPr>
        <w:tab/>
        <w:t>____________</w:t>
      </w:r>
      <w:r>
        <w:rPr>
          <w:rFonts w:eastAsia="Times New Roman" w:cs="Times New Roman"/>
          <w:szCs w:val="28"/>
        </w:rPr>
        <w:tab/>
        <w:t>____________________</w:t>
      </w:r>
    </w:p>
    <w:p w:rsidR="000533B4" w:rsidRDefault="000533B4" w:rsidP="00A022D4">
      <w:pPr>
        <w:tabs>
          <w:tab w:val="left" w:pos="3969"/>
          <w:tab w:val="left" w:pos="6663"/>
          <w:tab w:val="right" w:pos="8931"/>
        </w:tabs>
        <w:ind w:firstLine="0"/>
        <w:rPr>
          <w:rFonts w:eastAsia="Times New Roman" w:cs="Times New Roman"/>
          <w:szCs w:val="28"/>
          <w:vertAlign w:val="superscript"/>
        </w:rPr>
      </w:pPr>
      <w:r>
        <w:rPr>
          <w:rFonts w:eastAsia="Times New Roman" w:cs="Times New Roman"/>
          <w:szCs w:val="28"/>
          <w:vertAlign w:val="superscript"/>
        </w:rPr>
        <w:tab/>
        <w:t xml:space="preserve"> (підпис)</w:t>
      </w:r>
      <w:r>
        <w:rPr>
          <w:rFonts w:eastAsia="Times New Roman" w:cs="Times New Roman"/>
          <w:szCs w:val="28"/>
          <w:vertAlign w:val="superscript"/>
        </w:rPr>
        <w:tab/>
        <w:t>(ініціали, прізвище)</w:t>
      </w:r>
    </w:p>
    <w:p w:rsidR="000533B4" w:rsidRDefault="000533B4" w:rsidP="00A022D4">
      <w:pPr>
        <w:tabs>
          <w:tab w:val="left" w:pos="3544"/>
          <w:tab w:val="left" w:pos="6096"/>
          <w:tab w:val="right" w:pos="8931"/>
        </w:tabs>
        <w:ind w:firstLine="0"/>
        <w:rPr>
          <w:rFonts w:eastAsia="Times New Roman" w:cs="Times New Roman"/>
          <w:szCs w:val="28"/>
        </w:rPr>
      </w:pPr>
      <w:r>
        <w:rPr>
          <w:rFonts w:eastAsia="Times New Roman" w:cs="Times New Roman"/>
          <w:szCs w:val="28"/>
        </w:rPr>
        <w:t xml:space="preserve">Керівник  роботи </w:t>
      </w:r>
      <w:r>
        <w:rPr>
          <w:rFonts w:eastAsia="Times New Roman" w:cs="Times New Roman"/>
          <w:szCs w:val="28"/>
        </w:rPr>
        <w:tab/>
        <w:t>____________</w:t>
      </w:r>
      <w:r>
        <w:rPr>
          <w:rFonts w:eastAsia="Times New Roman" w:cs="Times New Roman"/>
          <w:szCs w:val="28"/>
        </w:rPr>
        <w:tab/>
        <w:t>____________________</w:t>
      </w:r>
    </w:p>
    <w:p w:rsidR="00BC3B18" w:rsidRDefault="00A022D4" w:rsidP="00A022D4">
      <w:pPr>
        <w:ind w:firstLine="2835"/>
        <w:jc w:val="center"/>
        <w:rPr>
          <w:rFonts w:eastAsia="Times New Roman" w:cs="Times New Roman"/>
          <w:szCs w:val="28"/>
        </w:rPr>
      </w:pPr>
      <w:r>
        <w:rPr>
          <w:rFonts w:eastAsia="Times New Roman" w:cs="Times New Roman"/>
          <w:noProof/>
          <w:szCs w:val="28"/>
          <w:vertAlign w:val="superscript"/>
          <w:lang w:val="ru-RU"/>
        </w:rPr>
        <mc:AlternateContent>
          <mc:Choice Requires="wps">
            <w:drawing>
              <wp:anchor distT="0" distB="0" distL="114300" distR="114300" simplePos="0" relativeHeight="251667456" behindDoc="0" locked="0" layoutInCell="1" allowOverlap="1">
                <wp:simplePos x="0" y="0"/>
                <wp:positionH relativeFrom="column">
                  <wp:posOffset>5816600</wp:posOffset>
                </wp:positionH>
                <wp:positionV relativeFrom="paragraph">
                  <wp:posOffset>339090</wp:posOffset>
                </wp:positionV>
                <wp:extent cx="171450" cy="180975"/>
                <wp:effectExtent l="0" t="0" r="19050" b="28575"/>
                <wp:wrapNone/>
                <wp:docPr id="49" name="Прямоугольник 49"/>
                <wp:cNvGraphicFramePr/>
                <a:graphic xmlns:a="http://schemas.openxmlformats.org/drawingml/2006/main">
                  <a:graphicData uri="http://schemas.microsoft.com/office/word/2010/wordprocessingShape">
                    <wps:wsp>
                      <wps:cNvSpPr/>
                      <wps:spPr>
                        <a:xfrm>
                          <a:off x="0" y="0"/>
                          <a:ext cx="171450" cy="180975"/>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6FB2A3BE" id="Прямоугольник 49" o:spid="_x0000_s1026" style="position:absolute;margin-left:458pt;margin-top:26.7pt;width:13.5pt;height:14.2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" fillcolor="white [3212]" strokecolor="white [3212]"/>
            </w:pict>
          </mc:Fallback>
        </mc:AlternateContent>
      </w:r>
      <w:r w:rsidR="000533B4">
        <w:rPr>
          <w:rFonts w:eastAsia="Times New Roman" w:cs="Times New Roman"/>
          <w:szCs w:val="28"/>
          <w:vertAlign w:val="superscript"/>
        </w:rPr>
        <w:tab/>
        <w:t xml:space="preserve"> (підпис)</w:t>
      </w:r>
      <w:r w:rsidR="000533B4">
        <w:rPr>
          <w:rFonts w:eastAsia="Times New Roman" w:cs="Times New Roman"/>
          <w:szCs w:val="28"/>
          <w:vertAlign w:val="superscript"/>
        </w:rPr>
        <w:tab/>
      </w:r>
      <w:r>
        <w:rPr>
          <w:rFonts w:eastAsia="Times New Roman" w:cs="Times New Roman"/>
          <w:szCs w:val="28"/>
          <w:vertAlign w:val="superscript"/>
          <w:lang w:val="uk-UA"/>
        </w:rPr>
        <w:t xml:space="preserve">                                            </w:t>
      </w:r>
      <w:r w:rsidR="000533B4">
        <w:rPr>
          <w:rFonts w:eastAsia="Times New Roman" w:cs="Times New Roman"/>
          <w:szCs w:val="28"/>
          <w:vertAlign w:val="superscript"/>
        </w:rPr>
        <w:t>(ініціали, прізвище)</w:t>
      </w:r>
    </w:p>
    <w:bookmarkStart w:id="1" w:name="_Toc11245664"/>
    <w:p w:rsidR="00BC3B18" w:rsidRDefault="001D69DD" w:rsidP="00554E57">
      <w:pPr>
        <w:pStyle w:val="1"/>
        <w:ind w:firstLine="0"/>
      </w:pPr>
      <w:r>
        <w:rPr>
          <w:noProof/>
          <w:lang w:val="ru-RU"/>
        </w:rPr>
        <w:lastRenderedPageBreak/>
        <mc:AlternateContent>
          <mc:Choice Requires="wps">
            <w:drawing>
              <wp:anchor distT="0" distB="0" distL="114300" distR="114300" simplePos="0" relativeHeight="251669504" behindDoc="0" locked="0" layoutInCell="1" allowOverlap="1">
                <wp:simplePos x="0" y="0"/>
                <wp:positionH relativeFrom="column">
                  <wp:posOffset>5807075</wp:posOffset>
                </wp:positionH>
                <wp:positionV relativeFrom="paragraph">
                  <wp:posOffset>-466090</wp:posOffset>
                </wp:positionV>
                <wp:extent cx="238125" cy="285750"/>
                <wp:effectExtent l="0" t="0" r="9525" b="0"/>
                <wp:wrapNone/>
                <wp:docPr id="54" name="Прямоугольник 54"/>
                <wp:cNvGraphicFramePr/>
                <a:graphic xmlns:a="http://schemas.openxmlformats.org/drawingml/2006/main">
                  <a:graphicData uri="http://schemas.microsoft.com/office/word/2010/wordprocessingShape">
                    <wps:wsp>
                      <wps:cNvSpPr/>
                      <wps:spPr>
                        <a:xfrm>
                          <a:off x="0" y="0"/>
                          <a:ext cx="238125" cy="28575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4FC8533D" id="Прямоугольник 54" o:spid="_x0000_s1026" style="position:absolute;margin-left:457.25pt;margin-top:-36.7pt;width:18.75pt;height:2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" fillcolor="white [3212]" stroked="f"/>
            </w:pict>
          </mc:Fallback>
        </mc:AlternateContent>
      </w:r>
      <w:r w:rsidR="00BC3B18">
        <w:t>РЕФЕРАТ</w:t>
      </w:r>
      <w:bookmarkEnd w:id="1"/>
    </w:p>
    <w:p w:rsidR="00BC3B18" w:rsidRDefault="00BC3B18" w:rsidP="00BC3B18">
      <w:pPr>
        <w:spacing w:line="276" w:lineRule="auto"/>
        <w:ind w:firstLine="0"/>
        <w:jc w:val="center"/>
        <w:rPr>
          <w:rFonts w:eastAsia="Times New Roman" w:cs="Times New Roman"/>
          <w:szCs w:val="28"/>
        </w:rPr>
      </w:pPr>
    </w:p>
    <w:p w:rsidR="00BC3B18" w:rsidRDefault="00BC3B18" w:rsidP="00BC3B18">
      <w:pPr>
        <w:ind w:firstLine="709"/>
        <w:rPr>
          <w:szCs w:val="28"/>
          <w:lang w:val="uk-UA"/>
        </w:rPr>
      </w:pPr>
      <w:r w:rsidRPr="00FB251F">
        <w:rPr>
          <w:szCs w:val="28"/>
          <w:lang w:val="uk-UA"/>
        </w:rPr>
        <w:t xml:space="preserve">Дипломна робота: </w:t>
      </w:r>
      <w:r w:rsidR="00BA7B94" w:rsidRPr="00BA7B94">
        <w:rPr>
          <w:szCs w:val="28"/>
          <w:lang w:val="ru-RU"/>
        </w:rPr>
        <w:t>9</w:t>
      </w:r>
      <w:r w:rsidR="00E83DB8">
        <w:rPr>
          <w:szCs w:val="28"/>
          <w:lang w:val="ru-RU"/>
        </w:rPr>
        <w:t>3</w:t>
      </w:r>
      <w:r>
        <w:rPr>
          <w:szCs w:val="28"/>
          <w:lang w:val="uk-UA"/>
        </w:rPr>
        <w:t xml:space="preserve"> с., </w:t>
      </w:r>
      <w:r w:rsidR="00471205">
        <w:rPr>
          <w:szCs w:val="28"/>
          <w:lang w:val="uk-UA"/>
        </w:rPr>
        <w:t>14</w:t>
      </w:r>
      <w:r>
        <w:rPr>
          <w:szCs w:val="28"/>
          <w:lang w:val="uk-UA"/>
        </w:rPr>
        <w:t xml:space="preserve"> рис., 19</w:t>
      </w:r>
      <w:r w:rsidRPr="00FB251F">
        <w:rPr>
          <w:szCs w:val="28"/>
          <w:lang w:val="uk-UA"/>
        </w:rPr>
        <w:t xml:space="preserve"> табл., </w:t>
      </w:r>
      <w:r w:rsidR="00471205">
        <w:rPr>
          <w:szCs w:val="28"/>
          <w:lang w:val="uk-UA"/>
        </w:rPr>
        <w:t>2</w:t>
      </w:r>
      <w:r w:rsidRPr="00FB251F">
        <w:rPr>
          <w:szCs w:val="28"/>
          <w:lang w:val="uk-UA"/>
        </w:rPr>
        <w:t xml:space="preserve"> додатки, </w:t>
      </w:r>
      <w:r>
        <w:rPr>
          <w:szCs w:val="28"/>
          <w:lang w:val="uk-UA"/>
        </w:rPr>
        <w:t>1</w:t>
      </w:r>
      <w:r w:rsidR="00471205">
        <w:rPr>
          <w:szCs w:val="28"/>
          <w:lang w:val="uk-UA"/>
        </w:rPr>
        <w:t>6</w:t>
      </w:r>
      <w:r>
        <w:rPr>
          <w:szCs w:val="28"/>
          <w:lang w:val="uk-UA"/>
        </w:rPr>
        <w:t xml:space="preserve"> джерел</w:t>
      </w:r>
      <w:r w:rsidRPr="00FB251F">
        <w:rPr>
          <w:szCs w:val="28"/>
          <w:lang w:val="uk-UA"/>
        </w:rPr>
        <w:t>.</w:t>
      </w:r>
    </w:p>
    <w:p w:rsidR="0087159A" w:rsidRPr="00554E57" w:rsidRDefault="00554E57" w:rsidP="0087159A">
      <w:pPr>
        <w:ind w:firstLine="709"/>
        <w:rPr>
          <w:lang w:val="uk-UA"/>
        </w:rPr>
      </w:pPr>
      <w:r>
        <w:rPr>
          <w:color w:val="000000"/>
          <w:szCs w:val="28"/>
          <w:lang w:val="uk-UA"/>
        </w:rPr>
        <w:t>СТАЛИЙ РОЗВИТОК, ІНДИКАТОРИ СТАЛОГО РОЗВИТКУ, ЕКОЛОГІЧНА СТІЙКІСТЬ, ЕКОЛОГІЧНИЙ РОЗВИТОК, ЕКОНОМІЧНИЙ РОЗВИТОК, СОЦІАЛЬНО-ІНСТИТУЦІЙНИЙ РОЗВИТОК.</w:t>
      </w:r>
    </w:p>
    <w:p w:rsidR="00BC3B18" w:rsidRPr="00FB251F" w:rsidRDefault="00BC3B18" w:rsidP="00471205">
      <w:pPr>
        <w:ind w:firstLine="709"/>
        <w:rPr>
          <w:szCs w:val="28"/>
          <w:lang w:val="uk-UA"/>
        </w:rPr>
      </w:pPr>
      <w:r w:rsidRPr="00FB251F">
        <w:rPr>
          <w:szCs w:val="28"/>
          <w:lang w:val="uk-UA"/>
        </w:rPr>
        <w:t xml:space="preserve">Об’єкт дослідження – </w:t>
      </w:r>
      <w:r w:rsidR="00471205" w:rsidRPr="00471205">
        <w:rPr>
          <w:szCs w:val="28"/>
          <w:lang w:val="uk-UA"/>
        </w:rPr>
        <w:t>набір економічних, екологічних та соціально-інституційних показників країн, наданих авторитетними міжнародними організаціями</w:t>
      </w:r>
      <w:r w:rsidRPr="00FB251F">
        <w:rPr>
          <w:szCs w:val="28"/>
          <w:lang w:val="uk-UA"/>
        </w:rPr>
        <w:t>.</w:t>
      </w:r>
    </w:p>
    <w:p w:rsidR="00BC3B18" w:rsidRPr="00FB251F" w:rsidRDefault="00BC3B18" w:rsidP="00BC3B18">
      <w:pPr>
        <w:ind w:firstLine="709"/>
        <w:rPr>
          <w:szCs w:val="28"/>
          <w:lang w:val="uk-UA"/>
        </w:rPr>
      </w:pPr>
      <w:r w:rsidRPr="00FB251F">
        <w:rPr>
          <w:szCs w:val="28"/>
          <w:lang w:val="uk-UA"/>
        </w:rPr>
        <w:t xml:space="preserve">Предмет дослідження – </w:t>
      </w:r>
      <w:r w:rsidR="00471205">
        <w:rPr>
          <w:color w:val="000000"/>
          <w:szCs w:val="28"/>
          <w:lang w:val="uk-UA"/>
        </w:rPr>
        <w:t>методи оцінки рівня сталого розвитку країни.</w:t>
      </w:r>
      <w:r w:rsidRPr="00FB251F">
        <w:rPr>
          <w:szCs w:val="28"/>
          <w:lang w:val="uk-UA"/>
        </w:rPr>
        <w:t xml:space="preserve"> </w:t>
      </w:r>
    </w:p>
    <w:p w:rsidR="00471205" w:rsidRPr="00471205" w:rsidRDefault="00BC3B18" w:rsidP="00471205">
      <w:pPr>
        <w:ind w:firstLine="709"/>
        <w:rPr>
          <w:szCs w:val="28"/>
          <w:lang w:val="ru-RU"/>
        </w:rPr>
      </w:pPr>
      <w:r w:rsidRPr="00FB251F">
        <w:rPr>
          <w:szCs w:val="28"/>
          <w:lang w:val="uk-UA"/>
        </w:rPr>
        <w:tab/>
        <w:t xml:space="preserve">Мета роботи – </w:t>
      </w:r>
      <w:r w:rsidR="00471205" w:rsidRPr="00471205">
        <w:rPr>
          <w:szCs w:val="28"/>
          <w:lang w:val="uk-UA"/>
        </w:rPr>
        <w:t>розробка програмного продукту для побудування рейтингу країн Східної Європи за рівнем сталого розвитку.</w:t>
      </w:r>
    </w:p>
    <w:p w:rsidR="00BC3B18" w:rsidRPr="00FB251F" w:rsidRDefault="00BC3B18" w:rsidP="00BC3B18">
      <w:pPr>
        <w:ind w:firstLine="709"/>
        <w:rPr>
          <w:szCs w:val="28"/>
          <w:lang w:val="uk-UA"/>
        </w:rPr>
      </w:pPr>
      <w:r w:rsidRPr="00FB251F">
        <w:rPr>
          <w:szCs w:val="28"/>
          <w:lang w:val="uk-UA"/>
        </w:rPr>
        <w:t xml:space="preserve">Метод дослідження – розгляд та аналіз </w:t>
      </w:r>
      <w:r w:rsidR="0087159A">
        <w:rPr>
          <w:szCs w:val="28"/>
          <w:lang w:val="uk-UA"/>
        </w:rPr>
        <w:t>існуючих методів оцінки рівня сталого розвитку країни</w:t>
      </w:r>
      <w:r w:rsidRPr="00FB251F">
        <w:rPr>
          <w:szCs w:val="28"/>
          <w:lang w:val="uk-UA"/>
        </w:rPr>
        <w:t>.</w:t>
      </w:r>
    </w:p>
    <w:p w:rsidR="000E2BE1" w:rsidRPr="0087159A" w:rsidRDefault="00BC3B18" w:rsidP="0087159A">
      <w:pPr>
        <w:numPr>
          <w:ilvl w:val="0"/>
          <w:numId w:val="6"/>
        </w:numPr>
        <w:tabs>
          <w:tab w:val="clear" w:pos="720"/>
          <w:tab w:val="num" w:pos="0"/>
        </w:tabs>
        <w:ind w:left="0" w:firstLine="360"/>
        <w:rPr>
          <w:szCs w:val="28"/>
        </w:rPr>
      </w:pPr>
      <w:r w:rsidRPr="00FB251F">
        <w:rPr>
          <w:szCs w:val="28"/>
          <w:lang w:val="uk-UA"/>
        </w:rPr>
        <w:t xml:space="preserve">Актуальність – </w:t>
      </w:r>
      <w:r w:rsidR="0087159A">
        <w:rPr>
          <w:szCs w:val="28"/>
          <w:lang w:val="uk-UA"/>
        </w:rPr>
        <w:t>ідея</w:t>
      </w:r>
      <w:r w:rsidR="00787B5C" w:rsidRPr="0087159A">
        <w:rPr>
          <w:szCs w:val="28"/>
        </w:rPr>
        <w:t xml:space="preserve"> теоретичних досліджень полягає у пошуку</w:t>
      </w:r>
      <w:r w:rsidR="0087159A">
        <w:rPr>
          <w:szCs w:val="28"/>
          <w:lang w:val="uk-UA"/>
        </w:rPr>
        <w:t xml:space="preserve"> </w:t>
      </w:r>
      <w:r w:rsidR="00787B5C" w:rsidRPr="0087159A">
        <w:rPr>
          <w:szCs w:val="28"/>
        </w:rPr>
        <w:t>раціонального шляху суспільного розвитку. Економісти, які фокусують увагу на сталості, насамперед мають на увазі добробут, прибуток, нагромадження капіталу</w:t>
      </w:r>
      <w:r w:rsidR="0087159A">
        <w:rPr>
          <w:szCs w:val="28"/>
          <w:lang w:val="uk-UA"/>
        </w:rPr>
        <w:t xml:space="preserve">. </w:t>
      </w:r>
      <w:r w:rsidR="00787B5C" w:rsidRPr="0087159A">
        <w:rPr>
          <w:szCs w:val="28"/>
        </w:rPr>
        <w:t>Значна увага приділяється застосуванню техніки екологічної оцінки. Дослідники-географи зацікавлені в дослідженні того, які наслідки породжує сталий розвиток для планування використання земельних площ.</w:t>
      </w:r>
    </w:p>
    <w:p w:rsidR="00BC3B18" w:rsidRPr="006E712F" w:rsidRDefault="00BC3B18" w:rsidP="0087159A">
      <w:pPr>
        <w:ind w:firstLine="709"/>
        <w:rPr>
          <w:rFonts w:cs="Times New Roman"/>
          <w:szCs w:val="28"/>
        </w:rPr>
      </w:pPr>
      <w:r w:rsidRPr="00FB251F">
        <w:rPr>
          <w:szCs w:val="28"/>
          <w:lang w:val="uk-UA"/>
        </w:rPr>
        <w:tab/>
      </w:r>
      <w:r>
        <w:rPr>
          <w:color w:val="000000"/>
          <w:szCs w:val="28"/>
        </w:rPr>
        <w:t>Проведений аналіз отриманих результатів, виконано порівняльний</w:t>
      </w:r>
      <w:r>
        <w:rPr>
          <w:color w:val="000000"/>
          <w:szCs w:val="28"/>
        </w:rPr>
        <w:br/>
        <w:t xml:space="preserve">аналіз </w:t>
      </w:r>
      <w:r w:rsidR="0087159A">
        <w:rPr>
          <w:color w:val="000000"/>
          <w:szCs w:val="28"/>
          <w:lang w:val="uk-UA"/>
        </w:rPr>
        <w:t>рівня сталого розвитку країн Східної Європи</w:t>
      </w:r>
      <w:r>
        <w:rPr>
          <w:color w:val="000000"/>
          <w:szCs w:val="28"/>
        </w:rPr>
        <w:t>.</w:t>
      </w:r>
    </w:p>
    <w:p w:rsidR="00554E57" w:rsidRDefault="00BC3B18" w:rsidP="0087159A">
      <w:pPr>
        <w:ind w:firstLine="850"/>
        <w:rPr>
          <w:rFonts w:eastAsia="Times New Roman" w:cs="Times New Roman"/>
          <w:szCs w:val="28"/>
          <w:lang w:val="uk-UA"/>
        </w:rPr>
      </w:pPr>
      <w:r w:rsidRPr="008E73BA">
        <w:rPr>
          <w:szCs w:val="28"/>
          <w:lang w:val="uk-UA"/>
        </w:rPr>
        <w:t xml:space="preserve">Шляхи подальшого розвитку предмету дослідження – </w:t>
      </w:r>
      <w:r w:rsidR="0087159A">
        <w:rPr>
          <w:rFonts w:eastAsia="Times New Roman" w:cs="Times New Roman"/>
          <w:szCs w:val="28"/>
        </w:rPr>
        <w:t>накопичення більшої кількості показників про екологічний, економічний та соціальний устрій країн для того, щоб сукупний індекс сталого розвитку охоплював більше сторін життя населення</w:t>
      </w:r>
      <w:r w:rsidR="0087159A">
        <w:rPr>
          <w:rFonts w:eastAsia="Times New Roman" w:cs="Times New Roman"/>
          <w:szCs w:val="28"/>
          <w:lang w:val="uk-UA"/>
        </w:rPr>
        <w:t xml:space="preserve"> та </w:t>
      </w:r>
      <w:r w:rsidR="0087159A">
        <w:rPr>
          <w:rFonts w:eastAsia="Times New Roman" w:cs="Times New Roman"/>
          <w:szCs w:val="28"/>
        </w:rPr>
        <w:t>виокремлення проблемних сфер життя в країні для підготовки рекомендацій уряду по підходам для наближення розвитку до сталого стану</w:t>
      </w:r>
      <w:r w:rsidR="0087159A">
        <w:rPr>
          <w:rFonts w:eastAsia="Times New Roman" w:cs="Times New Roman"/>
          <w:szCs w:val="28"/>
          <w:lang w:val="uk-UA"/>
        </w:rPr>
        <w:t>.</w:t>
      </w:r>
      <w:r w:rsidR="00BF1B10" w:rsidRPr="00BF1B10">
        <w:rPr>
          <w:rFonts w:eastAsia="Times New Roman" w:cs="Times New Roman"/>
          <w:noProof/>
          <w:szCs w:val="28"/>
          <w:lang w:val="uk-UA"/>
        </w:rPr>
        <w:t xml:space="preserve"> </w:t>
      </w:r>
    </w:p>
    <w:p w:rsidR="00554E57" w:rsidRDefault="003872C5">
      <w:pPr>
        <w:spacing w:line="276" w:lineRule="auto"/>
        <w:ind w:firstLine="0"/>
        <w:jc w:val="left"/>
        <w:rPr>
          <w:rFonts w:eastAsia="Times New Roman" w:cs="Times New Roman"/>
          <w:szCs w:val="28"/>
          <w:lang w:val="uk-UA"/>
        </w:rPr>
      </w:pPr>
      <w:r>
        <w:rPr>
          <w:rFonts w:eastAsia="Times New Roman" w:cs="Times New Roman"/>
          <w:noProof/>
          <w:szCs w:val="28"/>
          <w:lang w:val="ru-RU"/>
        </w:rPr>
        <mc:AlternateContent>
          <mc:Choice Requires="wps">
            <w:drawing>
              <wp:anchor distT="0" distB="0" distL="114300" distR="114300" simplePos="0" relativeHeight="251661312" behindDoc="0" locked="0" layoutInCell="1" allowOverlap="1">
                <wp:simplePos x="0" y="0"/>
                <wp:positionH relativeFrom="column">
                  <wp:posOffset>5807075</wp:posOffset>
                </wp:positionH>
                <wp:positionV relativeFrom="paragraph">
                  <wp:posOffset>604520</wp:posOffset>
                </wp:positionV>
                <wp:extent cx="180975" cy="190500"/>
                <wp:effectExtent l="0" t="0" r="28575" b="19050"/>
                <wp:wrapNone/>
                <wp:docPr id="3" name="Прямоугольник 3"/>
                <wp:cNvGraphicFramePr/>
                <a:graphic xmlns:a="http://schemas.openxmlformats.org/drawingml/2006/main">
                  <a:graphicData uri="http://schemas.microsoft.com/office/word/2010/wordprocessingShape">
                    <wps:wsp>
                      <wps:cNvSpPr/>
                      <wps:spPr>
                        <a:xfrm>
                          <a:off x="0" y="0"/>
                          <a:ext cx="180975" cy="190500"/>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36812BB9" id="Прямоугольник 3" o:spid="_x0000_s1026" style="position:absolute;margin-left:457.25pt;margin-top:47.6pt;width:14.25pt;height: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" fillcolor="white [3212]" strokecolor="white [3212]"/>
            </w:pict>
          </mc:Fallback>
        </mc:AlternateContent>
      </w:r>
      <w:r w:rsidR="00554E57">
        <w:rPr>
          <w:rFonts w:eastAsia="Times New Roman" w:cs="Times New Roman"/>
          <w:szCs w:val="28"/>
          <w:lang w:val="uk-UA"/>
        </w:rPr>
        <w:br w:type="page"/>
      </w:r>
    </w:p>
    <w:bookmarkStart w:id="2" w:name="_Toc11245665"/>
    <w:p w:rsidR="0087159A" w:rsidRPr="00554E57" w:rsidRDefault="001D69DD" w:rsidP="00554E57">
      <w:pPr>
        <w:pStyle w:val="1"/>
        <w:ind w:firstLine="0"/>
      </w:pPr>
      <w:r>
        <w:rPr>
          <w:noProof/>
          <w:lang w:val="ru-RU"/>
        </w:rPr>
        <w:lastRenderedPageBreak/>
        <mc:AlternateContent>
          <mc:Choice Requires="wps">
            <w:drawing>
              <wp:anchor distT="0" distB="0" distL="114300" distR="114300" simplePos="0" relativeHeight="251668480" behindDoc="0" locked="0" layoutInCell="1" allowOverlap="1">
                <wp:simplePos x="0" y="0"/>
                <wp:positionH relativeFrom="column">
                  <wp:posOffset>5797550</wp:posOffset>
                </wp:positionH>
                <wp:positionV relativeFrom="paragraph">
                  <wp:posOffset>-437515</wp:posOffset>
                </wp:positionV>
                <wp:extent cx="190500" cy="238125"/>
                <wp:effectExtent l="0" t="0" r="0" b="9525"/>
                <wp:wrapNone/>
                <wp:docPr id="6" name="Прямоугольник 6"/>
                <wp:cNvGraphicFramePr/>
                <a:graphic xmlns:a="http://schemas.openxmlformats.org/drawingml/2006/main">
                  <a:graphicData uri="http://schemas.microsoft.com/office/word/2010/wordprocessingShape">
                    <wps:wsp>
                      <wps:cNvSpPr/>
                      <wps:spPr>
                        <a:xfrm>
                          <a:off x="0" y="0"/>
                          <a:ext cx="190500" cy="23812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638AE57F" id="Прямоугольник 6" o:spid="_x0000_s1026" style="position:absolute;margin-left:456.5pt;margin-top:-34.45pt;width:15pt;height:18.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" fillcolor="white [3212]" stroked="f"/>
            </w:pict>
          </mc:Fallback>
        </mc:AlternateContent>
      </w:r>
      <w:r w:rsidR="00554E57" w:rsidRPr="00554E57">
        <w:t>ABSTRACT</w:t>
      </w:r>
      <w:bookmarkEnd w:id="2"/>
    </w:p>
    <w:p w:rsidR="00BC3B18" w:rsidRPr="00345A9A" w:rsidRDefault="00BC3B18" w:rsidP="00BC3B18">
      <w:pPr>
        <w:ind w:firstLine="709"/>
        <w:rPr>
          <w:color w:val="000000"/>
          <w:szCs w:val="28"/>
          <w:lang w:val="en-US"/>
        </w:rPr>
      </w:pPr>
    </w:p>
    <w:p w:rsidR="00345A9A" w:rsidRPr="00345A9A" w:rsidRDefault="00345A9A" w:rsidP="00345A9A">
      <w:pPr>
        <w:rPr>
          <w:rFonts w:eastAsia="Times New Roman" w:cs="Times New Roman"/>
          <w:szCs w:val="28"/>
          <w:lang w:val="en-US"/>
        </w:rPr>
      </w:pPr>
      <w:r>
        <w:rPr>
          <w:rFonts w:eastAsia="Times New Roman" w:cs="Times New Roman"/>
          <w:szCs w:val="28"/>
          <w:lang w:val="en-US"/>
        </w:rPr>
        <w:t>Topic: ‘Estimation of sustainable development indexes of Eastern European countries’.</w:t>
      </w:r>
    </w:p>
    <w:p w:rsidR="00345A9A" w:rsidRPr="00345A9A" w:rsidRDefault="00345A9A" w:rsidP="00345A9A">
      <w:pPr>
        <w:rPr>
          <w:rFonts w:eastAsia="Times New Roman" w:cs="Times New Roman"/>
          <w:szCs w:val="28"/>
        </w:rPr>
      </w:pPr>
      <w:r w:rsidRPr="00345A9A">
        <w:rPr>
          <w:rFonts w:eastAsia="Times New Roman" w:cs="Times New Roman"/>
          <w:szCs w:val="28"/>
        </w:rPr>
        <w:t>Thesis</w:t>
      </w:r>
      <w:r>
        <w:rPr>
          <w:rFonts w:eastAsia="Times New Roman" w:cs="Times New Roman"/>
          <w:szCs w:val="28"/>
          <w:lang w:val="en-US"/>
        </w:rPr>
        <w:t xml:space="preserve"> explanatory note</w:t>
      </w:r>
      <w:r w:rsidRPr="00345A9A">
        <w:rPr>
          <w:rFonts w:eastAsia="Times New Roman" w:cs="Times New Roman"/>
          <w:szCs w:val="28"/>
        </w:rPr>
        <w:t xml:space="preserve">: </w:t>
      </w:r>
      <w:r w:rsidR="00BA7B94">
        <w:rPr>
          <w:rFonts w:eastAsia="Times New Roman" w:cs="Times New Roman"/>
          <w:szCs w:val="28"/>
          <w:lang w:val="en-US"/>
        </w:rPr>
        <w:t>9</w:t>
      </w:r>
      <w:r w:rsidR="00E83DB8">
        <w:rPr>
          <w:rFonts w:eastAsia="Times New Roman" w:cs="Times New Roman"/>
          <w:szCs w:val="28"/>
          <w:lang w:val="uk-UA"/>
        </w:rPr>
        <w:t>3</w:t>
      </w:r>
      <w:r w:rsidRPr="00345A9A">
        <w:rPr>
          <w:rFonts w:eastAsia="Times New Roman" w:cs="Times New Roman"/>
          <w:szCs w:val="28"/>
        </w:rPr>
        <w:t xml:space="preserve"> p., 14 fig</w:t>
      </w:r>
      <w:r>
        <w:rPr>
          <w:rFonts w:eastAsia="Times New Roman" w:cs="Times New Roman"/>
          <w:szCs w:val="28"/>
          <w:lang w:val="en-US"/>
        </w:rPr>
        <w:t>.</w:t>
      </w:r>
      <w:r w:rsidRPr="00345A9A">
        <w:rPr>
          <w:rFonts w:eastAsia="Times New Roman" w:cs="Times New Roman"/>
          <w:szCs w:val="28"/>
        </w:rPr>
        <w:t>, 19 tabl</w:t>
      </w:r>
      <w:r>
        <w:rPr>
          <w:rFonts w:eastAsia="Times New Roman" w:cs="Times New Roman"/>
          <w:szCs w:val="28"/>
          <w:lang w:val="en-US"/>
        </w:rPr>
        <w:t>.</w:t>
      </w:r>
      <w:r w:rsidRPr="00345A9A">
        <w:rPr>
          <w:rFonts w:eastAsia="Times New Roman" w:cs="Times New Roman"/>
          <w:szCs w:val="28"/>
        </w:rPr>
        <w:t>, 2 a</w:t>
      </w:r>
      <w:proofErr w:type="spellStart"/>
      <w:r>
        <w:rPr>
          <w:rFonts w:eastAsia="Times New Roman" w:cs="Times New Roman"/>
          <w:szCs w:val="28"/>
          <w:lang w:val="en-US"/>
        </w:rPr>
        <w:t>ppend</w:t>
      </w:r>
      <w:proofErr w:type="spellEnd"/>
      <w:r>
        <w:rPr>
          <w:rFonts w:eastAsia="Times New Roman" w:cs="Times New Roman"/>
          <w:szCs w:val="28"/>
          <w:lang w:val="en-US"/>
        </w:rPr>
        <w:t>.</w:t>
      </w:r>
      <w:r w:rsidRPr="00345A9A">
        <w:rPr>
          <w:rFonts w:eastAsia="Times New Roman" w:cs="Times New Roman"/>
          <w:szCs w:val="28"/>
        </w:rPr>
        <w:t>, 16 sources.</w:t>
      </w:r>
    </w:p>
    <w:p w:rsidR="00345A9A" w:rsidRPr="00345A9A" w:rsidRDefault="00345A9A" w:rsidP="00345A9A">
      <w:pPr>
        <w:rPr>
          <w:rFonts w:eastAsia="Times New Roman" w:cs="Times New Roman"/>
          <w:szCs w:val="28"/>
        </w:rPr>
      </w:pPr>
      <w:r w:rsidRPr="00345A9A">
        <w:rPr>
          <w:rFonts w:eastAsia="Times New Roman" w:cs="Times New Roman"/>
          <w:szCs w:val="28"/>
        </w:rPr>
        <w:t>S</w:t>
      </w:r>
      <w:r>
        <w:rPr>
          <w:rFonts w:eastAsia="Times New Roman" w:cs="Times New Roman"/>
          <w:szCs w:val="28"/>
          <w:lang w:val="en-US"/>
        </w:rPr>
        <w:t>USAINABLE</w:t>
      </w:r>
      <w:r w:rsidRPr="00345A9A">
        <w:rPr>
          <w:rFonts w:eastAsia="Times New Roman" w:cs="Times New Roman"/>
          <w:szCs w:val="28"/>
        </w:rPr>
        <w:t xml:space="preserve"> DEVELOPMENT, INDICATORS OF SUSTAINABLE DEVELOPMENT, ENVIRONMENTAL STABILITY, ECOLOGICAL DEVELOPMENT, ECONOMIC DEVELOPMENT, SOCIAL-INSTITUTIONAL DEVELOPMENT.</w:t>
      </w:r>
    </w:p>
    <w:p w:rsidR="00345A9A" w:rsidRPr="00345A9A" w:rsidRDefault="00345A9A" w:rsidP="00345A9A">
      <w:pPr>
        <w:rPr>
          <w:rFonts w:eastAsia="Times New Roman" w:cs="Times New Roman"/>
          <w:szCs w:val="28"/>
          <w:lang w:val="en-US"/>
        </w:rPr>
      </w:pPr>
      <w:r w:rsidRPr="00345A9A">
        <w:rPr>
          <w:rFonts w:eastAsia="Times New Roman" w:cs="Times New Roman"/>
          <w:szCs w:val="28"/>
          <w:lang w:val="en-US"/>
        </w:rPr>
        <w:t>The object of research - a set of economic, environmental and socio-institutional indicators of countries provided by reputable international organizations.</w:t>
      </w:r>
    </w:p>
    <w:p w:rsidR="00345A9A" w:rsidRPr="00345A9A" w:rsidRDefault="00345A9A" w:rsidP="00345A9A">
      <w:pPr>
        <w:rPr>
          <w:rFonts w:eastAsia="Times New Roman" w:cs="Times New Roman"/>
          <w:szCs w:val="28"/>
          <w:lang w:val="en-US"/>
        </w:rPr>
      </w:pPr>
      <w:r w:rsidRPr="00345A9A">
        <w:rPr>
          <w:rFonts w:eastAsia="Times New Roman" w:cs="Times New Roman"/>
          <w:szCs w:val="28"/>
          <w:lang w:val="en-US"/>
        </w:rPr>
        <w:t>Subject of research - methods for assessing the level of sustainable development of the country.</w:t>
      </w:r>
    </w:p>
    <w:p w:rsidR="00345A9A" w:rsidRPr="00345A9A" w:rsidRDefault="00345A9A" w:rsidP="00345A9A">
      <w:pPr>
        <w:rPr>
          <w:rFonts w:eastAsia="Times New Roman" w:cs="Times New Roman"/>
          <w:szCs w:val="28"/>
          <w:lang w:val="en-US"/>
        </w:rPr>
      </w:pPr>
      <w:r w:rsidRPr="00345A9A">
        <w:rPr>
          <w:rFonts w:eastAsia="Times New Roman" w:cs="Times New Roman"/>
          <w:szCs w:val="28"/>
          <w:lang w:val="en-US"/>
        </w:rPr>
        <w:t>The purpose of the work is to develop a software product to build the ranking of the countries of Eastern Europe in terms of sustainable development.</w:t>
      </w:r>
    </w:p>
    <w:p w:rsidR="00345A9A" w:rsidRPr="00345A9A" w:rsidRDefault="00345A9A" w:rsidP="00345A9A">
      <w:pPr>
        <w:rPr>
          <w:rFonts w:eastAsia="Times New Roman" w:cs="Times New Roman"/>
          <w:szCs w:val="28"/>
          <w:lang w:val="en-US"/>
        </w:rPr>
      </w:pPr>
      <w:r w:rsidRPr="00345A9A">
        <w:rPr>
          <w:rFonts w:eastAsia="Times New Roman" w:cs="Times New Roman"/>
          <w:szCs w:val="28"/>
          <w:lang w:val="en-US"/>
        </w:rPr>
        <w:t>The research method is the consideration and analysis of existing methods for assessing the level of sustainable development of the country.</w:t>
      </w:r>
    </w:p>
    <w:p w:rsidR="00345A9A" w:rsidRPr="00345A9A" w:rsidRDefault="00345A9A" w:rsidP="00345A9A">
      <w:pPr>
        <w:rPr>
          <w:rFonts w:eastAsia="Times New Roman" w:cs="Times New Roman"/>
          <w:szCs w:val="28"/>
          <w:lang w:val="en-US"/>
        </w:rPr>
      </w:pPr>
      <w:r w:rsidRPr="00345A9A">
        <w:rPr>
          <w:rFonts w:eastAsia="Times New Roman" w:cs="Times New Roman"/>
          <w:szCs w:val="28"/>
          <w:lang w:val="en-US"/>
        </w:rPr>
        <w:t xml:space="preserve"> Relevance - the idea of ​​theoretical research is to find a rational way of social development. Economists who focus on sustainability primarily refer to wealth, profit, and capital accumulation. Considerable attention is paid to the application of ecological assessment techniques. </w:t>
      </w:r>
    </w:p>
    <w:p w:rsidR="00345A9A" w:rsidRPr="00345A9A" w:rsidRDefault="00345A9A" w:rsidP="00345A9A">
      <w:pPr>
        <w:rPr>
          <w:rFonts w:eastAsia="Times New Roman" w:cs="Times New Roman"/>
          <w:szCs w:val="28"/>
          <w:lang w:val="en-US"/>
        </w:rPr>
      </w:pPr>
      <w:r w:rsidRPr="00345A9A">
        <w:rPr>
          <w:rFonts w:eastAsia="Times New Roman" w:cs="Times New Roman"/>
          <w:szCs w:val="28"/>
          <w:lang w:val="en-US"/>
        </w:rPr>
        <w:t>The analysis of the obtained results is carried out comparative analysis of the level of sustainable development in Eastern Europe.</w:t>
      </w:r>
    </w:p>
    <w:p w:rsidR="003872C5" w:rsidRDefault="00BF1B10" w:rsidP="003872C5">
      <w:pPr>
        <w:rPr>
          <w:rFonts w:eastAsia="Times New Roman" w:cs="Times New Roman"/>
          <w:szCs w:val="28"/>
          <w:lang w:val="en-US"/>
        </w:rPr>
      </w:pPr>
      <w:r>
        <w:rPr>
          <w:rFonts w:eastAsia="Times New Roman" w:cs="Times New Roman"/>
          <w:noProof/>
          <w:szCs w:val="28"/>
          <w:lang w:val="ru-RU"/>
        </w:rPr>
        <mc:AlternateContent>
          <mc:Choice Requires="wps">
            <w:drawing>
              <wp:anchor distT="0" distB="0" distL="114300" distR="114300" simplePos="0" relativeHeight="251663360" behindDoc="0" locked="0" layoutInCell="1" allowOverlap="1" wp14:anchorId="0D1092D8" wp14:editId="4FDE2862">
                <wp:simplePos x="0" y="0"/>
                <wp:positionH relativeFrom="rightMargin">
                  <wp:posOffset>-162560</wp:posOffset>
                </wp:positionH>
                <wp:positionV relativeFrom="paragraph">
                  <wp:posOffset>1673860</wp:posOffset>
                </wp:positionV>
                <wp:extent cx="200025" cy="304800"/>
                <wp:effectExtent l="0" t="0" r="28575" b="19050"/>
                <wp:wrapNone/>
                <wp:docPr id="4" name="Прямоугольник 4"/>
                <wp:cNvGraphicFramePr/>
                <a:graphic xmlns:a="http://schemas.openxmlformats.org/drawingml/2006/main">
                  <a:graphicData uri="http://schemas.microsoft.com/office/word/2010/wordprocessingShape">
                    <wps:wsp>
                      <wps:cNvSpPr/>
                      <wps:spPr>
                        <a:xfrm>
                          <a:off x="0" y="0"/>
                          <a:ext cx="200025" cy="304800"/>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6186960D" id="Прямоугольник 4" o:spid="_x0000_s1026" style="position:absolute;margin-left:-12.8pt;margin-top:131.8pt;width:15.75pt;height:24pt;z-index:25166336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" fillcolor="white [3212]" strokecolor="white [3212]">
                <w10:wrap anchorx="margin"/>
              </v:rect>
            </w:pict>
          </mc:Fallback>
        </mc:AlternateContent>
      </w:r>
      <w:r w:rsidR="00345A9A" w:rsidRPr="00345A9A">
        <w:rPr>
          <w:rFonts w:eastAsia="Times New Roman" w:cs="Times New Roman"/>
          <w:szCs w:val="28"/>
          <w:lang w:val="en-US"/>
        </w:rPr>
        <w:t>The ways of further development of the research subject are the accumulation of more indicators of the ecological, economic and social structure of the countries in order to aggregate index of sustainable development to cover more aspects of life of the population and to identify the problem areas of life in the country in order to prepare the recommendations for government to approach the approximation of development to a sustainable state.</w:t>
      </w:r>
    </w:p>
    <w:p w:rsidR="00B85510" w:rsidRDefault="0037101C" w:rsidP="003872C5">
      <w:pPr>
        <w:pStyle w:val="1"/>
      </w:pPr>
      <w:bookmarkStart w:id="3" w:name="_Toc11245666"/>
      <w:r>
        <w:lastRenderedPageBreak/>
        <w:t>ЗМІСТ</w:t>
      </w:r>
      <w:bookmarkEnd w:id="3"/>
    </w:p>
    <w:sdt>
      <w:sdtPr>
        <w:rPr>
          <w:rFonts w:ascii="Times New Roman" w:eastAsia="Arial" w:hAnsi="Times New Roman" w:cs="Arial"/>
          <w:color w:val="auto"/>
          <w:sz w:val="28"/>
          <w:szCs w:val="22"/>
          <w:lang w:val="uk"/>
        </w:rPr>
        <w:id w:val="-901674774"/>
        <w:docPartObj>
          <w:docPartGallery w:val="Table of Contents"/>
          <w:docPartUnique/>
        </w:docPartObj>
      </w:sdtPr>
      <w:sdtEndPr>
        <w:rPr>
          <w:b/>
          <w:bCs/>
        </w:rPr>
      </w:sdtEndPr>
      <w:sdtContent>
        <w:p w:rsidR="00A022D4" w:rsidRPr="00872AF7" w:rsidRDefault="006F6FAA" w:rsidP="00872AF7">
          <w:pPr>
            <w:pStyle w:val="aff3"/>
            <w:spacing w:line="240" w:lineRule="auto"/>
            <w:rPr>
              <w:noProof/>
            </w:rPr>
          </w:pPr>
          <w:r>
            <w:rPr>
              <w:b/>
              <w:bCs/>
            </w:rPr>
            <w:fldChar w:fldCharType="begin"/>
          </w:r>
          <w:r>
            <w:rPr>
              <w:b/>
              <w:bCs/>
            </w:rPr>
            <w:instrText xml:space="preserve"> TOC \o "1-3" \h \z \u </w:instrText>
          </w:r>
          <w:r>
            <w:rPr>
              <w:b/>
              <w:bCs/>
            </w:rPr>
            <w:fldChar w:fldCharType="separate"/>
          </w:r>
        </w:p>
        <w:p w:rsidR="00A022D4" w:rsidRDefault="00F60EDA">
          <w:pPr>
            <w:pStyle w:val="10"/>
            <w:rPr>
              <w:rFonts w:asciiTheme="minorHAnsi" w:eastAsiaTheme="minorEastAsia" w:hAnsiTheme="minorHAnsi" w:cstheme="minorBidi"/>
              <w:noProof/>
              <w:sz w:val="22"/>
              <w:lang w:val="ru-RU"/>
            </w:rPr>
          </w:pPr>
          <w:hyperlink w:anchor="_Toc11245667" w:history="1">
            <w:r w:rsidR="00A022D4" w:rsidRPr="00E747D2">
              <w:rPr>
                <w:rStyle w:val="af8"/>
                <w:noProof/>
              </w:rPr>
              <w:t>ВСТУП</w:t>
            </w:r>
            <w:r w:rsidR="00A022D4">
              <w:rPr>
                <w:noProof/>
                <w:webHidden/>
              </w:rPr>
              <w:tab/>
            </w:r>
            <w:r w:rsidR="00A022D4">
              <w:rPr>
                <w:noProof/>
                <w:webHidden/>
              </w:rPr>
              <w:fldChar w:fldCharType="begin"/>
            </w:r>
            <w:r w:rsidR="00A022D4">
              <w:rPr>
                <w:noProof/>
                <w:webHidden/>
              </w:rPr>
              <w:instrText xml:space="preserve"> PAGEREF _Toc11245667 \h </w:instrText>
            </w:r>
            <w:r w:rsidR="00A022D4">
              <w:rPr>
                <w:noProof/>
                <w:webHidden/>
              </w:rPr>
            </w:r>
            <w:r w:rsidR="00A022D4">
              <w:rPr>
                <w:noProof/>
                <w:webHidden/>
              </w:rPr>
              <w:fldChar w:fldCharType="separate"/>
            </w:r>
            <w:r w:rsidR="00E83DB8">
              <w:rPr>
                <w:noProof/>
                <w:webHidden/>
              </w:rPr>
              <w:t>7</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68" w:history="1">
            <w:r w:rsidR="00A022D4" w:rsidRPr="00E747D2">
              <w:rPr>
                <w:rStyle w:val="af8"/>
                <w:noProof/>
              </w:rPr>
              <w:t>РОЗДІЛ 1 ВІДКРИТТЯ ТА РОЗВИТОК КОНЦЕПЦІЇ СТАЛОГО РОЗВИТКУ</w:t>
            </w:r>
            <w:r w:rsidR="00A022D4">
              <w:rPr>
                <w:noProof/>
                <w:webHidden/>
              </w:rPr>
              <w:tab/>
            </w:r>
            <w:r w:rsidR="00A022D4">
              <w:rPr>
                <w:noProof/>
                <w:webHidden/>
              </w:rPr>
              <w:fldChar w:fldCharType="begin"/>
            </w:r>
            <w:r w:rsidR="00A022D4">
              <w:rPr>
                <w:noProof/>
                <w:webHidden/>
              </w:rPr>
              <w:instrText xml:space="preserve"> PAGEREF _Toc11245668 \h </w:instrText>
            </w:r>
            <w:r w:rsidR="00A022D4">
              <w:rPr>
                <w:noProof/>
                <w:webHidden/>
              </w:rPr>
            </w:r>
            <w:r w:rsidR="00A022D4">
              <w:rPr>
                <w:noProof/>
                <w:webHidden/>
              </w:rPr>
              <w:fldChar w:fldCharType="separate"/>
            </w:r>
            <w:r w:rsidR="00E83DB8">
              <w:rPr>
                <w:noProof/>
                <w:webHidden/>
              </w:rPr>
              <w:t>2</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69" w:history="1">
            <w:r w:rsidR="00A022D4" w:rsidRPr="00E747D2">
              <w:rPr>
                <w:rStyle w:val="af8"/>
                <w:noProof/>
              </w:rPr>
              <w:t>1.1 Мальтузіанство</w:t>
            </w:r>
            <w:r w:rsidR="00A022D4">
              <w:rPr>
                <w:noProof/>
                <w:webHidden/>
              </w:rPr>
              <w:tab/>
            </w:r>
            <w:r w:rsidR="00A022D4">
              <w:rPr>
                <w:noProof/>
                <w:webHidden/>
              </w:rPr>
              <w:fldChar w:fldCharType="begin"/>
            </w:r>
            <w:r w:rsidR="00A022D4">
              <w:rPr>
                <w:noProof/>
                <w:webHidden/>
              </w:rPr>
              <w:instrText xml:space="preserve"> PAGEREF _Toc11245669 \h </w:instrText>
            </w:r>
            <w:r w:rsidR="00A022D4">
              <w:rPr>
                <w:noProof/>
                <w:webHidden/>
              </w:rPr>
            </w:r>
            <w:r w:rsidR="00A022D4">
              <w:rPr>
                <w:noProof/>
                <w:webHidden/>
              </w:rPr>
              <w:fldChar w:fldCharType="separate"/>
            </w:r>
            <w:r w:rsidR="00E83DB8">
              <w:rPr>
                <w:noProof/>
                <w:webHidden/>
              </w:rPr>
              <w:t>2</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0" w:history="1">
            <w:r w:rsidR="00A022D4" w:rsidRPr="00E747D2">
              <w:rPr>
                <w:rStyle w:val="af8"/>
                <w:noProof/>
              </w:rPr>
              <w:t>1.2 Започаткування концепції сталого розвитку</w:t>
            </w:r>
            <w:r w:rsidR="00A022D4">
              <w:rPr>
                <w:noProof/>
                <w:webHidden/>
              </w:rPr>
              <w:tab/>
            </w:r>
            <w:r w:rsidR="00A022D4">
              <w:rPr>
                <w:noProof/>
                <w:webHidden/>
              </w:rPr>
              <w:fldChar w:fldCharType="begin"/>
            </w:r>
            <w:r w:rsidR="00A022D4">
              <w:rPr>
                <w:noProof/>
                <w:webHidden/>
              </w:rPr>
              <w:instrText xml:space="preserve"> PAGEREF _Toc11245670 \h </w:instrText>
            </w:r>
            <w:r w:rsidR="00A022D4">
              <w:rPr>
                <w:noProof/>
                <w:webHidden/>
              </w:rPr>
            </w:r>
            <w:r w:rsidR="00A022D4">
              <w:rPr>
                <w:noProof/>
                <w:webHidden/>
              </w:rPr>
              <w:fldChar w:fldCharType="separate"/>
            </w:r>
            <w:r w:rsidR="00E83DB8">
              <w:rPr>
                <w:noProof/>
                <w:webHidden/>
              </w:rPr>
              <w:t>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1" w:history="1">
            <w:r w:rsidR="00A022D4" w:rsidRPr="00E747D2">
              <w:rPr>
                <w:rStyle w:val="af8"/>
                <w:noProof/>
              </w:rPr>
              <w:t>1.3 Явища, які визначають сталий розвиток</w:t>
            </w:r>
            <w:r w:rsidR="00A022D4">
              <w:rPr>
                <w:noProof/>
                <w:webHidden/>
              </w:rPr>
              <w:tab/>
            </w:r>
            <w:r w:rsidR="00A022D4">
              <w:rPr>
                <w:noProof/>
                <w:webHidden/>
              </w:rPr>
              <w:fldChar w:fldCharType="begin"/>
            </w:r>
            <w:r w:rsidR="00A022D4">
              <w:rPr>
                <w:noProof/>
                <w:webHidden/>
              </w:rPr>
              <w:instrText xml:space="preserve"> PAGEREF _Toc11245671 \h </w:instrText>
            </w:r>
            <w:r w:rsidR="00A022D4">
              <w:rPr>
                <w:noProof/>
                <w:webHidden/>
              </w:rPr>
            </w:r>
            <w:r w:rsidR="00A022D4">
              <w:rPr>
                <w:noProof/>
                <w:webHidden/>
              </w:rPr>
              <w:fldChar w:fldCharType="separate"/>
            </w:r>
            <w:r w:rsidR="00E83DB8">
              <w:rPr>
                <w:noProof/>
                <w:webHidden/>
              </w:rPr>
              <w:t>9</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2" w:history="1">
            <w:r w:rsidR="00A022D4" w:rsidRPr="00E747D2">
              <w:rPr>
                <w:rStyle w:val="af8"/>
                <w:noProof/>
              </w:rPr>
              <w:t>1.4 Зв'язок між сталим розвитком, навколишнім середовищем і бідністю</w:t>
            </w:r>
            <w:r w:rsidR="00A022D4">
              <w:rPr>
                <w:noProof/>
                <w:webHidden/>
              </w:rPr>
              <w:tab/>
            </w:r>
            <w:r w:rsidR="00A022D4">
              <w:rPr>
                <w:noProof/>
                <w:webHidden/>
              </w:rPr>
              <w:fldChar w:fldCharType="begin"/>
            </w:r>
            <w:r w:rsidR="00A022D4">
              <w:rPr>
                <w:noProof/>
                <w:webHidden/>
              </w:rPr>
              <w:instrText xml:space="preserve"> PAGEREF _Toc11245672 \h </w:instrText>
            </w:r>
            <w:r w:rsidR="00A022D4">
              <w:rPr>
                <w:noProof/>
                <w:webHidden/>
              </w:rPr>
            </w:r>
            <w:r w:rsidR="00A022D4">
              <w:rPr>
                <w:noProof/>
                <w:webHidden/>
              </w:rPr>
              <w:fldChar w:fldCharType="separate"/>
            </w:r>
            <w:r w:rsidR="00E83DB8">
              <w:rPr>
                <w:noProof/>
                <w:webHidden/>
              </w:rPr>
              <w:t>11</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3" w:history="1">
            <w:r w:rsidR="00A022D4" w:rsidRPr="00E747D2">
              <w:rPr>
                <w:rStyle w:val="af8"/>
                <w:noProof/>
              </w:rPr>
              <w:t>1.5 Ідентичність Ерліха</w:t>
            </w:r>
            <w:r w:rsidR="00A022D4">
              <w:rPr>
                <w:noProof/>
                <w:webHidden/>
              </w:rPr>
              <w:tab/>
            </w:r>
            <w:r w:rsidR="00A022D4">
              <w:rPr>
                <w:noProof/>
                <w:webHidden/>
              </w:rPr>
              <w:fldChar w:fldCharType="begin"/>
            </w:r>
            <w:r w:rsidR="00A022D4">
              <w:rPr>
                <w:noProof/>
                <w:webHidden/>
              </w:rPr>
              <w:instrText xml:space="preserve"> PAGEREF _Toc11245673 \h </w:instrText>
            </w:r>
            <w:r w:rsidR="00A022D4">
              <w:rPr>
                <w:noProof/>
                <w:webHidden/>
              </w:rPr>
            </w:r>
            <w:r w:rsidR="00A022D4">
              <w:rPr>
                <w:noProof/>
                <w:webHidden/>
              </w:rPr>
              <w:fldChar w:fldCharType="separate"/>
            </w:r>
            <w:r w:rsidR="00E83DB8">
              <w:rPr>
                <w:noProof/>
                <w:webHidden/>
              </w:rPr>
              <w:t>14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4" w:history="1">
            <w:r w:rsidR="00A022D4" w:rsidRPr="00E747D2">
              <w:rPr>
                <w:rStyle w:val="af8"/>
                <w:noProof/>
              </w:rPr>
              <w:t>1.6 Аналіз життєвого циклу і сталий розвиток</w:t>
            </w:r>
            <w:r w:rsidR="00A022D4">
              <w:rPr>
                <w:noProof/>
                <w:webHidden/>
              </w:rPr>
              <w:tab/>
            </w:r>
            <w:r w:rsidR="00A022D4">
              <w:rPr>
                <w:noProof/>
                <w:webHidden/>
              </w:rPr>
              <w:fldChar w:fldCharType="begin"/>
            </w:r>
            <w:r w:rsidR="00A022D4">
              <w:rPr>
                <w:noProof/>
                <w:webHidden/>
              </w:rPr>
              <w:instrText xml:space="preserve"> PAGEREF _Toc11245674 \h </w:instrText>
            </w:r>
            <w:r w:rsidR="00A022D4">
              <w:rPr>
                <w:noProof/>
                <w:webHidden/>
              </w:rPr>
            </w:r>
            <w:r w:rsidR="00A022D4">
              <w:rPr>
                <w:noProof/>
                <w:webHidden/>
              </w:rPr>
              <w:fldChar w:fldCharType="separate"/>
            </w:r>
            <w:r w:rsidR="00E83DB8">
              <w:rPr>
                <w:noProof/>
                <w:webHidden/>
              </w:rPr>
              <w:t>16</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5" w:history="1">
            <w:r w:rsidR="00A022D4" w:rsidRPr="00E747D2">
              <w:rPr>
                <w:rStyle w:val="af8"/>
                <w:noProof/>
              </w:rPr>
              <w:t>1.7 Фактори сталого розвитку</w:t>
            </w:r>
            <w:r w:rsidR="00A022D4">
              <w:rPr>
                <w:noProof/>
                <w:webHidden/>
              </w:rPr>
              <w:tab/>
            </w:r>
            <w:r w:rsidR="00A022D4">
              <w:rPr>
                <w:noProof/>
                <w:webHidden/>
              </w:rPr>
              <w:fldChar w:fldCharType="begin"/>
            </w:r>
            <w:r w:rsidR="00A022D4">
              <w:rPr>
                <w:noProof/>
                <w:webHidden/>
              </w:rPr>
              <w:instrText xml:space="preserve"> PAGEREF _Toc11245675 \h </w:instrText>
            </w:r>
            <w:r w:rsidR="00A022D4">
              <w:rPr>
                <w:noProof/>
                <w:webHidden/>
              </w:rPr>
            </w:r>
            <w:r w:rsidR="00A022D4">
              <w:rPr>
                <w:noProof/>
                <w:webHidden/>
              </w:rPr>
              <w:fldChar w:fldCharType="separate"/>
            </w:r>
            <w:r w:rsidR="00E83DB8">
              <w:rPr>
                <w:noProof/>
                <w:webHidden/>
              </w:rPr>
              <w:t>21</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6" w:history="1">
            <w:r w:rsidR="00A022D4" w:rsidRPr="00E747D2">
              <w:rPr>
                <w:rStyle w:val="af8"/>
                <w:noProof/>
              </w:rPr>
              <w:t>Висновки</w:t>
            </w:r>
            <w:r w:rsidR="00A022D4">
              <w:rPr>
                <w:noProof/>
                <w:webHidden/>
              </w:rPr>
              <w:tab/>
            </w:r>
            <w:r w:rsidR="00A022D4">
              <w:rPr>
                <w:noProof/>
                <w:webHidden/>
              </w:rPr>
              <w:fldChar w:fldCharType="begin"/>
            </w:r>
            <w:r w:rsidR="00A022D4">
              <w:rPr>
                <w:noProof/>
                <w:webHidden/>
              </w:rPr>
              <w:instrText xml:space="preserve"> PAGEREF _Toc11245676 \h </w:instrText>
            </w:r>
            <w:r w:rsidR="00A022D4">
              <w:rPr>
                <w:noProof/>
                <w:webHidden/>
              </w:rPr>
            </w:r>
            <w:r w:rsidR="00A022D4">
              <w:rPr>
                <w:noProof/>
                <w:webHidden/>
              </w:rPr>
              <w:fldChar w:fldCharType="separate"/>
            </w:r>
            <w:r w:rsidR="00E83DB8">
              <w:rPr>
                <w:noProof/>
                <w:webHidden/>
              </w:rPr>
              <w:t>21</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77" w:history="1">
            <w:r w:rsidR="00A022D4" w:rsidRPr="00E747D2">
              <w:rPr>
                <w:rStyle w:val="af8"/>
                <w:noProof/>
              </w:rPr>
              <w:t>РОЗДІЛ 2 ОБЧИСЛЕННЯ ІНДЕКСІВ СТАЛОГО РОЗВИТКУ ТА ПОБУДУВАННЯ МОДЕЛЕЙ</w:t>
            </w:r>
            <w:r w:rsidR="00A022D4">
              <w:rPr>
                <w:noProof/>
                <w:webHidden/>
              </w:rPr>
              <w:tab/>
            </w:r>
            <w:r w:rsidR="00A022D4">
              <w:rPr>
                <w:noProof/>
                <w:webHidden/>
              </w:rPr>
              <w:fldChar w:fldCharType="begin"/>
            </w:r>
            <w:r w:rsidR="00A022D4">
              <w:rPr>
                <w:noProof/>
                <w:webHidden/>
              </w:rPr>
              <w:instrText xml:space="preserve"> PAGEREF _Toc11245677 \h </w:instrText>
            </w:r>
            <w:r w:rsidR="00A022D4">
              <w:rPr>
                <w:noProof/>
                <w:webHidden/>
              </w:rPr>
            </w:r>
            <w:r w:rsidR="00A022D4">
              <w:rPr>
                <w:noProof/>
                <w:webHidden/>
              </w:rPr>
              <w:fldChar w:fldCharType="separate"/>
            </w:r>
            <w:r w:rsidR="00E83DB8">
              <w:rPr>
                <w:noProof/>
                <w:webHidden/>
              </w:rPr>
              <w:t>24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8" w:history="1">
            <w:r w:rsidR="00A022D4" w:rsidRPr="00E747D2">
              <w:rPr>
                <w:rStyle w:val="af8"/>
                <w:noProof/>
              </w:rPr>
              <w:t>2.1 Вступ</w:t>
            </w:r>
            <w:r w:rsidR="00A022D4">
              <w:rPr>
                <w:noProof/>
                <w:webHidden/>
              </w:rPr>
              <w:tab/>
            </w:r>
            <w:r w:rsidR="00A022D4">
              <w:rPr>
                <w:noProof/>
                <w:webHidden/>
              </w:rPr>
              <w:fldChar w:fldCharType="begin"/>
            </w:r>
            <w:r w:rsidR="00A022D4">
              <w:rPr>
                <w:noProof/>
                <w:webHidden/>
              </w:rPr>
              <w:instrText xml:space="preserve"> PAGEREF _Toc11245678 \h </w:instrText>
            </w:r>
            <w:r w:rsidR="00A022D4">
              <w:rPr>
                <w:noProof/>
                <w:webHidden/>
              </w:rPr>
            </w:r>
            <w:r w:rsidR="00A022D4">
              <w:rPr>
                <w:noProof/>
                <w:webHidden/>
              </w:rPr>
              <w:fldChar w:fldCharType="separate"/>
            </w:r>
            <w:r w:rsidR="00E83DB8">
              <w:rPr>
                <w:noProof/>
                <w:webHidden/>
              </w:rPr>
              <w:t>24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79" w:history="1">
            <w:r w:rsidR="00A022D4" w:rsidRPr="00E747D2">
              <w:rPr>
                <w:rStyle w:val="af8"/>
                <w:noProof/>
              </w:rPr>
              <w:t>2.2 Методологія оцінювання рівня сталого розвитку в країнах світу</w:t>
            </w:r>
            <w:r w:rsidR="00A022D4">
              <w:rPr>
                <w:noProof/>
                <w:webHidden/>
              </w:rPr>
              <w:tab/>
            </w:r>
            <w:r w:rsidR="00A022D4">
              <w:rPr>
                <w:noProof/>
                <w:webHidden/>
              </w:rPr>
              <w:fldChar w:fldCharType="begin"/>
            </w:r>
            <w:r w:rsidR="00A022D4">
              <w:rPr>
                <w:noProof/>
                <w:webHidden/>
              </w:rPr>
              <w:instrText xml:space="preserve"> PAGEREF _Toc11245679 \h </w:instrText>
            </w:r>
            <w:r w:rsidR="00A022D4">
              <w:rPr>
                <w:noProof/>
                <w:webHidden/>
              </w:rPr>
            </w:r>
            <w:r w:rsidR="00A022D4">
              <w:rPr>
                <w:noProof/>
                <w:webHidden/>
              </w:rPr>
              <w:fldChar w:fldCharType="separate"/>
            </w:r>
            <w:r w:rsidR="00E83DB8">
              <w:rPr>
                <w:noProof/>
                <w:webHidden/>
              </w:rPr>
              <w:t>24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0" w:history="1">
            <w:r w:rsidR="00A022D4" w:rsidRPr="00E747D2">
              <w:rPr>
                <w:rStyle w:val="af8"/>
                <w:noProof/>
              </w:rPr>
              <w:t>2.3 Значення показників сталого розвитку за даними міжнародних організацій</w:t>
            </w:r>
            <w:r w:rsidR="00A022D4">
              <w:rPr>
                <w:noProof/>
                <w:webHidden/>
              </w:rPr>
              <w:tab/>
            </w:r>
            <w:r w:rsidR="00A022D4">
              <w:rPr>
                <w:noProof/>
                <w:webHidden/>
              </w:rPr>
              <w:fldChar w:fldCharType="begin"/>
            </w:r>
            <w:r w:rsidR="00A022D4">
              <w:rPr>
                <w:noProof/>
                <w:webHidden/>
              </w:rPr>
              <w:instrText xml:space="preserve"> PAGEREF _Toc11245680 \h </w:instrText>
            </w:r>
            <w:r w:rsidR="00A022D4">
              <w:rPr>
                <w:noProof/>
                <w:webHidden/>
              </w:rPr>
            </w:r>
            <w:r w:rsidR="00A022D4">
              <w:rPr>
                <w:noProof/>
                <w:webHidden/>
              </w:rPr>
              <w:fldChar w:fldCharType="separate"/>
            </w:r>
            <w:r w:rsidR="00E83DB8">
              <w:rPr>
                <w:noProof/>
                <w:webHidden/>
              </w:rPr>
              <w:t>27</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1" w:history="1">
            <w:r w:rsidR="00A022D4" w:rsidRPr="00E747D2">
              <w:rPr>
                <w:rStyle w:val="af8"/>
                <w:noProof/>
              </w:rPr>
              <w:t>2.4 Висновки</w:t>
            </w:r>
            <w:r w:rsidR="00A022D4">
              <w:rPr>
                <w:noProof/>
                <w:webHidden/>
              </w:rPr>
              <w:tab/>
            </w:r>
            <w:r w:rsidR="00A022D4">
              <w:rPr>
                <w:noProof/>
                <w:webHidden/>
              </w:rPr>
              <w:fldChar w:fldCharType="begin"/>
            </w:r>
            <w:r w:rsidR="00A022D4">
              <w:rPr>
                <w:noProof/>
                <w:webHidden/>
              </w:rPr>
              <w:instrText xml:space="preserve"> PAGEREF _Toc11245681 \h </w:instrText>
            </w:r>
            <w:r w:rsidR="00A022D4">
              <w:rPr>
                <w:noProof/>
                <w:webHidden/>
              </w:rPr>
            </w:r>
            <w:r w:rsidR="00A022D4">
              <w:rPr>
                <w:noProof/>
                <w:webHidden/>
              </w:rPr>
              <w:fldChar w:fldCharType="separate"/>
            </w:r>
            <w:r w:rsidR="00E83DB8">
              <w:rPr>
                <w:noProof/>
                <w:webHidden/>
              </w:rPr>
              <w:t>68</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82" w:history="1">
            <w:r w:rsidR="00A022D4" w:rsidRPr="00E747D2">
              <w:rPr>
                <w:rStyle w:val="af8"/>
                <w:noProof/>
              </w:rPr>
              <w:t>РОЗДІЛ 3 ПРОГРАМНИЙ ПРОДУКТ ДЛЯ ОЦІНЮВАННЯ ІНДЕКСІВ СТАЛОГО РОЗВИТКУ КРАЇН СХІДНОЇ ЄВРОПИ</w:t>
            </w:r>
            <w:r w:rsidR="00A022D4">
              <w:rPr>
                <w:noProof/>
                <w:webHidden/>
              </w:rPr>
              <w:tab/>
            </w:r>
            <w:r w:rsidR="00A022D4">
              <w:rPr>
                <w:noProof/>
                <w:webHidden/>
              </w:rPr>
              <w:fldChar w:fldCharType="begin"/>
            </w:r>
            <w:r w:rsidR="00A022D4">
              <w:rPr>
                <w:noProof/>
                <w:webHidden/>
              </w:rPr>
              <w:instrText xml:space="preserve"> PAGEREF _Toc11245682 \h </w:instrText>
            </w:r>
            <w:r w:rsidR="00A022D4">
              <w:rPr>
                <w:noProof/>
                <w:webHidden/>
              </w:rPr>
            </w:r>
            <w:r w:rsidR="00A022D4">
              <w:rPr>
                <w:noProof/>
                <w:webHidden/>
              </w:rPr>
              <w:fldChar w:fldCharType="separate"/>
            </w:r>
            <w:r w:rsidR="00E83DB8">
              <w:rPr>
                <w:noProof/>
                <w:webHidden/>
              </w:rPr>
              <w:t>69</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3" w:history="1">
            <w:r w:rsidR="00A022D4" w:rsidRPr="00E747D2">
              <w:rPr>
                <w:rStyle w:val="af8"/>
                <w:noProof/>
              </w:rPr>
              <w:t>3.1 Вступ</w:t>
            </w:r>
            <w:r w:rsidR="00A022D4">
              <w:rPr>
                <w:noProof/>
                <w:webHidden/>
              </w:rPr>
              <w:tab/>
            </w:r>
            <w:r w:rsidR="00A022D4">
              <w:rPr>
                <w:noProof/>
                <w:webHidden/>
              </w:rPr>
              <w:fldChar w:fldCharType="begin"/>
            </w:r>
            <w:r w:rsidR="00A022D4">
              <w:rPr>
                <w:noProof/>
                <w:webHidden/>
              </w:rPr>
              <w:instrText xml:space="preserve"> PAGEREF _Toc11245683 \h </w:instrText>
            </w:r>
            <w:r w:rsidR="00A022D4">
              <w:rPr>
                <w:noProof/>
                <w:webHidden/>
              </w:rPr>
            </w:r>
            <w:r w:rsidR="00A022D4">
              <w:rPr>
                <w:noProof/>
                <w:webHidden/>
              </w:rPr>
              <w:fldChar w:fldCharType="separate"/>
            </w:r>
            <w:r w:rsidR="00E83DB8">
              <w:rPr>
                <w:noProof/>
                <w:webHidden/>
              </w:rPr>
              <w:t>69</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4" w:history="1">
            <w:r w:rsidR="00A022D4" w:rsidRPr="00E747D2">
              <w:rPr>
                <w:rStyle w:val="af8"/>
                <w:noProof/>
                <w:lang w:val="uk-UA"/>
              </w:rPr>
              <w:t>3.2 Вимоги до системи</w:t>
            </w:r>
            <w:r w:rsidR="00A022D4">
              <w:rPr>
                <w:noProof/>
                <w:webHidden/>
              </w:rPr>
              <w:tab/>
            </w:r>
            <w:r w:rsidR="00A022D4">
              <w:rPr>
                <w:noProof/>
                <w:webHidden/>
              </w:rPr>
              <w:fldChar w:fldCharType="begin"/>
            </w:r>
            <w:r w:rsidR="00A022D4">
              <w:rPr>
                <w:noProof/>
                <w:webHidden/>
              </w:rPr>
              <w:instrText xml:space="preserve"> PAGEREF _Toc11245684 \h </w:instrText>
            </w:r>
            <w:r w:rsidR="00A022D4">
              <w:rPr>
                <w:noProof/>
                <w:webHidden/>
              </w:rPr>
            </w:r>
            <w:r w:rsidR="00A022D4">
              <w:rPr>
                <w:noProof/>
                <w:webHidden/>
              </w:rPr>
              <w:fldChar w:fldCharType="separate"/>
            </w:r>
            <w:r w:rsidR="00E83DB8">
              <w:rPr>
                <w:noProof/>
                <w:webHidden/>
              </w:rPr>
              <w:t>69</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5" w:history="1">
            <w:r w:rsidR="00A022D4" w:rsidRPr="00E747D2">
              <w:rPr>
                <w:rStyle w:val="af8"/>
                <w:noProof/>
              </w:rPr>
              <w:t>3.</w:t>
            </w:r>
            <w:r w:rsidR="00A022D4" w:rsidRPr="00E747D2">
              <w:rPr>
                <w:rStyle w:val="af8"/>
                <w:noProof/>
                <w:lang w:val="uk-UA"/>
              </w:rPr>
              <w:t>3</w:t>
            </w:r>
            <w:r w:rsidR="00A022D4" w:rsidRPr="00E747D2">
              <w:rPr>
                <w:rStyle w:val="af8"/>
                <w:noProof/>
              </w:rPr>
              <w:t xml:space="preserve"> Архітектура програми</w:t>
            </w:r>
            <w:r w:rsidR="00A022D4">
              <w:rPr>
                <w:noProof/>
                <w:webHidden/>
              </w:rPr>
              <w:tab/>
            </w:r>
            <w:r w:rsidR="00A022D4">
              <w:rPr>
                <w:noProof/>
                <w:webHidden/>
              </w:rPr>
              <w:fldChar w:fldCharType="begin"/>
            </w:r>
            <w:r w:rsidR="00A022D4">
              <w:rPr>
                <w:noProof/>
                <w:webHidden/>
              </w:rPr>
              <w:instrText xml:space="preserve"> PAGEREF _Toc11245685 \h </w:instrText>
            </w:r>
            <w:r w:rsidR="00A022D4">
              <w:rPr>
                <w:noProof/>
                <w:webHidden/>
              </w:rPr>
            </w:r>
            <w:r w:rsidR="00A022D4">
              <w:rPr>
                <w:noProof/>
                <w:webHidden/>
              </w:rPr>
              <w:fldChar w:fldCharType="separate"/>
            </w:r>
            <w:r w:rsidR="00E83DB8">
              <w:rPr>
                <w:noProof/>
                <w:webHidden/>
              </w:rPr>
              <w:t>70</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6" w:history="1">
            <w:r w:rsidR="00A022D4" w:rsidRPr="00E747D2">
              <w:rPr>
                <w:rStyle w:val="af8"/>
                <w:noProof/>
              </w:rPr>
              <w:t>3.</w:t>
            </w:r>
            <w:r w:rsidR="00A022D4" w:rsidRPr="00E747D2">
              <w:rPr>
                <w:rStyle w:val="af8"/>
                <w:noProof/>
                <w:lang w:val="uk-UA"/>
              </w:rPr>
              <w:t>4</w:t>
            </w:r>
            <w:r w:rsidR="00A022D4" w:rsidRPr="00E747D2">
              <w:rPr>
                <w:rStyle w:val="af8"/>
                <w:noProof/>
              </w:rPr>
              <w:t xml:space="preserve"> Інтерфейс та робота програми</w:t>
            </w:r>
            <w:r w:rsidR="00A022D4">
              <w:rPr>
                <w:noProof/>
                <w:webHidden/>
              </w:rPr>
              <w:tab/>
            </w:r>
            <w:r w:rsidR="00A022D4">
              <w:rPr>
                <w:noProof/>
                <w:webHidden/>
              </w:rPr>
              <w:fldChar w:fldCharType="begin"/>
            </w:r>
            <w:r w:rsidR="00A022D4">
              <w:rPr>
                <w:noProof/>
                <w:webHidden/>
              </w:rPr>
              <w:instrText xml:space="preserve"> PAGEREF _Toc11245686 \h </w:instrText>
            </w:r>
            <w:r w:rsidR="00A022D4">
              <w:rPr>
                <w:noProof/>
                <w:webHidden/>
              </w:rPr>
            </w:r>
            <w:r w:rsidR="00A022D4">
              <w:rPr>
                <w:noProof/>
                <w:webHidden/>
              </w:rPr>
              <w:fldChar w:fldCharType="separate"/>
            </w:r>
            <w:r w:rsidR="00E83DB8">
              <w:rPr>
                <w:noProof/>
                <w:webHidden/>
              </w:rPr>
              <w:t>70</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7" w:history="1">
            <w:r w:rsidR="00A022D4" w:rsidRPr="00E747D2">
              <w:rPr>
                <w:rStyle w:val="af8"/>
                <w:noProof/>
              </w:rPr>
              <w:t>3.</w:t>
            </w:r>
            <w:r w:rsidR="00A022D4" w:rsidRPr="00E747D2">
              <w:rPr>
                <w:rStyle w:val="af8"/>
                <w:noProof/>
                <w:lang w:val="uk-UA"/>
              </w:rPr>
              <w:t>5</w:t>
            </w:r>
            <w:r w:rsidR="00A022D4" w:rsidRPr="00E747D2">
              <w:rPr>
                <w:rStyle w:val="af8"/>
                <w:noProof/>
              </w:rPr>
              <w:t xml:space="preserve"> Висновки</w:t>
            </w:r>
            <w:r w:rsidR="00A022D4">
              <w:rPr>
                <w:noProof/>
                <w:webHidden/>
              </w:rPr>
              <w:tab/>
            </w:r>
            <w:r w:rsidR="00A022D4">
              <w:rPr>
                <w:noProof/>
                <w:webHidden/>
              </w:rPr>
              <w:fldChar w:fldCharType="begin"/>
            </w:r>
            <w:r w:rsidR="00A022D4">
              <w:rPr>
                <w:noProof/>
                <w:webHidden/>
              </w:rPr>
              <w:instrText xml:space="preserve"> PAGEREF _Toc11245687 \h </w:instrText>
            </w:r>
            <w:r w:rsidR="00A022D4">
              <w:rPr>
                <w:noProof/>
                <w:webHidden/>
              </w:rPr>
            </w:r>
            <w:r w:rsidR="00A022D4">
              <w:rPr>
                <w:noProof/>
                <w:webHidden/>
              </w:rPr>
              <w:fldChar w:fldCharType="separate"/>
            </w:r>
            <w:r w:rsidR="00E83DB8">
              <w:rPr>
                <w:noProof/>
                <w:webHidden/>
              </w:rPr>
              <w:t>72</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88" w:history="1">
            <w:r w:rsidR="00A022D4" w:rsidRPr="00E747D2">
              <w:rPr>
                <w:rStyle w:val="af8"/>
                <w:noProof/>
              </w:rPr>
              <w:t>РОЗДІЛ 4 ФУНКЦІОНАЛЬНО-ВАРТІСНИЙ АНАЛІЗ</w:t>
            </w:r>
            <w:r w:rsidR="00A022D4">
              <w:rPr>
                <w:noProof/>
                <w:webHidden/>
              </w:rPr>
              <w:tab/>
            </w:r>
            <w:r w:rsidR="00A022D4">
              <w:rPr>
                <w:noProof/>
                <w:webHidden/>
              </w:rPr>
              <w:fldChar w:fldCharType="begin"/>
            </w:r>
            <w:r w:rsidR="00A022D4">
              <w:rPr>
                <w:noProof/>
                <w:webHidden/>
              </w:rPr>
              <w:instrText xml:space="preserve"> PAGEREF _Toc11245688 \h </w:instrText>
            </w:r>
            <w:r w:rsidR="00A022D4">
              <w:rPr>
                <w:noProof/>
                <w:webHidden/>
              </w:rPr>
            </w:r>
            <w:r w:rsidR="00A022D4">
              <w:rPr>
                <w:noProof/>
                <w:webHidden/>
              </w:rPr>
              <w:fldChar w:fldCharType="separate"/>
            </w:r>
            <w:r w:rsidR="00E83DB8">
              <w:rPr>
                <w:noProof/>
                <w:webHidden/>
              </w:rPr>
              <w:t>74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89" w:history="1">
            <w:r w:rsidR="00A022D4" w:rsidRPr="00E747D2">
              <w:rPr>
                <w:rStyle w:val="af8"/>
                <w:noProof/>
                <w:lang w:val="uk-UA"/>
              </w:rPr>
              <w:t>4.1 Вступ</w:t>
            </w:r>
            <w:r w:rsidR="00A022D4">
              <w:rPr>
                <w:noProof/>
                <w:webHidden/>
              </w:rPr>
              <w:tab/>
            </w:r>
            <w:r w:rsidR="00A022D4">
              <w:rPr>
                <w:noProof/>
                <w:webHidden/>
              </w:rPr>
              <w:fldChar w:fldCharType="begin"/>
            </w:r>
            <w:r w:rsidR="00A022D4">
              <w:rPr>
                <w:noProof/>
                <w:webHidden/>
              </w:rPr>
              <w:instrText xml:space="preserve"> PAGEREF _Toc11245689 \h </w:instrText>
            </w:r>
            <w:r w:rsidR="00A022D4">
              <w:rPr>
                <w:noProof/>
                <w:webHidden/>
              </w:rPr>
            </w:r>
            <w:r w:rsidR="00A022D4">
              <w:rPr>
                <w:noProof/>
                <w:webHidden/>
              </w:rPr>
              <w:fldChar w:fldCharType="separate"/>
            </w:r>
            <w:r w:rsidR="00E83DB8">
              <w:rPr>
                <w:noProof/>
                <w:webHidden/>
              </w:rPr>
              <w:t>74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0" w:history="1">
            <w:r w:rsidR="00A022D4" w:rsidRPr="00E747D2">
              <w:rPr>
                <w:rStyle w:val="af8"/>
                <w:noProof/>
                <w:lang w:val="uk-UA"/>
              </w:rPr>
              <w:t>4.2 Постановка завдання проектування</w:t>
            </w:r>
            <w:r w:rsidR="00A022D4">
              <w:rPr>
                <w:noProof/>
                <w:webHidden/>
              </w:rPr>
              <w:tab/>
            </w:r>
            <w:r w:rsidR="00A022D4">
              <w:rPr>
                <w:noProof/>
                <w:webHidden/>
              </w:rPr>
              <w:fldChar w:fldCharType="begin"/>
            </w:r>
            <w:r w:rsidR="00A022D4">
              <w:rPr>
                <w:noProof/>
                <w:webHidden/>
              </w:rPr>
              <w:instrText xml:space="preserve"> PAGEREF _Toc11245690 \h </w:instrText>
            </w:r>
            <w:r w:rsidR="00A022D4">
              <w:rPr>
                <w:noProof/>
                <w:webHidden/>
              </w:rPr>
            </w:r>
            <w:r w:rsidR="00A022D4">
              <w:rPr>
                <w:noProof/>
                <w:webHidden/>
              </w:rPr>
              <w:fldChar w:fldCharType="separate"/>
            </w:r>
            <w:r w:rsidR="00E83DB8">
              <w:rPr>
                <w:noProof/>
                <w:webHidden/>
              </w:rPr>
              <w:t>75</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1" w:history="1">
            <w:r w:rsidR="00A022D4" w:rsidRPr="00E747D2">
              <w:rPr>
                <w:rStyle w:val="af8"/>
                <w:noProof/>
                <w:lang w:val="uk-UA"/>
              </w:rPr>
              <w:t>4.3 Обґрунтування функцій програмного продукту</w:t>
            </w:r>
            <w:r w:rsidR="00A022D4">
              <w:rPr>
                <w:noProof/>
                <w:webHidden/>
              </w:rPr>
              <w:tab/>
            </w:r>
            <w:r w:rsidR="00A022D4">
              <w:rPr>
                <w:noProof/>
                <w:webHidden/>
              </w:rPr>
              <w:fldChar w:fldCharType="begin"/>
            </w:r>
            <w:r w:rsidR="00A022D4">
              <w:rPr>
                <w:noProof/>
                <w:webHidden/>
              </w:rPr>
              <w:instrText xml:space="preserve"> PAGEREF _Toc11245691 \h </w:instrText>
            </w:r>
            <w:r w:rsidR="00A022D4">
              <w:rPr>
                <w:noProof/>
                <w:webHidden/>
              </w:rPr>
            </w:r>
            <w:r w:rsidR="00A022D4">
              <w:rPr>
                <w:noProof/>
                <w:webHidden/>
              </w:rPr>
              <w:fldChar w:fldCharType="separate"/>
            </w:r>
            <w:r w:rsidR="00E83DB8">
              <w:rPr>
                <w:noProof/>
                <w:webHidden/>
              </w:rPr>
              <w:t>75</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2" w:history="1">
            <w:r w:rsidR="00A022D4" w:rsidRPr="00E747D2">
              <w:rPr>
                <w:rStyle w:val="af8"/>
                <w:noProof/>
                <w:lang w:val="uk-UA"/>
              </w:rPr>
              <w:t>4.4 Обґрунтування системи параметрів програмного продукту</w:t>
            </w:r>
            <w:r w:rsidR="00A022D4">
              <w:rPr>
                <w:noProof/>
                <w:webHidden/>
              </w:rPr>
              <w:tab/>
            </w:r>
            <w:r w:rsidR="00A022D4">
              <w:rPr>
                <w:noProof/>
                <w:webHidden/>
              </w:rPr>
              <w:fldChar w:fldCharType="begin"/>
            </w:r>
            <w:r w:rsidR="00A022D4">
              <w:rPr>
                <w:noProof/>
                <w:webHidden/>
              </w:rPr>
              <w:instrText xml:space="preserve"> PAGEREF _Toc11245692 \h </w:instrText>
            </w:r>
            <w:r w:rsidR="00A022D4">
              <w:rPr>
                <w:noProof/>
                <w:webHidden/>
              </w:rPr>
            </w:r>
            <w:r w:rsidR="00A022D4">
              <w:rPr>
                <w:noProof/>
                <w:webHidden/>
              </w:rPr>
              <w:fldChar w:fldCharType="separate"/>
            </w:r>
            <w:r w:rsidR="00E83DB8">
              <w:rPr>
                <w:noProof/>
                <w:webHidden/>
              </w:rPr>
              <w:t>77</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3" w:history="1">
            <w:r w:rsidR="00A022D4" w:rsidRPr="00E747D2">
              <w:rPr>
                <w:rStyle w:val="af8"/>
                <w:rFonts w:eastAsia="Calibri"/>
                <w:noProof/>
                <w:lang w:val="uk-UA" w:eastAsia="en-US"/>
              </w:rPr>
              <w:t>4.5 Аналіз експертного оцінювання параметрів</w:t>
            </w:r>
            <w:r w:rsidR="00A022D4">
              <w:rPr>
                <w:noProof/>
                <w:webHidden/>
              </w:rPr>
              <w:tab/>
            </w:r>
            <w:r w:rsidR="00A022D4">
              <w:rPr>
                <w:noProof/>
                <w:webHidden/>
              </w:rPr>
              <w:fldChar w:fldCharType="begin"/>
            </w:r>
            <w:r w:rsidR="00A022D4">
              <w:rPr>
                <w:noProof/>
                <w:webHidden/>
              </w:rPr>
              <w:instrText xml:space="preserve"> PAGEREF _Toc11245693 \h </w:instrText>
            </w:r>
            <w:r w:rsidR="00A022D4">
              <w:rPr>
                <w:noProof/>
                <w:webHidden/>
              </w:rPr>
            </w:r>
            <w:r w:rsidR="00A022D4">
              <w:rPr>
                <w:noProof/>
                <w:webHidden/>
              </w:rPr>
              <w:fldChar w:fldCharType="separate"/>
            </w:r>
            <w:r w:rsidR="00E83DB8">
              <w:rPr>
                <w:noProof/>
                <w:webHidden/>
              </w:rPr>
              <w:t>79</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4" w:history="1">
            <w:r w:rsidR="00A022D4" w:rsidRPr="00E747D2">
              <w:rPr>
                <w:rStyle w:val="af8"/>
                <w:rFonts w:eastAsia="Calibri"/>
                <w:noProof/>
                <w:lang w:val="uk-UA" w:eastAsia="en-US"/>
              </w:rPr>
              <w:t>4.6 Економічний аналіз варіантів розробки програмного продукту</w:t>
            </w:r>
            <w:r w:rsidR="00A022D4">
              <w:rPr>
                <w:noProof/>
                <w:webHidden/>
              </w:rPr>
              <w:tab/>
            </w:r>
            <w:r w:rsidR="00A022D4">
              <w:rPr>
                <w:noProof/>
                <w:webHidden/>
              </w:rPr>
              <w:fldChar w:fldCharType="begin"/>
            </w:r>
            <w:r w:rsidR="00A022D4">
              <w:rPr>
                <w:noProof/>
                <w:webHidden/>
              </w:rPr>
              <w:instrText xml:space="preserve"> PAGEREF _Toc11245694 \h </w:instrText>
            </w:r>
            <w:r w:rsidR="00A022D4">
              <w:rPr>
                <w:noProof/>
                <w:webHidden/>
              </w:rPr>
            </w:r>
            <w:r w:rsidR="00A022D4">
              <w:rPr>
                <w:noProof/>
                <w:webHidden/>
              </w:rPr>
              <w:fldChar w:fldCharType="separate"/>
            </w:r>
            <w:r w:rsidR="00E83DB8">
              <w:rPr>
                <w:noProof/>
                <w:webHidden/>
              </w:rPr>
              <w:t>84</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5" w:history="1">
            <w:r w:rsidR="00A022D4" w:rsidRPr="00E747D2">
              <w:rPr>
                <w:rStyle w:val="af8"/>
                <w:rFonts w:eastAsia="Calibri"/>
                <w:noProof/>
                <w:snapToGrid w:val="0"/>
                <w:lang w:val="uk-UA" w:eastAsia="en-US"/>
              </w:rPr>
              <w:t>4.7 Вибір кращого варіанта програмного продукту техніко-економічного рівня</w:t>
            </w:r>
            <w:r w:rsidR="00A022D4">
              <w:rPr>
                <w:noProof/>
                <w:webHidden/>
              </w:rPr>
              <w:tab/>
            </w:r>
            <w:r w:rsidR="00A022D4">
              <w:rPr>
                <w:noProof/>
                <w:webHidden/>
              </w:rPr>
              <w:fldChar w:fldCharType="begin"/>
            </w:r>
            <w:r w:rsidR="00A022D4">
              <w:rPr>
                <w:noProof/>
                <w:webHidden/>
              </w:rPr>
              <w:instrText xml:space="preserve"> PAGEREF _Toc11245695 \h </w:instrText>
            </w:r>
            <w:r w:rsidR="00A022D4">
              <w:rPr>
                <w:noProof/>
                <w:webHidden/>
              </w:rPr>
            </w:r>
            <w:r w:rsidR="00A022D4">
              <w:rPr>
                <w:noProof/>
                <w:webHidden/>
              </w:rPr>
              <w:fldChar w:fldCharType="separate"/>
            </w:r>
            <w:r w:rsidR="00E83DB8">
              <w:rPr>
                <w:noProof/>
                <w:webHidden/>
              </w:rPr>
              <w:t>88</w:t>
            </w:r>
            <w:r w:rsidR="00A022D4">
              <w:rPr>
                <w:noProof/>
                <w:webHidden/>
              </w:rPr>
              <w:fldChar w:fldCharType="end"/>
            </w:r>
          </w:hyperlink>
        </w:p>
        <w:p w:rsidR="00A022D4" w:rsidRDefault="00F60EDA">
          <w:pPr>
            <w:pStyle w:val="20"/>
            <w:rPr>
              <w:rFonts w:asciiTheme="minorHAnsi" w:eastAsiaTheme="minorEastAsia" w:hAnsiTheme="minorHAnsi" w:cstheme="minorBidi"/>
              <w:noProof/>
              <w:sz w:val="22"/>
              <w:lang w:val="ru-RU"/>
            </w:rPr>
          </w:pPr>
          <w:hyperlink w:anchor="_Toc11245696" w:history="1">
            <w:r w:rsidR="00A022D4" w:rsidRPr="00E747D2">
              <w:rPr>
                <w:rStyle w:val="af8"/>
                <w:rFonts w:eastAsia="Calibri"/>
                <w:noProof/>
                <w:lang w:val="uk-UA" w:eastAsia="en-US"/>
              </w:rPr>
              <w:t>4.8 Висновки</w:t>
            </w:r>
            <w:r w:rsidR="00A022D4">
              <w:rPr>
                <w:noProof/>
                <w:webHidden/>
              </w:rPr>
              <w:tab/>
            </w:r>
            <w:r w:rsidR="00A022D4">
              <w:rPr>
                <w:noProof/>
                <w:webHidden/>
              </w:rPr>
              <w:fldChar w:fldCharType="begin"/>
            </w:r>
            <w:r w:rsidR="00A022D4">
              <w:rPr>
                <w:noProof/>
                <w:webHidden/>
              </w:rPr>
              <w:instrText xml:space="preserve"> PAGEREF _Toc11245696 \h </w:instrText>
            </w:r>
            <w:r w:rsidR="00A022D4">
              <w:rPr>
                <w:noProof/>
                <w:webHidden/>
              </w:rPr>
            </w:r>
            <w:r w:rsidR="00A022D4">
              <w:rPr>
                <w:noProof/>
                <w:webHidden/>
              </w:rPr>
              <w:fldChar w:fldCharType="separate"/>
            </w:r>
            <w:r w:rsidR="00E83DB8">
              <w:rPr>
                <w:noProof/>
                <w:webHidden/>
              </w:rPr>
              <w:t>88</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97" w:history="1">
            <w:r w:rsidR="00A022D4" w:rsidRPr="00E747D2">
              <w:rPr>
                <w:rStyle w:val="af8"/>
                <w:noProof/>
              </w:rPr>
              <w:t>ВИСНОВКИ</w:t>
            </w:r>
            <w:r w:rsidR="00A022D4">
              <w:rPr>
                <w:noProof/>
                <w:webHidden/>
              </w:rPr>
              <w:tab/>
            </w:r>
            <w:r w:rsidR="00A022D4">
              <w:rPr>
                <w:noProof/>
                <w:webHidden/>
              </w:rPr>
              <w:fldChar w:fldCharType="begin"/>
            </w:r>
            <w:r w:rsidR="00A022D4">
              <w:rPr>
                <w:noProof/>
                <w:webHidden/>
              </w:rPr>
              <w:instrText xml:space="preserve"> PAGEREF _Toc11245697 \h </w:instrText>
            </w:r>
            <w:r w:rsidR="00A022D4">
              <w:rPr>
                <w:noProof/>
                <w:webHidden/>
              </w:rPr>
            </w:r>
            <w:r w:rsidR="00A022D4">
              <w:rPr>
                <w:noProof/>
                <w:webHidden/>
              </w:rPr>
              <w:fldChar w:fldCharType="separate"/>
            </w:r>
            <w:r w:rsidR="00E83DB8">
              <w:rPr>
                <w:noProof/>
                <w:webHidden/>
              </w:rPr>
              <w:t>90</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98" w:history="1">
            <w:r w:rsidR="00A022D4" w:rsidRPr="00E747D2">
              <w:rPr>
                <w:rStyle w:val="af8"/>
                <w:noProof/>
              </w:rPr>
              <w:t>ПЕРЕЛІК ДЖЕРЕЛ ПОСИЛАННЯ</w:t>
            </w:r>
            <w:r w:rsidR="00A022D4">
              <w:rPr>
                <w:noProof/>
                <w:webHidden/>
              </w:rPr>
              <w:tab/>
            </w:r>
            <w:r w:rsidR="00A022D4">
              <w:rPr>
                <w:noProof/>
                <w:webHidden/>
              </w:rPr>
              <w:fldChar w:fldCharType="begin"/>
            </w:r>
            <w:r w:rsidR="00A022D4">
              <w:rPr>
                <w:noProof/>
                <w:webHidden/>
              </w:rPr>
              <w:instrText xml:space="preserve"> PAGEREF _Toc11245698 \h </w:instrText>
            </w:r>
            <w:r w:rsidR="00A022D4">
              <w:rPr>
                <w:noProof/>
                <w:webHidden/>
              </w:rPr>
            </w:r>
            <w:r w:rsidR="00A022D4">
              <w:rPr>
                <w:noProof/>
                <w:webHidden/>
              </w:rPr>
              <w:fldChar w:fldCharType="separate"/>
            </w:r>
            <w:r w:rsidR="00E83DB8">
              <w:rPr>
                <w:noProof/>
                <w:webHidden/>
              </w:rPr>
              <w:t>92</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699" w:history="1">
            <w:r w:rsidR="00A022D4" w:rsidRPr="00E747D2">
              <w:rPr>
                <w:rStyle w:val="af8"/>
                <w:noProof/>
              </w:rPr>
              <w:t>ДОДАТОК А ПРЕЗЕНТАЦІЙНІ МАТЕРІАЛИ</w:t>
            </w:r>
            <w:r w:rsidR="00A022D4">
              <w:rPr>
                <w:noProof/>
                <w:webHidden/>
              </w:rPr>
              <w:tab/>
            </w:r>
            <w:r w:rsidR="00A022D4">
              <w:rPr>
                <w:noProof/>
                <w:webHidden/>
              </w:rPr>
              <w:fldChar w:fldCharType="begin"/>
            </w:r>
            <w:r w:rsidR="00A022D4">
              <w:rPr>
                <w:noProof/>
                <w:webHidden/>
              </w:rPr>
              <w:instrText xml:space="preserve"> PAGEREF _Toc11245699 \h </w:instrText>
            </w:r>
            <w:r w:rsidR="00A022D4">
              <w:rPr>
                <w:noProof/>
                <w:webHidden/>
              </w:rPr>
            </w:r>
            <w:r w:rsidR="00A022D4">
              <w:rPr>
                <w:noProof/>
                <w:webHidden/>
              </w:rPr>
              <w:fldChar w:fldCharType="separate"/>
            </w:r>
            <w:r w:rsidR="00E83DB8">
              <w:rPr>
                <w:noProof/>
                <w:webHidden/>
              </w:rPr>
              <w:t>94</w:t>
            </w:r>
            <w:r w:rsidR="00A022D4">
              <w:rPr>
                <w:noProof/>
                <w:webHidden/>
              </w:rPr>
              <w:fldChar w:fldCharType="end"/>
            </w:r>
          </w:hyperlink>
        </w:p>
        <w:p w:rsidR="00A022D4" w:rsidRDefault="00F60EDA">
          <w:pPr>
            <w:pStyle w:val="10"/>
            <w:rPr>
              <w:rFonts w:asciiTheme="minorHAnsi" w:eastAsiaTheme="minorEastAsia" w:hAnsiTheme="minorHAnsi" w:cstheme="minorBidi"/>
              <w:noProof/>
              <w:sz w:val="22"/>
              <w:lang w:val="ru-RU"/>
            </w:rPr>
          </w:pPr>
          <w:hyperlink w:anchor="_Toc11245700" w:history="1">
            <w:r w:rsidR="00A022D4" w:rsidRPr="00E747D2">
              <w:rPr>
                <w:rStyle w:val="af8"/>
                <w:noProof/>
              </w:rPr>
              <w:t>ДОДАТОК Б ТЕКСТ ПРОГРАМИ</w:t>
            </w:r>
            <w:r w:rsidR="00A022D4">
              <w:rPr>
                <w:noProof/>
                <w:webHidden/>
              </w:rPr>
              <w:tab/>
            </w:r>
            <w:r w:rsidR="00A022D4">
              <w:rPr>
                <w:noProof/>
                <w:webHidden/>
              </w:rPr>
              <w:fldChar w:fldCharType="begin"/>
            </w:r>
            <w:r w:rsidR="00A022D4">
              <w:rPr>
                <w:noProof/>
                <w:webHidden/>
              </w:rPr>
              <w:instrText xml:space="preserve"> PAGEREF _Toc11245700 \h </w:instrText>
            </w:r>
            <w:r w:rsidR="00A022D4">
              <w:rPr>
                <w:noProof/>
                <w:webHidden/>
              </w:rPr>
            </w:r>
            <w:r w:rsidR="00A022D4">
              <w:rPr>
                <w:noProof/>
                <w:webHidden/>
              </w:rPr>
              <w:fldChar w:fldCharType="separate"/>
            </w:r>
            <w:r w:rsidR="00E83DB8">
              <w:rPr>
                <w:noProof/>
                <w:webHidden/>
              </w:rPr>
              <w:t>102</w:t>
            </w:r>
            <w:r w:rsidR="00A022D4">
              <w:rPr>
                <w:noProof/>
                <w:webHidden/>
              </w:rPr>
              <w:fldChar w:fldCharType="end"/>
            </w:r>
          </w:hyperlink>
        </w:p>
        <w:p w:rsidR="006F6FAA" w:rsidRDefault="006F6FAA" w:rsidP="003A1DA3">
          <w:pPr>
            <w:spacing w:line="240" w:lineRule="auto"/>
            <w:ind w:firstLine="0"/>
          </w:pPr>
          <w:r>
            <w:rPr>
              <w:b/>
              <w:bCs/>
            </w:rPr>
            <w:fldChar w:fldCharType="end"/>
          </w:r>
        </w:p>
      </w:sdtContent>
    </w:sdt>
    <w:bookmarkStart w:id="4" w:name="_Toc11245667"/>
    <w:p w:rsidR="00EB0676" w:rsidRDefault="00BF1B10" w:rsidP="006A48E6">
      <w:pPr>
        <w:pStyle w:val="1"/>
        <w:ind w:firstLine="0"/>
      </w:pPr>
      <w:r>
        <w:rPr>
          <w:noProof/>
          <w:lang w:val="ru-RU"/>
        </w:rPr>
        <mc:AlternateContent>
          <mc:Choice Requires="wps">
            <w:drawing>
              <wp:anchor distT="0" distB="0" distL="114300" distR="114300" simplePos="0" relativeHeight="251665408" behindDoc="0" locked="0" layoutInCell="1" allowOverlap="1" wp14:anchorId="0D1092D8" wp14:editId="4FDE2862">
                <wp:simplePos x="0" y="0"/>
                <wp:positionH relativeFrom="margin">
                  <wp:posOffset>5730875</wp:posOffset>
                </wp:positionH>
                <wp:positionV relativeFrom="paragraph">
                  <wp:posOffset>5850254</wp:posOffset>
                </wp:positionV>
                <wp:extent cx="285750" cy="371475"/>
                <wp:effectExtent l="0" t="0" r="19050" b="28575"/>
                <wp:wrapNone/>
                <wp:docPr id="5" name="Прямоугольник 5"/>
                <wp:cNvGraphicFramePr/>
                <a:graphic xmlns:a="http://schemas.openxmlformats.org/drawingml/2006/main">
                  <a:graphicData uri="http://schemas.microsoft.com/office/word/2010/wordprocessingShape">
                    <wps:wsp>
                      <wps:cNvSpPr/>
                      <wps:spPr>
                        <a:xfrm>
                          <a:off x="0" y="0"/>
                          <a:ext cx="285750" cy="371475"/>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3EEB8664" id="Прямоугольник 5" o:spid="_x0000_s1026" style="position:absolute;margin-left:451.25pt;margin-top:460.65pt;width:22.5pt;height:29.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" fillcolor="white [3212]" strokecolor="white [3212]">
                <w10:wrap anchorx="margin"/>
              </v:rect>
            </w:pict>
          </mc:Fallback>
        </mc:AlternateContent>
      </w:r>
      <w:r w:rsidR="00112B7F">
        <w:br w:type="page"/>
      </w:r>
      <w:r w:rsidR="00466651" w:rsidRPr="0037101C">
        <w:lastRenderedPageBreak/>
        <w:t>ВСТУП</w:t>
      </w:r>
      <w:bookmarkEnd w:id="4"/>
    </w:p>
    <w:p w:rsidR="00EB0676" w:rsidRDefault="00EB0676" w:rsidP="00EB0676">
      <w:pPr>
        <w:rPr>
          <w:lang w:val="uk-UA"/>
        </w:rPr>
      </w:pPr>
    </w:p>
    <w:p w:rsidR="00EB0676" w:rsidRPr="00EB0676" w:rsidRDefault="00EB0676" w:rsidP="00EB0676">
      <w:pPr>
        <w:rPr>
          <w:lang w:val="uk-UA"/>
        </w:rPr>
      </w:pPr>
      <w:r w:rsidRPr="00EB0676">
        <w:rPr>
          <w:lang w:val="uk-UA"/>
        </w:rPr>
        <w:t xml:space="preserve">Концепція сталого розвитку </w:t>
      </w:r>
      <w:r>
        <w:rPr>
          <w:lang w:val="uk-UA"/>
        </w:rPr>
        <w:t>вивчається</w:t>
      </w:r>
      <w:r w:rsidRPr="00EB0676">
        <w:rPr>
          <w:lang w:val="uk-UA"/>
        </w:rPr>
        <w:t xml:space="preserve"> вже понад </w:t>
      </w:r>
      <w:r>
        <w:rPr>
          <w:lang w:val="uk-UA"/>
        </w:rPr>
        <w:t>40</w:t>
      </w:r>
      <w:r w:rsidRPr="00EB0676">
        <w:rPr>
          <w:lang w:val="uk-UA"/>
        </w:rPr>
        <w:t xml:space="preserve"> років.</w:t>
      </w:r>
      <w:r>
        <w:rPr>
          <w:lang w:val="uk-UA"/>
        </w:rPr>
        <w:t xml:space="preserve"> В 1972 році</w:t>
      </w:r>
      <w:r w:rsidRPr="00EB0676">
        <w:rPr>
          <w:lang w:val="uk-UA"/>
        </w:rPr>
        <w:t xml:space="preserve"> Конференція ООН по людському середовищ</w:t>
      </w:r>
      <w:r w:rsidR="00023FEC">
        <w:rPr>
          <w:lang w:val="uk-UA"/>
        </w:rPr>
        <w:t>у</w:t>
      </w:r>
      <w:r w:rsidRPr="00EB0676">
        <w:rPr>
          <w:lang w:val="uk-UA"/>
        </w:rPr>
        <w:t xml:space="preserve"> в Стокгольмі</w:t>
      </w:r>
      <w:r w:rsidR="00023FEC">
        <w:rPr>
          <w:lang w:val="uk-UA"/>
        </w:rPr>
        <w:t xml:space="preserve"> (</w:t>
      </w:r>
      <w:r w:rsidRPr="00EB0676">
        <w:rPr>
          <w:lang w:val="uk-UA"/>
        </w:rPr>
        <w:t>Швеція</w:t>
      </w:r>
      <w:r w:rsidR="00023FEC">
        <w:rPr>
          <w:lang w:val="uk-UA"/>
        </w:rPr>
        <w:t>)</w:t>
      </w:r>
      <w:r w:rsidRPr="00EB0676">
        <w:rPr>
          <w:lang w:val="uk-UA"/>
        </w:rPr>
        <w:t xml:space="preserve"> внесла свій вклад в цю еволюцію, підкресливши, що захист навколишн</w:t>
      </w:r>
      <w:r w:rsidR="00023FEC">
        <w:rPr>
          <w:lang w:val="uk-UA"/>
        </w:rPr>
        <w:t>ього</w:t>
      </w:r>
      <w:r w:rsidRPr="00EB0676">
        <w:rPr>
          <w:lang w:val="uk-UA"/>
        </w:rPr>
        <w:t xml:space="preserve"> середовищ</w:t>
      </w:r>
      <w:r w:rsidR="00023FEC">
        <w:rPr>
          <w:lang w:val="uk-UA"/>
        </w:rPr>
        <w:t>а людини</w:t>
      </w:r>
      <w:r w:rsidRPr="00EB0676">
        <w:rPr>
          <w:lang w:val="uk-UA"/>
        </w:rPr>
        <w:t xml:space="preserve"> є найважливішим елементом порядку денного в галузі розвитку. В результаті ц</w:t>
      </w:r>
      <w:r w:rsidR="00023FEC">
        <w:rPr>
          <w:lang w:val="uk-UA"/>
        </w:rPr>
        <w:t xml:space="preserve">ієї </w:t>
      </w:r>
      <w:r w:rsidRPr="00EB0676">
        <w:rPr>
          <w:lang w:val="uk-UA"/>
        </w:rPr>
        <w:t xml:space="preserve">конференції був заснований </w:t>
      </w:r>
      <w:r w:rsidR="00023FEC">
        <w:rPr>
          <w:lang w:val="uk-UA"/>
        </w:rPr>
        <w:t>С</w:t>
      </w:r>
      <w:r w:rsidRPr="00EB0676">
        <w:rPr>
          <w:lang w:val="uk-UA"/>
        </w:rPr>
        <w:t>екретаріат Програми Організації Об'єднаних Націй з навколишнього середовища для</w:t>
      </w:r>
      <w:r w:rsidR="00023FEC">
        <w:rPr>
          <w:lang w:val="uk-UA"/>
        </w:rPr>
        <w:t xml:space="preserve"> </w:t>
      </w:r>
      <w:r w:rsidRPr="00EB0676">
        <w:rPr>
          <w:lang w:val="uk-UA"/>
        </w:rPr>
        <w:t>міжнародн</w:t>
      </w:r>
      <w:r w:rsidR="00023FEC">
        <w:rPr>
          <w:lang w:val="uk-UA"/>
        </w:rPr>
        <w:t>ого</w:t>
      </w:r>
      <w:r w:rsidRPr="00EB0676">
        <w:rPr>
          <w:lang w:val="uk-UA"/>
        </w:rPr>
        <w:t xml:space="preserve"> екологічн</w:t>
      </w:r>
      <w:r w:rsidR="00023FEC">
        <w:rPr>
          <w:lang w:val="uk-UA"/>
        </w:rPr>
        <w:t>ого</w:t>
      </w:r>
      <w:r w:rsidRPr="00EB0676">
        <w:rPr>
          <w:lang w:val="uk-UA"/>
        </w:rPr>
        <w:t xml:space="preserve"> співробітництв</w:t>
      </w:r>
      <w:r w:rsidR="00023FEC">
        <w:rPr>
          <w:lang w:val="uk-UA"/>
        </w:rPr>
        <w:t>а</w:t>
      </w:r>
      <w:r w:rsidRPr="00EB0676">
        <w:rPr>
          <w:lang w:val="uk-UA"/>
        </w:rPr>
        <w:t xml:space="preserve">. </w:t>
      </w:r>
      <w:r w:rsidR="00023FEC">
        <w:rPr>
          <w:lang w:val="uk-UA"/>
        </w:rPr>
        <w:t>К</w:t>
      </w:r>
      <w:r w:rsidRPr="00EB0676">
        <w:rPr>
          <w:lang w:val="uk-UA"/>
        </w:rPr>
        <w:t>раїни по всьому світу</w:t>
      </w:r>
      <w:r w:rsidR="00023FEC">
        <w:rPr>
          <w:lang w:val="uk-UA"/>
        </w:rPr>
        <w:t xml:space="preserve"> </w:t>
      </w:r>
      <w:r w:rsidRPr="00EB0676">
        <w:rPr>
          <w:lang w:val="uk-UA"/>
        </w:rPr>
        <w:t xml:space="preserve">почали створювати або покращувати свої відповідні природоохоронні установи. </w:t>
      </w:r>
      <w:r w:rsidR="00023FEC">
        <w:rPr>
          <w:lang w:val="uk-UA"/>
        </w:rPr>
        <w:t>Ще</w:t>
      </w:r>
      <w:r w:rsidRPr="00EB0676">
        <w:rPr>
          <w:lang w:val="uk-UA"/>
        </w:rPr>
        <w:t xml:space="preserve"> в 1970 році</w:t>
      </w:r>
      <w:r w:rsidR="00023FEC">
        <w:rPr>
          <w:lang w:val="uk-UA"/>
        </w:rPr>
        <w:t xml:space="preserve"> </w:t>
      </w:r>
      <w:r w:rsidRPr="00EB0676">
        <w:rPr>
          <w:lang w:val="uk-UA"/>
        </w:rPr>
        <w:t>Сполучені</w:t>
      </w:r>
      <w:r w:rsidR="00023FEC">
        <w:rPr>
          <w:lang w:val="uk-UA"/>
        </w:rPr>
        <w:t xml:space="preserve"> </w:t>
      </w:r>
      <w:r w:rsidRPr="00EB0676">
        <w:rPr>
          <w:lang w:val="uk-UA"/>
        </w:rPr>
        <w:t>Штати створили Агентство з охорони навколишнього середовища для</w:t>
      </w:r>
      <w:r w:rsidR="00023FEC">
        <w:rPr>
          <w:lang w:val="uk-UA"/>
        </w:rPr>
        <w:t xml:space="preserve"> розбудови чистої</w:t>
      </w:r>
      <w:r w:rsidRPr="00EB0676">
        <w:rPr>
          <w:lang w:val="uk-UA"/>
        </w:rPr>
        <w:t xml:space="preserve"> і здорово</w:t>
      </w:r>
      <w:r w:rsidR="00023FEC">
        <w:rPr>
          <w:lang w:val="uk-UA"/>
        </w:rPr>
        <w:t xml:space="preserve">ї </w:t>
      </w:r>
      <w:r w:rsidRPr="00EB0676">
        <w:rPr>
          <w:lang w:val="uk-UA"/>
        </w:rPr>
        <w:t>країн</w:t>
      </w:r>
      <w:r w:rsidR="00023FEC">
        <w:rPr>
          <w:lang w:val="uk-UA"/>
        </w:rPr>
        <w:t>и</w:t>
      </w:r>
      <w:r w:rsidRPr="00EB0676">
        <w:rPr>
          <w:lang w:val="uk-UA"/>
        </w:rPr>
        <w:t>.</w:t>
      </w:r>
    </w:p>
    <w:p w:rsidR="00EB0676" w:rsidRDefault="00EB0676" w:rsidP="00EB0676">
      <w:pPr>
        <w:rPr>
          <w:lang w:val="uk-UA"/>
        </w:rPr>
      </w:pPr>
      <w:r w:rsidRPr="00EB0676">
        <w:rPr>
          <w:lang w:val="uk-UA"/>
        </w:rPr>
        <w:t>У 1987 році Всесвітня комісія з навколишнього середовища і розвитку під головуванням прем'єр-міністра</w:t>
      </w:r>
      <w:r w:rsidR="00023FEC">
        <w:rPr>
          <w:lang w:val="uk-UA"/>
        </w:rPr>
        <w:t xml:space="preserve"> </w:t>
      </w:r>
      <w:r w:rsidRPr="00EB0676">
        <w:rPr>
          <w:lang w:val="uk-UA"/>
        </w:rPr>
        <w:t>Норвегії Гр</w:t>
      </w:r>
      <w:r w:rsidR="00023FEC">
        <w:rPr>
          <w:lang w:val="uk-UA"/>
        </w:rPr>
        <w:t>о</w:t>
      </w:r>
      <w:r w:rsidRPr="00EB0676">
        <w:rPr>
          <w:lang w:val="uk-UA"/>
        </w:rPr>
        <w:t xml:space="preserve"> Харлем</w:t>
      </w:r>
      <w:r w:rsidR="00023FEC">
        <w:rPr>
          <w:lang w:val="uk-UA"/>
        </w:rPr>
        <w:t>ом</w:t>
      </w:r>
      <w:r w:rsidRPr="00EB0676">
        <w:rPr>
          <w:lang w:val="uk-UA"/>
        </w:rPr>
        <w:t xml:space="preserve"> Брундтланд</w:t>
      </w:r>
      <w:r w:rsidR="00023FEC">
        <w:rPr>
          <w:lang w:val="uk-UA"/>
        </w:rPr>
        <w:t>ом</w:t>
      </w:r>
      <w:r w:rsidRPr="00EB0676">
        <w:rPr>
          <w:lang w:val="uk-UA"/>
        </w:rPr>
        <w:t xml:space="preserve"> </w:t>
      </w:r>
      <w:r w:rsidR="00023FEC">
        <w:rPr>
          <w:lang w:val="uk-UA"/>
        </w:rPr>
        <w:t>випустила</w:t>
      </w:r>
      <w:r w:rsidRPr="00EB0676">
        <w:rPr>
          <w:lang w:val="uk-UA"/>
        </w:rPr>
        <w:t xml:space="preserve"> доповідь під назвою «Наше спільне майбутнє»</w:t>
      </w:r>
      <w:r w:rsidR="00023FEC">
        <w:rPr>
          <w:lang w:val="uk-UA"/>
        </w:rPr>
        <w:t>,</w:t>
      </w:r>
      <w:r w:rsidRPr="00EB0676">
        <w:rPr>
          <w:lang w:val="uk-UA"/>
        </w:rPr>
        <w:t xml:space="preserve"> також</w:t>
      </w:r>
      <w:r w:rsidR="00023FEC">
        <w:rPr>
          <w:lang w:val="uk-UA"/>
        </w:rPr>
        <w:t xml:space="preserve"> </w:t>
      </w:r>
      <w:r w:rsidRPr="00EB0676">
        <w:rPr>
          <w:lang w:val="uk-UA"/>
        </w:rPr>
        <w:t>відом</w:t>
      </w:r>
      <w:r w:rsidR="00023FEC">
        <w:rPr>
          <w:lang w:val="uk-UA"/>
        </w:rPr>
        <w:t>у,</w:t>
      </w:r>
      <w:r w:rsidRPr="00EB0676">
        <w:rPr>
          <w:lang w:val="uk-UA"/>
        </w:rPr>
        <w:t xml:space="preserve"> як звіт Брундтланд</w:t>
      </w:r>
      <w:r w:rsidR="00023FEC">
        <w:rPr>
          <w:lang w:val="uk-UA"/>
        </w:rPr>
        <w:t>а.</w:t>
      </w:r>
      <w:r w:rsidRPr="00EB0676">
        <w:rPr>
          <w:lang w:val="uk-UA"/>
        </w:rPr>
        <w:t xml:space="preserve"> </w:t>
      </w:r>
      <w:r w:rsidR="00023FEC">
        <w:rPr>
          <w:lang w:val="uk-UA"/>
        </w:rPr>
        <w:t>Ц</w:t>
      </w:r>
      <w:r w:rsidRPr="00EB0676">
        <w:rPr>
          <w:lang w:val="uk-UA"/>
        </w:rPr>
        <w:t>ей знаковий документ передбачає, що</w:t>
      </w:r>
      <w:r w:rsidR="00023FEC">
        <w:rPr>
          <w:lang w:val="uk-UA"/>
        </w:rPr>
        <w:t xml:space="preserve"> недостатньо</w:t>
      </w:r>
      <w:r w:rsidRPr="00EB0676">
        <w:rPr>
          <w:lang w:val="uk-UA"/>
        </w:rPr>
        <w:t xml:space="preserve"> створ</w:t>
      </w:r>
      <w:r w:rsidR="00023FEC">
        <w:rPr>
          <w:lang w:val="uk-UA"/>
        </w:rPr>
        <w:t>ювати</w:t>
      </w:r>
      <w:r w:rsidRPr="00EB0676">
        <w:rPr>
          <w:lang w:val="uk-UA"/>
        </w:rPr>
        <w:t xml:space="preserve"> окремо існуюч</w:t>
      </w:r>
      <w:r w:rsidR="00023FEC">
        <w:rPr>
          <w:lang w:val="uk-UA"/>
        </w:rPr>
        <w:t xml:space="preserve">і </w:t>
      </w:r>
      <w:r w:rsidRPr="00EB0676">
        <w:rPr>
          <w:lang w:val="uk-UA"/>
        </w:rPr>
        <w:t>екологічн</w:t>
      </w:r>
      <w:r w:rsidR="00023FEC">
        <w:rPr>
          <w:lang w:val="uk-UA"/>
        </w:rPr>
        <w:t>і</w:t>
      </w:r>
      <w:r w:rsidRPr="00EB0676">
        <w:rPr>
          <w:lang w:val="uk-UA"/>
        </w:rPr>
        <w:t xml:space="preserve"> інститут</w:t>
      </w:r>
      <w:r w:rsidR="00023FEC">
        <w:rPr>
          <w:lang w:val="uk-UA"/>
        </w:rPr>
        <w:t>и</w:t>
      </w:r>
      <w:r w:rsidRPr="00EB0676">
        <w:rPr>
          <w:lang w:val="uk-UA"/>
        </w:rPr>
        <w:t>, тому що екологічні проблеми є невід'ємною частиною всіх</w:t>
      </w:r>
      <w:r w:rsidR="00023FEC">
        <w:rPr>
          <w:lang w:val="uk-UA"/>
        </w:rPr>
        <w:t xml:space="preserve"> </w:t>
      </w:r>
      <w:r w:rsidRPr="00EB0676">
        <w:rPr>
          <w:lang w:val="uk-UA"/>
        </w:rPr>
        <w:t>політик розвитку. Вони мають вирішальне значення для економічних</w:t>
      </w:r>
      <w:r w:rsidR="00023FEC">
        <w:rPr>
          <w:lang w:val="uk-UA"/>
        </w:rPr>
        <w:t xml:space="preserve"> рішень</w:t>
      </w:r>
      <w:r w:rsidRPr="00EB0676">
        <w:rPr>
          <w:lang w:val="uk-UA"/>
        </w:rPr>
        <w:t xml:space="preserve"> і </w:t>
      </w:r>
      <w:r w:rsidR="00023FEC">
        <w:rPr>
          <w:lang w:val="uk-UA"/>
        </w:rPr>
        <w:t>регіональної</w:t>
      </w:r>
      <w:r w:rsidRPr="00EB0676">
        <w:rPr>
          <w:lang w:val="uk-UA"/>
        </w:rPr>
        <w:t xml:space="preserve"> політики</w:t>
      </w:r>
      <w:r w:rsidR="00023FEC">
        <w:rPr>
          <w:lang w:val="uk-UA"/>
        </w:rPr>
        <w:t>, тому</w:t>
      </w:r>
      <w:r w:rsidRPr="00EB0676">
        <w:rPr>
          <w:lang w:val="uk-UA"/>
        </w:rPr>
        <w:t xml:space="preserve"> повинні</w:t>
      </w:r>
      <w:r w:rsidR="00023FEC">
        <w:rPr>
          <w:lang w:val="uk-UA"/>
        </w:rPr>
        <w:t xml:space="preserve"> </w:t>
      </w:r>
      <w:r w:rsidRPr="00EB0676">
        <w:rPr>
          <w:lang w:val="uk-UA"/>
        </w:rPr>
        <w:t xml:space="preserve">інтегруватися як </w:t>
      </w:r>
      <w:r w:rsidR="00023FEC">
        <w:rPr>
          <w:lang w:val="uk-UA"/>
        </w:rPr>
        <w:t xml:space="preserve">енергетичні, </w:t>
      </w:r>
      <w:r w:rsidRPr="00EB0676">
        <w:rPr>
          <w:lang w:val="uk-UA"/>
        </w:rPr>
        <w:t>соціальн</w:t>
      </w:r>
      <w:r w:rsidR="00023FEC">
        <w:rPr>
          <w:lang w:val="uk-UA"/>
        </w:rPr>
        <w:t>і</w:t>
      </w:r>
      <w:r w:rsidRPr="00EB0676">
        <w:rPr>
          <w:lang w:val="uk-UA"/>
        </w:rPr>
        <w:t xml:space="preserve"> </w:t>
      </w:r>
      <w:r w:rsidR="00023FEC">
        <w:rPr>
          <w:lang w:val="uk-UA"/>
        </w:rPr>
        <w:t xml:space="preserve">та інші </w:t>
      </w:r>
      <w:r w:rsidRPr="00EB0676">
        <w:rPr>
          <w:lang w:val="uk-UA"/>
        </w:rPr>
        <w:t>питан</w:t>
      </w:r>
      <w:r w:rsidR="00023FEC">
        <w:rPr>
          <w:lang w:val="uk-UA"/>
        </w:rPr>
        <w:t>ня</w:t>
      </w:r>
      <w:r w:rsidRPr="00EB0676">
        <w:rPr>
          <w:lang w:val="uk-UA"/>
        </w:rPr>
        <w:t xml:space="preserve"> </w:t>
      </w:r>
      <w:r w:rsidR="00023FEC">
        <w:rPr>
          <w:lang w:val="uk-UA"/>
        </w:rPr>
        <w:t>розвитку людського суспільства.</w:t>
      </w:r>
    </w:p>
    <w:p w:rsidR="00023FEC" w:rsidRDefault="00023FEC" w:rsidP="00EB0676">
      <w:pPr>
        <w:rPr>
          <w:lang w:val="uk-UA"/>
        </w:rPr>
      </w:pPr>
      <w:r>
        <w:rPr>
          <w:lang w:val="uk-UA"/>
        </w:rPr>
        <w:t xml:space="preserve">Метою даної роботи є дослідження в галузі сталого розвитку, а саме порівняння країн </w:t>
      </w:r>
      <w:r w:rsidR="007455B0">
        <w:rPr>
          <w:lang w:val="uk-UA"/>
        </w:rPr>
        <w:t xml:space="preserve">Східної Європи </w:t>
      </w:r>
      <w:r>
        <w:rPr>
          <w:lang w:val="uk-UA"/>
        </w:rPr>
        <w:t>за рівнем сталого розвитку шляхом врахування значної кількості показників в трьох сферах життя на</w:t>
      </w:r>
      <w:r w:rsidR="007455B0">
        <w:rPr>
          <w:lang w:val="uk-UA"/>
        </w:rPr>
        <w:t xml:space="preserve">селення держав. </w:t>
      </w:r>
    </w:p>
    <w:p w:rsidR="007455B0" w:rsidRDefault="007455B0" w:rsidP="00EB0676">
      <w:pPr>
        <w:rPr>
          <w:lang w:val="uk-UA"/>
        </w:rPr>
      </w:pPr>
      <w:r>
        <w:rPr>
          <w:lang w:val="uk-UA"/>
        </w:rPr>
        <w:t>Задля поставленої мети необхідно здійснити наступні кроки:</w:t>
      </w:r>
    </w:p>
    <w:p w:rsidR="007455B0" w:rsidRPr="007455B0" w:rsidRDefault="007455B0" w:rsidP="007455B0">
      <w:pPr>
        <w:ind w:firstLine="850"/>
        <w:rPr>
          <w:rFonts w:eastAsia="Times New Roman" w:cs="Times New Roman"/>
          <w:szCs w:val="28"/>
          <w:lang w:val="uk-UA"/>
        </w:rPr>
      </w:pPr>
      <w:r>
        <w:rPr>
          <w:rFonts w:eastAsia="Times New Roman" w:cs="Times New Roman"/>
          <w:szCs w:val="28"/>
        </w:rPr>
        <w:t>а) розгляну</w:t>
      </w:r>
      <w:r>
        <w:rPr>
          <w:rFonts w:eastAsia="Times New Roman" w:cs="Times New Roman"/>
          <w:szCs w:val="28"/>
          <w:lang w:val="uk-UA"/>
        </w:rPr>
        <w:t>ти</w:t>
      </w:r>
      <w:r>
        <w:rPr>
          <w:rFonts w:eastAsia="Times New Roman" w:cs="Times New Roman"/>
          <w:szCs w:val="28"/>
        </w:rPr>
        <w:t xml:space="preserve"> історію вивчення концепцій які передували і власне концепції сталого розвитку</w:t>
      </w:r>
      <w:r>
        <w:rPr>
          <w:rFonts w:eastAsia="Times New Roman" w:cs="Times New Roman"/>
          <w:szCs w:val="28"/>
          <w:lang w:val="uk-UA"/>
        </w:rPr>
        <w:t>;</w:t>
      </w:r>
    </w:p>
    <w:p w:rsidR="007455B0" w:rsidRPr="007455B0" w:rsidRDefault="007455B0" w:rsidP="007455B0">
      <w:pPr>
        <w:ind w:firstLine="850"/>
        <w:rPr>
          <w:rFonts w:eastAsia="Times New Roman" w:cs="Times New Roman"/>
          <w:szCs w:val="28"/>
          <w:lang w:val="uk-UA"/>
        </w:rPr>
      </w:pPr>
      <w:r>
        <w:rPr>
          <w:rFonts w:eastAsia="Times New Roman" w:cs="Times New Roman"/>
          <w:szCs w:val="28"/>
        </w:rPr>
        <w:t xml:space="preserve">б) </w:t>
      </w:r>
      <w:r>
        <w:rPr>
          <w:rFonts w:eastAsia="Times New Roman" w:cs="Times New Roman"/>
          <w:szCs w:val="28"/>
          <w:lang w:val="uk-UA"/>
        </w:rPr>
        <w:t xml:space="preserve">провести </w:t>
      </w:r>
      <w:r>
        <w:rPr>
          <w:rFonts w:eastAsia="Times New Roman" w:cs="Times New Roman"/>
          <w:szCs w:val="28"/>
        </w:rPr>
        <w:t>дослідження методології аналізу відносного рівня сталого розвитку країн</w:t>
      </w:r>
      <w:r>
        <w:rPr>
          <w:rFonts w:eastAsia="Times New Roman" w:cs="Times New Roman"/>
          <w:szCs w:val="28"/>
          <w:lang w:val="uk-UA"/>
        </w:rPr>
        <w:t>;</w:t>
      </w:r>
    </w:p>
    <w:p w:rsidR="007455B0" w:rsidRPr="007455B0" w:rsidRDefault="007455B0" w:rsidP="007455B0">
      <w:pPr>
        <w:ind w:firstLine="850"/>
        <w:rPr>
          <w:rFonts w:eastAsia="Times New Roman" w:cs="Times New Roman"/>
          <w:szCs w:val="28"/>
          <w:lang w:val="uk-UA"/>
        </w:rPr>
      </w:pPr>
      <w:r>
        <w:rPr>
          <w:rFonts w:eastAsia="Times New Roman" w:cs="Times New Roman"/>
          <w:szCs w:val="28"/>
        </w:rPr>
        <w:lastRenderedPageBreak/>
        <w:t xml:space="preserve">в) </w:t>
      </w:r>
      <w:r>
        <w:rPr>
          <w:rFonts w:eastAsia="Times New Roman" w:cs="Times New Roman"/>
          <w:szCs w:val="28"/>
          <w:lang w:val="uk-UA"/>
        </w:rPr>
        <w:t xml:space="preserve">проаналізувати </w:t>
      </w:r>
      <w:r>
        <w:rPr>
          <w:rFonts w:eastAsia="Times New Roman" w:cs="Times New Roman"/>
          <w:szCs w:val="28"/>
        </w:rPr>
        <w:t>вхідні дані, прове</w:t>
      </w:r>
      <w:r>
        <w:rPr>
          <w:rFonts w:eastAsia="Times New Roman" w:cs="Times New Roman"/>
          <w:szCs w:val="28"/>
          <w:lang w:val="uk-UA"/>
        </w:rPr>
        <w:t>сти</w:t>
      </w:r>
      <w:r>
        <w:rPr>
          <w:rFonts w:eastAsia="Times New Roman" w:cs="Times New Roman"/>
          <w:szCs w:val="28"/>
        </w:rPr>
        <w:t xml:space="preserve"> їх попередню обробку, а також</w:t>
      </w:r>
      <w:r>
        <w:rPr>
          <w:rFonts w:eastAsia="Times New Roman" w:cs="Times New Roman"/>
          <w:szCs w:val="28"/>
          <w:lang w:val="uk-UA"/>
        </w:rPr>
        <w:t xml:space="preserve"> розробити</w:t>
      </w:r>
      <w:r>
        <w:rPr>
          <w:rFonts w:eastAsia="Times New Roman" w:cs="Times New Roman"/>
          <w:szCs w:val="28"/>
        </w:rPr>
        <w:t xml:space="preserve"> продукт для рейтингування країн за рядом критеріїв</w:t>
      </w:r>
      <w:r>
        <w:rPr>
          <w:rFonts w:eastAsia="Times New Roman" w:cs="Times New Roman"/>
          <w:szCs w:val="28"/>
          <w:lang w:val="uk-UA"/>
        </w:rPr>
        <w:t>;</w:t>
      </w:r>
    </w:p>
    <w:p w:rsidR="007455B0" w:rsidRDefault="007455B0" w:rsidP="007455B0">
      <w:pPr>
        <w:ind w:firstLine="850"/>
        <w:rPr>
          <w:rFonts w:eastAsia="Times New Roman" w:cs="Times New Roman"/>
          <w:szCs w:val="28"/>
          <w:lang w:val="uk-UA"/>
        </w:rPr>
      </w:pPr>
      <w:r>
        <w:rPr>
          <w:rFonts w:eastAsia="Times New Roman" w:cs="Times New Roman"/>
          <w:szCs w:val="28"/>
        </w:rPr>
        <w:t>г) в результаті дослідження</w:t>
      </w:r>
      <w:r>
        <w:rPr>
          <w:rFonts w:eastAsia="Times New Roman" w:cs="Times New Roman"/>
          <w:szCs w:val="28"/>
          <w:lang w:val="uk-UA"/>
        </w:rPr>
        <w:t xml:space="preserve"> отримати</w:t>
      </w:r>
      <w:r>
        <w:rPr>
          <w:rFonts w:eastAsia="Times New Roman" w:cs="Times New Roman"/>
          <w:szCs w:val="28"/>
        </w:rPr>
        <w:t xml:space="preserve"> </w:t>
      </w:r>
      <w:r>
        <w:rPr>
          <w:rFonts w:eastAsia="Times New Roman" w:cs="Times New Roman"/>
          <w:szCs w:val="28"/>
          <w:lang w:val="uk-UA"/>
        </w:rPr>
        <w:t>порівняльну</w:t>
      </w:r>
      <w:r>
        <w:rPr>
          <w:rFonts w:eastAsia="Times New Roman" w:cs="Times New Roman"/>
          <w:szCs w:val="28"/>
        </w:rPr>
        <w:t xml:space="preserve"> таблиц</w:t>
      </w:r>
      <w:r>
        <w:rPr>
          <w:rFonts w:eastAsia="Times New Roman" w:cs="Times New Roman"/>
          <w:szCs w:val="28"/>
          <w:lang w:val="uk-UA"/>
        </w:rPr>
        <w:t>ю</w:t>
      </w:r>
      <w:r>
        <w:rPr>
          <w:rFonts w:eastAsia="Times New Roman" w:cs="Times New Roman"/>
          <w:szCs w:val="28"/>
        </w:rPr>
        <w:t xml:space="preserve"> з характеристиками країн Східної Європи відповідно їх рівня екологічного, економічного, соціально-інституційного розвитку, безпеки життя та сукупного індексу сталого розвитку</w:t>
      </w:r>
      <w:r>
        <w:rPr>
          <w:rFonts w:eastAsia="Times New Roman" w:cs="Times New Roman"/>
          <w:szCs w:val="28"/>
          <w:lang w:val="uk-UA"/>
        </w:rPr>
        <w:t>.</w:t>
      </w:r>
    </w:p>
    <w:p w:rsidR="007455B0" w:rsidRDefault="007455B0" w:rsidP="007455B0">
      <w:pPr>
        <w:ind w:firstLine="850"/>
        <w:rPr>
          <w:rFonts w:eastAsia="Times New Roman" w:cs="Times New Roman"/>
          <w:szCs w:val="28"/>
          <w:lang w:val="uk-UA"/>
        </w:rPr>
      </w:pPr>
      <w:r>
        <w:rPr>
          <w:rFonts w:eastAsia="Times New Roman" w:cs="Times New Roman"/>
          <w:szCs w:val="28"/>
          <w:lang w:val="uk-UA"/>
        </w:rPr>
        <w:t>Результатом роботи є програмний продукт, який дає можливість сортувати країни Східної Європи за рядом критеріїв сталого розвитку.</w:t>
      </w:r>
    </w:p>
    <w:p w:rsidR="002045C8" w:rsidRDefault="007455B0" w:rsidP="007455B0">
      <w:pPr>
        <w:ind w:firstLine="850"/>
        <w:rPr>
          <w:rFonts w:eastAsia="Times New Roman" w:cs="Times New Roman"/>
          <w:szCs w:val="28"/>
          <w:lang w:val="uk-UA"/>
        </w:rPr>
        <w:sectPr w:rsidR="002045C8" w:rsidSect="001D69DD">
          <w:headerReference w:type="default" r:id="rId9"/>
          <w:footerReference w:type="default" r:id="rId10"/>
          <w:headerReference w:type="first" r:id="rId11"/>
          <w:pgSz w:w="11906" w:h="16838"/>
          <w:pgMar w:top="1133" w:right="850" w:bottom="1133" w:left="1700" w:header="720" w:footer="720" w:gutter="0"/>
          <w:pgNumType w:start="1"/>
          <w:cols w:space="720"/>
          <w:titlePg/>
          <w:docGrid w:linePitch="299"/>
        </w:sectPr>
      </w:pPr>
      <w:r>
        <w:rPr>
          <w:rFonts w:eastAsia="Times New Roman" w:cs="Times New Roman"/>
          <w:szCs w:val="28"/>
          <w:lang w:val="uk-UA"/>
        </w:rPr>
        <w:t xml:space="preserve">Дана робота складається з 4 розділів. В першому розглядається поняття концепції сталого розвитку, історичні умови які передували його вивченню. В другому розділі виконано огляд </w:t>
      </w:r>
      <w:r w:rsidR="00706F98">
        <w:rPr>
          <w:rFonts w:eastAsia="Times New Roman" w:cs="Times New Roman"/>
          <w:szCs w:val="28"/>
          <w:lang w:val="uk-UA"/>
        </w:rPr>
        <w:t xml:space="preserve">методології </w:t>
      </w:r>
      <w:r w:rsidR="002045C8">
        <w:rPr>
          <w:rFonts w:eastAsia="Times New Roman" w:cs="Times New Roman"/>
          <w:szCs w:val="28"/>
          <w:lang w:val="uk-UA"/>
        </w:rPr>
        <w:t>порівняння країн за рівнем сталого розвитку, виконано аналіз та обробку даних. В третьому розділі показано архітектуру та інтерфейс роботи програмного продукту. В четвертому розділі виконано функціонально-вартісний аналіз програмного продукту.</w:t>
      </w:r>
    </w:p>
    <w:p w:rsidR="00B85510" w:rsidRDefault="00112B7F" w:rsidP="00C30519">
      <w:pPr>
        <w:pStyle w:val="1"/>
        <w:ind w:firstLine="0"/>
      </w:pPr>
      <w:bookmarkStart w:id="5" w:name="_Toc11245668"/>
      <w:r>
        <w:lastRenderedPageBreak/>
        <w:t>РОЗДІЛ 1 ВІДКРИТТЯ ТА РОЗВИТОК КОНЦЕПЦІЇ СТАЛОГО РОЗВИТКУ</w:t>
      </w:r>
      <w:bookmarkEnd w:id="5"/>
      <w:r>
        <w:t xml:space="preserve"> </w:t>
      </w:r>
      <w:bookmarkStart w:id="6" w:name="_tnn1bzhj92ee" w:colFirst="0" w:colLast="0"/>
      <w:bookmarkEnd w:id="6"/>
    </w:p>
    <w:p w:rsidR="00D1476F" w:rsidRPr="00D1476F" w:rsidRDefault="00D1476F" w:rsidP="00D1476F">
      <w:pPr>
        <w:rPr>
          <w:lang w:val="uk-UA"/>
        </w:rPr>
      </w:pPr>
    </w:p>
    <w:p w:rsidR="00B85510" w:rsidRDefault="00112B7F">
      <w:pPr>
        <w:pStyle w:val="2"/>
      </w:pPr>
      <w:bookmarkStart w:id="7" w:name="_Toc11245669"/>
      <w:r>
        <w:t>1.1 Мальтузіанство</w:t>
      </w:r>
      <w:bookmarkEnd w:id="7"/>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У 1798 році Томас Мальтус, британський економіст і пастор, написав есе «Все про принципи населення», значно доповнене у 1803 році як есе «Все про принципи населення; або Погляд на його минулий і нинішній вплив на людське щастя; з вивченням нашої Перспективи щодо порятунку або зменшення зла, до якого воно призводить». Мальтус стверджував, що «... населення, поки його не відстежували, збільшилося в геометричному співвідношенні, а ресурси для проживання лише в арифметичному співвідношенні». Мальтузіанські межі бурхливо обговорювали протягом століть, багато критиків питали, як стало можливим в шість разів збільшити чисельність населення світу (від одного до шести мільярдів) з 1798 року і все ще мати можливість більш-менш годувати населення. В 1973 році Римський клуб відкрив нову сторінку мальтузіанства у книзі «Межі росту» (Donella Meadows et al., 1972). Більшість, якщо не всі, прогнози Римського клубу на наступні 30 років, з 1973 по 2003 рік, не були підтверджені. Інший провідний мальтузіанець, Лестер Браун, протягом багатьох років лякав усіх апокаліптичними прогнозами, які також ніколи не збулися, хоча і є доволі реалістичними відносно трендів. Він  був експертом з рослинництва і створив Інститут світового спостереження (World Watch Institute) у 1974 році, який публікував корисні довідки щодо глобального використання природних ресурсів і навколишнього середовища, які зазвичай супроводжувалися попередженнями про неминучий крах. Щорічна серія «Держава світу» (State of the World) Брауна та відповідні робочі документи були важливими кроками у розробці концепції сталого розвитку. Незважаючи на свій тон неминучого колапсу, мальтузіанці дали корисне нагадування суспільству та урядам, що постійне марнотратне споживання може рано чи пізно призвести </w:t>
      </w:r>
      <w:r>
        <w:rPr>
          <w:rFonts w:eastAsia="Times New Roman" w:cs="Times New Roman"/>
          <w:szCs w:val="28"/>
        </w:rPr>
        <w:lastRenderedPageBreak/>
        <w:t xml:space="preserve">до проблем. На додаток до обґрунтованих доказів того, що ми дійсно не вичерпали ресурсів, як передбачала гіпотеза Мальтуса, виникла школа мислення, яку називали достатківство (корнукопіанство). Вони рішуче відхиляють ідеї Мальтуса і натомість бачать постійно зростаючу кількість населення, яка користується все більшою користю від планети. На відміну від Мальтуса, Естер Босеруп (1981) вважала, що «необхідність є матір'ю винаходу», і стверджувала, що збільшення тиску населення виступає стимулом до розробки нових технологій і виробництва більшої кількості продуктів харчування. Висновки її аналізу полягають в тому, що приріст населення природно призводить до розвитку, при якому тиск населення зменшується. Такі письменники як Джуліан Симон (1981) і Вілфред Беккерман (2003) також не погоджувалися з Мальтусом. Саймон бачив майбутнє, обмежене лише людською винахідливістю, а не земними проблемами, такими як харчування та споживання енергії; Беккерман бачить майбутнє не обмеженим ресурсом, а обмеженим нездатністю людей правильно побудувати економічні інститути. Ще в 1848 році Карл Маркс бачив постійно зростаючу кількість можливостей для споживання, яка базується на підприємливості капіталістів в просуванні глобалізації (Це було відзначено головним достатківцем, Германом Ханом (1976), у своїй книзі «Наступні два сотні років»). «Скептичний захисник навколишнього середовища: вимірювання реального стану світу у 2001» Бьорна Ломборга році та «Колапс 2005: як суспільства обирають невдачу або досягають успіху» Джареда Даймонда по-своєму уважно розглядають екосистеми з історичної точки зору і роблять змішані висновки, в деяких випадках щодо страшних наслідків для суспільств, які погано поводяться з екологічними та адаптивними стратегіями виживання. Обидва вони розглядають соціальну та політичну пристосованість як основну різницю між катастрофою та виживанням. Незважаючи на більш ніж одне покоління після відродження ідей Мальтуза, ми досі не маємо консенсусу щодо того, наскільки серйозно порушені світові екосистеми або який зараз потенціал для подальшого </w:t>
      </w:r>
      <w:r>
        <w:rPr>
          <w:rFonts w:eastAsia="Times New Roman" w:cs="Times New Roman"/>
          <w:szCs w:val="28"/>
        </w:rPr>
        <w:lastRenderedPageBreak/>
        <w:t>розвитку зростаючого населення. Організація Об'єднаних Націй (ООН) та її підрозділи ПРООН, ЮНЕСКО, ЮНФПА, ВООЗ, ВМО, ЮНІДО та міжнародні багатонаціональні фонди, такі як Світовий банк, Міжамериканський банк розвитку, Азійський банк розвитку, Африканський розвиток Банк та Європейський банк реконструкції та розвитку звітують з достатньою частотою щодо стану навколишнього середовища та екосистем у своїх сферах інтересів. Новини з агентств зазвичай не мають однакового забарвлення. Доброю новиною є те, що на Землі достатньо їжі, щоб годувати понад 6,5 мільярдів людей щоденно. Погана новина полягає в тому, що прийдеться кардинально перебудувати багато базових структур в нашому житті щоб досягти цього. Це було підтверджено в спеціальній серії «Стан планети» в листопаді 2003 року в журналі «Science». Автори вибірково вивчали повітря, прісну воду, рибальство, продукти харчування, грунт, енергію, біорізноманіття (в тому числі людський вид) і зміна клімату. Як сказав редактор серії Х. Джессі Сміт (2003): «Цей збірник статей пропонується в дусі «попереджений - значить озброєний», а не «небо падає». Чи будемо ми озброєні або під впавшим небом, залежить від того, що ми виберемо робити з цими питаннями протягом наступного покоління». Кому тоді потрібно вірити і що має бути зроблено? Іронія дискусії в тому, що Мальтус написав своє оригінальне есе, щоб протистояти тому, що він вважав небезпечними уявленнями про людину (досконалість людей, яка тоді просувалася). Сьгодні ж, навпаки, більшість мальтузіанців будують свої рекомендації і прагнення з точки зору людської досконалості. Інтуїція підказує нам, що Мальтус має рацію в довгостроковій перспективі: ми просто не можемо продовжувати збільшувати об'єми споживання ресурсів, тому що щось буде вичерпано в кінці. Але в короткостроковій перспективі ми можемо покластися на людську винахідливість щоб протриматися ще 30 або 50 років. Отже, наше визначення сталого розвитку прив'язане до часу декількох поколінь людей.</w:t>
      </w:r>
    </w:p>
    <w:p w:rsidR="00B85510" w:rsidRDefault="00B85510">
      <w:pPr>
        <w:ind w:firstLine="708"/>
        <w:rPr>
          <w:rFonts w:eastAsia="Times New Roman" w:cs="Times New Roman"/>
          <w:szCs w:val="28"/>
        </w:rPr>
      </w:pPr>
    </w:p>
    <w:p w:rsidR="00B85510" w:rsidRDefault="00112B7F">
      <w:pPr>
        <w:pStyle w:val="2"/>
      </w:pPr>
      <w:bookmarkStart w:id="8" w:name="_Toc11245670"/>
      <w:r>
        <w:lastRenderedPageBreak/>
        <w:t>1.2 Започаткування концепції сталого розвитку</w:t>
      </w:r>
      <w:bookmarkEnd w:id="8"/>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Концепція сталості досліджує взаємозв'язок між економічним розвитком, якістю навколишнього середовища і соціальної справедливості. Ця концепція розвивалася з 1972 року, коли міжнародне співтовариство вперше вивчило зв'язок між якістю життя і якістю навколишнього середовища на Конференції Організації Об'єднаних Націй з питань навколишнього середовища  людини (Conference on the Human Environment, 1972) в Стокгольмі. Однак тільки в 1987 році термін «сталий розвиток» був визначений як «Розвиток, яке може задовольнити потреби нинішнього покоління, не ставлячи під загрозу здатність майбутніх поколінь задовольнити власні потреби» (Всесвітня комісія з навколишнього середовища і розвитку, 1987.) Це визначення встановило необхідність комплексного прийняття рішень, здатних врівноважити економічні та соціальні потреби людей з відновлювальною здатністю природного середовища.</w:t>
      </w:r>
    </w:p>
    <w:p w:rsidR="00B85510" w:rsidRDefault="00112B7F">
      <w:pPr>
        <w:ind w:firstLine="708"/>
        <w:rPr>
          <w:rFonts w:eastAsia="Times New Roman" w:cs="Times New Roman"/>
          <w:szCs w:val="28"/>
        </w:rPr>
      </w:pPr>
      <w:r>
        <w:rPr>
          <w:rFonts w:eastAsia="Times New Roman" w:cs="Times New Roman"/>
          <w:szCs w:val="28"/>
        </w:rPr>
        <w:t xml:space="preserve">Сталий розвиток - це динамічний процес змін, при якому експлуатація ресурсів, напрямок інвестицій, орієнтація на технологічний розвиток та інституційні зміни відповідає і майбутнім, і сучасним потребам. Згідно висновків Брунтлендської комісії, сталий розвиток, в кінцевому підсумку, повинен спиратися на політичну волю урядів так, як приймаються критичні екологічні та соціальні рішення. </w:t>
      </w:r>
    </w:p>
    <w:p w:rsidR="00B85510" w:rsidRDefault="00112B7F">
      <w:pPr>
        <w:ind w:firstLine="708"/>
        <w:rPr>
          <w:rFonts w:eastAsia="Times New Roman" w:cs="Times New Roman"/>
          <w:szCs w:val="28"/>
        </w:rPr>
      </w:pPr>
      <w:r>
        <w:rPr>
          <w:rFonts w:eastAsia="Times New Roman" w:cs="Times New Roman"/>
          <w:szCs w:val="28"/>
        </w:rPr>
        <w:t>Сталий розвиток має три виміри: економічний, екологічний та соціальний. Це часто називають потрійним підкресленням і використовують для оцінки успіху конкретної програми розвитку або проекту. Щоб забезпечити стійкий результат, дуже важливо, щоб кожному компоненту приділялася однакова увага. Цей баланс стає очевидним, коли кожен компонент розглянути окремо:</w:t>
      </w:r>
    </w:p>
    <w:p w:rsidR="00B85510" w:rsidRDefault="00112B7F">
      <w:pPr>
        <w:ind w:firstLine="708"/>
        <w:rPr>
          <w:rFonts w:eastAsia="Times New Roman" w:cs="Times New Roman"/>
          <w:szCs w:val="28"/>
        </w:rPr>
      </w:pPr>
      <w:r>
        <w:rPr>
          <w:rFonts w:eastAsia="Times New Roman" w:cs="Times New Roman"/>
          <w:szCs w:val="28"/>
        </w:rPr>
        <w:t>1. Економічний підхід: максимізувати прибуток, підтримуючи постійний або збільшуючи запас капіталу.</w:t>
      </w:r>
    </w:p>
    <w:p w:rsidR="00B85510" w:rsidRDefault="00112B7F">
      <w:pPr>
        <w:ind w:firstLine="708"/>
        <w:rPr>
          <w:rFonts w:eastAsia="Times New Roman" w:cs="Times New Roman"/>
          <w:i/>
          <w:szCs w:val="28"/>
        </w:rPr>
      </w:pPr>
      <w:r>
        <w:rPr>
          <w:rFonts w:eastAsia="Times New Roman" w:cs="Times New Roman"/>
          <w:i/>
          <w:szCs w:val="28"/>
        </w:rPr>
        <w:lastRenderedPageBreak/>
        <w:t>Основна ідея стійкості полягає в тому, що поточні рішення не повинні завдавати шкоди перспективам збереження або поліпшення майбутнього рівня життя. Мається на увазі, що наші економічні системи повинні управлятися так, щоб ми могли жити за рахунок дивідендів від наших ресурсів. (Роберт Репетто, 1986)</w:t>
      </w:r>
    </w:p>
    <w:p w:rsidR="00B85510" w:rsidRDefault="00112B7F">
      <w:pPr>
        <w:ind w:firstLine="708"/>
        <w:rPr>
          <w:rFonts w:eastAsia="Times New Roman" w:cs="Times New Roman"/>
          <w:szCs w:val="28"/>
        </w:rPr>
      </w:pPr>
      <w:r>
        <w:rPr>
          <w:rFonts w:eastAsia="Times New Roman" w:cs="Times New Roman"/>
          <w:szCs w:val="28"/>
        </w:rPr>
        <w:t>До «ресурсів» Репетто відносить природні та інші, розглядаючи їх як благодійний фонд. Процентна ставка - це відновлювана ​​здатність природного середовища або антропогенного навколишнього середовища, а також простір для розширення. Так як в той час він був пов'язаний зі</w:t>
      </w:r>
    </w:p>
    <w:p w:rsidR="00B85510" w:rsidRDefault="00112B7F">
      <w:pPr>
        <w:ind w:firstLine="708"/>
        <w:rPr>
          <w:rFonts w:eastAsia="Times New Roman" w:cs="Times New Roman"/>
          <w:szCs w:val="28"/>
        </w:rPr>
      </w:pPr>
      <w:r>
        <w:rPr>
          <w:rFonts w:eastAsia="Times New Roman" w:cs="Times New Roman"/>
          <w:szCs w:val="28"/>
        </w:rPr>
        <w:t>Всесвітнім банком, зрозуміло, що визначення Репетто в значній мірі спирається на економічні концепції.</w:t>
      </w:r>
    </w:p>
    <w:p w:rsidR="00B85510" w:rsidRDefault="00112B7F">
      <w:pPr>
        <w:ind w:firstLine="708"/>
        <w:rPr>
          <w:rFonts w:eastAsia="Times New Roman" w:cs="Times New Roman"/>
          <w:i/>
          <w:szCs w:val="28"/>
        </w:rPr>
      </w:pPr>
      <w:r>
        <w:rPr>
          <w:rFonts w:eastAsia="Times New Roman" w:cs="Times New Roman"/>
          <w:i/>
          <w:szCs w:val="28"/>
        </w:rPr>
        <w:t>Стале економічне зростання означає, що реальний ВНП на душу населення збільшується з часом і збільшенню не загрожує «віддача» від біофізичних впливів (забруднення, деградація ресурсів) або від соціальних впливів. (Девід Пірс та ін., 1989)</w:t>
      </w:r>
    </w:p>
    <w:p w:rsidR="00B85510" w:rsidRDefault="00112B7F">
      <w:pPr>
        <w:ind w:firstLine="708"/>
        <w:rPr>
          <w:rFonts w:eastAsia="Times New Roman" w:cs="Times New Roman"/>
          <w:i/>
          <w:szCs w:val="28"/>
        </w:rPr>
      </w:pPr>
      <w:r>
        <w:rPr>
          <w:rFonts w:eastAsia="Times New Roman" w:cs="Times New Roman"/>
          <w:i/>
          <w:szCs w:val="28"/>
        </w:rPr>
        <w:t>Сталий розвиток передбачає: (1) розвиток в залежності від обмежень, які встановлюють темпи видобутку ресурсів, які в свою чергу не вище, ніж керована природна швидкість відновлення і (2) використання навколишнього середовища в якості «поглинача відходів» на засадах того, що темпи видалення відходів не повинні перевищувати норми керованих або природних можливостей поглинання екосистеми. (Д. Пірс, 1988)</w:t>
      </w:r>
    </w:p>
    <w:p w:rsidR="00B85510" w:rsidRDefault="00112B7F">
      <w:pPr>
        <w:ind w:firstLine="708"/>
        <w:rPr>
          <w:rFonts w:eastAsia="Times New Roman" w:cs="Times New Roman"/>
          <w:szCs w:val="28"/>
        </w:rPr>
      </w:pPr>
      <w:r>
        <w:rPr>
          <w:rFonts w:eastAsia="Times New Roman" w:cs="Times New Roman"/>
          <w:szCs w:val="28"/>
        </w:rPr>
        <w:t>У цьому визначенні зверніть увагу на фрази «керована природна швидкість відновлення» і «керована або природна можливість поглинання». Це визначення, яке кількісно може бути переведено в математичну форму. Наприклад, з посиланням на управління лісами:</w:t>
      </w:r>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Якщо: Х</w:t>
      </w:r>
      <w:r>
        <w:rPr>
          <w:rFonts w:eastAsia="Times New Roman" w:cs="Times New Roman"/>
          <w:szCs w:val="28"/>
          <w:vertAlign w:val="subscript"/>
        </w:rPr>
        <w:t>1</w:t>
      </w:r>
      <w:r>
        <w:rPr>
          <w:rFonts w:eastAsia="Times New Roman" w:cs="Times New Roman"/>
          <w:szCs w:val="28"/>
        </w:rPr>
        <w:t xml:space="preserve"> = м</w:t>
      </w:r>
      <w:r>
        <w:rPr>
          <w:rFonts w:eastAsia="Times New Roman" w:cs="Times New Roman"/>
          <w:szCs w:val="28"/>
          <w:vertAlign w:val="superscript"/>
        </w:rPr>
        <w:t xml:space="preserve">3 </w:t>
      </w:r>
      <w:r>
        <w:rPr>
          <w:rFonts w:eastAsia="Times New Roman" w:cs="Times New Roman"/>
          <w:szCs w:val="28"/>
        </w:rPr>
        <w:t>видалено біомаси за одиницю часу</w:t>
      </w:r>
    </w:p>
    <w:p w:rsidR="00B85510" w:rsidRDefault="00112B7F">
      <w:pPr>
        <w:ind w:firstLine="708"/>
        <w:rPr>
          <w:rFonts w:eastAsia="Times New Roman" w:cs="Times New Roman"/>
          <w:szCs w:val="28"/>
        </w:rPr>
      </w:pPr>
      <w:r>
        <w:rPr>
          <w:rFonts w:eastAsia="Times New Roman" w:cs="Times New Roman"/>
          <w:color w:val="FFFFFF"/>
          <w:szCs w:val="28"/>
        </w:rPr>
        <w:t xml:space="preserve">Якщо: </w:t>
      </w:r>
      <w:r>
        <w:rPr>
          <w:rFonts w:eastAsia="Times New Roman" w:cs="Times New Roman"/>
          <w:szCs w:val="28"/>
        </w:rPr>
        <w:t>Х</w:t>
      </w:r>
      <w:r>
        <w:rPr>
          <w:rFonts w:eastAsia="Times New Roman" w:cs="Times New Roman"/>
          <w:szCs w:val="28"/>
          <w:vertAlign w:val="subscript"/>
        </w:rPr>
        <w:t>2</w:t>
      </w:r>
      <w:r>
        <w:rPr>
          <w:rFonts w:eastAsia="Times New Roman" w:cs="Times New Roman"/>
          <w:szCs w:val="28"/>
        </w:rPr>
        <w:t xml:space="preserve"> = м</w:t>
      </w:r>
      <w:r>
        <w:rPr>
          <w:rFonts w:eastAsia="Times New Roman" w:cs="Times New Roman"/>
          <w:szCs w:val="28"/>
          <w:vertAlign w:val="superscript"/>
        </w:rPr>
        <w:t>3</w:t>
      </w:r>
      <w:r>
        <w:rPr>
          <w:rFonts w:eastAsia="Times New Roman" w:cs="Times New Roman"/>
          <w:szCs w:val="28"/>
        </w:rPr>
        <w:t xml:space="preserve"> відновлено біомаси природним або штучним чином за одиницю часу</w:t>
      </w:r>
    </w:p>
    <w:p w:rsidR="00B85510" w:rsidRDefault="00112B7F">
      <w:pPr>
        <w:ind w:firstLine="708"/>
        <w:rPr>
          <w:rFonts w:eastAsia="Times New Roman" w:cs="Times New Roman"/>
          <w:szCs w:val="28"/>
        </w:rPr>
      </w:pPr>
      <w:r>
        <w:rPr>
          <w:rFonts w:eastAsia="Times New Roman" w:cs="Times New Roman"/>
          <w:szCs w:val="28"/>
        </w:rPr>
        <w:t>Тоді:</w:t>
      </w:r>
      <w:r>
        <w:rPr>
          <w:rFonts w:eastAsia="Times New Roman" w:cs="Times New Roman"/>
          <w:szCs w:val="28"/>
        </w:rPr>
        <w:tab/>
        <w:t xml:space="preserve">  Х</w:t>
      </w:r>
      <w:r>
        <w:rPr>
          <w:rFonts w:eastAsia="Times New Roman" w:cs="Times New Roman"/>
          <w:szCs w:val="28"/>
          <w:vertAlign w:val="subscript"/>
        </w:rPr>
        <w:t>1</w:t>
      </w:r>
      <w:r>
        <w:rPr>
          <w:rFonts w:eastAsia="Times New Roman" w:cs="Times New Roman"/>
          <w:szCs w:val="28"/>
        </w:rPr>
        <w:t xml:space="preserve"> повинно бути менше ніж Х</w:t>
      </w:r>
      <w:r>
        <w:rPr>
          <w:rFonts w:eastAsia="Times New Roman" w:cs="Times New Roman"/>
          <w:szCs w:val="28"/>
          <w:vertAlign w:val="subscript"/>
        </w:rPr>
        <w:t>2</w:t>
      </w:r>
      <w:r>
        <w:rPr>
          <w:rFonts w:eastAsia="Times New Roman" w:cs="Times New Roman"/>
          <w:szCs w:val="28"/>
        </w:rPr>
        <w:t xml:space="preserve"> для сталого розвитку лісу</w:t>
      </w:r>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Аналогічним чином, з точки зору якості води, якщо в даному стоці стічних вод Y</w:t>
      </w:r>
      <w:r>
        <w:rPr>
          <w:rFonts w:eastAsia="Times New Roman" w:cs="Times New Roman"/>
          <w:szCs w:val="28"/>
          <w:vertAlign w:val="subscript"/>
        </w:rPr>
        <w:t>1</w:t>
      </w:r>
      <w:r>
        <w:rPr>
          <w:rFonts w:eastAsia="Times New Roman" w:cs="Times New Roman"/>
          <w:szCs w:val="28"/>
        </w:rPr>
        <w:t xml:space="preserve"> частин на мільйон біохімічної потреби в кисні (БПК) в день, що скидаються в приймаючу водойму, а Y</w:t>
      </w:r>
      <w:r>
        <w:rPr>
          <w:rFonts w:eastAsia="Times New Roman" w:cs="Times New Roman"/>
          <w:szCs w:val="28"/>
          <w:vertAlign w:val="subscript"/>
        </w:rPr>
        <w:t>2</w:t>
      </w:r>
      <w:r>
        <w:rPr>
          <w:rFonts w:eastAsia="Times New Roman" w:cs="Times New Roman"/>
          <w:szCs w:val="28"/>
        </w:rPr>
        <w:t xml:space="preserve"> це частини на мільйон БПК в день, які приймаюча водойма може задовольнити відносно кількості в її складі розчиненого кисню, то Y</w:t>
      </w:r>
      <w:r>
        <w:rPr>
          <w:rFonts w:eastAsia="Times New Roman" w:cs="Times New Roman"/>
          <w:szCs w:val="28"/>
          <w:vertAlign w:val="subscript"/>
        </w:rPr>
        <w:t>1</w:t>
      </w:r>
      <w:r>
        <w:rPr>
          <w:rFonts w:eastAsia="Times New Roman" w:cs="Times New Roman"/>
          <w:szCs w:val="28"/>
        </w:rPr>
        <w:t xml:space="preserve"> має бути менше або дорівнює Y</w:t>
      </w:r>
      <w:r>
        <w:rPr>
          <w:rFonts w:eastAsia="Times New Roman" w:cs="Times New Roman"/>
          <w:szCs w:val="28"/>
          <w:vertAlign w:val="subscript"/>
        </w:rPr>
        <w:t>2</w:t>
      </w:r>
      <w:r>
        <w:rPr>
          <w:rFonts w:eastAsia="Times New Roman" w:cs="Times New Roman"/>
          <w:szCs w:val="28"/>
        </w:rPr>
        <w:t xml:space="preserve"> для збереження сталого природного складу водойми. Тобто:</w:t>
      </w:r>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Якщо: Y</w:t>
      </w:r>
      <w:r>
        <w:rPr>
          <w:rFonts w:eastAsia="Times New Roman" w:cs="Times New Roman"/>
          <w:szCs w:val="28"/>
          <w:vertAlign w:val="subscript"/>
        </w:rPr>
        <w:t>1</w:t>
      </w:r>
      <w:r>
        <w:rPr>
          <w:rFonts w:eastAsia="Times New Roman" w:cs="Times New Roman"/>
          <w:szCs w:val="28"/>
        </w:rPr>
        <w:t xml:space="preserve"> = проміле</w:t>
      </w:r>
      <w:r>
        <w:rPr>
          <w:rFonts w:eastAsia="Times New Roman" w:cs="Times New Roman"/>
          <w:szCs w:val="28"/>
          <w:vertAlign w:val="superscript"/>
        </w:rPr>
        <w:t xml:space="preserve"> </w:t>
      </w:r>
      <w:r>
        <w:rPr>
          <w:rFonts w:eastAsia="Times New Roman" w:cs="Times New Roman"/>
          <w:szCs w:val="28"/>
        </w:rPr>
        <w:t>БПК скинуто за одиницю часу</w:t>
      </w:r>
    </w:p>
    <w:p w:rsidR="00B85510" w:rsidRDefault="00112B7F">
      <w:pPr>
        <w:ind w:firstLine="708"/>
        <w:rPr>
          <w:rFonts w:eastAsia="Times New Roman" w:cs="Times New Roman"/>
          <w:szCs w:val="28"/>
        </w:rPr>
      </w:pPr>
      <w:r>
        <w:rPr>
          <w:rFonts w:eastAsia="Times New Roman" w:cs="Times New Roman"/>
          <w:color w:val="FFFFFF"/>
          <w:szCs w:val="28"/>
        </w:rPr>
        <w:t xml:space="preserve">Якщо: </w:t>
      </w:r>
      <w:r>
        <w:rPr>
          <w:rFonts w:eastAsia="Times New Roman" w:cs="Times New Roman"/>
          <w:szCs w:val="28"/>
        </w:rPr>
        <w:t>Y</w:t>
      </w:r>
      <w:r>
        <w:rPr>
          <w:rFonts w:eastAsia="Times New Roman" w:cs="Times New Roman"/>
          <w:szCs w:val="28"/>
          <w:vertAlign w:val="subscript"/>
        </w:rPr>
        <w:t>2</w:t>
      </w:r>
      <w:r>
        <w:rPr>
          <w:rFonts w:eastAsia="Times New Roman" w:cs="Times New Roman"/>
          <w:szCs w:val="28"/>
        </w:rPr>
        <w:t xml:space="preserve"> = проміле БПК задоволено за одиницю часу</w:t>
      </w:r>
    </w:p>
    <w:p w:rsidR="00B85510" w:rsidRDefault="00112B7F">
      <w:pPr>
        <w:ind w:firstLine="708"/>
        <w:rPr>
          <w:rFonts w:eastAsia="Times New Roman" w:cs="Times New Roman"/>
          <w:szCs w:val="28"/>
        </w:rPr>
      </w:pPr>
      <w:r>
        <w:rPr>
          <w:rFonts w:eastAsia="Times New Roman" w:cs="Times New Roman"/>
          <w:szCs w:val="28"/>
        </w:rPr>
        <w:t>Тоді:</w:t>
      </w:r>
      <w:r>
        <w:rPr>
          <w:rFonts w:eastAsia="Times New Roman" w:cs="Times New Roman"/>
          <w:szCs w:val="28"/>
        </w:rPr>
        <w:tab/>
        <w:t xml:space="preserve">  Y</w:t>
      </w:r>
      <w:r>
        <w:rPr>
          <w:rFonts w:eastAsia="Times New Roman" w:cs="Times New Roman"/>
          <w:szCs w:val="28"/>
          <w:vertAlign w:val="subscript"/>
        </w:rPr>
        <w:t>1</w:t>
      </w:r>
      <w:r>
        <w:rPr>
          <w:rFonts w:eastAsia="Times New Roman" w:cs="Times New Roman"/>
          <w:szCs w:val="28"/>
        </w:rPr>
        <w:t xml:space="preserve"> повинно бути менше або дорівнювати Y</w:t>
      </w:r>
      <w:r>
        <w:rPr>
          <w:rFonts w:eastAsia="Times New Roman" w:cs="Times New Roman"/>
          <w:szCs w:val="28"/>
          <w:vertAlign w:val="subscript"/>
        </w:rPr>
        <w:t>2</w:t>
      </w:r>
      <w:r>
        <w:rPr>
          <w:rFonts w:eastAsia="Times New Roman" w:cs="Times New Roman"/>
          <w:szCs w:val="28"/>
        </w:rPr>
        <w:t xml:space="preserve"> </w:t>
      </w:r>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Сталий розвиток означає будування політики щодо розвитку і навколишнього середовища на основі порівняння витрат і вигод та ретельному економічному аналізі, який зміцнить охорону навколишнього середовища і призведе до сталого підвищення добробуту. (Світовий банк, 1992)</w:t>
      </w:r>
    </w:p>
    <w:p w:rsidR="00B85510" w:rsidRDefault="00112B7F">
      <w:pPr>
        <w:ind w:firstLine="708"/>
        <w:rPr>
          <w:rFonts w:eastAsia="Times New Roman" w:cs="Times New Roman"/>
          <w:szCs w:val="28"/>
        </w:rPr>
      </w:pPr>
      <w:r>
        <w:rPr>
          <w:rFonts w:eastAsia="Times New Roman" w:cs="Times New Roman"/>
          <w:szCs w:val="28"/>
        </w:rPr>
        <w:t>Це визначення розглядає класифікацію стійкості як баланс між досягненням бажаної екологічної мети і витратами, пов'язаними з її досягненням. Тут Всесвітній банк намагається врівноважити три аспекти сталості, але «сталий рівень добробуту», який стосується соціального виміру, не дуже зрозумілий із контексту.</w:t>
      </w:r>
    </w:p>
    <w:p w:rsidR="00B85510" w:rsidRDefault="00112B7F">
      <w:pPr>
        <w:ind w:firstLine="708"/>
        <w:rPr>
          <w:rFonts w:eastAsia="Times New Roman" w:cs="Times New Roman"/>
          <w:szCs w:val="28"/>
        </w:rPr>
      </w:pPr>
      <w:r>
        <w:rPr>
          <w:rFonts w:eastAsia="Times New Roman" w:cs="Times New Roman"/>
          <w:szCs w:val="28"/>
        </w:rPr>
        <w:t>Сталий розвиток - це підхід, який дозволить постійно покращувати якість життя з меншою інтенсивністю використання ресурсів, тим самим залишаючи для майбутніх поколінь не менший або навіть більший запас природних ресурсів та інших активів. (Мохан Мунасінгхе і Ернст Лутц, 1991)</w:t>
      </w:r>
    </w:p>
    <w:p w:rsidR="00B85510" w:rsidRDefault="00112B7F">
      <w:pPr>
        <w:ind w:firstLine="708"/>
        <w:rPr>
          <w:rFonts w:eastAsia="Times New Roman" w:cs="Times New Roman"/>
          <w:szCs w:val="28"/>
        </w:rPr>
      </w:pPr>
      <w:r>
        <w:rPr>
          <w:rFonts w:eastAsia="Times New Roman" w:cs="Times New Roman"/>
          <w:szCs w:val="28"/>
        </w:rPr>
        <w:t>Це ще одне визначення, дане Світовим банком. Воно відноситься як до майбутнього, так і до теперішнього поколінь тільки з точки зору використання запасів ресурсів і активів. Соціальний вимір частково ігнорується, що є недоліком визначення.</w:t>
      </w:r>
    </w:p>
    <w:p w:rsidR="00B85510" w:rsidRDefault="00112B7F">
      <w:pPr>
        <w:ind w:firstLine="708"/>
        <w:rPr>
          <w:rFonts w:eastAsia="Times New Roman" w:cs="Times New Roman"/>
          <w:szCs w:val="28"/>
        </w:rPr>
      </w:pPr>
      <w:r>
        <w:rPr>
          <w:rFonts w:eastAsia="Times New Roman" w:cs="Times New Roman"/>
          <w:szCs w:val="28"/>
        </w:rPr>
        <w:lastRenderedPageBreak/>
        <w:t>2. Екологічний підхід: підтримка стійкості та стабільності біологічних і</w:t>
      </w:r>
    </w:p>
    <w:p w:rsidR="00B85510" w:rsidRDefault="00112B7F">
      <w:pPr>
        <w:ind w:firstLine="708"/>
        <w:rPr>
          <w:rFonts w:eastAsia="Times New Roman" w:cs="Times New Roman"/>
          <w:szCs w:val="28"/>
        </w:rPr>
      </w:pPr>
      <w:r>
        <w:rPr>
          <w:rFonts w:eastAsia="Times New Roman" w:cs="Times New Roman"/>
          <w:szCs w:val="28"/>
        </w:rPr>
        <w:t>фізичних систем.</w:t>
      </w:r>
    </w:p>
    <w:p w:rsidR="00B85510" w:rsidRDefault="00112B7F">
      <w:pPr>
        <w:ind w:firstLine="708"/>
        <w:rPr>
          <w:rFonts w:eastAsia="Times New Roman" w:cs="Times New Roman"/>
          <w:szCs w:val="28"/>
        </w:rPr>
      </w:pPr>
      <w:r>
        <w:rPr>
          <w:rFonts w:eastAsia="Times New Roman" w:cs="Times New Roman"/>
          <w:szCs w:val="28"/>
        </w:rPr>
        <w:t>Сталий розвиток - це забезпечення важливих екологічних процесів і систем життєзабезпечення, збереження генетичного різноманіття та стале використання видів і екосистем. (МСОП, ВФП, ЮНЕП, 1987)</w:t>
      </w:r>
    </w:p>
    <w:p w:rsidR="00B85510" w:rsidRDefault="00112B7F">
      <w:pPr>
        <w:ind w:firstLine="708"/>
        <w:rPr>
          <w:rFonts w:eastAsia="Times New Roman" w:cs="Times New Roman"/>
          <w:szCs w:val="28"/>
        </w:rPr>
      </w:pPr>
      <w:r>
        <w:rPr>
          <w:rFonts w:eastAsia="Times New Roman" w:cs="Times New Roman"/>
          <w:szCs w:val="28"/>
        </w:rPr>
        <w:t>Термін «сталий розвиток» передбачає, що уроки екології можуть і повинні застосовуватися до економічних процесів. Він охоплює ідеї Всесвітньої стратегії охорони природи, забезпечує екологічне обгрунтування, через яке повинні проходити кожні плани з розвитку для покращення якості (всього) життя. (Майкл Редкліфт, 1987)</w:t>
      </w:r>
    </w:p>
    <w:p w:rsidR="00B85510" w:rsidRDefault="00112B7F">
      <w:pPr>
        <w:ind w:firstLine="708"/>
        <w:rPr>
          <w:rFonts w:eastAsia="Times New Roman" w:cs="Times New Roman"/>
          <w:szCs w:val="28"/>
        </w:rPr>
      </w:pPr>
      <w:r>
        <w:rPr>
          <w:rFonts w:eastAsia="Times New Roman" w:cs="Times New Roman"/>
          <w:szCs w:val="28"/>
        </w:rPr>
        <w:t>3. Соціокультурний підхід: підтримка стабільності соціальних і культурних систем.</w:t>
      </w:r>
    </w:p>
    <w:p w:rsidR="00B85510" w:rsidRDefault="00BB10BE">
      <w:pPr>
        <w:ind w:firstLine="708"/>
        <w:rPr>
          <w:rFonts w:eastAsia="Times New Roman" w:cs="Times New Roman"/>
          <w:szCs w:val="28"/>
        </w:rPr>
      </w:pPr>
      <w:r>
        <w:rPr>
          <w:rFonts w:eastAsia="Times New Roman" w:cs="Times New Roman"/>
          <w:noProof/>
          <w:szCs w:val="28"/>
          <w:lang w:val="ru-RU"/>
        </w:rPr>
        <w:drawing>
          <wp:anchor distT="0" distB="0" distL="114300" distR="114300" simplePos="0" relativeHeight="251658240" behindDoc="0" locked="0" layoutInCell="1" allowOverlap="1">
            <wp:simplePos x="0" y="0"/>
            <wp:positionH relativeFrom="margin">
              <wp:align>center</wp:align>
            </wp:positionH>
            <wp:positionV relativeFrom="paragraph">
              <wp:posOffset>1528445</wp:posOffset>
            </wp:positionV>
            <wp:extent cx="4744085" cy="4133850"/>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сталий розвиток.png"/>
                    <pic:cNvPicPr/>
                  </pic:nvPicPr>
                  <pic:blipFill rotWithShape="1">
                    <a:blip r:embed="rId12">
                      <a:extLst>
                        <a:ext uri="{28A0092B-C50C-407E-A947-70E740481C1C}">
                          <a14:useLocalDpi xmlns:a14="http://schemas.microsoft.com/office/drawing/2010/main" val="0"/>
                        </a:ext>
                      </a:extLst>
                    </a:blip>
                    <a:srcRect t="3191" b="4469"/>
                    <a:stretch/>
                  </pic:blipFill>
                  <pic:spPr bwMode="auto">
                    <a:xfrm>
                      <a:off x="0" y="0"/>
                      <a:ext cx="4744085" cy="4133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ru-RU"/>
        </w:rPr>
        <mc:AlternateContent>
          <mc:Choice Requires="wps">
            <w:drawing>
              <wp:anchor distT="0" distB="0" distL="114300" distR="114300" simplePos="0" relativeHeight="251660288" behindDoc="0" locked="0" layoutInCell="1" allowOverlap="1" wp14:anchorId="2C3EAF98" wp14:editId="7BE31D6D">
                <wp:simplePos x="0" y="0"/>
                <wp:positionH relativeFrom="column">
                  <wp:posOffset>596900</wp:posOffset>
                </wp:positionH>
                <wp:positionV relativeFrom="paragraph">
                  <wp:posOffset>5729605</wp:posOffset>
                </wp:positionV>
                <wp:extent cx="4744085" cy="635"/>
                <wp:effectExtent l="0" t="0" r="0" b="0"/>
                <wp:wrapTopAndBottom/>
                <wp:docPr id="1" name="Надпись 1"/>
                <wp:cNvGraphicFramePr/>
                <a:graphic xmlns:a="http://schemas.openxmlformats.org/drawingml/2006/main">
                  <a:graphicData uri="http://schemas.microsoft.com/office/word/2010/wordprocessingShape">
                    <wps:wsp>
                      <wps:cNvSpPr txBox="1"/>
                      <wps:spPr>
                        <a:xfrm>
                          <a:off x="0" y="0"/>
                          <a:ext cx="4744085" cy="635"/>
                        </a:xfrm>
                        <a:prstGeom prst="rect">
                          <a:avLst/>
                        </a:prstGeom>
                        <a:solidFill>
                          <a:prstClr val="white"/>
                        </a:solidFill>
                        <a:ln>
                          <a:noFill/>
                        </a:ln>
                      </wps:spPr>
                      <wps:txbx>
                        <w:txbxContent>
                          <w:p w:rsidR="00EB68BE" w:rsidRPr="00BB10BE" w:rsidRDefault="00EB68BE" w:rsidP="004F44D8">
                            <w:pPr>
                              <w:pStyle w:val="afd"/>
                              <w:rPr>
                                <w:rFonts w:eastAsia="Times New Roman" w:cs="Times New Roman"/>
                                <w:i w:val="0"/>
                                <w:noProof/>
                                <w:color w:val="auto"/>
                                <w:sz w:val="44"/>
                                <w:szCs w:val="28"/>
                                <w:lang w:val="uk-UA"/>
                              </w:rPr>
                            </w:pPr>
                            <w:r>
                              <w:rPr>
                                <w:i w:val="0"/>
                                <w:color w:val="auto"/>
                                <w:sz w:val="28"/>
                                <w:lang w:val="uk-UA"/>
                              </w:rPr>
                              <w:t xml:space="preserve">     </w:t>
                            </w:r>
                            <w:r w:rsidRPr="00BB10BE">
                              <w:rPr>
                                <w:i w:val="0"/>
                                <w:color w:val="auto"/>
                                <w:sz w:val="28"/>
                              </w:rPr>
                              <w:t xml:space="preserve">Рисунок </w:t>
                            </w:r>
                            <w:r w:rsidRPr="00BB10BE">
                              <w:rPr>
                                <w:i w:val="0"/>
                                <w:color w:val="auto"/>
                                <w:sz w:val="28"/>
                              </w:rPr>
                              <w:fldChar w:fldCharType="begin"/>
                            </w:r>
                            <w:r w:rsidRPr="00BB10BE">
                              <w:rPr>
                                <w:i w:val="0"/>
                                <w:color w:val="auto"/>
                                <w:sz w:val="28"/>
                              </w:rPr>
                              <w:instrText xml:space="preserve"> SEQ Рисунок \* ARABIC </w:instrText>
                            </w:r>
                            <w:r w:rsidRPr="00BB10BE">
                              <w:rPr>
                                <w:i w:val="0"/>
                                <w:color w:val="auto"/>
                                <w:sz w:val="28"/>
                              </w:rPr>
                              <w:fldChar w:fldCharType="separate"/>
                            </w:r>
                            <w:r>
                              <w:rPr>
                                <w:i w:val="0"/>
                                <w:noProof/>
                                <w:color w:val="auto"/>
                                <w:sz w:val="28"/>
                              </w:rPr>
                              <w:t>1</w:t>
                            </w:r>
                            <w:r w:rsidRPr="00BB10BE">
                              <w:rPr>
                                <w:i w:val="0"/>
                                <w:color w:val="auto"/>
                                <w:sz w:val="28"/>
                              </w:rPr>
                              <w:fldChar w:fldCharType="end"/>
                            </w:r>
                            <w:r w:rsidRPr="00BB10BE">
                              <w:rPr>
                                <w:i w:val="0"/>
                                <w:color w:val="auto"/>
                                <w:sz w:val="28"/>
                                <w:lang w:val="uk-UA"/>
                              </w:rPr>
                              <w:t xml:space="preserve">.1 </w:t>
                            </w:r>
                            <w:r>
                              <w:rPr>
                                <w:i w:val="0"/>
                                <w:color w:val="auto"/>
                                <w:sz w:val="28"/>
                                <w:lang w:val="uk-UA"/>
                              </w:rPr>
                              <w:t>– концепція сталого розвитку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2C3EAF98" id="_x0000_t202" coordsize="21600,21600" o:spt="202" path="m,l,21600r21600,l21600,xe">
                <v:stroke joinstyle="miter"/>
                <v:path gradientshapeok="t" o:connecttype="rect"/>
              </v:shapetype>
              <v:shape id="Надпись 1" o:spid="_x0000_s1026" type="#_x0000_t202" style="position:absolute;left:0;text-align:left;margin-left:47pt;margin-top:451.15pt;width:373.5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" stroked="f">
                <v:textbox style="mso-fit-shape-to-text:t" inset="0,0,0,0">
                  <w:txbxContent>
                    <w:p w:rsidR="00EB68BE" w:rsidRPr="00BB10BE" w:rsidRDefault="00EB68BE" w:rsidP="004F44D8">
                      <w:pPr>
                        <w:pStyle w:val="afd"/>
                        <w:rPr>
                          <w:rFonts w:eastAsia="Times New Roman" w:cs="Times New Roman"/>
                          <w:i w:val="0"/>
                          <w:noProof/>
                          <w:color w:val="auto"/>
                          <w:sz w:val="44"/>
                          <w:szCs w:val="28"/>
                          <w:lang w:val="uk-UA"/>
                        </w:rPr>
                      </w:pPr>
                      <w:r>
                        <w:rPr>
                          <w:i w:val="0"/>
                          <w:color w:val="auto"/>
                          <w:sz w:val="28"/>
                          <w:lang w:val="uk-UA"/>
                        </w:rPr>
                        <w:t xml:space="preserve">     </w:t>
                      </w:r>
                      <w:r w:rsidRPr="00BB10BE">
                        <w:rPr>
                          <w:i w:val="0"/>
                          <w:color w:val="auto"/>
                          <w:sz w:val="28"/>
                        </w:rPr>
                        <w:t xml:space="preserve">Рисунок </w:t>
                      </w:r>
                      <w:r w:rsidRPr="00BB10BE">
                        <w:rPr>
                          <w:i w:val="0"/>
                          <w:color w:val="auto"/>
                          <w:sz w:val="28"/>
                        </w:rPr>
                        <w:fldChar w:fldCharType="begin"/>
                      </w:r>
                      <w:r w:rsidRPr="00BB10BE">
                        <w:rPr>
                          <w:i w:val="0"/>
                          <w:color w:val="auto"/>
                          <w:sz w:val="28"/>
                        </w:rPr>
                        <w:instrText xml:space="preserve"> SEQ Рисунок \* ARABIC </w:instrText>
                      </w:r>
                      <w:r w:rsidRPr="00BB10BE">
                        <w:rPr>
                          <w:i w:val="0"/>
                          <w:color w:val="auto"/>
                          <w:sz w:val="28"/>
                        </w:rPr>
                        <w:fldChar w:fldCharType="separate"/>
                      </w:r>
                      <w:r>
                        <w:rPr>
                          <w:i w:val="0"/>
                          <w:noProof/>
                          <w:color w:val="auto"/>
                          <w:sz w:val="28"/>
                        </w:rPr>
                        <w:t>1</w:t>
                      </w:r>
                      <w:r w:rsidRPr="00BB10BE">
                        <w:rPr>
                          <w:i w:val="0"/>
                          <w:color w:val="auto"/>
                          <w:sz w:val="28"/>
                        </w:rPr>
                        <w:fldChar w:fldCharType="end"/>
                      </w:r>
                      <w:r w:rsidRPr="00BB10BE">
                        <w:rPr>
                          <w:i w:val="0"/>
                          <w:color w:val="auto"/>
                          <w:sz w:val="28"/>
                          <w:lang w:val="uk-UA"/>
                        </w:rPr>
                        <w:t xml:space="preserve">.1 </w:t>
                      </w:r>
                      <w:r>
                        <w:rPr>
                          <w:i w:val="0"/>
                          <w:color w:val="auto"/>
                          <w:sz w:val="28"/>
                          <w:lang w:val="uk-UA"/>
                        </w:rPr>
                        <w:t>– концепція сталого розвитку</w:t>
                      </w:r>
                    </w:p>
                  </w:txbxContent>
                </v:textbox>
                <w10:wrap type="topAndBottom"/>
              </v:shape>
            </w:pict>
          </mc:Fallback>
        </mc:AlternateContent>
      </w:r>
      <w:r w:rsidR="00112B7F">
        <w:rPr>
          <w:rFonts w:eastAsia="Times New Roman" w:cs="Times New Roman"/>
          <w:szCs w:val="28"/>
        </w:rPr>
        <w:t xml:space="preserve">Сталий економічний розвиток безпосередньо пов'язаний зі збільшенням рівня життя бідних, який можна виміряти з точки зору збільшення обсягів доступних продуктів харчування, реального доходу, освіти, охорони здоров'я, водопостачання, санітарії, але тільки побічно </w:t>
      </w:r>
      <w:r w:rsidR="00112B7F">
        <w:rPr>
          <w:rFonts w:eastAsia="Times New Roman" w:cs="Times New Roman"/>
          <w:szCs w:val="28"/>
        </w:rPr>
        <w:lastRenderedPageBreak/>
        <w:t>пов'язаний з економічним зростанням в сукупності. (</w:t>
      </w:r>
      <w:r w:rsidR="00872AF7">
        <w:rPr>
          <w:rFonts w:eastAsia="Times New Roman" w:cs="Times New Roman"/>
          <w:szCs w:val="28"/>
          <w:lang w:val="uk-UA"/>
        </w:rPr>
        <w:t>Рисунок 1.1</w:t>
      </w:r>
      <w:r w:rsidR="00112B7F">
        <w:rPr>
          <w:rFonts w:eastAsia="Times New Roman" w:cs="Times New Roman"/>
          <w:szCs w:val="28"/>
        </w:rPr>
        <w:t>)</w:t>
      </w:r>
    </w:p>
    <w:p w:rsidR="00B21C40" w:rsidRDefault="00B21C4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Моріс Стронг, перший виконавчий директор Програми з навколишнього середовища Організації Об'єднаних Націй (ЮНЕП) та Генеральний секретар Конференції Організації Об'єднаних Націй з навколишнього середовища і розвитку (UNCED) в Ріо-де-Жанейро в 1992 році запропонував це визначення, яке виходить за рамки суто економічних, екологічних та соціальних кордонів:</w:t>
      </w:r>
    </w:p>
    <w:p w:rsidR="00B85510" w:rsidRDefault="00112B7F">
      <w:pPr>
        <w:ind w:firstLine="708"/>
        <w:rPr>
          <w:rFonts w:eastAsia="Times New Roman" w:cs="Times New Roman"/>
          <w:szCs w:val="28"/>
        </w:rPr>
      </w:pPr>
      <w:r>
        <w:rPr>
          <w:rFonts w:eastAsia="Times New Roman" w:cs="Times New Roman"/>
          <w:szCs w:val="28"/>
        </w:rPr>
        <w:t>Сталий розвиток передбачає процес глибоких і грунтовних змін в політичному, соціальному, економічному, інституційному та технологічному порядку, включаючи перевизначення відносин між країнами, що розвиваються і більш розвиненими країнами. (Моріс Стронг, 1992)</w:t>
      </w:r>
    </w:p>
    <w:p w:rsidR="00B85510" w:rsidRDefault="00112B7F">
      <w:pPr>
        <w:ind w:firstLine="708"/>
        <w:rPr>
          <w:rFonts w:eastAsia="Times New Roman" w:cs="Times New Roman"/>
          <w:szCs w:val="28"/>
        </w:rPr>
      </w:pPr>
      <w:r>
        <w:rPr>
          <w:rFonts w:eastAsia="Times New Roman" w:cs="Times New Roman"/>
          <w:szCs w:val="28"/>
        </w:rPr>
        <w:t>З огляду на значну кількість визначень та концепцій сталого розвитку, вимальовується три експлуатаційних критерія. Ці критерії повинні оцінювати кожен елемент потрійного підкреслення з наступними трьома застереженнями:</w:t>
      </w:r>
    </w:p>
    <w:p w:rsidR="00B85510" w:rsidRPr="00E83DB8" w:rsidRDefault="00112B7F" w:rsidP="00E83DB8">
      <w:pPr>
        <w:pStyle w:val="aff1"/>
        <w:numPr>
          <w:ilvl w:val="0"/>
          <w:numId w:val="7"/>
        </w:numPr>
        <w:spacing w:line="360" w:lineRule="auto"/>
        <w:ind w:left="0" w:firstLine="0"/>
        <w:rPr>
          <w:rFonts w:ascii="Times New Roman" w:eastAsia="Times New Roman" w:hAnsi="Times New Roman" w:cs="Times New Roman"/>
          <w:sz w:val="28"/>
          <w:szCs w:val="28"/>
        </w:rPr>
      </w:pPr>
      <w:r w:rsidRPr="00E83DB8">
        <w:rPr>
          <w:rFonts w:ascii="Times New Roman" w:eastAsia="Times New Roman" w:hAnsi="Times New Roman" w:cs="Times New Roman"/>
          <w:sz w:val="28"/>
          <w:szCs w:val="28"/>
        </w:rPr>
        <w:t>Економічні цілі не повинні максимізуватися без задоволення екологічних і соціальних обмежень.</w:t>
      </w:r>
    </w:p>
    <w:p w:rsidR="00B85510" w:rsidRPr="00E83DB8" w:rsidRDefault="00112B7F" w:rsidP="00E83DB8">
      <w:pPr>
        <w:pStyle w:val="aff1"/>
        <w:numPr>
          <w:ilvl w:val="0"/>
          <w:numId w:val="7"/>
        </w:numPr>
        <w:spacing w:line="360" w:lineRule="auto"/>
        <w:ind w:left="0" w:firstLine="0"/>
        <w:rPr>
          <w:rFonts w:ascii="Times New Roman" w:eastAsia="Times New Roman" w:hAnsi="Times New Roman" w:cs="Times New Roman"/>
          <w:sz w:val="28"/>
          <w:szCs w:val="28"/>
        </w:rPr>
      </w:pPr>
      <w:r w:rsidRPr="00E83DB8">
        <w:rPr>
          <w:rFonts w:ascii="Times New Roman" w:eastAsia="Times New Roman" w:hAnsi="Times New Roman" w:cs="Times New Roman"/>
          <w:sz w:val="28"/>
          <w:szCs w:val="28"/>
        </w:rPr>
        <w:t>Екологічні вигоди не обов'язково повинні максимізуватися без задоволення економічних і соціальні обмежень.</w:t>
      </w:r>
    </w:p>
    <w:p w:rsidR="00B85510" w:rsidRPr="00E83DB8" w:rsidRDefault="00112B7F" w:rsidP="00E83DB8">
      <w:pPr>
        <w:pStyle w:val="aff1"/>
        <w:numPr>
          <w:ilvl w:val="0"/>
          <w:numId w:val="7"/>
        </w:numPr>
        <w:spacing w:line="360" w:lineRule="auto"/>
        <w:ind w:left="0" w:firstLine="0"/>
        <w:rPr>
          <w:rFonts w:ascii="Times New Roman" w:eastAsia="Times New Roman" w:hAnsi="Times New Roman" w:cs="Times New Roman"/>
          <w:sz w:val="28"/>
          <w:szCs w:val="28"/>
        </w:rPr>
      </w:pPr>
      <w:r w:rsidRPr="00E83DB8">
        <w:rPr>
          <w:rFonts w:ascii="Times New Roman" w:eastAsia="Times New Roman" w:hAnsi="Times New Roman" w:cs="Times New Roman"/>
          <w:sz w:val="28"/>
          <w:szCs w:val="28"/>
        </w:rPr>
        <w:t>Соціальні пільги не повинні максимізуватися без задоволення економічних і екологічних обмежень.</w:t>
      </w:r>
    </w:p>
    <w:p w:rsidR="00B85510" w:rsidRDefault="00112B7F">
      <w:pPr>
        <w:ind w:firstLine="708"/>
        <w:rPr>
          <w:rFonts w:eastAsia="Times New Roman" w:cs="Times New Roman"/>
          <w:szCs w:val="28"/>
        </w:rPr>
      </w:pPr>
      <w:r>
        <w:rPr>
          <w:rFonts w:eastAsia="Times New Roman" w:cs="Times New Roman"/>
          <w:szCs w:val="28"/>
        </w:rPr>
        <w:t>Тобто сталий розвиток полягає в максимізації економічної, соціальної та екологічної користі з урахуванням ряду обмежень.</w:t>
      </w:r>
    </w:p>
    <w:p w:rsidR="00B85510" w:rsidRDefault="00B85510">
      <w:pPr>
        <w:ind w:firstLine="708"/>
        <w:rPr>
          <w:rFonts w:eastAsia="Times New Roman" w:cs="Times New Roman"/>
          <w:szCs w:val="28"/>
        </w:rPr>
      </w:pPr>
    </w:p>
    <w:p w:rsidR="00B85510" w:rsidRDefault="00112B7F">
      <w:pPr>
        <w:pStyle w:val="2"/>
      </w:pPr>
      <w:bookmarkStart w:id="9" w:name="_Toc11245671"/>
      <w:r>
        <w:t>1.3 Явища, які визначають сталий розвиток</w:t>
      </w:r>
      <w:bookmarkEnd w:id="9"/>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Ключовими явищами, що визначають сталий розвиток, є бідність, кількість населення, забруднення, соціальна активність, провали публічної та </w:t>
      </w:r>
      <w:r>
        <w:rPr>
          <w:rFonts w:eastAsia="Times New Roman" w:cs="Times New Roman"/>
          <w:szCs w:val="28"/>
        </w:rPr>
        <w:lastRenderedPageBreak/>
        <w:t>ринкової політики (включаючи ті, які виникли незважаючи на в цілому якісне керівництво), а також запобігання і управління стихійними лихами. Їх можна розглядати як основні напрямки, в яких досліджують сталий розвиток.</w:t>
      </w:r>
    </w:p>
    <w:p w:rsidR="00B85510" w:rsidRDefault="00112B7F" w:rsidP="00BB10BE">
      <w:pPr>
        <w:ind w:firstLine="708"/>
        <w:rPr>
          <w:rFonts w:eastAsia="Times New Roman" w:cs="Times New Roman"/>
          <w:szCs w:val="28"/>
        </w:rPr>
      </w:pPr>
      <w:r>
        <w:rPr>
          <w:rFonts w:eastAsia="Times New Roman" w:cs="Times New Roman"/>
          <w:szCs w:val="28"/>
        </w:rPr>
        <w:t>Згідно з оцінками Програми розвитку Організації Об'єднаних Націй (ПРООН), найбагатші 20% населення світу отримують 82,7% усього світового доходу. На їх частку також припадає 81,2% світової торгівлі, 94,6% комерційного кредитування, 80,6% внутрішніх заощаджень і 80,5%</w:t>
      </w:r>
      <w:r w:rsidR="00BB10BE">
        <w:rPr>
          <w:rFonts w:eastAsia="Times New Roman" w:cs="Times New Roman"/>
          <w:szCs w:val="28"/>
          <w:lang w:val="uk-UA"/>
        </w:rPr>
        <w:t xml:space="preserve"> </w:t>
      </w:r>
      <w:r>
        <w:rPr>
          <w:rFonts w:eastAsia="Times New Roman" w:cs="Times New Roman"/>
          <w:szCs w:val="28"/>
        </w:rPr>
        <w:t xml:space="preserve">внутрішніх інвестицій. І навпаки, найбідніші 20% отримують всього 1,4% світового доходу. Їх внесок у світову торгівлю (1,0%) і комерційне кредитування (0,2%) можна вважати статистично незначущим. Де живуть ці бідні люди? Більшість з них живуть у Південній Азії (550 мільйонів), трохи менше на південь від Сахари, а також на Близькому Сході і в Північній Африці. Недавнє дослідження (Cavanagh and Anderson, 2004) вказувало, що зараз у світі налічується 497 мільярдерів, чиє колективне багатство більше, ніж сукупне багатство найбіднішої половини людства. Відповідно до іншої статті (журнал «Економічний розвиток ф'ючерсів» 2004 року), кількість мільйонерів у світі зросла до 7,7 млн., а кількість бідних людей, які заробляють менше одного долара в день, збільшилася з 1,1 мільярда (у 1992 році) до 1,3 мільярда в 2004. Проте, в документі Міжнародної торгової палати 2003 року (ICC) говориться, що «нове дослідження показує, що, всупереч поширеній думці, саме в останній період посилення глобалізації світової економіки, нерівність в світовому доході найбільше зменшилася». Дослідження ICC, проведене професором Сала-і-Мартіном з Колумбійського університету, показує, що HDR ПРООН «вирахував свої коефіцієнти бідності, використовуючи поточні курси обміну, та не беручи до уваги той факт, що прожитковий мінімум нижче в країнах, що розвиваються». З урахуванням паритетної купівельної спроможності, Сала-і-Мартін вважає, що співвідношення найбагатших 20% до найбідніших 20% світового населення фактично почала зменшуватися за минулі два десятиліття. Згідно з даними Credit Suisse, на 2015 рік у світі налічується 36 мільйонів </w:t>
      </w:r>
      <w:r>
        <w:rPr>
          <w:rFonts w:eastAsia="Times New Roman" w:cs="Times New Roman"/>
          <w:szCs w:val="28"/>
        </w:rPr>
        <w:lastRenderedPageBreak/>
        <w:t xml:space="preserve">мільйонерів, але менше ніж 736 мільйонів людей живе менш ніж на 1,9$ в день, порівняно з 1,85 мільярдами у 1990 році. </w:t>
      </w:r>
      <w:r>
        <w:rPr>
          <w:rFonts w:eastAsia="Times New Roman" w:cs="Times New Roman"/>
          <w:szCs w:val="28"/>
        </w:rPr>
        <w:br/>
        <w:t xml:space="preserve">У своїй недавній книзі під назвою «Кінець бідності» (2005) Джеффрі Сакс, професор Колумбії Університет і радник Генерального секретаря ООН по боротьбі з бідністю заявляє: «Частка [світових ресурсів], призначених для допомоги бідним, зменшувалася протягом десятиліть і складає незначну частку того, що США неодноразово обіцяли, та все ж не змогли дати». За винятком кількох розвинених країн світу (в основному скандинавські країни), більшість промислово розвинених країн не змогли виконати свої глобальні зобов'язання в розмірі 0,7% ВВП на міжнародну допомогу для боротьби з бідністю. Поточні асигнування ресурсів на такі цілі в США складають всього 0,15% його ВВП. За словами Сакса, наше покоління може покінчити з бідністю за умови, що ми зможемо мобілізувати ресурси з розвинених країн у відповідності до зобов'язань, прийнятих на Саміті Землі, проведеному в 1992 році в Ріо-де-Жанейро і підтверджених Світовим самітом зі сталого розвитку, що відбувся в 2002 році в Йоганнесбурзі. Він також рекомендує впровадження нового методу, який він називаю «клінічною економікою». На його думку, чиста вода, плодючий грунт і функціонуюча система охорони здоров'я так само важливі для сталого розвитку, як і зростання економіки. Сакс каже: «В останню чверть століття допомога багатих країн у розбудуванні бідних дуже нагадувала ліки в дев'ятнадцятому столітті, коли лікарі використовували п'явки для кровопускання у своїх пацієнтів, часто вбиваючи їх у процесі». </w:t>
      </w:r>
    </w:p>
    <w:p w:rsidR="00B85510" w:rsidRDefault="00B85510">
      <w:pPr>
        <w:ind w:firstLine="708"/>
        <w:rPr>
          <w:rFonts w:eastAsia="Times New Roman" w:cs="Times New Roman"/>
          <w:szCs w:val="28"/>
        </w:rPr>
      </w:pPr>
    </w:p>
    <w:p w:rsidR="00B85510" w:rsidRDefault="00112B7F">
      <w:pPr>
        <w:pStyle w:val="2"/>
      </w:pPr>
      <w:bookmarkStart w:id="10" w:name="_Toc11245672"/>
      <w:r>
        <w:t>1.4 Зв'язок між сталим розвитком, навколишнім середовищем і бідністю</w:t>
      </w:r>
      <w:bookmarkEnd w:id="10"/>
      <w:r>
        <w:t xml:space="preserve"> </w:t>
      </w:r>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Для досягнення сталого розвитку необхідно розірвати два порочних кола, які підживлюють одне інше.</w:t>
      </w:r>
    </w:p>
    <w:p w:rsidR="00B85510" w:rsidRDefault="00112B7F">
      <w:pPr>
        <w:ind w:firstLine="708"/>
        <w:rPr>
          <w:rFonts w:eastAsia="Times New Roman" w:cs="Times New Roman"/>
          <w:szCs w:val="28"/>
        </w:rPr>
      </w:pPr>
      <w:r>
        <w:rPr>
          <w:rFonts w:eastAsia="Times New Roman" w:cs="Times New Roman"/>
          <w:szCs w:val="28"/>
        </w:rPr>
        <w:lastRenderedPageBreak/>
        <w:t>Перше коло це бідність, яка викликає виснаження ресурсів і деградацію їх джерел добування назавжди. Через необхідність виживання бідні забруднюють навколишнє середовище і шкодять землі, що, в свою чергу, ще більше посилює бідність. Колишній прем'єр-міністр Індії Індіра Ганді одного разу назвав це порочне коло «забруднення бідності». Друге порочне коло це розвиток, який веде до виснаження джерел ресурсів і зміни клімату. Ці екологічні проблеми уповільнюють, якщо не припиняють, процес розвитку, тому що ресурси навколишнього середовища також є ресурсами розвитку.</w:t>
      </w:r>
    </w:p>
    <w:p w:rsidR="00B85510" w:rsidRDefault="00112B7F">
      <w:pPr>
        <w:ind w:firstLine="708"/>
        <w:rPr>
          <w:rFonts w:eastAsia="Times New Roman" w:cs="Times New Roman"/>
          <w:szCs w:val="28"/>
        </w:rPr>
      </w:pPr>
      <w:r>
        <w:rPr>
          <w:rFonts w:eastAsia="Times New Roman" w:cs="Times New Roman"/>
          <w:szCs w:val="28"/>
        </w:rPr>
        <w:t>Ці два кола повинні бути розірвані, щоб розвиток був сталим. Бідність повинна бути скорочена шляхом задоволення основних потреб: охорона здоров'я, освіта, житло, зайнятість, контроль над спільною власністю. Аналогічно, щоб мінімізувати екологічні та соціальні наслідки розвитку, потрібно заздалегідь прораховувати стратегічні плани провадження політики. Проекти повинні оцінюватися з точки зору їх впливу на навколишнє середовище і суспільство. Для успішного досягнення сталого розвитку співтовариство націй також має припинити негативні наслідки міграції з села у місто в країнах, що розвиваються, працювати з поновлюваними джерелами енергії та сприяння регіональному і міжнародному співробітництву.</w:t>
      </w:r>
    </w:p>
    <w:p w:rsidR="00B85510" w:rsidRDefault="00112B7F">
      <w:pPr>
        <w:ind w:firstLine="708"/>
        <w:rPr>
          <w:rFonts w:eastAsia="Times New Roman" w:cs="Times New Roman"/>
          <w:szCs w:val="28"/>
        </w:rPr>
      </w:pPr>
      <w:r>
        <w:rPr>
          <w:rFonts w:eastAsia="Times New Roman" w:cs="Times New Roman"/>
          <w:szCs w:val="28"/>
        </w:rPr>
        <w:t>Існує як мінімум п'ять міфів про зв'язок між навколишнім середовищем і бідністю:</w:t>
      </w:r>
    </w:p>
    <w:p w:rsidR="00B85510" w:rsidRDefault="00112B7F">
      <w:pPr>
        <w:ind w:firstLine="708"/>
        <w:rPr>
          <w:rFonts w:eastAsia="Times New Roman" w:cs="Times New Roman"/>
          <w:szCs w:val="28"/>
        </w:rPr>
      </w:pPr>
      <w:r>
        <w:rPr>
          <w:rFonts w:eastAsia="Times New Roman" w:cs="Times New Roman"/>
          <w:szCs w:val="28"/>
        </w:rPr>
        <w:t>Міф 1. Велика частина деградації навколишнього середовища викликана бідністю.</w:t>
      </w:r>
    </w:p>
    <w:p w:rsidR="00B85510" w:rsidRDefault="00112B7F">
      <w:pPr>
        <w:ind w:firstLine="708"/>
        <w:rPr>
          <w:rFonts w:eastAsia="Times New Roman" w:cs="Times New Roman"/>
          <w:szCs w:val="28"/>
        </w:rPr>
      </w:pPr>
      <w:r>
        <w:rPr>
          <w:rFonts w:eastAsia="Times New Roman" w:cs="Times New Roman"/>
          <w:szCs w:val="28"/>
        </w:rPr>
        <w:t>Насправді все навпаки: більш багаті класи несуть відповідальність за найсерйознішу шкоду навколишньому середовищу. Лише через необхідність виживання бідні можуть перевипасати землі і виснажують ліси з паливною деревиною, що призводить до дефіциту лісового покрову, подальшої ерозії верхнього шару грунту, забруднення поверхневих і стічних вод, що викликає затоплення. Проте, забруднення від небідних відбувається просто через бажання максимізувати прибуток. Між ними величезна різниця, особливо в масштабах і ступені завданих збитків.</w:t>
      </w:r>
    </w:p>
    <w:p w:rsidR="00B85510" w:rsidRDefault="00112B7F">
      <w:pPr>
        <w:ind w:firstLine="708"/>
        <w:rPr>
          <w:rFonts w:eastAsia="Times New Roman" w:cs="Times New Roman"/>
          <w:szCs w:val="28"/>
        </w:rPr>
      </w:pPr>
      <w:r>
        <w:rPr>
          <w:rFonts w:eastAsia="Times New Roman" w:cs="Times New Roman"/>
          <w:szCs w:val="28"/>
        </w:rPr>
        <w:lastRenderedPageBreak/>
        <w:t>Міф 2. Боротьба з бідністю обов'язково веде до погіршення стану навколишнього середовища.</w:t>
      </w:r>
    </w:p>
    <w:p w:rsidR="00B85510" w:rsidRDefault="00112B7F">
      <w:pPr>
        <w:ind w:firstLine="708"/>
        <w:rPr>
          <w:rFonts w:eastAsia="Times New Roman" w:cs="Times New Roman"/>
          <w:szCs w:val="28"/>
        </w:rPr>
      </w:pPr>
      <w:r>
        <w:rPr>
          <w:rFonts w:eastAsia="Times New Roman" w:cs="Times New Roman"/>
          <w:szCs w:val="28"/>
        </w:rPr>
        <w:t>Скорочення розриву в доходах і шкода екології тісно пов'язані. Якщо розрив в доходах скорочується, навантаження на навколишнє середовище також зменшується. Крім того, зменшення кількості бідних навряд чи призведе до надмірного споживання, яке могло б призвести до погіршення стану навколишнього середовища.</w:t>
      </w:r>
    </w:p>
    <w:p w:rsidR="00B85510" w:rsidRDefault="00112B7F">
      <w:pPr>
        <w:ind w:firstLine="708"/>
        <w:rPr>
          <w:rFonts w:eastAsia="Times New Roman" w:cs="Times New Roman"/>
          <w:szCs w:val="28"/>
        </w:rPr>
      </w:pPr>
      <w:r>
        <w:rPr>
          <w:rFonts w:eastAsia="Times New Roman" w:cs="Times New Roman"/>
          <w:szCs w:val="28"/>
        </w:rPr>
        <w:t>Коли бідні збільшують свій заробіток з одного долара в день до двох доларів на день, вони з меншою ймовірністю забруднюють навколишнє середовище, тому що вони, нарешті, мають ресурси та причину для захисту тієї самої середи, від якої залежить їх виживання.</w:t>
      </w:r>
    </w:p>
    <w:p w:rsidR="00B85510" w:rsidRDefault="00112B7F">
      <w:pPr>
        <w:ind w:firstLine="708"/>
        <w:rPr>
          <w:rFonts w:eastAsia="Times New Roman" w:cs="Times New Roman"/>
          <w:szCs w:val="28"/>
        </w:rPr>
      </w:pPr>
      <w:r>
        <w:rPr>
          <w:rFonts w:eastAsia="Times New Roman" w:cs="Times New Roman"/>
          <w:szCs w:val="28"/>
        </w:rPr>
        <w:t>Міф 3: збільшення кількості населення обов'язково веде до деградації навколишнього середовища.</w:t>
      </w:r>
    </w:p>
    <w:p w:rsidR="00B85510" w:rsidRDefault="00112B7F">
      <w:pPr>
        <w:ind w:firstLine="708"/>
        <w:rPr>
          <w:rFonts w:eastAsia="Times New Roman" w:cs="Times New Roman"/>
          <w:szCs w:val="28"/>
        </w:rPr>
      </w:pPr>
      <w:r>
        <w:rPr>
          <w:rFonts w:eastAsia="Times New Roman" w:cs="Times New Roman"/>
          <w:szCs w:val="28"/>
        </w:rPr>
        <w:t>Ріст населення може призвести до збільшення попиту на природні ресурси, що може призвести до погіршення стану навколишнього середовища і, як наслідок, ще більшого попиту на ресурси. Тим не менш, вплив на навколишнє середовище залежить не тільки від приросту населення, але і від ВВП і розвитку технологій. Це можна побачити в Ідентичності Ерліха.</w:t>
      </w:r>
    </w:p>
    <w:p w:rsidR="00B85510" w:rsidRDefault="00112B7F">
      <w:pPr>
        <w:ind w:firstLine="708"/>
        <w:rPr>
          <w:rFonts w:eastAsia="Times New Roman" w:cs="Times New Roman"/>
          <w:szCs w:val="28"/>
        </w:rPr>
      </w:pPr>
      <w:r>
        <w:rPr>
          <w:rFonts w:eastAsia="Times New Roman" w:cs="Times New Roman"/>
          <w:szCs w:val="28"/>
        </w:rPr>
        <w:t>Міф 4. Бідні занадто бідні, щоб інвестувати в навколишнє середовище.</w:t>
      </w:r>
    </w:p>
    <w:p w:rsidR="00B85510" w:rsidRDefault="00112B7F">
      <w:pPr>
        <w:ind w:firstLine="708"/>
        <w:rPr>
          <w:rFonts w:eastAsia="Times New Roman" w:cs="Times New Roman"/>
          <w:szCs w:val="28"/>
        </w:rPr>
      </w:pPr>
      <w:r>
        <w:rPr>
          <w:rFonts w:eastAsia="Times New Roman" w:cs="Times New Roman"/>
          <w:szCs w:val="28"/>
        </w:rPr>
        <w:t>Міністерство міжнародного розвитку (DFID) Сполученого Королівства провело декілька досліджень на місцевому рівні, що показують, що бідні громади готові вкладати кошти в своє довкілля, але при певних сприятливих умовах, наприклад, коли вони мають право власності і контроль над власними ресурсами. При цьому вони не хочуть вкладати кошти в навколишнє середовище якщо територія контролюється сторонніми, такими як лісозаготівельна компанія або уряд, залишаючи їх без участі в управлінні. З огляду на належні умови, зокрема, право власності на землю або термін володіння, бідні готові надати все можливе для поліпшення навколишнього середовища - зазвичай власними руками, оскільки коштів мають обмаль.</w:t>
      </w:r>
    </w:p>
    <w:p w:rsidR="00B85510" w:rsidRDefault="00112B7F">
      <w:pPr>
        <w:ind w:firstLine="708"/>
        <w:rPr>
          <w:rFonts w:eastAsia="Times New Roman" w:cs="Times New Roman"/>
          <w:szCs w:val="28"/>
        </w:rPr>
      </w:pPr>
      <w:r>
        <w:rPr>
          <w:rFonts w:eastAsia="Times New Roman" w:cs="Times New Roman"/>
          <w:szCs w:val="28"/>
        </w:rPr>
        <w:lastRenderedPageBreak/>
        <w:t>Міф 5. Бідним людям не вистачає технічних знань для управління ресурсами.</w:t>
      </w:r>
    </w:p>
    <w:p w:rsidR="00B85510" w:rsidRDefault="00112B7F">
      <w:pPr>
        <w:ind w:firstLine="708"/>
        <w:rPr>
          <w:rFonts w:eastAsia="Times New Roman" w:cs="Times New Roman"/>
          <w:szCs w:val="28"/>
        </w:rPr>
      </w:pPr>
      <w:r>
        <w:rPr>
          <w:rFonts w:eastAsia="Times New Roman" w:cs="Times New Roman"/>
          <w:szCs w:val="28"/>
        </w:rPr>
        <w:t>У той час як бідні люди можуть не володіти сучасними технічними знаннями для управління ресурсами, їх фундаментальні знання часто більш доречні або навіть краще підходять для підтримки в належному стані їх місця проживання. На жаль, цей тип «місцевих» знань занадто часто ігнорується. Крім того, коли сучасні технології нав'язуються бідним, вони зазвичай нівелюють фундаментальні знання.</w:t>
      </w:r>
    </w:p>
    <w:p w:rsidR="00B85510" w:rsidRDefault="00112B7F">
      <w:pPr>
        <w:ind w:firstLine="708"/>
        <w:rPr>
          <w:rFonts w:eastAsia="Times New Roman" w:cs="Times New Roman"/>
          <w:szCs w:val="28"/>
        </w:rPr>
      </w:pPr>
      <w:r>
        <w:rPr>
          <w:rFonts w:eastAsia="Times New Roman" w:cs="Times New Roman"/>
          <w:szCs w:val="28"/>
        </w:rPr>
        <w:t>Сучасні технології та обладнання також інколи не справляються з роботою, тому що навіть підриємці в країнах виробництва не знають як їх використовувати. Наприклад, в Бангладеш в 1970-х роках Агентство США з міжнародного розвитку (USAID) в рамках необачної програми боротьби з повенями побудувало багатомільйонні укріплені набережні в деяких районах, щоб фермери могли продовжувати працювати в сезон дощів. Однак, замість того, щоб не допустити повені, вода, що скупчилася всередині насипу, затопила ферми ще глибше. Зрештою фермерам довелося прорвати набережну, щоб випустити воду. Під час іншої спроби впровадити сучасні технології поливу з Німеччини в районі Дінапур, також в Бангладеш, були викопані глибокі трубні колодязі (&gt;60 метрів) для забезпечення стійкого джерела поливної води. Все працювало нормально протягом першого року, але потім колодязі зламалися. Іноземні інженери давно поїхали, і ніхто не знав як обслуговувати і ремонтувати свердловини. У той час як бідні мають обмежені навички, це не завжди правда, що їм не вистачає технічних знань. Що їм потрібно, так це розширення можливостей для вирішення проблем з використанням їх місцевих навичок та місцевих ресурсів.</w:t>
      </w:r>
    </w:p>
    <w:p w:rsidR="00B85510" w:rsidRDefault="00B85510">
      <w:pPr>
        <w:ind w:firstLine="708"/>
        <w:rPr>
          <w:rFonts w:eastAsia="Times New Roman" w:cs="Times New Roman"/>
          <w:szCs w:val="28"/>
        </w:rPr>
      </w:pPr>
    </w:p>
    <w:p w:rsidR="00B85510" w:rsidRDefault="00112B7F">
      <w:pPr>
        <w:pStyle w:val="2"/>
      </w:pPr>
      <w:bookmarkStart w:id="11" w:name="_Toc11245673"/>
      <w:r>
        <w:t>1.5 Ідентичність Ерліха</w:t>
      </w:r>
      <w:bookmarkEnd w:id="11"/>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Щоб легше проаналізувати взаємодію факторів, що викликають вплив на навколишнє середовище, американський еколог Пол Ерліх запропонував </w:t>
      </w:r>
      <w:r>
        <w:rPr>
          <w:rFonts w:eastAsia="Times New Roman" w:cs="Times New Roman"/>
          <w:szCs w:val="28"/>
        </w:rPr>
        <w:lastRenderedPageBreak/>
        <w:t>формулу I = PAT, відому як Ідентичність Ерліха. Вона представляє собою добуток населення P, достатку A і технологій T як вплив на навколишнє середовище I. Ця ідентичність вписується в довгий перелік «виробничих» функцій економічного аналізу. Найбільш відомою є виробнича функція Кобба-Дугласа, де обсяг виробництва O нелінійно пов'язаний з капітальними витратами K і трудовими витратами L рівнянням O = K</w:t>
      </w:r>
      <w:r>
        <w:rPr>
          <w:rFonts w:eastAsia="Times New Roman" w:cs="Times New Roman"/>
          <w:szCs w:val="28"/>
          <w:vertAlign w:val="superscript"/>
        </w:rPr>
        <w:t>a</w:t>
      </w:r>
      <w:r>
        <w:rPr>
          <w:rFonts w:eastAsia="Times New Roman" w:cs="Times New Roman"/>
          <w:szCs w:val="28"/>
        </w:rPr>
        <w:t>L</w:t>
      </w:r>
      <w:r>
        <w:rPr>
          <w:rFonts w:eastAsia="Times New Roman" w:cs="Times New Roman"/>
          <w:szCs w:val="28"/>
          <w:vertAlign w:val="superscript"/>
        </w:rPr>
        <w:t>b</w:t>
      </w:r>
      <w:r>
        <w:rPr>
          <w:rFonts w:eastAsia="Times New Roman" w:cs="Times New Roman"/>
          <w:szCs w:val="28"/>
        </w:rPr>
        <w:t>, де a і b це еластичності випуску капіталу і праці відповідно.</w:t>
      </w:r>
    </w:p>
    <w:p w:rsidR="00B85510" w:rsidRDefault="00B85510">
      <w:pPr>
        <w:ind w:firstLine="708"/>
        <w:jc w:val="center"/>
        <w:rPr>
          <w:rFonts w:eastAsia="Times New Roman" w:cs="Times New Roman"/>
          <w:szCs w:val="28"/>
        </w:rPr>
      </w:pPr>
    </w:p>
    <w:tbl>
      <w:tblPr>
        <w:tblStyle w:val="a5"/>
        <w:tblW w:w="935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56"/>
      </w:tblGrid>
      <w:tr w:rsidR="00B85510">
        <w:trPr>
          <w:jc w:val="center"/>
        </w:trPr>
        <w:tc>
          <w:tcPr>
            <w:tcW w:w="9356" w:type="dxa"/>
            <w:shd w:val="clear" w:color="auto" w:fill="auto"/>
            <w:tcMar>
              <w:top w:w="100" w:type="dxa"/>
              <w:left w:w="100" w:type="dxa"/>
              <w:bottom w:w="100" w:type="dxa"/>
              <w:right w:w="100" w:type="dxa"/>
            </w:tcMar>
          </w:tcPr>
          <w:p w:rsidR="00B85510" w:rsidRDefault="00112B7F" w:rsidP="00216117">
            <w:pPr>
              <w:ind w:firstLine="0"/>
              <w:jc w:val="center"/>
              <w:rPr>
                <w:rFonts w:eastAsia="Times New Roman" w:cs="Times New Roman"/>
                <w:szCs w:val="28"/>
              </w:rPr>
            </w:pPr>
            <w:r>
              <w:rPr>
                <w:rFonts w:eastAsia="Times New Roman" w:cs="Times New Roman"/>
                <w:szCs w:val="28"/>
              </w:rPr>
              <w:t>Вплив на навколишнє середовище (I) = Чисельність населення (P) помножити на Добробут [споживання на</w:t>
            </w:r>
          </w:p>
          <w:p w:rsidR="00B85510" w:rsidRDefault="00112B7F" w:rsidP="00216117">
            <w:pPr>
              <w:ind w:firstLine="0"/>
              <w:jc w:val="center"/>
              <w:rPr>
                <w:rFonts w:eastAsia="Times New Roman" w:cs="Times New Roman"/>
                <w:szCs w:val="28"/>
              </w:rPr>
            </w:pPr>
            <w:r>
              <w:rPr>
                <w:rFonts w:eastAsia="Times New Roman" w:cs="Times New Roman"/>
                <w:szCs w:val="28"/>
              </w:rPr>
              <w:t>на душу населення (A)] помножити на Технології на душу населення (T)</w:t>
            </w:r>
          </w:p>
          <w:p w:rsidR="00B85510" w:rsidRDefault="00112B7F" w:rsidP="00216117">
            <w:pPr>
              <w:ind w:firstLine="0"/>
              <w:jc w:val="center"/>
              <w:rPr>
                <w:rFonts w:eastAsia="Times New Roman" w:cs="Times New Roman"/>
                <w:szCs w:val="28"/>
              </w:rPr>
            </w:pPr>
            <w:r>
              <w:rPr>
                <w:rFonts w:eastAsia="Times New Roman" w:cs="Times New Roman"/>
                <w:szCs w:val="28"/>
              </w:rPr>
              <w:t>I = PAT</w:t>
            </w:r>
          </w:p>
          <w:p w:rsidR="00B85510" w:rsidRDefault="00112B7F" w:rsidP="00216117">
            <w:pPr>
              <w:ind w:firstLine="0"/>
              <w:jc w:val="center"/>
              <w:rPr>
                <w:rFonts w:eastAsia="Times New Roman" w:cs="Times New Roman"/>
                <w:szCs w:val="28"/>
              </w:rPr>
            </w:pPr>
            <w:r>
              <w:rPr>
                <w:rFonts w:eastAsia="Times New Roman" w:cs="Times New Roman"/>
                <w:szCs w:val="28"/>
              </w:rPr>
              <w:t>Невелика зміна в кожному ΔP, ΔA і ΔT дає нове вплив</w:t>
            </w:r>
          </w:p>
          <w:p w:rsidR="00B85510" w:rsidRDefault="00112B7F" w:rsidP="00216117">
            <w:pPr>
              <w:ind w:firstLine="0"/>
              <w:jc w:val="center"/>
              <w:rPr>
                <w:rFonts w:eastAsia="Times New Roman" w:cs="Times New Roman"/>
                <w:szCs w:val="28"/>
              </w:rPr>
            </w:pPr>
            <w:r>
              <w:rPr>
                <w:rFonts w:eastAsia="Times New Roman" w:cs="Times New Roman"/>
                <w:szCs w:val="28"/>
              </w:rPr>
              <w:t>(I + ΔI) = (P + ΔP) (A + ΔA) (T + ΔT)</w:t>
            </w:r>
          </w:p>
          <w:p w:rsidR="00B85510" w:rsidRDefault="00112B7F" w:rsidP="00216117">
            <w:pPr>
              <w:ind w:firstLine="0"/>
              <w:jc w:val="center"/>
              <w:rPr>
                <w:rFonts w:eastAsia="Times New Roman" w:cs="Times New Roman"/>
                <w:szCs w:val="28"/>
              </w:rPr>
            </w:pPr>
            <w:r>
              <w:rPr>
                <w:rFonts w:eastAsia="Times New Roman" w:cs="Times New Roman"/>
                <w:szCs w:val="28"/>
              </w:rPr>
              <w:t>Розподіл на тотожність I = PAT дає</w:t>
            </w:r>
          </w:p>
          <w:p w:rsidR="00B85510" w:rsidRDefault="00112B7F" w:rsidP="00216117">
            <w:pPr>
              <w:ind w:firstLine="0"/>
              <w:jc w:val="center"/>
              <w:rPr>
                <w:rFonts w:eastAsia="Times New Roman" w:cs="Times New Roman"/>
                <w:szCs w:val="28"/>
              </w:rPr>
            </w:pPr>
            <w:r>
              <w:rPr>
                <w:rFonts w:eastAsia="Times New Roman" w:cs="Times New Roman"/>
                <w:szCs w:val="28"/>
              </w:rPr>
              <w:t>(1 + ΔI / I) = (1,0 + ΔP / P) (1,0 + ΔA / A) (1,0 + ΔT / T)</w:t>
            </w:r>
          </w:p>
          <w:p w:rsidR="00B85510" w:rsidRDefault="00112B7F" w:rsidP="00216117">
            <w:pPr>
              <w:ind w:firstLine="0"/>
              <w:jc w:val="center"/>
              <w:rPr>
                <w:rFonts w:eastAsia="Times New Roman" w:cs="Times New Roman"/>
                <w:szCs w:val="28"/>
              </w:rPr>
            </w:pPr>
            <w:r>
              <w:rPr>
                <w:rFonts w:eastAsia="Times New Roman" w:cs="Times New Roman"/>
                <w:szCs w:val="28"/>
              </w:rPr>
              <w:t>де ΔI / I і т. д. - відсоткове збільшення впливу, достатку населення і технології.</w:t>
            </w:r>
          </w:p>
        </w:tc>
      </w:tr>
    </w:tbl>
    <w:p w:rsidR="00B85510" w:rsidRDefault="00B85510">
      <w:pPr>
        <w:ind w:firstLine="708"/>
        <w:jc w:val="center"/>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Ерліх написав кілька книг, починаючи з «Популяційна бомба» (1971), пророкуючи жахливі наслідки від швидкого росту населення. На щастя, поки його прогнози не підтвердився, але він (як і Мальтус) може бути правим у довгостроковій перспективі. У будь-якому випадку, I = PAT дозволяє в корисний спосіб поглянути на три основні чинники, які впливають на навколишнє середовище. Наприклад, I = PAT може допомогти нам оцінити відносну шкоду тетраетилсвинцю в моторному паливі для навколишнього середовища з 1946 по 1968 рік. За ці 22 роки населення США збільшилося на 42%. Показник достатку з точки зору кількості проїханих миль на душу населення виріс на 100%, а показник для технології з точки зору викидів </w:t>
      </w:r>
      <w:r>
        <w:rPr>
          <w:rFonts w:eastAsia="Times New Roman" w:cs="Times New Roman"/>
          <w:szCs w:val="28"/>
        </w:rPr>
        <w:lastRenderedPageBreak/>
        <w:t>свинцю на милю транспортного засобу виріс на 81%. Тому збільшення впливу на навколишнє середовище можна описати як</w:t>
      </w:r>
    </w:p>
    <w:p w:rsidR="00B85510" w:rsidRDefault="00B85510">
      <w:pPr>
        <w:ind w:firstLine="708"/>
        <w:rPr>
          <w:rFonts w:eastAsia="Times New Roman" w:cs="Times New Roman"/>
          <w:szCs w:val="28"/>
        </w:rPr>
      </w:pPr>
    </w:p>
    <w:tbl>
      <w:tblPr>
        <w:tblStyle w:val="a6"/>
        <w:tblW w:w="935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56"/>
      </w:tblGrid>
      <w:tr w:rsidR="00B85510">
        <w:tc>
          <w:tcPr>
            <w:tcW w:w="9356" w:type="dxa"/>
            <w:shd w:val="clear" w:color="auto" w:fill="auto"/>
            <w:tcMar>
              <w:top w:w="100" w:type="dxa"/>
              <w:left w:w="100" w:type="dxa"/>
              <w:bottom w:w="100" w:type="dxa"/>
              <w:right w:w="100" w:type="dxa"/>
            </w:tcMar>
          </w:tcPr>
          <w:p w:rsidR="00B85510" w:rsidRDefault="00112B7F" w:rsidP="00900365">
            <w:pPr>
              <w:widowControl w:val="0"/>
              <w:pBdr>
                <w:top w:val="nil"/>
                <w:left w:val="nil"/>
                <w:bottom w:val="nil"/>
                <w:right w:val="nil"/>
                <w:between w:val="nil"/>
              </w:pBdr>
              <w:ind w:firstLine="0"/>
              <w:jc w:val="center"/>
              <w:rPr>
                <w:rFonts w:eastAsia="Times New Roman" w:cs="Times New Roman"/>
                <w:szCs w:val="28"/>
              </w:rPr>
            </w:pPr>
            <w:r>
              <w:rPr>
                <w:rFonts w:eastAsia="Times New Roman" w:cs="Times New Roman"/>
                <w:szCs w:val="28"/>
              </w:rPr>
              <w:t>(1+ΔI/I) = (1.0+0.42) (1.0+1.0) (1.0+0.81) (1+ ΔI/I) = 5.14</w:t>
            </w:r>
          </w:p>
        </w:tc>
      </w:tr>
    </w:tbl>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Це становить збільшення на 414%. Очевидно, це був не просто ефект росту населення, але спільний ефект достатку і технологій. На щастя, тетраетилсвинець був виведений з моторного палива у США починаючи з 1973 року. Ідентичність Ерліха припускає, що рівень споживання на душу населення дуже важливий при визначенні впливу на навколишнє середовище. Але від цього змінюються технології і зростає дохід, все це теж пов'язане з використанням ресурсів, тому ці фактори необхідно враховувати, коли зростання населення в країнах третього світу порівнюють з таким ростом в промислово розвинених країнах. У перших рівень споживання низький, а в других низькі темпи зростання населення, але високі темпи споживання ресурсів, наприклад енергетичних. У багатьох випадках людина в промислово розвиненій країні споживає стільки ж енергії протягом шести місяців, як індійський сільський житель споживає протягом усього життя. Споживання на душу населення, таким чином, ймовірно, найважливіший компонент в подібних порівняннях технологічних змін. У плануванні майбутнього ми зазвичай хочемо збільшити споживання на душу населення; отже, щоб зменшити вплив на навколишнє середовище, мультиплікативний ефект інших компонентів повинен бути зменшений. Можливо варто більше зосередитися на третьому чиннику: технологічних змінах. Ця теза є основою значної частини оптимізму достатківців щодо майбутнього.</w:t>
      </w:r>
    </w:p>
    <w:p w:rsidR="00B85510" w:rsidRDefault="00B85510">
      <w:pPr>
        <w:ind w:firstLine="708"/>
        <w:rPr>
          <w:rFonts w:eastAsia="Times New Roman" w:cs="Times New Roman"/>
          <w:szCs w:val="28"/>
        </w:rPr>
      </w:pPr>
    </w:p>
    <w:p w:rsidR="00B85510" w:rsidRDefault="00112B7F">
      <w:pPr>
        <w:pStyle w:val="2"/>
        <w:ind w:left="720" w:firstLine="0"/>
      </w:pPr>
      <w:bookmarkStart w:id="12" w:name="_Toc11245674"/>
      <w:r>
        <w:t>1.6 Аналіз життєвого циклу і сталий розвиток</w:t>
      </w:r>
      <w:bookmarkEnd w:id="12"/>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lastRenderedPageBreak/>
        <w:t>Вибір простого одноразового стаканчика для кави є тривіальним прикладом, але він може продемонструвати, як ми можемо стати на шлях сталого розвитку ретельно вивчаючи кожне рішення у нашому житті - не велике досягнення, але важлива демонстрація перспектив аналізу нашого життєвого циклу. Це відноситься до впливу паперових стаканчиків на навколишнє середовище в порівнянні з пластиком або пінополістиролом. Дискусія з цього питання почалася багато років тому. Схоже, що в багатьох колах паперові стаканчики перемогли у цьому змаганні. Питання в тому, які стаканчики найбільш екологічні? Як ми можемо з'ясувати, який варіант є більш сталим? Розглянемо таблицю 1, в якій порівнюються деякі очевидні особливості типових паперових і пластикових стаканчиків. Коли ми вивчаємо сталість, важливо поглянути на життєвий цикл виробу під питанням, включаючи виробництво, використання і остаточне видалення. У Німеччині, наприклад, намагаються зробити автомобілі повністю придатними для повторного використання. Це ще не досягнуто, але велика частина німецьких автомобілів тепер придатна для вторинної переробки.</w:t>
      </w:r>
    </w:p>
    <w:p w:rsidR="00B85510" w:rsidRDefault="00B85510">
      <w:pPr>
        <w:ind w:firstLine="708"/>
        <w:rPr>
          <w:rFonts w:eastAsia="Times New Roman" w:cs="Times New Roman"/>
          <w:szCs w:val="28"/>
        </w:rPr>
      </w:pPr>
    </w:p>
    <w:tbl>
      <w:tblPr>
        <w:tblStyle w:val="a7"/>
        <w:tblW w:w="935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18"/>
        <w:gridCol w:w="3119"/>
        <w:gridCol w:w="3119"/>
      </w:tblGrid>
      <w:tr w:rsidR="00B85510">
        <w:tc>
          <w:tcPr>
            <w:tcW w:w="3118"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b/>
                <w:szCs w:val="28"/>
              </w:rPr>
            </w:pPr>
            <w:r>
              <w:rPr>
                <w:rFonts w:eastAsia="Times New Roman" w:cs="Times New Roman"/>
                <w:b/>
                <w:szCs w:val="28"/>
              </w:rPr>
              <w:t>Паперовий стаканчик</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b/>
                <w:szCs w:val="28"/>
              </w:rPr>
            </w:pPr>
            <w:r>
              <w:rPr>
                <w:rFonts w:eastAsia="Times New Roman" w:cs="Times New Roman"/>
                <w:b/>
                <w:szCs w:val="28"/>
              </w:rPr>
              <w:t>Пластиковий стаканчик</w:t>
            </w:r>
          </w:p>
        </w:tc>
      </w:tr>
      <w:tr w:rsidR="00B85510">
        <w:trPr>
          <w:trHeight w:val="480"/>
        </w:trPr>
        <w:tc>
          <w:tcPr>
            <w:tcW w:w="9354" w:type="dxa"/>
            <w:gridSpan w:val="3"/>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jc w:val="center"/>
              <w:rPr>
                <w:rFonts w:eastAsia="Times New Roman" w:cs="Times New Roman"/>
                <w:szCs w:val="28"/>
              </w:rPr>
            </w:pPr>
            <w:r>
              <w:rPr>
                <w:rFonts w:eastAsia="Times New Roman" w:cs="Times New Roman"/>
                <w:szCs w:val="28"/>
              </w:rPr>
              <w:t>за одиницю</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Сировина:</w:t>
            </w:r>
          </w:p>
        </w:tc>
        <w:tc>
          <w:tcPr>
            <w:tcW w:w="3118"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c>
          <w:tcPr>
            <w:tcW w:w="3118"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Деревина та кора (г)</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33 (28 to 37)</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Нафтові фракції (г)</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4.1 (2.8 to 5.5) </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3.2</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Інші хімікати</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1.8</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0.05</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Загальна вага (г)</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10.1</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1.5</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Вартість одиниці</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2.5 x </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x</w:t>
            </w:r>
          </w:p>
        </w:tc>
      </w:tr>
    </w:tbl>
    <w:p w:rsidR="00B85510" w:rsidRDefault="00B85510">
      <w:pPr>
        <w:ind w:firstLine="708"/>
        <w:jc w:val="center"/>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Як зазначено в таблиці, сировина в паперовому стаканчику включає деревину і кору. Сировина для паперових стаканчиків також включає в себе нафту. Насправді, як не дивно, у виробництві паперових стаканчиків використовується більше нафти, ніж у пластиковому стаканчику, який майже повністю зроблений з нафти. Крім того, багато хімічних речовин, такі як хлор, використовуються для відбілювання паперу в паперових стаканчиках, щоб вони виглядали красиво. Сполучні речовини, такі як клей, використовуються для склеювання стаканчика. Всі ці інгредієнти для паперових стаканчиків разом коштують приблизно в два з половиною рази дорожче ніж пластиковий стаканчик. Тепер розглянемо вплив на навколишнє середовище під час виробництва чашок, узагальнений в таблиці 2. Для виробництва стаканчиків потрібні пар, електроенергія і охолоджуюча вода. Стічні води для кожного стаканчика вимірюються за обсягом, зваженим речовинам, біохімічній потреби в кисні (БПК), хлорорганічних сполуках і солі металів. Із викидів в атмосферу вимірюються хлор, діоксид хлору, відновлені сульфати, тверді частинки, хлорфторвуглеці, пентан і діоксид сірки. Таблиця показує, що в більшості випадків виробництво стаканів із пластику набагато менше впливає на навколишнє середовище, ніж виробництво із паперу.</w:t>
      </w:r>
    </w:p>
    <w:tbl>
      <w:tblPr>
        <w:tblStyle w:val="a8"/>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10"/>
        <w:gridCol w:w="2760"/>
        <w:gridCol w:w="2745"/>
      </w:tblGrid>
      <w:tr w:rsidR="00B85510">
        <w:tc>
          <w:tcPr>
            <w:tcW w:w="3510" w:type="dxa"/>
            <w:shd w:val="clear" w:color="auto" w:fill="auto"/>
            <w:tcMar>
              <w:top w:w="100" w:type="dxa"/>
              <w:left w:w="100" w:type="dxa"/>
              <w:bottom w:w="100" w:type="dxa"/>
              <w:right w:w="100" w:type="dxa"/>
            </w:tcMar>
          </w:tcPr>
          <w:p w:rsidR="00B85510" w:rsidRDefault="00B85510" w:rsidP="00FB684E">
            <w:pPr>
              <w:widowControl w:val="0"/>
              <w:ind w:firstLine="37"/>
              <w:rPr>
                <w:rFonts w:eastAsia="Times New Roman" w:cs="Times New Roman"/>
                <w:szCs w:val="28"/>
              </w:rPr>
            </w:pPr>
          </w:p>
        </w:tc>
        <w:tc>
          <w:tcPr>
            <w:tcW w:w="2760"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Паперовий стаканчик</w:t>
            </w:r>
          </w:p>
        </w:tc>
        <w:tc>
          <w:tcPr>
            <w:tcW w:w="2745"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Пластиковий стаканчик</w:t>
            </w:r>
          </w:p>
        </w:tc>
      </w:tr>
      <w:tr w:rsidR="00B85510">
        <w:trPr>
          <w:trHeight w:val="480"/>
        </w:trPr>
        <w:tc>
          <w:tcPr>
            <w:tcW w:w="9015" w:type="dxa"/>
            <w:gridSpan w:val="3"/>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jc w:val="center"/>
              <w:rPr>
                <w:rFonts w:eastAsia="Times New Roman" w:cs="Times New Roman"/>
                <w:szCs w:val="28"/>
              </w:rPr>
            </w:pPr>
            <w:r>
              <w:rPr>
                <w:rFonts w:eastAsia="Times New Roman" w:cs="Times New Roman"/>
                <w:szCs w:val="28"/>
              </w:rPr>
              <w:t>на тону матеріалу</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b/>
                <w:szCs w:val="28"/>
              </w:rPr>
            </w:pPr>
            <w:r>
              <w:rPr>
                <w:rFonts w:eastAsia="Times New Roman" w:cs="Times New Roman"/>
                <w:b/>
                <w:szCs w:val="28"/>
              </w:rPr>
              <w:t>Комунальні послуги:</w:t>
            </w:r>
          </w:p>
        </w:tc>
        <w:tc>
          <w:tcPr>
            <w:tcW w:w="2760"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c>
          <w:tcPr>
            <w:tcW w:w="2745"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Пара (кг)</w:t>
            </w:r>
          </w:p>
        </w:tc>
        <w:tc>
          <w:tcPr>
            <w:tcW w:w="2760"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9,000-12,000</w:t>
            </w:r>
          </w:p>
        </w:tc>
        <w:tc>
          <w:tcPr>
            <w:tcW w:w="2745"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5,000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Електроенергія (кВт · год)</w:t>
            </w:r>
          </w:p>
        </w:tc>
        <w:tc>
          <w:tcPr>
            <w:tcW w:w="2760"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 xml:space="preserve">980 </w:t>
            </w:r>
          </w:p>
        </w:tc>
        <w:tc>
          <w:tcPr>
            <w:tcW w:w="2745"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120-180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vertAlign w:val="superscript"/>
              </w:rPr>
            </w:pPr>
            <w:r>
              <w:rPr>
                <w:rFonts w:eastAsia="Times New Roman" w:cs="Times New Roman"/>
                <w:szCs w:val="28"/>
              </w:rPr>
              <w:lastRenderedPageBreak/>
              <w:t>Вода для охолодження (м</w:t>
            </w:r>
            <w:r>
              <w:rPr>
                <w:rFonts w:eastAsia="Times New Roman" w:cs="Times New Roman"/>
                <w:szCs w:val="28"/>
                <w:vertAlign w:val="superscript"/>
              </w:rPr>
              <w:t>3</w:t>
            </w:r>
            <w:r>
              <w:rPr>
                <w:rFonts w:eastAsia="Times New Roman" w:cs="Times New Roman"/>
                <w:szCs w:val="28"/>
              </w:rPr>
              <w:t>)</w:t>
            </w:r>
          </w:p>
        </w:tc>
        <w:tc>
          <w:tcPr>
            <w:tcW w:w="2760"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 xml:space="preserve">50 </w:t>
            </w:r>
          </w:p>
        </w:tc>
        <w:tc>
          <w:tcPr>
            <w:tcW w:w="2745"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szCs w:val="28"/>
              </w:rPr>
            </w:pPr>
            <w:r>
              <w:rPr>
                <w:rFonts w:eastAsia="Times New Roman" w:cs="Times New Roman"/>
                <w:szCs w:val="28"/>
              </w:rPr>
              <w:t>154</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b/>
                <w:szCs w:val="28"/>
              </w:rPr>
            </w:pPr>
            <w:r>
              <w:rPr>
                <w:rFonts w:eastAsia="Times New Roman" w:cs="Times New Roman"/>
                <w:b/>
                <w:szCs w:val="28"/>
              </w:rPr>
              <w:t>Стічні води</w:t>
            </w:r>
          </w:p>
        </w:tc>
        <w:tc>
          <w:tcPr>
            <w:tcW w:w="2760"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c>
          <w:tcPr>
            <w:tcW w:w="2745"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Об'єм (м</w:t>
            </w:r>
            <w:r>
              <w:rPr>
                <w:rFonts w:eastAsia="Times New Roman" w:cs="Times New Roman"/>
                <w:szCs w:val="28"/>
                <w:vertAlign w:val="superscript"/>
              </w:rPr>
              <w:t>3</w:t>
            </w:r>
            <w:r>
              <w:rPr>
                <w:rFonts w:eastAsia="Times New Roman" w:cs="Times New Roman"/>
                <w:szCs w:val="28"/>
              </w:rPr>
              <w:t>)</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50-90 </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0.5-2.0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Зважені речовини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35-60 </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Незначна кількість</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БПК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30-50</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Хлорорганічні сполуки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5-7</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Солі металів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1-20 </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20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b/>
                <w:szCs w:val="28"/>
              </w:rPr>
            </w:pPr>
            <w:r>
              <w:rPr>
                <w:rFonts w:eastAsia="Times New Roman" w:cs="Times New Roman"/>
                <w:b/>
                <w:szCs w:val="28"/>
              </w:rPr>
              <w:t>Викиди в атмосферу</w:t>
            </w:r>
          </w:p>
        </w:tc>
        <w:tc>
          <w:tcPr>
            <w:tcW w:w="2760"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c>
          <w:tcPr>
            <w:tcW w:w="2745" w:type="dxa"/>
            <w:shd w:val="clear" w:color="auto" w:fill="auto"/>
            <w:tcMar>
              <w:top w:w="100" w:type="dxa"/>
              <w:left w:w="100" w:type="dxa"/>
              <w:bottom w:w="100" w:type="dxa"/>
              <w:right w:w="100" w:type="dxa"/>
            </w:tcMar>
          </w:tcPr>
          <w:p w:rsidR="00B85510" w:rsidRDefault="00B85510" w:rsidP="00FB684E">
            <w:pPr>
              <w:widowControl w:val="0"/>
              <w:pBdr>
                <w:top w:val="nil"/>
                <w:left w:val="nil"/>
                <w:bottom w:val="nil"/>
                <w:right w:val="nil"/>
                <w:between w:val="nil"/>
              </w:pBdr>
              <w:ind w:firstLine="37"/>
              <w:rPr>
                <w:rFonts w:eastAsia="Times New Roman" w:cs="Times New Roman"/>
                <w:szCs w:val="28"/>
              </w:rPr>
            </w:pP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Хлор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0.5</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Діоксид хлору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0.2</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Відновлені сульфіди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2.0 </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Частинки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5-15</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0.1 </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Хлорфторвуглеці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Пентан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0</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35-50</w:t>
            </w:r>
          </w:p>
        </w:tc>
      </w:tr>
      <w:tr w:rsidR="00B85510">
        <w:tc>
          <w:tcPr>
            <w:tcW w:w="351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Діоксид сірки (кг)</w:t>
            </w:r>
          </w:p>
        </w:tc>
        <w:tc>
          <w:tcPr>
            <w:tcW w:w="2760"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10</w:t>
            </w:r>
          </w:p>
        </w:tc>
        <w:tc>
          <w:tcPr>
            <w:tcW w:w="274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10</w:t>
            </w:r>
          </w:p>
        </w:tc>
      </w:tr>
    </w:tbl>
    <w:p w:rsidR="00B85510" w:rsidRDefault="00B85510">
      <w:pPr>
        <w:ind w:firstLine="708"/>
        <w:jc w:val="center"/>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Як щодо можливості повторного використання, переробки і остаточної утилізації паперових стаканчиків в порівнянні з пластиковими? (Таблиці 3 та 4) Можливість повторного використання паперових стаканчиків, ймовірно, низька, оскільки вони можуть розвалюватись при повторному використанні. Люди рідко повторно використовують паперові стаканчики, а пластикові нескладно мити і використовувати повторно. Паперові стаканчики добре </w:t>
      </w:r>
      <w:r>
        <w:rPr>
          <w:rFonts w:eastAsia="Times New Roman" w:cs="Times New Roman"/>
          <w:szCs w:val="28"/>
        </w:rPr>
        <w:lastRenderedPageBreak/>
        <w:t>горять, але виділяють термоклей. Якщо вони повністю не згорають, ці клеї затримуються в навколишньому середовищі.</w:t>
      </w:r>
    </w:p>
    <w:p w:rsidR="00B85510" w:rsidRDefault="00B85510">
      <w:pPr>
        <w:ind w:firstLine="708"/>
        <w:rPr>
          <w:rFonts w:eastAsia="Times New Roman" w:cs="Times New Roman"/>
          <w:szCs w:val="28"/>
        </w:rPr>
      </w:pPr>
    </w:p>
    <w:tbl>
      <w:tblPr>
        <w:tblStyle w:val="a9"/>
        <w:tblW w:w="935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18"/>
        <w:gridCol w:w="3119"/>
        <w:gridCol w:w="3119"/>
      </w:tblGrid>
      <w:tr w:rsidR="00B85510">
        <w:tc>
          <w:tcPr>
            <w:tcW w:w="3118" w:type="dxa"/>
            <w:shd w:val="clear" w:color="auto" w:fill="auto"/>
            <w:tcMar>
              <w:top w:w="100" w:type="dxa"/>
              <w:left w:w="100" w:type="dxa"/>
              <w:bottom w:w="100" w:type="dxa"/>
              <w:right w:w="100" w:type="dxa"/>
            </w:tcMar>
          </w:tcPr>
          <w:p w:rsidR="00B85510" w:rsidRDefault="00B85510" w:rsidP="00FB684E">
            <w:pPr>
              <w:widowControl w:val="0"/>
              <w:ind w:firstLine="37"/>
              <w:rPr>
                <w:rFonts w:eastAsia="Times New Roman" w:cs="Times New Roman"/>
                <w:szCs w:val="28"/>
              </w:rPr>
            </w:pPr>
          </w:p>
        </w:tc>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Паперовий стаканчик</w:t>
            </w:r>
          </w:p>
        </w:tc>
        <w:tc>
          <w:tcPr>
            <w:tcW w:w="3118" w:type="dxa"/>
            <w:shd w:val="clear" w:color="auto" w:fill="auto"/>
            <w:tcMar>
              <w:top w:w="100" w:type="dxa"/>
              <w:left w:w="100" w:type="dxa"/>
              <w:bottom w:w="100" w:type="dxa"/>
              <w:right w:w="100" w:type="dxa"/>
            </w:tcMar>
          </w:tcPr>
          <w:p w:rsidR="00B85510" w:rsidRDefault="00112B7F" w:rsidP="00FB684E">
            <w:pPr>
              <w:widowControl w:val="0"/>
              <w:ind w:firstLine="37"/>
              <w:rPr>
                <w:rFonts w:eastAsia="Times New Roman" w:cs="Times New Roman"/>
                <w:b/>
                <w:szCs w:val="28"/>
              </w:rPr>
            </w:pPr>
            <w:r>
              <w:rPr>
                <w:rFonts w:eastAsia="Times New Roman" w:cs="Times New Roman"/>
                <w:b/>
                <w:szCs w:val="28"/>
              </w:rPr>
              <w:t>Пластиковий стаканчик</w:t>
            </w:r>
          </w:p>
        </w:tc>
      </w:tr>
      <w:tr w:rsidR="00B85510">
        <w:trPr>
          <w:trHeight w:val="480"/>
        </w:trPr>
        <w:tc>
          <w:tcPr>
            <w:tcW w:w="9354" w:type="dxa"/>
            <w:gridSpan w:val="3"/>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jc w:val="center"/>
              <w:rPr>
                <w:rFonts w:eastAsia="Times New Roman" w:cs="Times New Roman"/>
                <w:szCs w:val="28"/>
              </w:rPr>
            </w:pPr>
            <w:r>
              <w:rPr>
                <w:rFonts w:eastAsia="Times New Roman" w:cs="Times New Roman"/>
                <w:szCs w:val="28"/>
              </w:rPr>
              <w:t>Потенціал переробки</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Для основного користувача</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Можливо, але є ризик знищення від води </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Легко, незначне споживання води</w:t>
            </w:r>
          </w:p>
        </w:tc>
      </w:tr>
      <w:tr w:rsidR="00B85510">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Після використання</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Важко через термоплавкий клей</w:t>
            </w:r>
          </w:p>
        </w:tc>
        <w:tc>
          <w:tcPr>
            <w:tcW w:w="3118"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37"/>
              <w:rPr>
                <w:rFonts w:eastAsia="Times New Roman" w:cs="Times New Roman"/>
                <w:szCs w:val="28"/>
              </w:rPr>
            </w:pPr>
            <w:r>
              <w:rPr>
                <w:rFonts w:eastAsia="Times New Roman" w:cs="Times New Roman"/>
                <w:szCs w:val="28"/>
              </w:rPr>
              <w:t xml:space="preserve">Легко, смола багато де ще використовується </w:t>
            </w:r>
          </w:p>
        </w:tc>
      </w:tr>
    </w:tbl>
    <w:p w:rsidR="00B85510" w:rsidRDefault="00B85510">
      <w:pPr>
        <w:rPr>
          <w:rFonts w:eastAsia="Times New Roman" w:cs="Times New Roman"/>
          <w:szCs w:val="28"/>
        </w:rPr>
      </w:pPr>
    </w:p>
    <w:tbl>
      <w:tblPr>
        <w:tblStyle w:val="aa"/>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35"/>
        <w:gridCol w:w="2565"/>
        <w:gridCol w:w="2415"/>
      </w:tblGrid>
      <w:tr w:rsidR="00B85510">
        <w:tc>
          <w:tcPr>
            <w:tcW w:w="4035" w:type="dxa"/>
            <w:shd w:val="clear" w:color="auto" w:fill="auto"/>
            <w:tcMar>
              <w:top w:w="100" w:type="dxa"/>
              <w:left w:w="100" w:type="dxa"/>
              <w:bottom w:w="100" w:type="dxa"/>
              <w:right w:w="100" w:type="dxa"/>
            </w:tcMar>
          </w:tcPr>
          <w:p w:rsidR="00B85510" w:rsidRDefault="00B85510" w:rsidP="00FB684E">
            <w:pPr>
              <w:widowControl w:val="0"/>
              <w:ind w:firstLine="0"/>
              <w:rPr>
                <w:rFonts w:eastAsia="Times New Roman" w:cs="Times New Roman"/>
                <w:szCs w:val="28"/>
              </w:rPr>
            </w:pPr>
          </w:p>
        </w:tc>
        <w:tc>
          <w:tcPr>
            <w:tcW w:w="2565" w:type="dxa"/>
            <w:shd w:val="clear" w:color="auto" w:fill="auto"/>
            <w:tcMar>
              <w:top w:w="100" w:type="dxa"/>
              <w:left w:w="100" w:type="dxa"/>
              <w:bottom w:w="100" w:type="dxa"/>
              <w:right w:w="100" w:type="dxa"/>
            </w:tcMar>
          </w:tcPr>
          <w:p w:rsidR="00B85510" w:rsidRDefault="00112B7F" w:rsidP="00FB684E">
            <w:pPr>
              <w:widowControl w:val="0"/>
              <w:ind w:firstLine="0"/>
              <w:rPr>
                <w:rFonts w:eastAsia="Times New Roman" w:cs="Times New Roman"/>
                <w:b/>
                <w:szCs w:val="28"/>
              </w:rPr>
            </w:pPr>
            <w:r>
              <w:rPr>
                <w:rFonts w:eastAsia="Times New Roman" w:cs="Times New Roman"/>
                <w:b/>
                <w:szCs w:val="28"/>
              </w:rPr>
              <w:t>Паперовий стаканчик</w:t>
            </w:r>
          </w:p>
        </w:tc>
        <w:tc>
          <w:tcPr>
            <w:tcW w:w="2415" w:type="dxa"/>
            <w:shd w:val="clear" w:color="auto" w:fill="auto"/>
            <w:tcMar>
              <w:top w:w="100" w:type="dxa"/>
              <w:left w:w="100" w:type="dxa"/>
              <w:bottom w:w="100" w:type="dxa"/>
              <w:right w:w="100" w:type="dxa"/>
            </w:tcMar>
          </w:tcPr>
          <w:p w:rsidR="00B85510" w:rsidRDefault="00112B7F" w:rsidP="00FB684E">
            <w:pPr>
              <w:widowControl w:val="0"/>
              <w:ind w:firstLine="0"/>
              <w:rPr>
                <w:rFonts w:eastAsia="Times New Roman" w:cs="Times New Roman"/>
                <w:b/>
                <w:szCs w:val="28"/>
              </w:rPr>
            </w:pPr>
            <w:r>
              <w:rPr>
                <w:rFonts w:eastAsia="Times New Roman" w:cs="Times New Roman"/>
                <w:b/>
                <w:szCs w:val="28"/>
              </w:rPr>
              <w:t>Пластиковий стаканчик</w:t>
            </w:r>
          </w:p>
        </w:tc>
      </w:tr>
      <w:tr w:rsidR="00B85510">
        <w:trPr>
          <w:trHeight w:val="480"/>
        </w:trPr>
        <w:tc>
          <w:tcPr>
            <w:tcW w:w="9015" w:type="dxa"/>
            <w:gridSpan w:val="3"/>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jc w:val="center"/>
              <w:rPr>
                <w:rFonts w:eastAsia="Times New Roman" w:cs="Times New Roman"/>
                <w:szCs w:val="28"/>
              </w:rPr>
            </w:pPr>
            <w:r>
              <w:rPr>
                <w:rFonts w:eastAsia="Times New Roman" w:cs="Times New Roman"/>
                <w:szCs w:val="28"/>
              </w:rPr>
              <w:t>Остаточна утилізація</w:t>
            </w:r>
          </w:p>
        </w:tc>
      </w:tr>
      <w:tr w:rsidR="00B85510">
        <w:tc>
          <w:tcPr>
            <w:tcW w:w="403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Спалювання паперу</w:t>
            </w:r>
          </w:p>
        </w:tc>
        <w:tc>
          <w:tcPr>
            <w:tcW w:w="256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Повністю</w:t>
            </w:r>
          </w:p>
        </w:tc>
        <w:tc>
          <w:tcPr>
            <w:tcW w:w="241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Повністю</w:t>
            </w:r>
          </w:p>
        </w:tc>
      </w:tr>
      <w:tr w:rsidR="00B85510">
        <w:tc>
          <w:tcPr>
            <w:tcW w:w="403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Рекуперація тепла (МДж / кг)</w:t>
            </w:r>
          </w:p>
        </w:tc>
        <w:tc>
          <w:tcPr>
            <w:tcW w:w="256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20</w:t>
            </w:r>
          </w:p>
        </w:tc>
        <w:tc>
          <w:tcPr>
            <w:tcW w:w="241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40</w:t>
            </w:r>
          </w:p>
        </w:tc>
      </w:tr>
      <w:tr w:rsidR="00B85510">
        <w:tc>
          <w:tcPr>
            <w:tcW w:w="403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Маса на смітник (г)</w:t>
            </w:r>
          </w:p>
        </w:tc>
        <w:tc>
          <w:tcPr>
            <w:tcW w:w="256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10,1</w:t>
            </w:r>
          </w:p>
        </w:tc>
        <w:tc>
          <w:tcPr>
            <w:tcW w:w="241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1,5</w:t>
            </w:r>
          </w:p>
        </w:tc>
      </w:tr>
      <w:tr w:rsidR="00B85510">
        <w:tc>
          <w:tcPr>
            <w:tcW w:w="403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Біорозкладання</w:t>
            </w:r>
          </w:p>
        </w:tc>
        <w:tc>
          <w:tcPr>
            <w:tcW w:w="256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Так, БПК для вилуговування,</w:t>
            </w:r>
          </w:p>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метан в повітря</w:t>
            </w:r>
          </w:p>
        </w:tc>
        <w:tc>
          <w:tcPr>
            <w:tcW w:w="2415" w:type="dxa"/>
            <w:shd w:val="clear" w:color="auto" w:fill="auto"/>
            <w:tcMar>
              <w:top w:w="100" w:type="dxa"/>
              <w:left w:w="100" w:type="dxa"/>
              <w:bottom w:w="100" w:type="dxa"/>
              <w:right w:w="100" w:type="dxa"/>
            </w:tcMar>
          </w:tcPr>
          <w:p w:rsidR="00B85510" w:rsidRDefault="00112B7F" w:rsidP="00FB684E">
            <w:pPr>
              <w:widowControl w:val="0"/>
              <w:pBdr>
                <w:top w:val="nil"/>
                <w:left w:val="nil"/>
                <w:bottom w:val="nil"/>
                <w:right w:val="nil"/>
                <w:between w:val="nil"/>
              </w:pBdr>
              <w:ind w:firstLine="0"/>
              <w:rPr>
                <w:rFonts w:eastAsia="Times New Roman" w:cs="Times New Roman"/>
                <w:szCs w:val="28"/>
              </w:rPr>
            </w:pPr>
            <w:r>
              <w:rPr>
                <w:rFonts w:eastAsia="Times New Roman" w:cs="Times New Roman"/>
                <w:szCs w:val="28"/>
              </w:rPr>
              <w:t>Ні, по суті інертний</w:t>
            </w:r>
          </w:p>
        </w:tc>
      </w:tr>
    </w:tbl>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Потенційна рекуперація тепла від пластикового стаканчика вдвічі вище, ніж від паперового. Відношення маси сміття у паперового до пластикового стаканчика 8 до 1. Чи здатні ці два типи стаканчиків біологічно руйнуватися? Пластикові стаканчики, судячи по всьому, не здатні. На </w:t>
      </w:r>
      <w:r>
        <w:rPr>
          <w:rFonts w:eastAsia="Times New Roman" w:cs="Times New Roman"/>
          <w:szCs w:val="28"/>
        </w:rPr>
        <w:lastRenderedPageBreak/>
        <w:t>українських пляжах, як і у всьому світі, можна знайти багато старих пластмасових виборів, які не були правильно утилізовані.</w:t>
      </w:r>
    </w:p>
    <w:p w:rsidR="00B85510" w:rsidRDefault="00112B7F">
      <w:pPr>
        <w:ind w:firstLine="708"/>
        <w:rPr>
          <w:rFonts w:eastAsia="Times New Roman" w:cs="Times New Roman"/>
          <w:szCs w:val="28"/>
        </w:rPr>
      </w:pPr>
      <w:r>
        <w:rPr>
          <w:rFonts w:eastAsia="Times New Roman" w:cs="Times New Roman"/>
          <w:szCs w:val="28"/>
        </w:rPr>
        <w:t>Тобто який стаканчик краще залежить від того, що ми вважаємо поганим результатом. Багато людей вважають, що сміття з пластику набагато гірше, ніж усі наслідки для екології від виробництва та використання паперових стаканчиків, але, як ми бачимо, якщо б пластикові стаканички збиралися і утилізовувалися належним чином (шляхом спалювання) не було б питання про те, які з них краще.</w:t>
      </w:r>
    </w:p>
    <w:p w:rsidR="00B85510" w:rsidRDefault="00B85510">
      <w:pPr>
        <w:ind w:firstLine="708"/>
        <w:rPr>
          <w:rFonts w:eastAsia="Times New Roman" w:cs="Times New Roman"/>
          <w:szCs w:val="28"/>
        </w:rPr>
      </w:pPr>
    </w:p>
    <w:p w:rsidR="00B85510" w:rsidRDefault="00112B7F">
      <w:pPr>
        <w:pStyle w:val="2"/>
      </w:pPr>
      <w:bookmarkStart w:id="13" w:name="_Toc11245675"/>
      <w:r>
        <w:t>1.7 Фактори сталого розвитку</w:t>
      </w:r>
      <w:bookmarkEnd w:id="13"/>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Три фактори сталого розвитку - це споживання, виробництво та розподіл. Вивчаючи їх, слід перевернути питання і запитати, що робить розвиток несталим. Очевидно, що в разі споживання проблема полягає в використанні ресурсів понад розумними межами, встановленими природою як можливість відновлення. Наприклад, ліс має відновлювальну здатність як природними, так і штучними методами. Таким чином, його обмеження є сумою двох. Будь-яка діяльність за межами ціх здатностей є несталою. Нестале виробництво характеризується грубою неефективністю, неправильним використанням води, енергії і корисних копалин. Як приклад можна привести проект великомасштабного зрошення уздовж річки Інду в Пакистані. Він був призначений для розвитку виробництва, але через невдалу операційну політику величезні ділянки землі довелося вивести з користування через повені і солоності. Також несталим є несправедливий розподіл. Яскравим прикладом є розподіл світового доходу з величезним розривом між найбагатшими 20% і найбіднішими 20%, який з часом тільки зростає.</w:t>
      </w:r>
    </w:p>
    <w:p w:rsidR="00B85510" w:rsidRDefault="00B85510">
      <w:pPr>
        <w:ind w:firstLine="708"/>
        <w:rPr>
          <w:rFonts w:eastAsia="Times New Roman" w:cs="Times New Roman"/>
          <w:szCs w:val="28"/>
        </w:rPr>
      </w:pPr>
    </w:p>
    <w:p w:rsidR="00B85510" w:rsidRDefault="00112B7F">
      <w:pPr>
        <w:pStyle w:val="2"/>
      </w:pPr>
      <w:bookmarkStart w:id="14" w:name="_Toc11245676"/>
      <w:r>
        <w:t>Висновки</w:t>
      </w:r>
      <w:bookmarkEnd w:id="14"/>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lastRenderedPageBreak/>
        <w:t>Говорячи про споживання, важливо розглянути не тільки кількість спожитих ресурсів, а також моделі, за якими вони споживаються. Є п'ять причин вивчити ці закономірності:</w:t>
      </w:r>
    </w:p>
    <w:p w:rsidR="00B85510" w:rsidRDefault="00112B7F">
      <w:pPr>
        <w:ind w:firstLine="708"/>
        <w:rPr>
          <w:rFonts w:eastAsia="Times New Roman" w:cs="Times New Roman"/>
          <w:szCs w:val="28"/>
        </w:rPr>
      </w:pPr>
      <w:r>
        <w:rPr>
          <w:rFonts w:eastAsia="Times New Roman" w:cs="Times New Roman"/>
          <w:szCs w:val="28"/>
        </w:rPr>
        <w:t>1. Економічна ефективність сама по собі не може задовольнити апетит до природних ресурсів в рамках сучасної моделі споживання.</w:t>
      </w:r>
    </w:p>
    <w:p w:rsidR="00B85510" w:rsidRDefault="00112B7F">
      <w:pPr>
        <w:ind w:firstLine="708"/>
        <w:rPr>
          <w:rFonts w:eastAsia="Times New Roman" w:cs="Times New Roman"/>
          <w:szCs w:val="28"/>
        </w:rPr>
      </w:pPr>
      <w:r>
        <w:rPr>
          <w:rFonts w:eastAsia="Times New Roman" w:cs="Times New Roman"/>
          <w:szCs w:val="28"/>
        </w:rPr>
        <w:t>Багато людей прагнуть до екологічної ефективності, вважаючи, що якщо ми зможемо досягти цього, ми досягнемо сталого плато. Це не правда. Незалежно від того, наскільки екологічно ефективними ми станемо, апетит нинішнього покоління до ресурсів ніколи не може бути задоволений однією лише екологічною ефективністю. Рівень споживання повинен бути зменшений. Це може бути досягнуто тільки шляхом розробки сильної нормативної політики з контролем за навколишнім середовищем і розвитком механізмів для відображення ступеня шкоди навколишньому середовищу, яку нинішні моделі споживання наносять світу.</w:t>
      </w:r>
    </w:p>
    <w:p w:rsidR="00B85510" w:rsidRDefault="00112B7F">
      <w:pPr>
        <w:ind w:firstLine="708"/>
        <w:rPr>
          <w:rFonts w:eastAsia="Times New Roman" w:cs="Times New Roman"/>
          <w:szCs w:val="28"/>
        </w:rPr>
      </w:pPr>
      <w:r>
        <w:rPr>
          <w:rFonts w:eastAsia="Times New Roman" w:cs="Times New Roman"/>
          <w:szCs w:val="28"/>
        </w:rPr>
        <w:t>2. Споживання є ключем до розуміння проблем відповідних політик, оскільки вони орієнтовані на попит.</w:t>
      </w:r>
    </w:p>
    <w:p w:rsidR="00B85510" w:rsidRDefault="00112B7F">
      <w:pPr>
        <w:ind w:firstLine="708"/>
        <w:rPr>
          <w:rFonts w:eastAsia="Times New Roman" w:cs="Times New Roman"/>
          <w:szCs w:val="28"/>
        </w:rPr>
      </w:pPr>
      <w:r>
        <w:rPr>
          <w:rFonts w:eastAsia="Times New Roman" w:cs="Times New Roman"/>
          <w:szCs w:val="28"/>
        </w:rPr>
        <w:t>Якщо ми вивчимо структуру споживання води і енергії, ми скоро зрозуміємо, що велика частка субсидій, призначені для того, щоб допомогти бідним, зазвичай закінчують тим, що не допомагають їм, оскільки субсидії скорочують розходи, призводячи до зростання попиту як серед бідних, так і багатих. Нарешті ми розуміємо, що так як попит збільшився у відповідь на низькі ціни, дорогоцінні ресурси, такі як вода і енергія, витрачаються даремно. Це створює порочне коло неефективності і забруднення.</w:t>
      </w:r>
    </w:p>
    <w:p w:rsidR="00B85510" w:rsidRDefault="00112B7F">
      <w:pPr>
        <w:ind w:firstLine="708"/>
        <w:rPr>
          <w:rFonts w:eastAsia="Times New Roman" w:cs="Times New Roman"/>
          <w:szCs w:val="28"/>
        </w:rPr>
      </w:pPr>
      <w:r>
        <w:rPr>
          <w:rFonts w:eastAsia="Times New Roman" w:cs="Times New Roman"/>
          <w:szCs w:val="28"/>
        </w:rPr>
        <w:t>3. Вивчення моделей споживання показує, що споживається і чи відповідає воно основним потребам людей.</w:t>
      </w:r>
    </w:p>
    <w:p w:rsidR="00B85510" w:rsidRDefault="00112B7F">
      <w:pPr>
        <w:ind w:firstLine="708"/>
        <w:rPr>
          <w:rFonts w:eastAsia="Times New Roman" w:cs="Times New Roman"/>
          <w:szCs w:val="28"/>
        </w:rPr>
      </w:pPr>
      <w:r>
        <w:rPr>
          <w:rFonts w:eastAsia="Times New Roman" w:cs="Times New Roman"/>
          <w:szCs w:val="28"/>
        </w:rPr>
        <w:t>Розуміти що саме споживається, чи то базові товари чи предмети розкоші, дуже важливо, оскільки це скаже нам, чи відповідає структура споживання базовим потребам людей і чи буде тоді розвиток сталим.</w:t>
      </w:r>
    </w:p>
    <w:p w:rsidR="00B85510" w:rsidRDefault="00112B7F">
      <w:pPr>
        <w:ind w:firstLine="708"/>
        <w:rPr>
          <w:rFonts w:eastAsia="Times New Roman" w:cs="Times New Roman"/>
          <w:szCs w:val="28"/>
        </w:rPr>
      </w:pPr>
      <w:r>
        <w:rPr>
          <w:rFonts w:eastAsia="Times New Roman" w:cs="Times New Roman"/>
          <w:szCs w:val="28"/>
        </w:rPr>
        <w:lastRenderedPageBreak/>
        <w:t>4. Модель наочно проілюструє, що бідні не тільки споживають менше, але і забруднюють менше, до того ж вони безпосередньо зачіпаються, якщо погіршується стан навколишнього середовища.</w:t>
      </w:r>
    </w:p>
    <w:p w:rsidR="00B85510" w:rsidRDefault="00112B7F">
      <w:pPr>
        <w:ind w:firstLine="708"/>
        <w:rPr>
          <w:rFonts w:eastAsia="Times New Roman" w:cs="Times New Roman"/>
          <w:szCs w:val="28"/>
        </w:rPr>
      </w:pPr>
      <w:r>
        <w:rPr>
          <w:rFonts w:eastAsia="Times New Roman" w:cs="Times New Roman"/>
          <w:szCs w:val="28"/>
        </w:rPr>
        <w:t>Здоров'я бідних 24 години на добу і сім днів на тиждень піддається впливу забрудненого повітря, води в міських нетрях і населених пунктах, де можуть жити майже 40% всього населення країни, що розвивається, воно в небезпеці. Так само вода і землі, забруднені агрохімікатами і твердими відходами, можуть негативно вплинути на здоров'я фермерів.</w:t>
      </w:r>
    </w:p>
    <w:p w:rsidR="00B85510" w:rsidRDefault="00112B7F">
      <w:pPr>
        <w:ind w:firstLine="708"/>
        <w:rPr>
          <w:rFonts w:eastAsia="Times New Roman" w:cs="Times New Roman"/>
          <w:szCs w:val="28"/>
        </w:rPr>
      </w:pPr>
      <w:r>
        <w:rPr>
          <w:rFonts w:eastAsia="Times New Roman" w:cs="Times New Roman"/>
          <w:szCs w:val="28"/>
        </w:rPr>
        <w:t>5. Моделі споживання багато говорять про проблемні відносини між економічним зростанням, задоволення основних потреб і людських прагнень.</w:t>
      </w:r>
    </w:p>
    <w:p w:rsidR="00B85510" w:rsidRDefault="00112B7F">
      <w:pPr>
        <w:ind w:firstLine="708"/>
        <w:rPr>
          <w:rFonts w:eastAsia="Times New Roman" w:cs="Times New Roman"/>
          <w:szCs w:val="28"/>
        </w:rPr>
      </w:pPr>
      <w:r>
        <w:rPr>
          <w:rFonts w:eastAsia="Times New Roman" w:cs="Times New Roman"/>
          <w:szCs w:val="28"/>
        </w:rPr>
        <w:t>В одній країні зростання ВВП може бути низьким і велика кількість людей може жити за межею бідності. В іншій країні зростання ВВП може бути таким же, але мало хто знаходиться за межею бідності.</w:t>
      </w:r>
    </w:p>
    <w:p w:rsidR="00B85510" w:rsidRDefault="00B85510">
      <w:pPr>
        <w:ind w:firstLine="708"/>
        <w:rPr>
          <w:rFonts w:eastAsia="Times New Roman" w:cs="Times New Roman"/>
          <w:szCs w:val="28"/>
        </w:rPr>
      </w:pPr>
    </w:p>
    <w:p w:rsidR="00D92086" w:rsidRDefault="00D92086">
      <w:pPr>
        <w:spacing w:line="276" w:lineRule="auto"/>
        <w:ind w:firstLine="0"/>
        <w:jc w:val="left"/>
        <w:rPr>
          <w:rFonts w:eastAsia="Times New Roman" w:cs="Times New Roman"/>
          <w:b/>
          <w:szCs w:val="28"/>
          <w:lang w:val="uk-UA"/>
        </w:rPr>
      </w:pPr>
      <w:bookmarkStart w:id="15" w:name="_Toc11245677"/>
      <w:r>
        <w:br w:type="page"/>
      </w:r>
    </w:p>
    <w:p w:rsidR="00B85510" w:rsidRDefault="00112B7F" w:rsidP="00C30519">
      <w:pPr>
        <w:pStyle w:val="1"/>
        <w:ind w:firstLine="0"/>
      </w:pPr>
      <w:r>
        <w:lastRenderedPageBreak/>
        <w:t>РОЗДІЛ 2 ОБЧИСЛЕННЯ ІНДЕКСІВ СТАЛОГО РОЗВИТКУ ТА ПОБУДУВАННЯ МОДЕЛЕЙ</w:t>
      </w:r>
      <w:bookmarkEnd w:id="15"/>
    </w:p>
    <w:p w:rsidR="00B85510" w:rsidRDefault="00B85510">
      <w:pPr>
        <w:ind w:firstLine="708"/>
        <w:jc w:val="center"/>
        <w:rPr>
          <w:rFonts w:eastAsia="Times New Roman" w:cs="Times New Roman"/>
          <w:szCs w:val="28"/>
        </w:rPr>
      </w:pPr>
    </w:p>
    <w:p w:rsidR="00B85510" w:rsidRDefault="00112B7F">
      <w:pPr>
        <w:pStyle w:val="2"/>
      </w:pPr>
      <w:bookmarkStart w:id="16" w:name="_Toc11245678"/>
      <w:r>
        <w:t>2.1 Вступ</w:t>
      </w:r>
      <w:bookmarkEnd w:id="16"/>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Баланс трьох вимірів сталого розвитку – економічного зростання, соціального прогресу і захисту навколишнього середовища це основа для розвитку науки та інновацій. Для досягнення сталого розвитку система повинна працювати на засадах прозорості, взаємодії та відкритості, а також принципах кількісної оцінки.</w:t>
      </w:r>
    </w:p>
    <w:p w:rsidR="00B85510" w:rsidRDefault="00112B7F">
      <w:pPr>
        <w:ind w:firstLine="708"/>
        <w:rPr>
          <w:rFonts w:eastAsia="Times New Roman" w:cs="Times New Roman"/>
          <w:szCs w:val="28"/>
        </w:rPr>
      </w:pPr>
      <w:r>
        <w:rPr>
          <w:rFonts w:eastAsia="Times New Roman" w:cs="Times New Roman"/>
          <w:szCs w:val="28"/>
        </w:rPr>
        <w:t>В цьому розділі розглядаються компоненти якості життя і безпеки людини як складові сталого розвитку. Індекс і ступінь гармонізації розвитку країн світу розраховуються з використанням метрики для вимірювання процесів сталого розвитку на основі даних, отриманих авторитетними міжнародними організаціями.</w:t>
      </w:r>
    </w:p>
    <w:p w:rsidR="00B85510" w:rsidRDefault="00B85510">
      <w:pPr>
        <w:ind w:firstLine="708"/>
        <w:rPr>
          <w:rFonts w:eastAsia="Times New Roman" w:cs="Times New Roman"/>
          <w:szCs w:val="28"/>
        </w:rPr>
      </w:pPr>
    </w:p>
    <w:p w:rsidR="00B85510" w:rsidRDefault="00112B7F">
      <w:pPr>
        <w:pStyle w:val="2"/>
      </w:pPr>
      <w:bookmarkStart w:id="17" w:name="_Toc11245679"/>
      <w:r>
        <w:t>2.2 Методологія оцінювання рівня сталого розвитку в країнах світу</w:t>
      </w:r>
      <w:bookmarkEnd w:id="17"/>
    </w:p>
    <w:p w:rsidR="00B85510" w:rsidRDefault="00B85510">
      <w:pPr>
        <w:ind w:firstLine="708"/>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Методологія оцінки та аналізу сталого розвитку містить модель сталого розвитку, що представляє собою міждисциплінарну сукупність моделей, відомих в екологічних, економічних і соціальних областях науки, і методології використання формальних статистичних методів і експертних методів оцінки для аналізу процесів сталого розвитку.</w:t>
      </w:r>
    </w:p>
    <w:p w:rsidR="00B85510" w:rsidRDefault="00112B7F">
      <w:pPr>
        <w:ind w:firstLine="708"/>
        <w:rPr>
          <w:rFonts w:eastAsia="Times New Roman" w:cs="Times New Roman"/>
          <w:szCs w:val="28"/>
        </w:rPr>
      </w:pPr>
      <w:r>
        <w:rPr>
          <w:rFonts w:eastAsia="Times New Roman" w:cs="Times New Roman"/>
          <w:szCs w:val="28"/>
        </w:rPr>
        <w:t>Відповідно до цієї методології процес сталого розвитку характеризується двома основними компонентами: безпека (C</w:t>
      </w:r>
      <w:r>
        <w:rPr>
          <w:rFonts w:eastAsia="Times New Roman" w:cs="Times New Roman"/>
          <w:szCs w:val="28"/>
          <w:vertAlign w:val="subscript"/>
        </w:rPr>
        <w:t>SI</w:t>
      </w:r>
      <w:r>
        <w:rPr>
          <w:rFonts w:eastAsia="Times New Roman" w:cs="Times New Roman"/>
          <w:szCs w:val="28"/>
        </w:rPr>
        <w:t>) і якість (C</w:t>
      </w:r>
      <w:r>
        <w:rPr>
          <w:rFonts w:eastAsia="Times New Roman" w:cs="Times New Roman"/>
          <w:szCs w:val="28"/>
          <w:vertAlign w:val="subscript"/>
        </w:rPr>
        <w:t>ql</w:t>
      </w:r>
      <w:r>
        <w:rPr>
          <w:rFonts w:eastAsia="Times New Roman" w:cs="Times New Roman"/>
          <w:szCs w:val="28"/>
        </w:rPr>
        <w:t>) людського життя, отже сукупний показник сталого розвитку буде визначатися за наступною формулою:</w:t>
      </w:r>
    </w:p>
    <w:p w:rsidR="00AC2930" w:rsidRDefault="00AC2930">
      <w:pPr>
        <w:ind w:firstLine="708"/>
        <w:rPr>
          <w:rFonts w:eastAsia="Times New Roman" w:cs="Times New Roman"/>
          <w:szCs w:val="28"/>
        </w:rPr>
      </w:pPr>
    </w:p>
    <w:p w:rsidR="00B85510" w:rsidRDefault="00112B7F" w:rsidP="00E27583">
      <w:pPr>
        <w:ind w:firstLine="708"/>
        <w:jc w:val="right"/>
        <w:rPr>
          <w:rFonts w:eastAsia="Times New Roman" w:cs="Times New Roman"/>
          <w:szCs w:val="28"/>
        </w:rPr>
      </w:pPr>
      <w:r>
        <w:rPr>
          <w:rFonts w:eastAsia="Times New Roman" w:cs="Times New Roman"/>
          <w:szCs w:val="28"/>
        </w:rPr>
        <w:t>{Q}=</w:t>
      </w:r>
      <w:r w:rsidR="00E27583">
        <w:rPr>
          <w:rFonts w:eastAsia="Times New Roman" w:cs="Times New Roman"/>
          <w:szCs w:val="28"/>
          <w:lang w:val="uk-UA"/>
        </w:rPr>
        <w:t xml:space="preserve"> </w:t>
      </w:r>
      <w:r>
        <w:rPr>
          <w:rFonts w:eastAsia="Times New Roman" w:cs="Times New Roman"/>
          <w:szCs w:val="28"/>
        </w:rPr>
        <w:t>jw</w:t>
      </w:r>
      <w:r>
        <w:rPr>
          <w:rFonts w:eastAsia="Times New Roman" w:cs="Times New Roman"/>
          <w:szCs w:val="28"/>
          <w:vertAlign w:val="subscript"/>
        </w:rPr>
        <w:t>Sl</w:t>
      </w:r>
      <w:r>
        <w:rPr>
          <w:rFonts w:eastAsia="Times New Roman" w:cs="Times New Roman"/>
          <w:szCs w:val="28"/>
        </w:rPr>
        <w:t>C</w:t>
      </w:r>
      <w:r>
        <w:rPr>
          <w:rFonts w:eastAsia="Times New Roman" w:cs="Times New Roman"/>
          <w:szCs w:val="28"/>
          <w:vertAlign w:val="subscript"/>
        </w:rPr>
        <w:t>Sl</w:t>
      </w:r>
      <w:r w:rsidR="00E27583">
        <w:rPr>
          <w:rFonts w:eastAsia="Times New Roman" w:cs="Times New Roman"/>
          <w:szCs w:val="28"/>
          <w:vertAlign w:val="subscript"/>
          <w:lang w:val="uk-UA"/>
        </w:rPr>
        <w:t xml:space="preserve"> </w:t>
      </w:r>
      <w:r>
        <w:rPr>
          <w:rFonts w:eastAsia="Times New Roman" w:cs="Times New Roman"/>
          <w:szCs w:val="28"/>
        </w:rPr>
        <w:t>+</w:t>
      </w:r>
      <w:r w:rsidR="00E27583">
        <w:rPr>
          <w:rFonts w:eastAsia="Times New Roman" w:cs="Times New Roman"/>
          <w:szCs w:val="28"/>
          <w:lang w:val="uk-UA"/>
        </w:rPr>
        <w:t xml:space="preserve"> </w:t>
      </w:r>
      <w:r>
        <w:rPr>
          <w:rFonts w:eastAsia="Times New Roman" w:cs="Times New Roman"/>
          <w:szCs w:val="28"/>
        </w:rPr>
        <w:t>w</w:t>
      </w:r>
      <w:r>
        <w:rPr>
          <w:rFonts w:eastAsia="Times New Roman" w:cs="Times New Roman"/>
          <w:szCs w:val="28"/>
          <w:vertAlign w:val="subscript"/>
        </w:rPr>
        <w:t>ql</w:t>
      </w:r>
      <w:r>
        <w:rPr>
          <w:rFonts w:eastAsia="Times New Roman" w:cs="Times New Roman"/>
          <w:szCs w:val="28"/>
        </w:rPr>
        <w:t>||C</w:t>
      </w:r>
      <w:r>
        <w:rPr>
          <w:rFonts w:eastAsia="Times New Roman" w:cs="Times New Roman"/>
          <w:szCs w:val="28"/>
          <w:vertAlign w:val="subscript"/>
        </w:rPr>
        <w:t>ql</w:t>
      </w:r>
      <w:r>
        <w:rPr>
          <w:rFonts w:eastAsia="Times New Roman" w:cs="Times New Roman"/>
          <w:szCs w:val="28"/>
        </w:rPr>
        <w:t>||</w:t>
      </w:r>
      <w:r>
        <w:rPr>
          <w:rFonts w:eastAsia="Times New Roman" w:cs="Times New Roman"/>
          <w:szCs w:val="28"/>
        </w:rPr>
        <w:tab/>
      </w:r>
      <w:r w:rsidR="00E27583">
        <w:rPr>
          <w:rFonts w:eastAsia="Times New Roman" w:cs="Times New Roman"/>
          <w:szCs w:val="28"/>
        </w:rPr>
        <w:tab/>
      </w:r>
      <w:r w:rsidR="00E27583">
        <w:rPr>
          <w:rFonts w:eastAsia="Times New Roman" w:cs="Times New Roman"/>
          <w:szCs w:val="28"/>
        </w:rPr>
        <w:tab/>
      </w:r>
      <w:r w:rsidR="00E27583">
        <w:rPr>
          <w:rFonts w:eastAsia="Times New Roman" w:cs="Times New Roman"/>
          <w:szCs w:val="28"/>
        </w:rPr>
        <w:tab/>
      </w:r>
      <w:r>
        <w:rPr>
          <w:rFonts w:eastAsia="Times New Roman" w:cs="Times New Roman"/>
          <w:szCs w:val="28"/>
        </w:rPr>
        <w:t>(</w:t>
      </w:r>
      <w:r w:rsidR="00E27583">
        <w:rPr>
          <w:rFonts w:eastAsia="Times New Roman" w:cs="Times New Roman"/>
          <w:szCs w:val="28"/>
          <w:lang w:val="uk-UA"/>
        </w:rPr>
        <w:t>2</w:t>
      </w:r>
      <w:r>
        <w:rPr>
          <w:rFonts w:eastAsia="Times New Roman" w:cs="Times New Roman"/>
          <w:szCs w:val="28"/>
        </w:rPr>
        <w:t>.1)</w:t>
      </w:r>
    </w:p>
    <w:p w:rsidR="00B85510" w:rsidRDefault="00112B7F">
      <w:pPr>
        <w:rPr>
          <w:rFonts w:eastAsia="Times New Roman" w:cs="Times New Roman"/>
          <w:szCs w:val="28"/>
        </w:rPr>
      </w:pPr>
      <w:r>
        <w:rPr>
          <w:rFonts w:eastAsia="Times New Roman" w:cs="Times New Roman"/>
          <w:szCs w:val="28"/>
        </w:rPr>
        <w:lastRenderedPageBreak/>
        <w:t>Кватеріон {Q} містить уявну зважену скалярну частину jw</w:t>
      </w:r>
      <w:r>
        <w:rPr>
          <w:rFonts w:eastAsia="Times New Roman" w:cs="Times New Roman"/>
          <w:szCs w:val="28"/>
          <w:vertAlign w:val="subscript"/>
        </w:rPr>
        <w:t>Sl</w:t>
      </w:r>
      <w:r>
        <w:rPr>
          <w:rFonts w:eastAsia="Times New Roman" w:cs="Times New Roman"/>
          <w:szCs w:val="28"/>
        </w:rPr>
        <w:t>C</w:t>
      </w:r>
      <w:r>
        <w:rPr>
          <w:rFonts w:eastAsia="Times New Roman" w:cs="Times New Roman"/>
          <w:szCs w:val="28"/>
          <w:vertAlign w:val="subscript"/>
        </w:rPr>
        <w:t>Sl</w:t>
      </w:r>
      <w:r>
        <w:rPr>
          <w:rFonts w:eastAsia="Times New Roman" w:cs="Times New Roman"/>
          <w:szCs w:val="28"/>
        </w:rPr>
        <w:t>, яка виражає безпеку людського життя, і зважену реальну векторну частину, яка визначає якість людського життя в просторі трьох вимірів: економічному (I</w:t>
      </w:r>
      <w:r>
        <w:rPr>
          <w:rFonts w:eastAsia="Times New Roman" w:cs="Times New Roman"/>
          <w:szCs w:val="28"/>
          <w:vertAlign w:val="subscript"/>
        </w:rPr>
        <w:t>e</w:t>
      </w:r>
      <w:r>
        <w:rPr>
          <w:rFonts w:eastAsia="Times New Roman" w:cs="Times New Roman"/>
          <w:szCs w:val="28"/>
        </w:rPr>
        <w:t>), екологічному (I</w:t>
      </w:r>
      <w:r>
        <w:rPr>
          <w:rFonts w:eastAsia="Times New Roman" w:cs="Times New Roman"/>
          <w:szCs w:val="28"/>
          <w:vertAlign w:val="subscript"/>
        </w:rPr>
        <w:t>ec</w:t>
      </w:r>
      <w:r>
        <w:rPr>
          <w:rFonts w:eastAsia="Times New Roman" w:cs="Times New Roman"/>
          <w:szCs w:val="28"/>
        </w:rPr>
        <w:t>) і соціальному та інституційному (I</w:t>
      </w:r>
      <w:r>
        <w:rPr>
          <w:rFonts w:eastAsia="Times New Roman" w:cs="Times New Roman"/>
          <w:szCs w:val="28"/>
          <w:vertAlign w:val="subscript"/>
        </w:rPr>
        <w:t>S</w:t>
      </w:r>
      <w:r>
        <w:rPr>
          <w:rFonts w:eastAsia="Times New Roman" w:cs="Times New Roman"/>
          <w:szCs w:val="28"/>
        </w:rPr>
        <w:t>). При цьому j приймає значення реальної одиниці для нормального нормального стану розвитку суспільства, якщо C</w:t>
      </w:r>
      <w:r>
        <w:rPr>
          <w:rFonts w:eastAsia="Times New Roman" w:cs="Times New Roman"/>
          <w:szCs w:val="28"/>
          <w:vertAlign w:val="subscript"/>
        </w:rPr>
        <w:t>Sl</w:t>
      </w:r>
      <w:r>
        <w:rPr>
          <w:rFonts w:eastAsia="Times New Roman" w:cs="Times New Roman"/>
          <w:szCs w:val="28"/>
        </w:rPr>
        <w:t>&gt; 0 і значення уявної одиниці, коли суспільство переходить у стан конфлікту (C</w:t>
      </w:r>
      <w:r>
        <w:rPr>
          <w:rFonts w:eastAsia="Times New Roman" w:cs="Times New Roman"/>
          <w:szCs w:val="28"/>
          <w:vertAlign w:val="subscript"/>
        </w:rPr>
        <w:t>Sl</w:t>
      </w:r>
      <w:r>
        <w:rPr>
          <w:rFonts w:eastAsia="Times New Roman" w:cs="Times New Roman"/>
          <w:szCs w:val="28"/>
        </w:rPr>
        <w:t xml:space="preserve"> = 0). В результаті аналізу стану країн світу, Гейдельберзький інститут досліджень міжнародних конфліктів визначив наступні рівні конфлікту:</w:t>
      </w:r>
    </w:p>
    <w:p w:rsidR="00B85510" w:rsidRDefault="00112B7F">
      <w:pPr>
        <w:ind w:firstLine="708"/>
        <w:rPr>
          <w:rFonts w:eastAsia="Times New Roman" w:cs="Times New Roman"/>
          <w:szCs w:val="28"/>
        </w:rPr>
      </w:pPr>
      <w:r>
        <w:rPr>
          <w:rFonts w:eastAsia="Times New Roman" w:cs="Times New Roman"/>
          <w:szCs w:val="28"/>
        </w:rPr>
        <w:t xml:space="preserve">0 (Without crisis) — у країні відсутні конфлікти; </w:t>
      </w:r>
    </w:p>
    <w:p w:rsidR="00B85510" w:rsidRDefault="00112B7F">
      <w:pPr>
        <w:ind w:firstLine="708"/>
        <w:rPr>
          <w:rFonts w:eastAsia="Times New Roman" w:cs="Times New Roman"/>
          <w:szCs w:val="28"/>
        </w:rPr>
      </w:pPr>
      <w:r>
        <w:rPr>
          <w:rFonts w:eastAsia="Times New Roman" w:cs="Times New Roman"/>
          <w:szCs w:val="28"/>
        </w:rPr>
        <w:t xml:space="preserve">1 (Dispute) — політичний конфлікт без людських втрат; </w:t>
      </w:r>
    </w:p>
    <w:p w:rsidR="00B85510" w:rsidRDefault="00112B7F">
      <w:pPr>
        <w:ind w:firstLine="708"/>
        <w:rPr>
          <w:rFonts w:eastAsia="Times New Roman" w:cs="Times New Roman"/>
          <w:szCs w:val="28"/>
        </w:rPr>
      </w:pPr>
      <w:r>
        <w:rPr>
          <w:rFonts w:eastAsia="Times New Roman" w:cs="Times New Roman"/>
          <w:szCs w:val="28"/>
        </w:rPr>
        <w:t xml:space="preserve">2 (Non-violent crisis) — політичний конфлікт, в якому одна зі сторін погрожувала розправою; </w:t>
      </w:r>
    </w:p>
    <w:p w:rsidR="00B85510" w:rsidRDefault="00112B7F">
      <w:pPr>
        <w:ind w:firstLine="708"/>
        <w:rPr>
          <w:rFonts w:eastAsia="Times New Roman" w:cs="Times New Roman"/>
          <w:szCs w:val="28"/>
        </w:rPr>
      </w:pPr>
      <w:r>
        <w:rPr>
          <w:rFonts w:eastAsia="Times New Roman" w:cs="Times New Roman"/>
          <w:szCs w:val="28"/>
        </w:rPr>
        <w:t xml:space="preserve">3 (Violent crisis) — слабо інтенсивний конфлікт з невеликими людськими втратами, в якому використовується тільки легка зброя; </w:t>
      </w:r>
    </w:p>
    <w:p w:rsidR="00B85510" w:rsidRDefault="00112B7F">
      <w:pPr>
        <w:ind w:firstLine="708"/>
        <w:rPr>
          <w:rFonts w:eastAsia="Times New Roman" w:cs="Times New Roman"/>
          <w:szCs w:val="28"/>
        </w:rPr>
      </w:pPr>
      <w:r>
        <w:rPr>
          <w:rFonts w:eastAsia="Times New Roman" w:cs="Times New Roman"/>
          <w:szCs w:val="28"/>
        </w:rPr>
        <w:t xml:space="preserve">4 (Limited war) — інтенсивний конфлікт з середніми людськими втратами, в якому або використовується тяжка зброя або задіяно значну кількість учасників; </w:t>
      </w:r>
    </w:p>
    <w:p w:rsidR="00B85510" w:rsidRDefault="00112B7F">
      <w:pPr>
        <w:ind w:firstLine="708"/>
        <w:rPr>
          <w:rFonts w:eastAsia="Times New Roman" w:cs="Times New Roman"/>
          <w:szCs w:val="28"/>
        </w:rPr>
      </w:pPr>
      <w:r>
        <w:rPr>
          <w:rFonts w:eastAsia="Times New Roman" w:cs="Times New Roman"/>
          <w:szCs w:val="28"/>
        </w:rPr>
        <w:t>5 (War) — інтенсивний конфлікт з великими людськими втратами, в якому використовується тяжка зброя та задіяно значну кількість учасників.</w:t>
      </w:r>
    </w:p>
    <w:p w:rsidR="00B85510" w:rsidRDefault="00112B7F">
      <w:pPr>
        <w:ind w:firstLine="708"/>
        <w:rPr>
          <w:rFonts w:eastAsia="Times New Roman" w:cs="Times New Roman"/>
          <w:szCs w:val="28"/>
        </w:rPr>
      </w:pPr>
      <w:r>
        <w:rPr>
          <w:rFonts w:eastAsia="Times New Roman" w:cs="Times New Roman"/>
          <w:szCs w:val="28"/>
        </w:rPr>
        <w:t xml:space="preserve">Отже, j буде дорівнювати 1 для 1-4 рівнів конфлікту і </w:t>
      </w:r>
      <m:oMath>
        <m:rad>
          <m:radPr>
            <m:degHide m:val="1"/>
            <m:ctrlPr>
              <w:rPr>
                <w:rFonts w:ascii="Cambria Math" w:eastAsia="Times New Roman" w:hAnsi="Cambria Math" w:cs="Times New Roman"/>
                <w:szCs w:val="28"/>
              </w:rPr>
            </m:ctrlPr>
          </m:radPr>
          <m:deg/>
          <m:e>
            <m:r>
              <w:rPr>
                <w:rFonts w:eastAsia="Times New Roman" w:cs="Times New Roman"/>
                <w:szCs w:val="28"/>
              </w:rPr>
              <m:t>-1</m:t>
            </m:r>
          </m:e>
        </m:rad>
      </m:oMath>
      <w:r>
        <w:rPr>
          <w:rFonts w:eastAsia="Times New Roman" w:cs="Times New Roman"/>
          <w:szCs w:val="28"/>
        </w:rPr>
        <w:t xml:space="preserve"> для 5 рівня конфлікту. Зважені коефіцієнти w</w:t>
      </w:r>
      <w:r>
        <w:rPr>
          <w:rFonts w:eastAsia="Times New Roman" w:cs="Times New Roman"/>
          <w:szCs w:val="28"/>
          <w:vertAlign w:val="subscript"/>
        </w:rPr>
        <w:t>Sl</w:t>
      </w:r>
      <w:r>
        <w:rPr>
          <w:rFonts w:eastAsia="Times New Roman" w:cs="Times New Roman"/>
          <w:szCs w:val="28"/>
        </w:rPr>
        <w:t xml:space="preserve"> і w</w:t>
      </w:r>
      <w:r>
        <w:rPr>
          <w:rFonts w:eastAsia="Times New Roman" w:cs="Times New Roman"/>
          <w:szCs w:val="28"/>
          <w:vertAlign w:val="subscript"/>
        </w:rPr>
        <w:t>ql</w:t>
      </w:r>
      <w:r>
        <w:rPr>
          <w:rFonts w:eastAsia="Times New Roman" w:cs="Times New Roman"/>
          <w:szCs w:val="28"/>
        </w:rPr>
        <w:t xml:space="preserve"> у формулі (</w:t>
      </w:r>
      <w:r w:rsidR="00E27583">
        <w:rPr>
          <w:rFonts w:eastAsia="Times New Roman" w:cs="Times New Roman"/>
          <w:szCs w:val="28"/>
          <w:lang w:val="uk-UA"/>
        </w:rPr>
        <w:t>2</w:t>
      </w:r>
      <w:r>
        <w:rPr>
          <w:rFonts w:eastAsia="Times New Roman" w:cs="Times New Roman"/>
          <w:szCs w:val="28"/>
        </w:rPr>
        <w:t xml:space="preserve">.1) використовуються для вирівнювання шкал компонентів безпеки і якості життя (в разі оцінки сталого розвитку країн світу вони дорівнюють </w:t>
      </w:r>
      <m:oMath>
        <m:sSub>
          <m:sSubPr>
            <m:ctrlPr>
              <w:rPr>
                <w:rFonts w:ascii="Cambria Math" w:eastAsia="Times New Roman" w:hAnsi="Cambria Math" w:cs="Times New Roman"/>
                <w:szCs w:val="28"/>
              </w:rPr>
            </m:ctrlPr>
          </m:sSubPr>
          <m:e>
            <m:r>
              <w:rPr>
                <w:rFonts w:eastAsia="Times New Roman" w:cs="Times New Roman"/>
                <w:szCs w:val="28"/>
              </w:rPr>
              <m:t>w</m:t>
            </m:r>
          </m:e>
          <m:sub>
            <m:r>
              <w:rPr>
                <w:rFonts w:eastAsia="Times New Roman" w:cs="Times New Roman"/>
                <w:szCs w:val="28"/>
              </w:rPr>
              <m:t>Sl</m:t>
            </m:r>
          </m:sub>
        </m:sSub>
        <m:r>
          <w:rPr>
            <w:rFonts w:eastAsia="Times New Roman" w:cs="Times New Roman"/>
            <w:szCs w:val="28"/>
          </w:rPr>
          <m:t>=</m:t>
        </m:r>
        <m:f>
          <m:fPr>
            <m:ctrlPr>
              <w:rPr>
                <w:rFonts w:ascii="Cambria Math" w:eastAsia="Times New Roman" w:hAnsi="Cambria Math" w:cs="Times New Roman"/>
                <w:szCs w:val="28"/>
              </w:rPr>
            </m:ctrlPr>
          </m:fPr>
          <m:num>
            <m:r>
              <w:rPr>
                <w:rFonts w:eastAsia="Times New Roman" w:cs="Times New Roman"/>
                <w:szCs w:val="28"/>
              </w:rPr>
              <m:t>1</m:t>
            </m:r>
          </m:num>
          <m:den>
            <m:rad>
              <m:radPr>
                <m:ctrlPr>
                  <w:rPr>
                    <w:rFonts w:ascii="Cambria Math" w:eastAsia="Times New Roman" w:hAnsi="Cambria Math" w:cs="Times New Roman"/>
                    <w:szCs w:val="28"/>
                  </w:rPr>
                </m:ctrlPr>
              </m:radPr>
              <m:deg>
                <m:r>
                  <w:rPr>
                    <w:rFonts w:eastAsia="Times New Roman" w:cs="Times New Roman"/>
                    <w:szCs w:val="28"/>
                  </w:rPr>
                  <m:t>3</m:t>
                </m:r>
              </m:deg>
              <m:e>
                <m:r>
                  <w:rPr>
                    <w:rFonts w:eastAsia="Times New Roman" w:cs="Times New Roman"/>
                    <w:szCs w:val="28"/>
                  </w:rPr>
                  <m:t>11</m:t>
                </m:r>
              </m:e>
            </m:rad>
          </m:den>
        </m:f>
        <m:r>
          <w:rPr>
            <w:rFonts w:eastAsia="Times New Roman" w:cs="Times New Roman"/>
            <w:szCs w:val="28"/>
          </w:rPr>
          <m:t>,</m:t>
        </m:r>
        <m:sSub>
          <m:sSubPr>
            <m:ctrlPr>
              <w:rPr>
                <w:rFonts w:ascii="Cambria Math" w:eastAsia="Times New Roman" w:hAnsi="Cambria Math" w:cs="Times New Roman"/>
                <w:szCs w:val="28"/>
              </w:rPr>
            </m:ctrlPr>
          </m:sSubPr>
          <m:e>
            <m:r>
              <w:rPr>
                <w:rFonts w:eastAsia="Times New Roman" w:cs="Times New Roman"/>
                <w:szCs w:val="28"/>
              </w:rPr>
              <m:t>w</m:t>
            </m:r>
          </m:e>
          <m:sub>
            <m:r>
              <w:rPr>
                <w:rFonts w:eastAsia="Times New Roman" w:cs="Times New Roman"/>
                <w:szCs w:val="28"/>
              </w:rPr>
              <m:t>ql</m:t>
            </m:r>
          </m:sub>
        </m:sSub>
        <m:r>
          <w:rPr>
            <w:rFonts w:eastAsia="Times New Roman" w:cs="Times New Roman"/>
            <w:szCs w:val="28"/>
          </w:rPr>
          <m:t>=</m:t>
        </m:r>
        <m:f>
          <m:fPr>
            <m:ctrlPr>
              <w:rPr>
                <w:rFonts w:ascii="Cambria Math" w:eastAsia="Times New Roman" w:hAnsi="Cambria Math" w:cs="Times New Roman"/>
                <w:szCs w:val="28"/>
              </w:rPr>
            </m:ctrlPr>
          </m:fPr>
          <m:num>
            <m:r>
              <w:rPr>
                <w:rFonts w:eastAsia="Times New Roman" w:cs="Times New Roman"/>
                <w:szCs w:val="28"/>
              </w:rPr>
              <m:t>1</m:t>
            </m:r>
          </m:num>
          <m:den>
            <m:rad>
              <m:radPr>
                <m:degHide m:val="1"/>
                <m:ctrlPr>
                  <w:rPr>
                    <w:rFonts w:ascii="Cambria Math" w:eastAsia="Times New Roman" w:hAnsi="Cambria Math" w:cs="Times New Roman"/>
                    <w:szCs w:val="28"/>
                  </w:rPr>
                </m:ctrlPr>
              </m:radPr>
              <m:deg/>
              <m:e>
                <m:r>
                  <w:rPr>
                    <w:rFonts w:eastAsia="Times New Roman" w:cs="Times New Roman"/>
                    <w:szCs w:val="28"/>
                  </w:rPr>
                  <m:t>3</m:t>
                </m:r>
              </m:e>
            </m:rad>
          </m:den>
        </m:f>
      </m:oMath>
      <w:r>
        <w:rPr>
          <w:rFonts w:eastAsia="Times New Roman" w:cs="Times New Roman"/>
          <w:szCs w:val="28"/>
        </w:rPr>
        <w:t xml:space="preserve">). </w:t>
      </w:r>
    </w:p>
    <w:p w:rsidR="00B85510" w:rsidRDefault="00112B7F">
      <w:pPr>
        <w:ind w:firstLine="708"/>
        <w:rPr>
          <w:rFonts w:eastAsia="Times New Roman" w:cs="Times New Roman"/>
          <w:szCs w:val="28"/>
        </w:rPr>
      </w:pPr>
      <w:r>
        <w:rPr>
          <w:rFonts w:eastAsia="Times New Roman" w:cs="Times New Roman"/>
          <w:szCs w:val="28"/>
        </w:rPr>
        <w:t>Таким чином, індекс сталого розвитку означає кількісну міру сталого розвитку, яка враховує безпеку і якість людського життя і розраховується за формулою (</w:t>
      </w:r>
      <w:r w:rsidR="00E27583">
        <w:rPr>
          <w:rFonts w:eastAsia="Times New Roman" w:cs="Times New Roman"/>
          <w:szCs w:val="28"/>
          <w:lang w:val="uk-UA"/>
        </w:rPr>
        <w:t>2</w:t>
      </w:r>
      <w:r>
        <w:rPr>
          <w:rFonts w:eastAsia="Times New Roman" w:cs="Times New Roman"/>
          <w:szCs w:val="28"/>
        </w:rPr>
        <w:t>.1). Для кожної країни евклідова норма радіус-вектор якості життя людини (</w:t>
      </w:r>
      <m:oMath>
        <m:bar>
          <m:barPr>
            <m:pos m:val="top"/>
            <m:ctrlPr>
              <w:rPr>
                <w:rFonts w:ascii="Cambria Math" w:hAnsi="Cambria Math"/>
              </w:rPr>
            </m:ctrlPr>
          </m:barPr>
          <m:e>
            <m:sSub>
              <m:sSubPr>
                <m:ctrlPr>
                  <w:rPr>
                    <w:rFonts w:ascii="Cambria Math" w:eastAsia="Times New Roman" w:hAnsi="Cambria Math" w:cs="Times New Roman"/>
                    <w:szCs w:val="28"/>
                  </w:rPr>
                </m:ctrlPr>
              </m:sSubPr>
              <m:e>
                <m:r>
                  <w:rPr>
                    <w:rFonts w:eastAsia="Times New Roman" w:cs="Times New Roman"/>
                    <w:szCs w:val="28"/>
                  </w:rPr>
                  <m:t>C</m:t>
                </m:r>
              </m:e>
              <m:sub>
                <m:r>
                  <w:rPr>
                    <w:rFonts w:eastAsia="Times New Roman" w:cs="Times New Roman"/>
                    <w:szCs w:val="28"/>
                  </w:rPr>
                  <m:t>ql</m:t>
                </m:r>
              </m:sub>
            </m:sSub>
          </m:e>
        </m:bar>
      </m:oMath>
      <w:r>
        <w:rPr>
          <w:rFonts w:eastAsia="Times New Roman" w:cs="Times New Roman"/>
          <w:szCs w:val="28"/>
        </w:rPr>
        <w:t>) виглядає як:</w:t>
      </w:r>
    </w:p>
    <w:p w:rsidR="00B85510" w:rsidRPr="00E83DB8" w:rsidRDefault="00F60EDA" w:rsidP="00E27583">
      <w:pPr>
        <w:ind w:firstLine="0"/>
        <w:jc w:val="center"/>
        <w:rPr>
          <w:rFonts w:eastAsia="Times New Roman" w:cs="Times New Roman"/>
          <w:szCs w:val="28"/>
        </w:rPr>
      </w:pPr>
      <m:oMathPara>
        <m:oMath>
          <m:d>
            <m:dPr>
              <m:begChr m:val="|"/>
              <m:endChr m:val="|"/>
              <m:ctrlPr>
                <w:rPr>
                  <w:rFonts w:ascii="Cambria Math" w:hAnsi="Cambria Math"/>
                </w:rPr>
              </m:ctrlPr>
            </m:dPr>
            <m:e>
              <m:d>
                <m:dPr>
                  <m:begChr m:val="|"/>
                  <m:endChr m:val="|"/>
                  <m:ctrlPr>
                    <w:rPr>
                      <w:rFonts w:ascii="Cambria Math" w:hAnsi="Cambria Math"/>
                    </w:rPr>
                  </m:ctrlPr>
                </m:dPr>
                <m:e>
                  <m:bar>
                    <m:barPr>
                      <m:pos m:val="top"/>
                      <m:ctrlPr>
                        <w:rPr>
                          <w:rFonts w:ascii="Cambria Math" w:hAnsi="Cambria Math"/>
                        </w:rPr>
                      </m:ctrlPr>
                    </m:barPr>
                    <m:e>
                      <m:sSub>
                        <m:sSubPr>
                          <m:ctrlPr>
                            <w:rPr>
                              <w:rFonts w:ascii="Cambria Math" w:eastAsia="Times New Roman" w:hAnsi="Cambria Math" w:cs="Times New Roman"/>
                              <w:szCs w:val="28"/>
                            </w:rPr>
                          </m:ctrlPr>
                        </m:sSubPr>
                        <m:e>
                          <m:r>
                            <w:rPr>
                              <w:rFonts w:eastAsia="Times New Roman" w:cs="Times New Roman"/>
                              <w:szCs w:val="28"/>
                            </w:rPr>
                            <m:t>C</m:t>
                          </m:r>
                        </m:e>
                        <m:sub>
                          <m:r>
                            <w:rPr>
                              <w:rFonts w:eastAsia="Times New Roman" w:cs="Times New Roman"/>
                              <w:szCs w:val="28"/>
                            </w:rPr>
                            <m:t>ql</m:t>
                          </m:r>
                        </m:sub>
                      </m:sSub>
                    </m:e>
                  </m:bar>
                </m:e>
              </m:d>
            </m:e>
          </m:d>
          <m:r>
            <w:rPr>
              <w:rFonts w:eastAsia="Times New Roman" w:cs="Times New Roman"/>
              <w:szCs w:val="28"/>
            </w:rPr>
            <m:t>=</m:t>
          </m:r>
          <m:rad>
            <m:radPr>
              <m:degHide m:val="1"/>
              <m:ctrlPr>
                <w:rPr>
                  <w:rFonts w:ascii="Cambria Math" w:eastAsia="Times New Roman" w:hAnsi="Cambria Math" w:cs="Times New Roman"/>
                  <w:szCs w:val="28"/>
                </w:rPr>
              </m:ctrlPr>
            </m:radPr>
            <m:deg/>
            <m:e>
              <m:sSubSup>
                <m:sSubSupPr>
                  <m:ctrlPr>
                    <w:rPr>
                      <w:rFonts w:ascii="Cambria Math" w:eastAsia="Times New Roman" w:hAnsi="Cambria Math" w:cs="Times New Roman"/>
                      <w:szCs w:val="28"/>
                    </w:rPr>
                  </m:ctrlPr>
                </m:sSubSupPr>
                <m:e>
                  <m:r>
                    <w:rPr>
                      <w:rFonts w:eastAsia="Times New Roman" w:cs="Times New Roman"/>
                      <w:szCs w:val="28"/>
                    </w:rPr>
                    <m:t>I</m:t>
                  </m:r>
                </m:e>
                <m:sub>
                  <m:r>
                    <w:rPr>
                      <w:rFonts w:eastAsia="Times New Roman" w:cs="Times New Roman"/>
                      <w:szCs w:val="28"/>
                    </w:rPr>
                    <m:t>ec</m:t>
                  </m:r>
                </m:sub>
                <m:sup>
                  <m:r>
                    <w:rPr>
                      <w:rFonts w:eastAsia="Times New Roman" w:cs="Times New Roman"/>
                      <w:szCs w:val="28"/>
                    </w:rPr>
                    <m:t>2</m:t>
                  </m:r>
                </m:sup>
              </m:sSubSup>
              <m:r>
                <w:rPr>
                  <w:rFonts w:eastAsia="Times New Roman" w:cs="Times New Roman"/>
                  <w:szCs w:val="28"/>
                </w:rPr>
                <m:t>+</m:t>
              </m:r>
              <m:sSubSup>
                <m:sSubSupPr>
                  <m:ctrlPr>
                    <w:rPr>
                      <w:rFonts w:ascii="Cambria Math" w:eastAsia="Times New Roman" w:hAnsi="Cambria Math" w:cs="Times New Roman"/>
                      <w:szCs w:val="28"/>
                    </w:rPr>
                  </m:ctrlPr>
                </m:sSubSupPr>
                <m:e>
                  <m:r>
                    <w:rPr>
                      <w:rFonts w:eastAsia="Times New Roman" w:cs="Times New Roman"/>
                      <w:szCs w:val="28"/>
                    </w:rPr>
                    <m:t>I</m:t>
                  </m:r>
                </m:e>
                <m:sub>
                  <m:r>
                    <w:rPr>
                      <w:rFonts w:eastAsia="Times New Roman" w:cs="Times New Roman"/>
                      <w:szCs w:val="28"/>
                    </w:rPr>
                    <m:t>e</m:t>
                  </m:r>
                </m:sub>
                <m:sup>
                  <m:r>
                    <w:rPr>
                      <w:rFonts w:eastAsia="Times New Roman" w:cs="Times New Roman"/>
                      <w:szCs w:val="28"/>
                    </w:rPr>
                    <m:t>2</m:t>
                  </m:r>
                </m:sup>
              </m:sSubSup>
              <m:r>
                <w:rPr>
                  <w:rFonts w:eastAsia="Times New Roman" w:cs="Times New Roman"/>
                  <w:szCs w:val="28"/>
                </w:rPr>
                <m:t>+</m:t>
              </m:r>
              <m:sSubSup>
                <m:sSubSupPr>
                  <m:ctrlPr>
                    <w:rPr>
                      <w:rFonts w:ascii="Cambria Math" w:eastAsia="Times New Roman" w:hAnsi="Cambria Math" w:cs="Times New Roman"/>
                      <w:szCs w:val="28"/>
                    </w:rPr>
                  </m:ctrlPr>
                </m:sSubSupPr>
                <m:e>
                  <m:r>
                    <w:rPr>
                      <w:rFonts w:eastAsia="Times New Roman" w:cs="Times New Roman"/>
                      <w:szCs w:val="28"/>
                    </w:rPr>
                    <m:t>I</m:t>
                  </m:r>
                </m:e>
                <m:sub>
                  <m:r>
                    <w:rPr>
                      <w:rFonts w:eastAsia="Times New Roman" w:cs="Times New Roman"/>
                      <w:szCs w:val="28"/>
                    </w:rPr>
                    <m:t>s</m:t>
                  </m:r>
                </m:sub>
                <m:sup>
                  <m:r>
                    <w:rPr>
                      <w:rFonts w:eastAsia="Times New Roman" w:cs="Times New Roman"/>
                      <w:szCs w:val="28"/>
                    </w:rPr>
                    <m:t>2</m:t>
                  </m:r>
                </m:sup>
              </m:sSubSup>
            </m:e>
          </m:rad>
        </m:oMath>
      </m:oMathPara>
    </w:p>
    <w:p w:rsidR="00E83DB8" w:rsidRDefault="00E83DB8" w:rsidP="00E27583">
      <w:pPr>
        <w:ind w:firstLine="0"/>
        <w:jc w:val="center"/>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Кут відхилення α радіус-вектора </w:t>
      </w:r>
      <m:oMath>
        <m:bar>
          <m:barPr>
            <m:pos m:val="top"/>
            <m:ctrlPr>
              <w:rPr>
                <w:rFonts w:ascii="Cambria Math" w:hAnsi="Cambria Math"/>
              </w:rPr>
            </m:ctrlPr>
          </m:barPr>
          <m:e>
            <m:sSub>
              <m:sSubPr>
                <m:ctrlPr>
                  <w:rPr>
                    <w:rFonts w:ascii="Cambria Math" w:eastAsia="Times New Roman" w:hAnsi="Cambria Math" w:cs="Times New Roman"/>
                    <w:szCs w:val="28"/>
                  </w:rPr>
                </m:ctrlPr>
              </m:sSubPr>
              <m:e>
                <m:r>
                  <w:rPr>
                    <w:rFonts w:eastAsia="Times New Roman" w:cs="Times New Roman"/>
                    <w:szCs w:val="28"/>
                  </w:rPr>
                  <m:t>C</m:t>
                </m:r>
              </m:e>
              <m:sub>
                <m:r>
                  <w:rPr>
                    <w:rFonts w:eastAsia="Times New Roman" w:cs="Times New Roman"/>
                    <w:szCs w:val="28"/>
                  </w:rPr>
                  <m:t>ql</m:t>
                </m:r>
              </m:sub>
            </m:sSub>
          </m:e>
        </m:bar>
      </m:oMath>
      <w:r>
        <w:rPr>
          <w:rFonts w:eastAsia="Times New Roman" w:cs="Times New Roman"/>
          <w:szCs w:val="28"/>
        </w:rPr>
        <w:t xml:space="preserve"> від ідеального вектора (1, 1, 1) визначають через значення I</w:t>
      </w:r>
      <w:r>
        <w:rPr>
          <w:rFonts w:eastAsia="Times New Roman" w:cs="Times New Roman"/>
          <w:szCs w:val="28"/>
          <w:vertAlign w:val="subscript"/>
        </w:rPr>
        <w:t>ec</w:t>
      </w:r>
      <w:r>
        <w:rPr>
          <w:rFonts w:eastAsia="Times New Roman" w:cs="Times New Roman"/>
          <w:szCs w:val="28"/>
        </w:rPr>
        <w:t>, I</w:t>
      </w:r>
      <w:r>
        <w:rPr>
          <w:rFonts w:eastAsia="Times New Roman" w:cs="Times New Roman"/>
          <w:szCs w:val="28"/>
          <w:vertAlign w:val="subscript"/>
        </w:rPr>
        <w:t>e</w:t>
      </w:r>
      <w:r>
        <w:rPr>
          <w:rFonts w:eastAsia="Times New Roman" w:cs="Times New Roman"/>
          <w:szCs w:val="28"/>
        </w:rPr>
        <w:t xml:space="preserve"> та I</w:t>
      </w:r>
      <w:r>
        <w:rPr>
          <w:rFonts w:eastAsia="Times New Roman" w:cs="Times New Roman"/>
          <w:szCs w:val="28"/>
          <w:vertAlign w:val="subscript"/>
        </w:rPr>
        <w:t xml:space="preserve">s </w:t>
      </w:r>
      <w:r>
        <w:rPr>
          <w:rFonts w:eastAsia="Times New Roman" w:cs="Times New Roman"/>
          <w:szCs w:val="28"/>
        </w:rPr>
        <w:t>наступним чином:</w:t>
      </w:r>
    </w:p>
    <w:p w:rsidR="00E83DB8" w:rsidRDefault="00E83DB8">
      <w:pPr>
        <w:ind w:firstLine="708"/>
        <w:rPr>
          <w:rFonts w:eastAsia="Times New Roman" w:cs="Times New Roman"/>
          <w:szCs w:val="28"/>
        </w:rPr>
      </w:pPr>
    </w:p>
    <w:p w:rsidR="00B85510" w:rsidRPr="00E83DB8" w:rsidRDefault="00112B7F">
      <w:pPr>
        <w:ind w:firstLine="708"/>
        <w:jc w:val="center"/>
        <w:rPr>
          <w:rFonts w:eastAsia="Times New Roman" w:cs="Times New Roman"/>
          <w:szCs w:val="28"/>
        </w:rPr>
      </w:pPr>
      <m:oMathPara>
        <m:oMath>
          <m:r>
            <w:rPr>
              <w:rFonts w:ascii="Cambria Math" w:hAnsi="Cambria Math"/>
            </w:rPr>
            <m:t>α</m:t>
          </m:r>
          <m:r>
            <w:rPr>
              <w:rFonts w:eastAsia="Times New Roman" w:cs="Times New Roman"/>
              <w:szCs w:val="28"/>
            </w:rPr>
            <m:t>=arccos</m:t>
          </m:r>
          <m:f>
            <m:fPr>
              <m:ctrlPr>
                <w:rPr>
                  <w:rFonts w:ascii="Cambria Math" w:eastAsia="Times New Roman" w:hAnsi="Cambria Math" w:cs="Times New Roman"/>
                  <w:szCs w:val="28"/>
                </w:rPr>
              </m:ctrlPr>
            </m:fPr>
            <m:num>
              <m:sSub>
                <m:sSubPr>
                  <m:ctrlPr>
                    <w:rPr>
                      <w:rFonts w:ascii="Cambria Math" w:eastAsia="Times New Roman" w:hAnsi="Cambria Math" w:cs="Times New Roman"/>
                      <w:szCs w:val="28"/>
                    </w:rPr>
                  </m:ctrlPr>
                </m:sSubPr>
                <m:e>
                  <m:r>
                    <w:rPr>
                      <w:rFonts w:eastAsia="Times New Roman" w:cs="Times New Roman"/>
                      <w:szCs w:val="28"/>
                    </w:rPr>
                    <m:t>I</m:t>
                  </m:r>
                </m:e>
                <m:sub>
                  <m:r>
                    <w:rPr>
                      <w:rFonts w:eastAsia="Times New Roman" w:cs="Times New Roman"/>
                      <w:szCs w:val="28"/>
                    </w:rPr>
                    <m:t>ec</m:t>
                  </m:r>
                </m:sub>
              </m:sSub>
              <m:r>
                <w:rPr>
                  <w:rFonts w:eastAsia="Times New Roman" w:cs="Times New Roman"/>
                  <w:szCs w:val="28"/>
                </w:rPr>
                <m:t>+</m:t>
              </m:r>
              <m:sSub>
                <m:sSubPr>
                  <m:ctrlPr>
                    <w:rPr>
                      <w:rFonts w:ascii="Cambria Math" w:eastAsia="Times New Roman" w:hAnsi="Cambria Math" w:cs="Times New Roman"/>
                      <w:szCs w:val="28"/>
                    </w:rPr>
                  </m:ctrlPr>
                </m:sSubPr>
                <m:e>
                  <m:r>
                    <w:rPr>
                      <w:rFonts w:eastAsia="Times New Roman" w:cs="Times New Roman"/>
                      <w:szCs w:val="28"/>
                    </w:rPr>
                    <m:t>I</m:t>
                  </m:r>
                </m:e>
                <m:sub>
                  <m:r>
                    <w:rPr>
                      <w:rFonts w:eastAsia="Times New Roman" w:cs="Times New Roman"/>
                      <w:szCs w:val="28"/>
                    </w:rPr>
                    <m:t>e</m:t>
                  </m:r>
                </m:sub>
              </m:sSub>
              <m:r>
                <w:rPr>
                  <w:rFonts w:eastAsia="Times New Roman" w:cs="Times New Roman"/>
                  <w:szCs w:val="28"/>
                </w:rPr>
                <m:t>+</m:t>
              </m:r>
              <m:sSub>
                <m:sSubPr>
                  <m:ctrlPr>
                    <w:rPr>
                      <w:rFonts w:ascii="Cambria Math" w:eastAsia="Times New Roman" w:hAnsi="Cambria Math" w:cs="Times New Roman"/>
                      <w:szCs w:val="28"/>
                    </w:rPr>
                  </m:ctrlPr>
                </m:sSubPr>
                <m:e>
                  <m:r>
                    <w:rPr>
                      <w:rFonts w:eastAsia="Times New Roman" w:cs="Times New Roman"/>
                      <w:szCs w:val="28"/>
                    </w:rPr>
                    <m:t>I</m:t>
                  </m:r>
                </m:e>
                <m:sub>
                  <m:r>
                    <w:rPr>
                      <w:rFonts w:eastAsia="Times New Roman" w:cs="Times New Roman"/>
                      <w:szCs w:val="28"/>
                    </w:rPr>
                    <m:t>s</m:t>
                  </m:r>
                </m:sub>
              </m:sSub>
            </m:num>
            <m:den>
              <m:rad>
                <m:radPr>
                  <m:degHide m:val="1"/>
                  <m:ctrlPr>
                    <w:rPr>
                      <w:rFonts w:ascii="Cambria Math" w:eastAsia="Times New Roman" w:hAnsi="Cambria Math" w:cs="Times New Roman"/>
                      <w:szCs w:val="28"/>
                    </w:rPr>
                  </m:ctrlPr>
                </m:radPr>
                <m:deg/>
                <m:e>
                  <m:r>
                    <w:rPr>
                      <w:rFonts w:eastAsia="Times New Roman" w:cs="Times New Roman"/>
                      <w:szCs w:val="28"/>
                    </w:rPr>
                    <m:t>3</m:t>
                  </m:r>
                </m:e>
              </m:rad>
              <m:r>
                <w:rPr>
                  <w:rFonts w:eastAsia="Times New Roman" w:cs="Times New Roman"/>
                  <w:szCs w:val="28"/>
                </w:rPr>
                <m:t>⋅</m:t>
              </m:r>
              <m:rad>
                <m:radPr>
                  <m:degHide m:val="1"/>
                  <m:ctrlPr>
                    <w:rPr>
                      <w:rFonts w:ascii="Cambria Math" w:eastAsia="Times New Roman" w:hAnsi="Cambria Math" w:cs="Times New Roman"/>
                      <w:szCs w:val="28"/>
                    </w:rPr>
                  </m:ctrlPr>
                </m:radPr>
                <m:deg/>
                <m:e>
                  <m:sSubSup>
                    <m:sSubSupPr>
                      <m:ctrlPr>
                        <w:rPr>
                          <w:rFonts w:ascii="Cambria Math" w:eastAsia="Times New Roman" w:hAnsi="Cambria Math" w:cs="Times New Roman"/>
                          <w:szCs w:val="28"/>
                        </w:rPr>
                      </m:ctrlPr>
                    </m:sSubSupPr>
                    <m:e>
                      <m:r>
                        <w:rPr>
                          <w:rFonts w:eastAsia="Times New Roman" w:cs="Times New Roman"/>
                          <w:szCs w:val="28"/>
                        </w:rPr>
                        <m:t>I</m:t>
                      </m:r>
                    </m:e>
                    <m:sub>
                      <m:r>
                        <w:rPr>
                          <w:rFonts w:eastAsia="Times New Roman" w:cs="Times New Roman"/>
                          <w:szCs w:val="28"/>
                        </w:rPr>
                        <m:t>ec</m:t>
                      </m:r>
                    </m:sub>
                    <m:sup>
                      <m:r>
                        <w:rPr>
                          <w:rFonts w:eastAsia="Times New Roman" w:cs="Times New Roman"/>
                          <w:szCs w:val="28"/>
                        </w:rPr>
                        <m:t>2</m:t>
                      </m:r>
                    </m:sup>
                  </m:sSubSup>
                  <m:r>
                    <w:rPr>
                      <w:rFonts w:eastAsia="Times New Roman" w:cs="Times New Roman"/>
                      <w:szCs w:val="28"/>
                    </w:rPr>
                    <m:t>+</m:t>
                  </m:r>
                  <m:sSubSup>
                    <m:sSubSupPr>
                      <m:ctrlPr>
                        <w:rPr>
                          <w:rFonts w:ascii="Cambria Math" w:eastAsia="Times New Roman" w:hAnsi="Cambria Math" w:cs="Times New Roman"/>
                          <w:szCs w:val="28"/>
                        </w:rPr>
                      </m:ctrlPr>
                    </m:sSubSupPr>
                    <m:e>
                      <m:r>
                        <w:rPr>
                          <w:rFonts w:eastAsia="Times New Roman" w:cs="Times New Roman"/>
                          <w:szCs w:val="28"/>
                        </w:rPr>
                        <m:t>I</m:t>
                      </m:r>
                    </m:e>
                    <m:sub>
                      <m:r>
                        <w:rPr>
                          <w:rFonts w:eastAsia="Times New Roman" w:cs="Times New Roman"/>
                          <w:szCs w:val="28"/>
                        </w:rPr>
                        <m:t>e</m:t>
                      </m:r>
                    </m:sub>
                    <m:sup>
                      <m:r>
                        <w:rPr>
                          <w:rFonts w:eastAsia="Times New Roman" w:cs="Times New Roman"/>
                          <w:szCs w:val="28"/>
                        </w:rPr>
                        <m:t>2</m:t>
                      </m:r>
                    </m:sup>
                  </m:sSubSup>
                  <m:r>
                    <w:rPr>
                      <w:rFonts w:eastAsia="Times New Roman" w:cs="Times New Roman"/>
                      <w:szCs w:val="28"/>
                    </w:rPr>
                    <m:t>+</m:t>
                  </m:r>
                  <m:sSubSup>
                    <m:sSubSupPr>
                      <m:ctrlPr>
                        <w:rPr>
                          <w:rFonts w:ascii="Cambria Math" w:eastAsia="Times New Roman" w:hAnsi="Cambria Math" w:cs="Times New Roman"/>
                          <w:szCs w:val="28"/>
                        </w:rPr>
                      </m:ctrlPr>
                    </m:sSubSupPr>
                    <m:e>
                      <m:r>
                        <w:rPr>
                          <w:rFonts w:eastAsia="Times New Roman" w:cs="Times New Roman"/>
                          <w:szCs w:val="28"/>
                        </w:rPr>
                        <m:t>I</m:t>
                      </m:r>
                    </m:e>
                    <m:sub>
                      <m:r>
                        <w:rPr>
                          <w:rFonts w:eastAsia="Times New Roman" w:cs="Times New Roman"/>
                          <w:szCs w:val="28"/>
                        </w:rPr>
                        <m:t>s</m:t>
                      </m:r>
                    </m:sub>
                    <m:sup>
                      <m:r>
                        <w:rPr>
                          <w:rFonts w:eastAsia="Times New Roman" w:cs="Times New Roman"/>
                          <w:szCs w:val="28"/>
                        </w:rPr>
                        <m:t>2</m:t>
                      </m:r>
                    </m:sup>
                  </m:sSubSup>
                </m:e>
              </m:rad>
            </m:den>
          </m:f>
        </m:oMath>
      </m:oMathPara>
    </w:p>
    <w:p w:rsidR="00E83DB8" w:rsidRDefault="00E83DB8">
      <w:pPr>
        <w:ind w:firstLine="708"/>
        <w:jc w:val="center"/>
        <w:rPr>
          <w:rFonts w:eastAsia="Times New Roman" w:cs="Times New Roman"/>
          <w:szCs w:val="28"/>
        </w:rPr>
      </w:pPr>
    </w:p>
    <w:p w:rsidR="00B85510" w:rsidRPr="00E83DB8" w:rsidRDefault="00112B7F">
      <w:pPr>
        <w:ind w:firstLine="708"/>
        <w:jc w:val="center"/>
        <w:rPr>
          <w:rFonts w:eastAsia="Times New Roman" w:cs="Times New Roman"/>
          <w:szCs w:val="28"/>
        </w:rPr>
      </w:pPr>
      <m:oMathPara>
        <m:oMath>
          <m:r>
            <w:rPr>
              <w:rFonts w:eastAsia="Times New Roman" w:cs="Times New Roman"/>
              <w:szCs w:val="28"/>
            </w:rPr>
            <m:t>0≤α≤arccos</m:t>
          </m:r>
          <m:f>
            <m:fPr>
              <m:ctrlPr>
                <w:rPr>
                  <w:rFonts w:ascii="Cambria Math" w:eastAsia="Times New Roman" w:hAnsi="Cambria Math" w:cs="Times New Roman"/>
                  <w:szCs w:val="28"/>
                </w:rPr>
              </m:ctrlPr>
            </m:fPr>
            <m:num>
              <m:r>
                <w:rPr>
                  <w:rFonts w:eastAsia="Times New Roman" w:cs="Times New Roman"/>
                  <w:szCs w:val="28"/>
                </w:rPr>
                <m:t>1</m:t>
              </m:r>
            </m:num>
            <m:den>
              <m:rad>
                <m:radPr>
                  <m:degHide m:val="1"/>
                  <m:ctrlPr>
                    <w:rPr>
                      <w:rFonts w:ascii="Cambria Math" w:eastAsia="Times New Roman" w:hAnsi="Cambria Math" w:cs="Times New Roman"/>
                      <w:szCs w:val="28"/>
                    </w:rPr>
                  </m:ctrlPr>
                </m:radPr>
                <m:deg/>
                <m:e>
                  <m:r>
                    <w:rPr>
                      <w:rFonts w:eastAsia="Times New Roman" w:cs="Times New Roman"/>
                      <w:szCs w:val="28"/>
                    </w:rPr>
                    <m:t>3</m:t>
                  </m:r>
                </m:e>
              </m:rad>
            </m:den>
          </m:f>
        </m:oMath>
      </m:oMathPara>
    </w:p>
    <w:p w:rsidR="00E83DB8" w:rsidRDefault="00E83DB8">
      <w:pPr>
        <w:ind w:firstLine="708"/>
        <w:jc w:val="center"/>
        <w:rPr>
          <w:rFonts w:eastAsia="Times New Roman" w:cs="Times New Roman"/>
          <w:szCs w:val="28"/>
        </w:rPr>
      </w:pPr>
    </w:p>
    <w:p w:rsidR="00B85510" w:rsidRDefault="00112B7F">
      <w:pPr>
        <w:ind w:firstLine="708"/>
        <w:rPr>
          <w:rFonts w:eastAsia="Times New Roman" w:cs="Times New Roman"/>
          <w:szCs w:val="28"/>
        </w:rPr>
      </w:pPr>
      <w:r>
        <w:rPr>
          <w:rFonts w:eastAsia="Times New Roman" w:cs="Times New Roman"/>
          <w:szCs w:val="28"/>
        </w:rPr>
        <w:t xml:space="preserve">Таким чином, норма радіус-вектора </w:t>
      </w:r>
      <m:oMath>
        <m:bar>
          <m:barPr>
            <m:pos m:val="top"/>
            <m:ctrlPr>
              <w:rPr>
                <w:rFonts w:ascii="Cambria Math" w:hAnsi="Cambria Math"/>
              </w:rPr>
            </m:ctrlPr>
          </m:barPr>
          <m:e>
            <m:sSub>
              <m:sSubPr>
                <m:ctrlPr>
                  <w:rPr>
                    <w:rFonts w:ascii="Cambria Math" w:eastAsia="Times New Roman" w:hAnsi="Cambria Math" w:cs="Times New Roman"/>
                    <w:szCs w:val="28"/>
                  </w:rPr>
                </m:ctrlPr>
              </m:sSubPr>
              <m:e>
                <m:r>
                  <w:rPr>
                    <w:rFonts w:eastAsia="Times New Roman" w:cs="Times New Roman"/>
                    <w:szCs w:val="28"/>
                  </w:rPr>
                  <m:t>C</m:t>
                </m:r>
              </m:e>
              <m:sub>
                <m:r>
                  <w:rPr>
                    <w:rFonts w:eastAsia="Times New Roman" w:cs="Times New Roman"/>
                    <w:szCs w:val="28"/>
                  </w:rPr>
                  <m:t>ql</m:t>
                </m:r>
              </m:sub>
            </m:sSub>
          </m:e>
        </m:bar>
      </m:oMath>
      <w:r>
        <w:rPr>
          <w:rFonts w:eastAsia="Times New Roman" w:cs="Times New Roman"/>
          <w:szCs w:val="28"/>
        </w:rPr>
        <w:t xml:space="preserve"> характеризує якість життя людини, а просторове положення вектора </w:t>
      </w:r>
      <m:oMath>
        <m:bar>
          <m:barPr>
            <m:pos m:val="top"/>
            <m:ctrlPr>
              <w:rPr>
                <w:rFonts w:ascii="Cambria Math" w:hAnsi="Cambria Math"/>
              </w:rPr>
            </m:ctrlPr>
          </m:barPr>
          <m:e>
            <m:sSub>
              <m:sSubPr>
                <m:ctrlPr>
                  <w:rPr>
                    <w:rFonts w:ascii="Cambria Math" w:eastAsia="Times New Roman" w:hAnsi="Cambria Math" w:cs="Times New Roman"/>
                    <w:szCs w:val="28"/>
                  </w:rPr>
                </m:ctrlPr>
              </m:sSubPr>
              <m:e>
                <m:r>
                  <w:rPr>
                    <w:rFonts w:eastAsia="Times New Roman" w:cs="Times New Roman"/>
                    <w:szCs w:val="28"/>
                  </w:rPr>
                  <m:t>C</m:t>
                </m:r>
              </m:e>
              <m:sub>
                <m:r>
                  <w:rPr>
                    <w:rFonts w:eastAsia="Times New Roman" w:cs="Times New Roman"/>
                    <w:szCs w:val="28"/>
                  </w:rPr>
                  <m:t>ql</m:t>
                </m:r>
              </m:sub>
            </m:sSub>
          </m:e>
        </m:bar>
      </m:oMath>
      <w:r>
        <w:rPr>
          <w:rFonts w:eastAsia="Times New Roman" w:cs="Times New Roman"/>
          <w:szCs w:val="28"/>
        </w:rPr>
        <w:t xml:space="preserve"> в системі координат (I</w:t>
      </w:r>
      <w:r>
        <w:rPr>
          <w:rFonts w:eastAsia="Times New Roman" w:cs="Times New Roman"/>
          <w:szCs w:val="28"/>
          <w:vertAlign w:val="subscript"/>
        </w:rPr>
        <w:t>ec</w:t>
      </w:r>
      <w:r>
        <w:rPr>
          <w:rFonts w:eastAsia="Times New Roman" w:cs="Times New Roman"/>
          <w:szCs w:val="28"/>
        </w:rPr>
        <w:t>, I</w:t>
      </w:r>
      <w:r>
        <w:rPr>
          <w:rFonts w:eastAsia="Times New Roman" w:cs="Times New Roman"/>
          <w:szCs w:val="28"/>
          <w:vertAlign w:val="subscript"/>
        </w:rPr>
        <w:t>e</w:t>
      </w:r>
      <w:r>
        <w:rPr>
          <w:rFonts w:eastAsia="Times New Roman" w:cs="Times New Roman"/>
          <w:szCs w:val="28"/>
        </w:rPr>
        <w:t>, I</w:t>
      </w:r>
      <w:r>
        <w:rPr>
          <w:rFonts w:eastAsia="Times New Roman" w:cs="Times New Roman"/>
          <w:szCs w:val="28"/>
          <w:vertAlign w:val="subscript"/>
        </w:rPr>
        <w:t>S</w:t>
      </w:r>
      <w:r>
        <w:rPr>
          <w:rFonts w:eastAsia="Times New Roman" w:cs="Times New Roman"/>
          <w:szCs w:val="28"/>
        </w:rPr>
        <w:t xml:space="preserve">) характеризує міру «гармонійності» сталого розвитку. Равновіддаленість вектора </w:t>
      </w:r>
      <m:oMath>
        <m:bar>
          <m:barPr>
            <m:pos m:val="top"/>
            <m:ctrlPr>
              <w:rPr>
                <w:rFonts w:ascii="Cambria Math" w:hAnsi="Cambria Math"/>
              </w:rPr>
            </m:ctrlPr>
          </m:barPr>
          <m:e>
            <m:sSub>
              <m:sSubPr>
                <m:ctrlPr>
                  <w:rPr>
                    <w:rFonts w:ascii="Cambria Math" w:eastAsia="Times New Roman" w:hAnsi="Cambria Math" w:cs="Times New Roman"/>
                    <w:szCs w:val="28"/>
                  </w:rPr>
                </m:ctrlPr>
              </m:sSubPr>
              <m:e>
                <m:r>
                  <w:rPr>
                    <w:rFonts w:eastAsia="Times New Roman" w:cs="Times New Roman"/>
                    <w:szCs w:val="28"/>
                  </w:rPr>
                  <m:t>C</m:t>
                </m:r>
              </m:e>
              <m:sub>
                <m:r>
                  <w:rPr>
                    <w:rFonts w:eastAsia="Times New Roman" w:cs="Times New Roman"/>
                    <w:szCs w:val="28"/>
                  </w:rPr>
                  <m:t>ql</m:t>
                </m:r>
              </m:sub>
            </m:sSub>
          </m:e>
        </m:bar>
      </m:oMath>
      <w:r>
        <w:rPr>
          <w:rFonts w:eastAsia="Times New Roman" w:cs="Times New Roman"/>
          <w:szCs w:val="28"/>
        </w:rPr>
        <w:t xml:space="preserve"> від кожної із зазначених координат повинна відповідати гармонійності сталого розвитку, а наближення цього вектора до однієї з координат повинно вказувати на пріоритетний розвиток в одному вимірі і нехтування двома іншими.</w:t>
      </w:r>
    </w:p>
    <w:p w:rsidR="00B85510" w:rsidRDefault="00112B7F">
      <w:pPr>
        <w:ind w:firstLine="708"/>
        <w:rPr>
          <w:rFonts w:eastAsia="Times New Roman" w:cs="Times New Roman"/>
          <w:szCs w:val="28"/>
        </w:rPr>
      </w:pPr>
      <w:r>
        <w:rPr>
          <w:rFonts w:eastAsia="Times New Roman" w:cs="Times New Roman"/>
          <w:szCs w:val="28"/>
        </w:rPr>
        <w:t>Назвемо значення G = 1 – α ступенем гармонізації сталого розвитку. Він буде зростати, якщо G буде наближатися до 1 і падати, якщо G наближається до 0. Таким чином, компонент якості життя є невід'ємною частиною величини, яке одночасно враховує всі три виміри сталого розвитку і тому відображає взаємозв'язок між трьома нероздільними сфери розвитку суспільства: економічною, екологічною та соціальною. Ступінь гармонізації сталого розвитку відображає баланс між його економічними, екологічними та соціально-інституційними вимірами.</w:t>
      </w:r>
    </w:p>
    <w:p w:rsidR="00B85510" w:rsidRDefault="00B85510">
      <w:pPr>
        <w:ind w:firstLine="708"/>
        <w:rPr>
          <w:rFonts w:eastAsia="Times New Roman" w:cs="Times New Roman"/>
          <w:szCs w:val="28"/>
        </w:rPr>
      </w:pPr>
    </w:p>
    <w:p w:rsidR="00B85510" w:rsidRDefault="00112B7F">
      <w:pPr>
        <w:pStyle w:val="2"/>
      </w:pPr>
      <w:bookmarkStart w:id="18" w:name="_Toc11245680"/>
      <w:r>
        <w:lastRenderedPageBreak/>
        <w:t>2.3 Значення показників сталого розвитку за даними міжнародних організацій</w:t>
      </w:r>
      <w:bookmarkEnd w:id="18"/>
    </w:p>
    <w:p w:rsidR="00B85510" w:rsidRDefault="00B85510">
      <w:pPr>
        <w:ind w:firstLine="700"/>
        <w:rPr>
          <w:rFonts w:eastAsia="Times New Roman" w:cs="Times New Roman"/>
          <w:szCs w:val="28"/>
        </w:rPr>
      </w:pPr>
    </w:p>
    <w:p w:rsidR="00B85510" w:rsidRDefault="00113A8C">
      <w:pPr>
        <w:ind w:firstLine="708"/>
        <w:rPr>
          <w:rFonts w:eastAsia="Times New Roman" w:cs="Times New Roman"/>
          <w:szCs w:val="28"/>
        </w:rPr>
      </w:pPr>
      <w:r>
        <w:rPr>
          <w:rFonts w:eastAsia="Times New Roman" w:cs="Times New Roman"/>
          <w:szCs w:val="28"/>
        </w:rPr>
        <w:t>Таблиця 2.</w:t>
      </w:r>
      <w:r w:rsidR="00112B7F">
        <w:rPr>
          <w:rFonts w:eastAsia="Times New Roman" w:cs="Times New Roman"/>
          <w:szCs w:val="28"/>
        </w:rPr>
        <w:t>1 - Показники сталого розвитку в Білорусі</w:t>
      </w:r>
    </w:p>
    <w:tbl>
      <w:tblPr>
        <w:tblStyle w:val="ab"/>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444"/>
        <w:gridCol w:w="1293"/>
        <w:gridCol w:w="1293"/>
      </w:tblGrid>
      <w:tr w:rsidR="00B85510">
        <w:trPr>
          <w:trHeight w:val="400"/>
        </w:trPr>
        <w:tc>
          <w:tcPr>
            <w:tcW w:w="6442"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w:t>
            </w:r>
          </w:p>
        </w:tc>
        <w:tc>
          <w:tcPr>
            <w:tcW w:w="1293"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Код</w:t>
            </w:r>
          </w:p>
        </w:tc>
        <w:tc>
          <w:tcPr>
            <w:tcW w:w="1293"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Значення</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Сільське господарство, додана вартість</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AGV</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4,23E+09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Забезпечення базових потреб</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BAR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0,451387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Біологічна рівновага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BBP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0,73191</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Інтенсивність конфлікту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Сприйняття корупції</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Компонента якості життя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Cql</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0,936822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Компонента якості життя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Csl</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1,32524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CUI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1,57E+08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Внутрішній кредит приватному сектору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DCP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26,37308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Глибина дефіциту продуктів харчування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DFD</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6,998192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Відсоткова ставка депозиту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DIR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1,346139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DT6</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60000000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Імпорт озброєнь (значення індикатора тренда SIPRI)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DT7</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0,619404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Освіта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EDN</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3,75E+10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Зовнішні боргові акції, всього</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EDS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58,6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Економічна свобода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EF</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0,438098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Ефективність товарів і послуг</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EFGS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3,63E+10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Експорт товарів і послуг</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EGS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82,3</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Індекс екологічної діяльності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EPI_2016</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63,699</w:t>
            </w:r>
          </w:p>
        </w:tc>
      </w:tr>
      <w:tr w:rsidR="00B85510">
        <w:trPr>
          <w:trHeight w:val="72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EPP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0,467077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ES_HBOther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0,223319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Запас нафти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ES_OilRBP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0,417716</w:t>
            </w:r>
          </w:p>
        </w:tc>
      </w:tr>
      <w:tr w:rsidR="00B85510">
        <w:trPr>
          <w:trHeight w:val="72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Використання гідро, сонячної, вітряної, відновлюваної енергії та енергії відходів</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ESRenUseBP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0,070716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Прямі іноземні інвестиції, нетто</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FDI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0,483958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Рівень розвитку фінансового ринку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FMD</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54,32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Свобода слова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FOS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0,72725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Ступінь узгодження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0,592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Глобальний індекс кібербезпеки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GCSI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500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Глобальні захворювання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GDI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52</w:t>
            </w:r>
          </w:p>
        </w:tc>
      </w:tr>
      <w:tr w:rsidR="00B85510">
        <w:trPr>
          <w:trHeight w:val="72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GD_MPC</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90,5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Смерті від неінфекційних захворювань</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GD_NCD</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0,455068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Глобальна конкурентоспроможність</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GLC</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30936,27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ВВП на одного працівника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GPE</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63497,77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Лікарняні ліжка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HBD</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5,687722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Витрати на охорону здоров'я, громадські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HEP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6,06E+08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Експорт високих технологій</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HEX</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2,99E+10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HFC</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0,53178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Здоров'я, достаток і базові потреби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HWB</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0,725307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Виклики інформатизації</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IC</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7,55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розвитку ІКТ</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IDI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0,717702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екологічного виміру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Ie</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0,435666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економічного виміру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Iec</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3,64E+10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Імпорт товарів і послуг</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IGS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Умисні вбивства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IHM</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Коефіцієнт дитячої смертності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IMR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0,462299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Інновації</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INN</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0,419614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Інфраструктура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INR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1,75E+10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Промисловість, додана вартість</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INV</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0,510805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соціального та інституційного виміру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0,792221</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сталого розвитку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Isd</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62,23036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Користувачі інтернету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ITU</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197,2066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фізичного обсягу імпорту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IVI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0,964189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вразливості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Ivul</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73,82683</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Ймовірна тривалість життя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LEX</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0,539594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Ринкова капіталізація компаній на біржі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MCC</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120,6732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Абонентів мобільного стільникового зв'язку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MCS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0,483159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Макроекономічне середовище</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MEE</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Коефіцієнт материнської смертності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MMR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Коефіцієнт смертності, новонароджених</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MRN</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0,416239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Розмір ринку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MSZ</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Кількість аеропортів</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NAI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Судноплавні водні шляхи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NAV</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3,6382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Всього постраждали від стихійних лих</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ND_D_1992</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0,519644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Стихійні лиха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NDI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0,132241</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Патентні заявки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PAP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0,479885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Особиста безпека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PLS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Політичний терор, в середньому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PLT</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4,07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Число людей на одного лікаря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PPD</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58,58885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Права приватної власності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PPR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0,417685</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Особисті права і свободи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PRF</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-1,30E+09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Портфельні інвестиції, нетто</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PRI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4,97946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Голод</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PRU</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9,97E+01</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Державні витрати на освіту, всього</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PSE</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5459</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Доступ до питної води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PWA</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9,114301</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Залізничні лінії</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RLL</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7575,482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ВВП на душу населення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SD2</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6,37E+10</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Використання енергії</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SD3</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72,47073</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Валовий національний доход (ВНД), метод Atlas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SD4</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101,8904</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Очікувана тривалість життя при народженні</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SD5</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97,20477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Зарахованих до школи, початкова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SEP</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87,02462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Зарахованих до школи, середня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SES</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0,549398</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Соціальна інфраструктура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SLI</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13,18072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Державні витрати на освіту</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SRED2</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122</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Витрати на дослідження і розробки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SRSC1</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0,456566</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Гранти технічного співробітництва</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TCG</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0,404941</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Загальні запаси</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TTR</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27</w:t>
            </w:r>
          </w:p>
        </w:tc>
      </w:tr>
      <w:tr w:rsidR="00B85510">
        <w:trPr>
          <w:trHeight w:val="400"/>
        </w:trPr>
        <w:tc>
          <w:tcPr>
            <w:tcW w:w="6442"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Населення</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Wbpop_1992</w:t>
            </w:r>
          </w:p>
        </w:tc>
        <w:tc>
          <w:tcPr>
            <w:tcW w:w="1293"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10216000</w:t>
            </w:r>
          </w:p>
        </w:tc>
      </w:tr>
    </w:tbl>
    <w:p w:rsidR="00B85510" w:rsidRDefault="00B85510" w:rsidP="00FB684E">
      <w:pPr>
        <w:ind w:firstLine="0"/>
        <w:rPr>
          <w:rFonts w:eastAsia="Times New Roman" w:cs="Times New Roman"/>
          <w:szCs w:val="28"/>
        </w:rPr>
      </w:pPr>
    </w:p>
    <w:p w:rsidR="00B85510" w:rsidRDefault="00113A8C" w:rsidP="00FB684E">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2 - показники Показники сталого розвитку в Болгарії</w:t>
      </w:r>
    </w:p>
    <w:p w:rsidR="00B85510" w:rsidRDefault="00B85510" w:rsidP="00FB684E">
      <w:pPr>
        <w:ind w:firstLine="0"/>
        <w:rPr>
          <w:rFonts w:eastAsia="Times New Roman" w:cs="Times New Roman"/>
          <w:szCs w:val="28"/>
        </w:rPr>
      </w:pPr>
    </w:p>
    <w:tbl>
      <w:tblPr>
        <w:tblStyle w:val="ac"/>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450"/>
        <w:gridCol w:w="1380"/>
        <w:gridCol w:w="1200"/>
      </w:tblGrid>
      <w:tr w:rsidR="00B85510">
        <w:trPr>
          <w:trHeight w:val="400"/>
        </w:trPr>
        <w:tc>
          <w:tcPr>
            <w:tcW w:w="645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w:t>
            </w:r>
          </w:p>
        </w:tc>
        <w:tc>
          <w:tcPr>
            <w:tcW w:w="1380"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Код</w:t>
            </w:r>
          </w:p>
        </w:tc>
        <w:tc>
          <w:tcPr>
            <w:tcW w:w="1200"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Значення</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Сільське господарство, додана вартість</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AGV</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2,13E+09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Забезпечення базових потреб</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BAR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0,465428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Біологічна рівновага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BBP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1,052553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Інтенсивність конфлікту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Сприйняття корупції</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Компонента якості життя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Cql</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1,114196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Компонента якості життя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Csl</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1,290081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CUI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1,77E+08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Внутрішній кредит приватному сектору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DCP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51,91477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Глибина дефіциту продуктів харчування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DFD</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0,046308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Відсоткова ставка депозиту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DIR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1,538336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DT6</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5000000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DT7</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0,531821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Освіта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EDN</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3,97E+10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Зовнішні боргові акції, всього</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EDS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67,9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Економічна свобода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EF</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0,43868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Ефективність товарів і послуг</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EFGS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3,77E+10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Експорт товарів і послуг</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EGS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83,4</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екологічної діяльності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EPI_2016</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50,087</w:t>
            </w:r>
          </w:p>
        </w:tc>
      </w:tr>
      <w:tr w:rsidR="00B85510">
        <w:trPr>
          <w:trHeight w:val="72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EPP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0,483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Енергетична безпека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ESB</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31,457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ES_HBOther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2,997403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Запас нафти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ES_OilRBP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0,435449</w:t>
            </w:r>
          </w:p>
        </w:tc>
      </w:tr>
      <w:tr w:rsidR="00B85510">
        <w:trPr>
          <w:trHeight w:val="72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Використання гідро, сонячної, вітряної, відновлюваної енергії та енергії відходів</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ESRenUseBP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1,374094</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Прямі іноземні інвестиції, нетто</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FDI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0,665683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Рівень розвитку фінансового ринку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FMD</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34,46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Свобода слова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FOS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0,88556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Ступінь узгодження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0,579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Глобальний індекс кібербезпеки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GCSI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100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Глобальні захворювання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GDI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27</w:t>
            </w:r>
          </w:p>
        </w:tc>
      </w:tr>
      <w:tr w:rsidR="00B85510">
        <w:trPr>
          <w:trHeight w:val="72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GD_MPC</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95,2</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Смерті від неінфекційних захворювань</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GD_NCD</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0,48387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Глобальна конкурентоспроможність</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GLC</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44951,36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ВВП на одного працівника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GPE</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42416,19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Лікарняні ліжка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HBD</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8,442913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Витрати на охорону здоров'я, громадські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HEP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1,19E+09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Експорт високих технологій</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HEX</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3,50E+10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HFC</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0,557121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Здоров'я, достаток і базові потреби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HWB</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0,695814</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Виклики інформатизації</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IC</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6,86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розвитку ІКТ</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IDI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0,733112</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екологічного виміру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Ie</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0,572471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економічного виміру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Iec</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3,68E+10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Імпорт товарів і послуг</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IGS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Умисні вбивства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IHM</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6,5</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Коефіцієнт дитячої смертності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IMR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0,46227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Інновації</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INN</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0,432022</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Інфраструктура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INR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1,39E+10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Промисловість, додана вартість</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INV</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0,54306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соціального та інституційного виміру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0,855183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сталого розвитку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Isd</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56,6563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Користувачі інтернету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ITU</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277,3333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фізичного обсягу імпорту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IVI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0,999347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Індекс вразливості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Ivul</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74,61463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Ймовірна тривалість життя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LEX</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0,440088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Ринкова капіталізація компаній на біржі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MCC</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125,8343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Абонентів мобільного стільникового зв'язку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MCS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0,498833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Макроекономічне середовище</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MEE</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Коефіцієнт материнської смертності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MMR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Коефіцієнт смертності, новонароджених</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MRN</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0,505257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Розмір ринку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MSZ</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Кількість аеропортів</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NAI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470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Судноплавні водні шляхи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NAV</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3,1661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Всього постраждали від стихійних лих</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ND_D_1992</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0,514035</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Стихійні лиха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NDI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0,118503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Патентні заявки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PAP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0,610993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Особиста безпека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PLS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2</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Політичний терор, в середньому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PLT</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3,999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Число людей на одного лікаря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PPD</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67,85546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Права приватної власності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PPR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0,563791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Особисті права і свободи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PRF</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3,03E+09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Портфельні інвестиції, нетто</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PRI</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4,06197</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Голод</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PRU</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9,94E+01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Державні витрати на освіту, всього</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PSE</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4029</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Доступ до питної води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PWA</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5,465292</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Залізничні лінії</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RLL</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7498,831</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ВВП на душу населення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SD2</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5,35E+10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Використання енергії</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SD3</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74,46585</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Валовий національний доход (ВНД), метод Atlas</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SD4</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94,84792</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Очікувана тривалість життя при народженні</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SD5</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90,30648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Зарахованих до школи, початкова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SEP</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71,2288</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lastRenderedPageBreak/>
              <w:t>Зарахованих до школи, середня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SES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0,556544</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Державні витрати на освіту</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SRED2</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120</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Витрати на дослідження і розробки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SRSC1</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0,502943</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Гранти технічного співробітництва</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TCG</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0,465006</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Загальні запаси</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TTR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37,4</w:t>
            </w:r>
          </w:p>
        </w:tc>
      </w:tr>
      <w:tr w:rsidR="00B85510">
        <w:trPr>
          <w:trHeight w:val="400"/>
        </w:trPr>
        <w:tc>
          <w:tcPr>
            <w:tcW w:w="64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Населення</w:t>
            </w:r>
          </w:p>
        </w:tc>
        <w:tc>
          <w:tcPr>
            <w:tcW w:w="13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rPr>
                <w:sz w:val="20"/>
                <w:szCs w:val="20"/>
              </w:rPr>
            </w:pPr>
            <w:r>
              <w:rPr>
                <w:rFonts w:eastAsia="Times New Roman" w:cs="Times New Roman"/>
                <w:szCs w:val="28"/>
              </w:rPr>
              <w:t>Wbpop_1992</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FB684E">
            <w:pPr>
              <w:widowControl w:val="0"/>
              <w:ind w:firstLine="0"/>
              <w:jc w:val="right"/>
              <w:rPr>
                <w:sz w:val="20"/>
                <w:szCs w:val="20"/>
              </w:rPr>
            </w:pPr>
            <w:r>
              <w:rPr>
                <w:rFonts w:eastAsia="Times New Roman" w:cs="Times New Roman"/>
                <w:szCs w:val="28"/>
              </w:rPr>
              <w:t>8540164</w:t>
            </w:r>
          </w:p>
        </w:tc>
      </w:tr>
    </w:tbl>
    <w:p w:rsidR="00B85510" w:rsidRDefault="00B85510" w:rsidP="00FB684E">
      <w:pPr>
        <w:ind w:firstLine="0"/>
        <w:rPr>
          <w:rFonts w:eastAsia="Times New Roman" w:cs="Times New Roman"/>
          <w:szCs w:val="28"/>
        </w:rPr>
      </w:pPr>
    </w:p>
    <w:p w:rsidR="00B85510" w:rsidRDefault="00113A8C" w:rsidP="00FB684E">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3 - Показники сталого розвитку в Угорщині</w:t>
      </w:r>
    </w:p>
    <w:p w:rsidR="00B85510" w:rsidRDefault="00B85510" w:rsidP="00FB684E">
      <w:pPr>
        <w:ind w:firstLine="0"/>
        <w:rPr>
          <w:rFonts w:eastAsia="Times New Roman" w:cs="Times New Roman"/>
          <w:szCs w:val="28"/>
        </w:rPr>
      </w:pPr>
    </w:p>
    <w:tbl>
      <w:tblPr>
        <w:tblStyle w:val="ad"/>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70"/>
        <w:gridCol w:w="1381"/>
        <w:gridCol w:w="1279"/>
      </w:tblGrid>
      <w:tr w:rsidR="00B85510">
        <w:trPr>
          <w:trHeight w:val="400"/>
        </w:trPr>
        <w:tc>
          <w:tcPr>
            <w:tcW w:w="636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8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27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4,60E+09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0,486293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0,744402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1,135262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1,34721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1,57E+09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Внутрішній кредит приватному сектору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33,32028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Глибина дефіциту продуктів харчування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DFD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0,120096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0,907986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7000000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Імпорт озброєнь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0,537358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65,8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0,478429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1,25E+11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53,156</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0,479846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Енергетична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9,341991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0,220853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0,431865</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гідро, сонячної, вітряної, відновлюваної енергії та енергії відходів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ESRenUseBP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0,410086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Прямі іноземні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0,653096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28,17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0,89445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Глобальний індекс кібербезпеки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GCSI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8,8</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93,8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0,501889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Глобальна конкурентоспроможність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57453,41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42086,16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7,400781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1,24E+10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6,90E+10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0,565891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0,672506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6,93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0,749301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0,555178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1,14E+11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дитячої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0,491189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0,477672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3,68E+10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0,565757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0,880839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72,8347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215,6822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0,942219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75,56829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0,515337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Ринкова капіталізація компаній на біржі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120,7789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0,494913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0,44188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1,622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3,333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0,519607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0,134043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0,613707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Політичний терор, в середньому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3,093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Число людей на одного лікаря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65,79154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0,592213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4,25E+09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Портфельні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4,63195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1,00E+02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7748,7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4,373086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13485,47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2368,771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1,31E+11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Використання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75,26829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101,8709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Очікувана тривалість життя при народженні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SD5</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89,01545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48,03065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0,539185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0,516507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0,493792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721,6625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Загальні запаси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TTR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10369341</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4 - Показники сталого розвитку в Республіці Молдова</w:t>
      </w:r>
    </w:p>
    <w:p w:rsidR="00B85510" w:rsidRDefault="00B85510" w:rsidP="00D1476F">
      <w:pPr>
        <w:ind w:firstLine="0"/>
        <w:rPr>
          <w:rFonts w:eastAsia="Times New Roman" w:cs="Times New Roman"/>
          <w:szCs w:val="28"/>
        </w:rPr>
      </w:pPr>
    </w:p>
    <w:tbl>
      <w:tblPr>
        <w:tblStyle w:val="ae"/>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069"/>
        <w:gridCol w:w="1316"/>
        <w:gridCol w:w="1645"/>
      </w:tblGrid>
      <w:tr w:rsidR="00B85510">
        <w:trPr>
          <w:trHeight w:val="720"/>
        </w:trPr>
        <w:tc>
          <w:tcPr>
            <w:tcW w:w="6068"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16"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64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9,92E+08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0,439583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0,601914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0,871236</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1,176323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2,03E+07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Внутрішній кредит приватному сектору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23,41054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Глибина дефіциту продуктів харчування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DFD</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5,772605</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0,306045</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0,561292</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Освіта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EDN</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6,59E+09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0,418016</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3,46E+09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76,69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40,558</w:t>
            </w:r>
          </w:p>
        </w:tc>
      </w:tr>
      <w:tr w:rsidR="00B85510">
        <w:trPr>
          <w:trHeight w:val="72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0,46637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0,416301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Прямі іноземні інвестиції, нетто</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0,548898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28,83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0,754497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0,418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Глобальний індекс кібербезпеки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GCSI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500</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101</w:t>
            </w:r>
          </w:p>
        </w:tc>
      </w:tr>
      <w:tr w:rsidR="00B85510">
        <w:trPr>
          <w:trHeight w:val="72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90,1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0,429113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12989,64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ВВП на одного працівника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4932,115</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10,32366</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1,38E+07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6,98E+09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0,57459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0,584094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6,45</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0,631451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0,414847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5,74E+09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3,2</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дитячої смертності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0,384915</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0,393609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1,45E+09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0,520789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0,719037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49,83694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371,2178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1,113106</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71,61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0,250458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93,32157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Абонентів мобільного стільникового зв'язку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0,485557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0,506813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558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3,5096</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0,46397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0,117915</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0,598147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Політичний терор, в середньому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3,198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Число людей на одного лікаря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57,95869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0,550397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-1000000</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Портфельні інвестиції, нетто</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6,70692</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8,84E+01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 всього</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1151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15,0444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2239,559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8,78E+09</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енергії</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68,81151</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92,41278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Очікувана тривалість життя при народженні</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SD5</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76,40056</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41,21348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0,534004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Соціальна інфраструктура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SLI</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20,82347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90</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0,429577</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0,423698</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58,98404</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Загальні запаси</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TTR</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26,3</w:t>
            </w:r>
          </w:p>
        </w:tc>
      </w:tr>
      <w:tr w:rsidR="00B85510">
        <w:trPr>
          <w:trHeight w:val="400"/>
        </w:trPr>
        <w:tc>
          <w:tcPr>
            <w:tcW w:w="6068"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16"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3706000</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5 - Показники сталого розвитку в Польщі</w:t>
      </w:r>
    </w:p>
    <w:p w:rsidR="00B85510" w:rsidRDefault="00B85510" w:rsidP="00D1476F">
      <w:pPr>
        <w:ind w:firstLine="0"/>
        <w:rPr>
          <w:rFonts w:eastAsia="Times New Roman" w:cs="Times New Roman"/>
          <w:szCs w:val="28"/>
        </w:rPr>
      </w:pPr>
    </w:p>
    <w:tbl>
      <w:tblPr>
        <w:tblStyle w:val="af"/>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70"/>
        <w:gridCol w:w="1381"/>
        <w:gridCol w:w="1279"/>
      </w:tblGrid>
      <w:tr w:rsidR="00B85510">
        <w:trPr>
          <w:trHeight w:val="400"/>
        </w:trPr>
        <w:tc>
          <w:tcPr>
            <w:tcW w:w="636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8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27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8,80E+09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0,502084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0,467239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1,226356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1,418582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3,09E+09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Внутрішній кредит приватному сектору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52,65949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Відсоткова ставка депозиту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1,76613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2,65E+08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0,617605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0,577732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2,80E+11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81,26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53,778</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0,510635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Енергетична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131,062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0,486448</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гідро, сонячної, вітряної, відновлюваної енергії та енергії відходів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ESRenUseBP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0,165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Прямі іноземні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23,89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0,943806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 xml:space="preserve">Смерті від інфекційних захворювань і умов </w:t>
            </w:r>
            <w:r>
              <w:rPr>
                <w:rFonts w:eastAsia="Times New Roman" w:cs="Times New Roman"/>
                <w:szCs w:val="28"/>
              </w:rPr>
              <w:lastRenderedPageBreak/>
              <w:t>вагітності або народження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GD_MPC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Смерті від неінфекційних захворювань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0,508105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56875,39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285740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6,350246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1,33E+10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3,07E+11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0,575866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0,72001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0,702646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0,589403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2,59E+11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дитячої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0,47001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0,497083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1,46E+11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0,637595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0,940876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67,997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236,258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0,870846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Індекс вразливості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77,45122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0,520218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138,6595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0,507086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0,508708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3,997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0,56053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0,125003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0,716075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Політичний терор, в середньому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Число людей на одного лікаря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68,26446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0,629078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Портфельні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4,91241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9,83E+01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18429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3,302732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1,37E+04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2,51E+03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5,10E+11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76,84878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110,1047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Очікувана тривалість життя при народженні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SD5</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92,13037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66,556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0,555709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0,520541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0,496046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436,9675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38363667</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6 - показники Російська Федерація</w:t>
      </w:r>
    </w:p>
    <w:p w:rsidR="00B85510" w:rsidRDefault="00B85510" w:rsidP="00D1476F">
      <w:pPr>
        <w:ind w:firstLine="0"/>
        <w:rPr>
          <w:rFonts w:eastAsia="Times New Roman" w:cs="Times New Roman"/>
          <w:szCs w:val="28"/>
        </w:rPr>
      </w:pPr>
    </w:p>
    <w:tbl>
      <w:tblPr>
        <w:tblStyle w:val="af0"/>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094"/>
        <w:gridCol w:w="1321"/>
        <w:gridCol w:w="1615"/>
      </w:tblGrid>
      <w:tr w:rsidR="00B85510">
        <w:trPr>
          <w:trHeight w:val="720"/>
        </w:trPr>
        <w:tc>
          <w:tcPr>
            <w:tcW w:w="6093"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2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61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6,33E+10</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0,579762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1,235003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29</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0,906201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1,328262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 xml:space="preserve">Плата за використання інтелектуальної власності, </w:t>
            </w:r>
            <w:r>
              <w:rPr>
                <w:rFonts w:eastAsia="Times New Roman" w:cs="Times New Roman"/>
                <w:szCs w:val="28"/>
              </w:rPr>
              <w:lastRenderedPageBreak/>
              <w:t>платежі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CUI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5,98E+09</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Внутрішній кредит приватному сектору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52,68002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Глибина дефіциту продуктів харчування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DFD</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6,969167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4,188431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DT6</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2,01E+08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0,530082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Освіта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EDN</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5,25E+11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57,1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0,643704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4,11E+11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83,52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60,245</w:t>
            </w:r>
          </w:p>
        </w:tc>
      </w:tr>
      <w:tr w:rsidR="00B85510">
        <w:trPr>
          <w:trHeight w:val="72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0,756112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Енергетична безпека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ESB</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385,418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183,2822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0,512223</w:t>
            </w:r>
          </w:p>
        </w:tc>
      </w:tr>
      <w:tr w:rsidR="00B85510">
        <w:trPr>
          <w:trHeight w:val="72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гідро, сонячної, вітряної, відновлюваної енергії та енергії відходів</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ESRenUseBP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Прямі іноземні інвестиції, нетто</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0,236559</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49,03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Свобода слова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0,662484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0,788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66</w:t>
            </w:r>
          </w:p>
        </w:tc>
      </w:tr>
      <w:tr w:rsidR="00B85510">
        <w:trPr>
          <w:trHeight w:val="72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87,4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0,538471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49551,98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1705346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7,070408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6,64E+09</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8,26E+11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0,532377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0,799188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0,734761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0,457956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3,26E+11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дитячої смертності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0,528584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0,569599</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4,74E+11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0,450871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0,781238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Індекс сталого розвитку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70,09924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324,1503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0,961167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71,59293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0,567786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159,1546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0,589924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0,61015</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1,218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3,8717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0,564846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0,070042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0,314284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Політичний терор, в середньому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3,975</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Число людей на одного лікаря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57,09547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0,433657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-8,10E+09</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Портфельні інвестиції, нетто</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3,78973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9,69E+01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Державні витрати на освіту, всього</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85375</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3,94977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1,46E+04</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1,99E+12</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енергії</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71,07317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102,0763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81,81556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0,604118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191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SRIN2</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828,1413</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0,507416</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0,478881</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488,7948</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Загальні запаси</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TTR</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37,7</w:t>
            </w:r>
          </w:p>
        </w:tc>
      </w:tr>
      <w:tr w:rsidR="00B85510">
        <w:trPr>
          <w:trHeight w:val="400"/>
        </w:trPr>
        <w:tc>
          <w:tcPr>
            <w:tcW w:w="609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2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1,49E+08</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7 - Показники сталого розвитку в Румунії</w:t>
      </w:r>
    </w:p>
    <w:p w:rsidR="00B85510" w:rsidRDefault="00B85510" w:rsidP="00D1476F">
      <w:pPr>
        <w:ind w:firstLine="0"/>
        <w:rPr>
          <w:rFonts w:eastAsia="Times New Roman" w:cs="Times New Roman"/>
          <w:szCs w:val="28"/>
        </w:rPr>
      </w:pPr>
    </w:p>
    <w:tbl>
      <w:tblPr>
        <w:tblStyle w:val="af1"/>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70"/>
        <w:gridCol w:w="1381"/>
        <w:gridCol w:w="1279"/>
      </w:tblGrid>
      <w:tr w:rsidR="00B85510">
        <w:trPr>
          <w:trHeight w:val="400"/>
        </w:trPr>
        <w:tc>
          <w:tcPr>
            <w:tcW w:w="636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8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27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9,26E+09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0,475353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1,028465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1,133454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1,308974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8,94E+08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Внутрішній кредит приватному сектору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26,41948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Глибина дефіциту продуктів харчування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DFD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0,886667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1,329583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3000000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0,430428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Освіта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9,59E+10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69,7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0,472697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8,78E+10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83,24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50,45</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0,494306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Енергетична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23,21334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14,30394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0,460102</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 xml:space="preserve">Використання гідро, сонячної, вітряної, </w:t>
            </w:r>
            <w:r>
              <w:rPr>
                <w:rFonts w:eastAsia="Times New Roman" w:cs="Times New Roman"/>
                <w:szCs w:val="28"/>
              </w:rPr>
              <w:lastRenderedPageBreak/>
              <w:t>відновлюваної енергії та енергії відходів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ESRenUse</w:t>
            </w:r>
            <w:r>
              <w:rPr>
                <w:rFonts w:eastAsia="Times New Roman" w:cs="Times New Roman"/>
                <w:szCs w:val="28"/>
              </w:rPr>
              <w:lastRenderedPageBreak/>
              <w:t>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lastRenderedPageBreak/>
              <w:t>1,882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Прямі іноземні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0,597614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24,29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0,887244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Глобальний індекс кібербезпеки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GCSI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74</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0,482969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50308,01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70003,03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5,565009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4,30E+09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1,33E+11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0,543505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0,685273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6,48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0,730904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0,59311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9,23E+10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Коефіцієнт дитячої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0,422001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0,463545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6,37E+10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0,542668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0,868984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55,7632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322,1332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0,980454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75,0122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0,462483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115,7847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0,48716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0,500583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1,731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1,8659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0,560453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0,128229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0,613707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Політичний терор, в середньому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2,669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Число людей на одного лікаря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69,65295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0,632711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-3,10E+09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Портфельні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3,12851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1,00E+02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10766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6,354752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9490,754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1,81E+11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74,46341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89,44836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Очікувана тривалість життя при народженні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SD5</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80,77141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48,02276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0,50618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0,501256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0,472902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273,0722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Загальні запаси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TTR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35,9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22794284</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8 - Показники сталого розвитку в Словаччині</w:t>
      </w:r>
    </w:p>
    <w:tbl>
      <w:tblPr>
        <w:tblStyle w:val="af2"/>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70"/>
        <w:gridCol w:w="1381"/>
        <w:gridCol w:w="1279"/>
      </w:tblGrid>
      <w:tr w:rsidR="00B85510">
        <w:trPr>
          <w:trHeight w:val="400"/>
        </w:trPr>
        <w:tc>
          <w:tcPr>
            <w:tcW w:w="636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8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27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3,11E+09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Забезпечення базових потреб</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0,491558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0,710274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1,154683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1,41963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6,14E+08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Внутрішній кредит приватному сектору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59,86181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1,016399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6000000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0,49976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65,7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0,458805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9,22E+10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85,42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55,07</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0,478837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4,408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0,431883</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Використання гідро, сонячної, вітряної, відновлюваної енергії та енергії відходів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ESRenUseBP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Прямі іноземні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13,26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0,892644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0,362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Глобальний індекс кібербезпеки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GCSI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5,9</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89,2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0,495914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62713,84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30678,12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8,054048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6,85E+09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5,24E+10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0,570303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0,571044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0,75998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8,89E+10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Коефіцієнт дитячої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0,434333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0,497234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2,97E+10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0,579025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0,910456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77,63471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369,7445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0,869799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76,56341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0,553543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128,3913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0,485883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0,566806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172</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9 - Показники сталого розвитку в Україні</w:t>
      </w:r>
    </w:p>
    <w:p w:rsidR="00B85510" w:rsidRDefault="00B85510" w:rsidP="00D1476F">
      <w:pPr>
        <w:ind w:firstLine="0"/>
        <w:rPr>
          <w:rFonts w:eastAsia="Times New Roman" w:cs="Times New Roman"/>
          <w:szCs w:val="28"/>
        </w:rPr>
      </w:pPr>
    </w:p>
    <w:tbl>
      <w:tblPr>
        <w:tblStyle w:val="af3"/>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70"/>
        <w:gridCol w:w="1381"/>
        <w:gridCol w:w="1279"/>
      </w:tblGrid>
      <w:tr w:rsidR="00B85510">
        <w:trPr>
          <w:trHeight w:val="400"/>
        </w:trPr>
        <w:tc>
          <w:tcPr>
            <w:tcW w:w="636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8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27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1,15E+10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0,445225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Біологічна рівновага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0,899939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Сприйняття корупції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0,823917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1,293574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4,30E+08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Внутрішній кредит приватному сектору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31,13582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Глибина дефіциту продуктів харчування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DFD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9,126958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2,93251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0,656747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Освіта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1,18E+11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0,451507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5,38E+10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79,69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49,079</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0,504633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Енергетична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41,8088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8,653373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0,428801</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гідро, сонячної, вітряної, відновлюваної енергії та енергії відходів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ESRenUseBP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0,587727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Прямі іноземні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0,350841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32,93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0,558923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Глобальний індекс кібербезпеки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GCSI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9000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87</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0,435885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17776,54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227299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7,095736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1,39E+09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7,31E+10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0,585049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0,601619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5,62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0,679066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0,311097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6,09E+10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Умисні вбивства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дитячої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0,407187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0,40754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2,69E+10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Промисловість,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0,491995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0,475689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48,88464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109,6313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2,289428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71,47634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0,336052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135,1957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0,482909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0,376408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1,672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4,2971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0,561966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0,134581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0,346042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Політичний терор, в середньому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Число людей на одного лікаря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4,81E+01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0,474351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Портфельні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5,87494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9,62E+01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21603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10,42642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3900,465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1,80E+11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71,15951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99,87748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Очікувана тривалість життя при народженні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SD5</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86,3785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83,42202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0,548009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Соціальна 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SLI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13,66552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0,434153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0,655955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186,697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Загальні запаси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TTR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52150266</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10 - Показники сталого розвитку в Чехії</w:t>
      </w:r>
    </w:p>
    <w:p w:rsidR="00B85510" w:rsidRDefault="00B85510" w:rsidP="00D1476F">
      <w:pPr>
        <w:ind w:firstLine="0"/>
        <w:rPr>
          <w:rFonts w:eastAsia="Times New Roman" w:cs="Times New Roman"/>
          <w:szCs w:val="28"/>
        </w:rPr>
      </w:pPr>
    </w:p>
    <w:tbl>
      <w:tblPr>
        <w:tblStyle w:val="af4"/>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70"/>
        <w:gridCol w:w="1381"/>
        <w:gridCol w:w="1279"/>
      </w:tblGrid>
      <w:tr w:rsidR="00B85510">
        <w:trPr>
          <w:trHeight w:val="400"/>
        </w:trPr>
        <w:tc>
          <w:tcPr>
            <w:tcW w:w="6369"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w:t>
            </w:r>
          </w:p>
        </w:tc>
        <w:tc>
          <w:tcPr>
            <w:tcW w:w="138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Код</w:t>
            </w:r>
          </w:p>
        </w:tc>
        <w:tc>
          <w:tcPr>
            <w:tcW w:w="127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Значення</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AGV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4,73E+09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Забезпечення базових потреб</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BAR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0,51627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Біологічна рівновага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BBP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0,473858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Інтенсивність конфлікту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Сприйняття корупції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Cql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1,289808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Компонента якості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Csl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1,522098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Плата за використання інтелектуальної власності, платежі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CUI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1,24E+09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Внутрішній кредит приватному сектору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DCP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51,59266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Глибина дефіциту продуктів харчування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DFD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0,275125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Відсоткова ставка депозиту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DIR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1,029132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Військовий експорт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8000000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озброєнь (значення індикатора тренда SIPRI)</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DT7</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0,502685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Зовнішні боргові акції,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EDS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73,3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Економічна свобода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0,520824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Ефективність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EFGS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1,71E+11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84,67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екологічної діяльності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EPI_2016</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58,094</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Зайняті відносно загальної чисельності населення, 15+,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EPP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0,499747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Енергетична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45,97219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геотермальної, біомаси та іншої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ES_HBOther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1,8685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Запас нафти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ES_OilRB</w:t>
            </w:r>
            <w:r>
              <w:rPr>
                <w:rFonts w:eastAsia="Times New Roman" w:cs="Times New Roman"/>
                <w:szCs w:val="28"/>
              </w:rPr>
              <w:lastRenderedPageBreak/>
              <w:t>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lastRenderedPageBreak/>
              <w:t>0,461691</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Використання гідро, сонячної, вітряної, відновлюваної енергії та енергії відходів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ESRenUseBP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2,1885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Прямі іноземні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0,650139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Рівень розвитку фінансового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FMD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16,66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Свобода слова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FOS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0,963818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Ступінь узгодження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Глобальний індекс кібербезпеки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GCSI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Глобальні захворювання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5</w:t>
            </w:r>
          </w:p>
        </w:tc>
      </w:tr>
      <w:tr w:rsidR="00B85510">
        <w:trPr>
          <w:trHeight w:val="72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інфекційних захворювань і умов вагітності або народження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GD_MPC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89,9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Смерті від неінфекційних захворювань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GD_NCD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0,545726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Глобальна конкурентоспроможність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GLC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64306,53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одного працівника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GPE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96475,1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Лікарняні ліжка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HBD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7,410912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охорону здоров'я, громадські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2,03E+10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1,02E+11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кінцеве споживання домашніх господарств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HFC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0,569841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Здоров'я, достаток і базові потреби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HWB</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0,722299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Виклики інформатизації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7,16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розвитку ІКТ</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0,750225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екологічного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0,661715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економічного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Iec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1,56E+11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Імпорт товарів і послуг</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IGS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Умисні вбивства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IHM</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дитячої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0,613245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Інновації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0,523351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Інфраструктура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7,22E+10</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Промисловість,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INV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0,611888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соціального та інституційного виміру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0,998271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сталого розвитку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Isd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81,2986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Користувачі інтернету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ITU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260,4657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фізичного обсягу імпорту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0,76733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Індекс вразливості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Ivul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78,33171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Ймовірна тривалість життя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LEX</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0,592613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Ринкова капіталізація компаній на біржі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MCC</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117,6619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Абонентів мобільного стільникового зв'язку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MCS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0,509189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Макроекономічне середовище</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MEE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материнської смертності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MMR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Коефіцієнт смертності, новонароджених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MRN</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0,501369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Розмір ринку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MSZ</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Кількість аеропортів</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664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Судноплавні водні шляхи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NAV</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Всього постраждали від стихійних лих</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ND_D_1992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0,542456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Стихійні лиха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NDI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0,1422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Патентні заявки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PAP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0,716075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Особиста безпека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lastRenderedPageBreak/>
              <w:t>Політичний терор, в середньому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PLT</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3,677</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Число людей на одного лікаря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PPD</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73,34223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Права приватної власності</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PPR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0,692396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Особисті права і свободи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PRF</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-9,90E+09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Портфельні інвестиції, нетто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PRI</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3,99462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Голод</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PRU</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1,00E+02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 всього</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PSE</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9462,69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Доступ до питної води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PWA</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2,607726</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Залізничні лінії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RLL</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19858,34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Сільське господарство, додана вартість</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4074,19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ВВП на душу 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1,99E+11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Використання енергії</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SD3</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78,27805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Валовий національний доход (ВНД), метод Atlas</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SD4</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99,49798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початкова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64,45735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Зарахованих до школи, середня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SES</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0,594853</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Державні витрати на освіту</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SRED2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124</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Експорт високих технологій</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SRIN2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792,7411</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Витрати на дослідження і розробки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SRSC1</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0,555788</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Гранти технічного співробітництва</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TCG</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0,513995</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Телефони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TLP</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1835,322</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Загальні запаси</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TTR</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25,9</w:t>
            </w:r>
          </w:p>
        </w:tc>
      </w:tr>
      <w:tr w:rsidR="00B85510">
        <w:trPr>
          <w:trHeight w:val="400"/>
        </w:trPr>
        <w:tc>
          <w:tcPr>
            <w:tcW w:w="6369"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Населення</w:t>
            </w:r>
          </w:p>
        </w:tc>
        <w:tc>
          <w:tcPr>
            <w:tcW w:w="138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rPr>
                <w:sz w:val="20"/>
                <w:szCs w:val="20"/>
              </w:rPr>
            </w:pPr>
            <w:r>
              <w:rPr>
                <w:rFonts w:eastAsia="Times New Roman" w:cs="Times New Roman"/>
                <w:szCs w:val="28"/>
              </w:rPr>
              <w:t>Wbpop_1992</w:t>
            </w:r>
          </w:p>
        </w:tc>
        <w:tc>
          <w:tcPr>
            <w:tcW w:w="127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right"/>
              <w:rPr>
                <w:sz w:val="20"/>
                <w:szCs w:val="20"/>
              </w:rPr>
            </w:pPr>
            <w:r>
              <w:rPr>
                <w:rFonts w:eastAsia="Times New Roman" w:cs="Times New Roman"/>
                <w:szCs w:val="28"/>
              </w:rPr>
              <w:t>10319123</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11 - Індекси трьох вимірів якості життя людей</w:t>
      </w:r>
    </w:p>
    <w:p w:rsidR="00B85510" w:rsidRDefault="00B85510" w:rsidP="00D1476F">
      <w:pPr>
        <w:ind w:firstLine="0"/>
        <w:rPr>
          <w:rFonts w:eastAsia="Times New Roman" w:cs="Times New Roman"/>
          <w:szCs w:val="28"/>
        </w:rPr>
      </w:pPr>
    </w:p>
    <w:tbl>
      <w:tblPr>
        <w:tblStyle w:val="af5"/>
        <w:tblW w:w="90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90"/>
        <w:gridCol w:w="2055"/>
        <w:gridCol w:w="2145"/>
        <w:gridCol w:w="2048"/>
      </w:tblGrid>
      <w:tr w:rsidR="00B85510">
        <w:trPr>
          <w:trHeight w:val="1060"/>
        </w:trPr>
        <w:tc>
          <w:tcPr>
            <w:tcW w:w="279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Країна</w:t>
            </w:r>
          </w:p>
        </w:tc>
        <w:tc>
          <w:tcPr>
            <w:tcW w:w="205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vertAlign w:val="subscript"/>
              </w:rPr>
            </w:pPr>
            <w:r>
              <w:rPr>
                <w:rFonts w:eastAsia="Times New Roman" w:cs="Times New Roman"/>
                <w:szCs w:val="28"/>
              </w:rPr>
              <w:t>Індекс екологічного виміру, I</w:t>
            </w:r>
            <w:r>
              <w:rPr>
                <w:rFonts w:eastAsia="Times New Roman" w:cs="Times New Roman"/>
                <w:szCs w:val="28"/>
                <w:vertAlign w:val="subscript"/>
              </w:rPr>
              <w:t>e</w:t>
            </w:r>
          </w:p>
        </w:tc>
        <w:tc>
          <w:tcPr>
            <w:tcW w:w="214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vertAlign w:val="subscript"/>
              </w:rPr>
            </w:pPr>
            <w:r>
              <w:rPr>
                <w:rFonts w:eastAsia="Times New Roman" w:cs="Times New Roman"/>
                <w:szCs w:val="28"/>
              </w:rPr>
              <w:t>Індекс економічного виміру, I</w:t>
            </w:r>
            <w:r>
              <w:rPr>
                <w:rFonts w:eastAsia="Times New Roman" w:cs="Times New Roman"/>
                <w:szCs w:val="28"/>
                <w:vertAlign w:val="subscript"/>
              </w:rPr>
              <w:t>ec</w:t>
            </w:r>
          </w:p>
        </w:tc>
        <w:tc>
          <w:tcPr>
            <w:tcW w:w="2048"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vertAlign w:val="subscript"/>
              </w:rPr>
            </w:pPr>
            <w:r>
              <w:rPr>
                <w:rFonts w:eastAsia="Times New Roman" w:cs="Times New Roman"/>
                <w:szCs w:val="28"/>
              </w:rPr>
              <w:t>Індекс соціального та інституційного виміру, I</w:t>
            </w:r>
            <w:r>
              <w:rPr>
                <w:rFonts w:eastAsia="Times New Roman" w:cs="Times New Roman"/>
                <w:szCs w:val="28"/>
                <w:vertAlign w:val="subscript"/>
              </w:rPr>
              <w:t>s</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Білорусь</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0,4357</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36400000000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0,7922</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Болгарія</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0,5725</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36800000000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0,8552</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Угорщина</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0,5552</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114000000000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0,8808</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Республіка Молдова</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0,4148</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5740000000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0,719</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Польща</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0,5894</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259000000000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0,9409</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Російська Федерація</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0,458</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326000000000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0,7812</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Румунія</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0,5931</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92300000000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0,869</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Словаччина</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0,5509</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88900000000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0,9105</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Україна</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0,3111</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60900000000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0,4757</w:t>
            </w:r>
          </w:p>
        </w:tc>
      </w:tr>
      <w:tr w:rsidR="00B85510">
        <w:trPr>
          <w:trHeight w:val="400"/>
        </w:trPr>
        <w:tc>
          <w:tcPr>
            <w:tcW w:w="279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Чехія</w:t>
            </w:r>
          </w:p>
        </w:tc>
        <w:tc>
          <w:tcPr>
            <w:tcW w:w="20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0,6617</w:t>
            </w:r>
          </w:p>
        </w:tc>
        <w:tc>
          <w:tcPr>
            <w:tcW w:w="21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156000000000</w:t>
            </w:r>
          </w:p>
        </w:tc>
        <w:tc>
          <w:tcPr>
            <w:tcW w:w="2048"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0,9983</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12 - Компоненти безпеки та якості життя</w:t>
      </w:r>
    </w:p>
    <w:p w:rsidR="00B85510" w:rsidRDefault="00B85510" w:rsidP="00D1476F">
      <w:pPr>
        <w:ind w:firstLine="0"/>
        <w:rPr>
          <w:rFonts w:eastAsia="Times New Roman" w:cs="Times New Roman"/>
          <w:szCs w:val="28"/>
        </w:rPr>
      </w:pPr>
    </w:p>
    <w:tbl>
      <w:tblPr>
        <w:tblStyle w:val="af6"/>
        <w:tblW w:w="85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45"/>
        <w:gridCol w:w="2715"/>
        <w:gridCol w:w="3075"/>
      </w:tblGrid>
      <w:tr w:rsidR="00B85510">
        <w:trPr>
          <w:trHeight w:val="720"/>
        </w:trPr>
        <w:tc>
          <w:tcPr>
            <w:tcW w:w="274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Країна</w:t>
            </w:r>
          </w:p>
        </w:tc>
        <w:tc>
          <w:tcPr>
            <w:tcW w:w="271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vertAlign w:val="subscript"/>
              </w:rPr>
            </w:pPr>
            <w:r>
              <w:rPr>
                <w:rFonts w:eastAsia="Times New Roman" w:cs="Times New Roman"/>
                <w:szCs w:val="28"/>
              </w:rPr>
              <w:t>Компонента якості життя, C</w:t>
            </w:r>
            <w:r>
              <w:rPr>
                <w:rFonts w:eastAsia="Times New Roman" w:cs="Times New Roman"/>
                <w:szCs w:val="28"/>
                <w:vertAlign w:val="subscript"/>
              </w:rPr>
              <w:t>ql</w:t>
            </w:r>
          </w:p>
        </w:tc>
        <w:tc>
          <w:tcPr>
            <w:tcW w:w="307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vertAlign w:val="subscript"/>
              </w:rPr>
            </w:pPr>
            <w:r>
              <w:rPr>
                <w:rFonts w:eastAsia="Times New Roman" w:cs="Times New Roman"/>
                <w:szCs w:val="28"/>
              </w:rPr>
              <w:t>Компонента безпеки життя, C</w:t>
            </w:r>
            <w:r>
              <w:rPr>
                <w:rFonts w:eastAsia="Times New Roman" w:cs="Times New Roman"/>
                <w:szCs w:val="28"/>
                <w:vertAlign w:val="subscript"/>
              </w:rPr>
              <w:t>sl</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Білорусь</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0,937</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1,325</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Болгарія</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1,114</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1,29</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Угорщина</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1,135</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1,347</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Республіка Молдова</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0,871</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1,176</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Польща</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1,226</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1,419</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Російська Федерація</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0,906</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1,328</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lastRenderedPageBreak/>
              <w:t>Румунія</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1,133</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1,309</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Словаччина</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1,155</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1,42</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Україна</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0,824</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1,294</w:t>
            </w:r>
          </w:p>
        </w:tc>
      </w:tr>
      <w:tr w:rsidR="00B85510">
        <w:trPr>
          <w:trHeight w:val="400"/>
        </w:trPr>
        <w:tc>
          <w:tcPr>
            <w:tcW w:w="274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Чехія</w:t>
            </w:r>
          </w:p>
        </w:tc>
        <w:tc>
          <w:tcPr>
            <w:tcW w:w="27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1,29</w:t>
            </w:r>
          </w:p>
        </w:tc>
        <w:tc>
          <w:tcPr>
            <w:tcW w:w="30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1,522</w:t>
            </w:r>
          </w:p>
        </w:tc>
      </w:tr>
    </w:tbl>
    <w:p w:rsidR="00B85510" w:rsidRDefault="00B85510" w:rsidP="00D1476F">
      <w:pPr>
        <w:ind w:firstLine="0"/>
        <w:rPr>
          <w:rFonts w:eastAsia="Times New Roman" w:cs="Times New Roman"/>
          <w:szCs w:val="28"/>
        </w:rPr>
      </w:pPr>
    </w:p>
    <w:p w:rsidR="00B85510" w:rsidRDefault="00113A8C" w:rsidP="00D1476F">
      <w:pPr>
        <w:ind w:firstLine="0"/>
        <w:rPr>
          <w:rFonts w:eastAsia="Times New Roman" w:cs="Times New Roman"/>
          <w:szCs w:val="28"/>
        </w:rPr>
      </w:pPr>
      <w:r>
        <w:rPr>
          <w:rFonts w:eastAsia="Times New Roman" w:cs="Times New Roman"/>
          <w:szCs w:val="28"/>
        </w:rPr>
        <w:t>Таблиця 2.</w:t>
      </w:r>
      <w:r w:rsidR="00112B7F">
        <w:rPr>
          <w:rFonts w:eastAsia="Times New Roman" w:cs="Times New Roman"/>
          <w:szCs w:val="28"/>
        </w:rPr>
        <w:t>13 - Індекси сталого розвитку</w:t>
      </w:r>
    </w:p>
    <w:p w:rsidR="00B85510" w:rsidRDefault="00B85510" w:rsidP="00D1476F">
      <w:pPr>
        <w:ind w:firstLine="0"/>
        <w:rPr>
          <w:rFonts w:eastAsia="Times New Roman" w:cs="Times New Roman"/>
          <w:szCs w:val="28"/>
        </w:rPr>
      </w:pPr>
    </w:p>
    <w:tbl>
      <w:tblPr>
        <w:tblStyle w:val="af7"/>
        <w:tblW w:w="58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10"/>
        <w:gridCol w:w="2910"/>
      </w:tblGrid>
      <w:tr w:rsidR="00B85510">
        <w:trPr>
          <w:trHeight w:val="720"/>
        </w:trPr>
        <w:tc>
          <w:tcPr>
            <w:tcW w:w="291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Країна</w:t>
            </w:r>
          </w:p>
        </w:tc>
        <w:tc>
          <w:tcPr>
            <w:tcW w:w="2910"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Індекс сталого розвитку</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Білорусь</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62,23036</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Болгарія</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56,6563</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Угорщина</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72,8347</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Республіка Молдова</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49,83694</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Польща</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67,997</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Російська Федерація</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70,09924</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Румунія</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55,7632</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Словаччина</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77,63471</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Україна</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48,88464</w:t>
            </w:r>
          </w:p>
        </w:tc>
      </w:tr>
      <w:tr w:rsidR="00B85510">
        <w:trPr>
          <w:trHeight w:val="400"/>
        </w:trPr>
        <w:tc>
          <w:tcPr>
            <w:tcW w:w="291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Чехія</w:t>
            </w:r>
          </w:p>
        </w:tc>
        <w:tc>
          <w:tcPr>
            <w:tcW w:w="29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B85510" w:rsidRDefault="00112B7F" w:rsidP="00D1476F">
            <w:pPr>
              <w:widowControl w:val="0"/>
              <w:ind w:firstLine="0"/>
              <w:jc w:val="center"/>
              <w:rPr>
                <w:sz w:val="20"/>
                <w:szCs w:val="20"/>
              </w:rPr>
            </w:pPr>
            <w:r>
              <w:rPr>
                <w:rFonts w:eastAsia="Times New Roman" w:cs="Times New Roman"/>
                <w:szCs w:val="28"/>
              </w:rPr>
              <w:t>81,2986</w:t>
            </w:r>
          </w:p>
        </w:tc>
      </w:tr>
    </w:tbl>
    <w:p w:rsidR="00B85510" w:rsidRDefault="00B85510">
      <w:pPr>
        <w:rPr>
          <w:rFonts w:eastAsia="Times New Roman" w:cs="Times New Roman"/>
          <w:szCs w:val="28"/>
        </w:rPr>
      </w:pPr>
    </w:p>
    <w:p w:rsidR="00B85510" w:rsidRDefault="00112B7F" w:rsidP="00D1476F">
      <w:pPr>
        <w:pStyle w:val="2"/>
        <w:jc w:val="left"/>
      </w:pPr>
      <w:bookmarkStart w:id="19" w:name="_Toc11245681"/>
      <w:r>
        <w:t>2.4 Висновки</w:t>
      </w:r>
      <w:bookmarkStart w:id="20" w:name="_69zmwgco6yal" w:colFirst="0" w:colLast="0"/>
      <w:bookmarkEnd w:id="19"/>
      <w:bookmarkEnd w:id="20"/>
    </w:p>
    <w:p w:rsidR="005436EB" w:rsidRDefault="005436EB" w:rsidP="005436EB"/>
    <w:p w:rsidR="005436EB" w:rsidRPr="005436EB" w:rsidRDefault="005436EB" w:rsidP="005436EB">
      <w:pPr>
        <w:rPr>
          <w:lang w:val="uk-UA"/>
        </w:rPr>
      </w:pPr>
      <w:r>
        <w:rPr>
          <w:lang w:val="uk-UA"/>
        </w:rPr>
        <w:t>В даному розділі</w:t>
      </w:r>
      <w:r w:rsidR="000923A9">
        <w:rPr>
          <w:lang w:val="uk-UA"/>
        </w:rPr>
        <w:t xml:space="preserve"> ми розглянули існуючу методологію </w:t>
      </w:r>
      <w:r w:rsidR="00F842ED">
        <w:rPr>
          <w:lang w:val="uk-UA"/>
        </w:rPr>
        <w:t>оцінки сталого розвитку країни. Вона полягає в</w:t>
      </w:r>
      <w:r w:rsidR="001F084E">
        <w:rPr>
          <w:lang w:val="uk-UA"/>
        </w:rPr>
        <w:t xml:space="preserve"> міждисциплінарному</w:t>
      </w:r>
      <w:r w:rsidR="00F842ED">
        <w:rPr>
          <w:lang w:val="uk-UA"/>
        </w:rPr>
        <w:t xml:space="preserve"> </w:t>
      </w:r>
      <w:r w:rsidR="001F084E">
        <w:rPr>
          <w:lang w:val="uk-UA"/>
        </w:rPr>
        <w:t>об’єднанні</w:t>
      </w:r>
      <w:r w:rsidR="00F842ED">
        <w:rPr>
          <w:lang w:val="uk-UA"/>
        </w:rPr>
        <w:t xml:space="preserve"> </w:t>
      </w:r>
      <w:r w:rsidR="001F084E">
        <w:rPr>
          <w:lang w:val="uk-UA"/>
        </w:rPr>
        <w:t>відомих екологічних, економічних, соціальних моделей та опитуванні експертів.</w:t>
      </w:r>
      <w:r>
        <w:rPr>
          <w:lang w:val="uk-UA"/>
        </w:rPr>
        <w:t xml:space="preserve"> </w:t>
      </w:r>
      <w:r w:rsidR="001F084E">
        <w:rPr>
          <w:lang w:val="uk-UA"/>
        </w:rPr>
        <w:t>Н</w:t>
      </w:r>
      <w:r>
        <w:rPr>
          <w:lang w:val="uk-UA"/>
        </w:rPr>
        <w:t>а основі даних авторитетних міжнародних організацій нами було обчислено показники</w:t>
      </w:r>
      <w:r w:rsidR="00D86DBF">
        <w:rPr>
          <w:lang w:val="uk-UA"/>
        </w:rPr>
        <w:t xml:space="preserve"> індексів економічного, екологічного, соціально-інституційного </w:t>
      </w:r>
      <w:r w:rsidR="00D86DBF">
        <w:rPr>
          <w:lang w:val="uk-UA"/>
        </w:rPr>
        <w:lastRenderedPageBreak/>
        <w:t xml:space="preserve">розвитку, компонентів безпеки та якості життя і загального індексу сталого розвитку країн Східної Європи. </w:t>
      </w:r>
      <w:r w:rsidR="004F0C90">
        <w:rPr>
          <w:lang w:val="uk-UA"/>
        </w:rPr>
        <w:t xml:space="preserve">Ми </w:t>
      </w:r>
      <w:r w:rsidR="00777BAA">
        <w:rPr>
          <w:lang w:val="uk-UA"/>
        </w:rPr>
        <w:t>бачимо, що найвищого рівня сталого розвитку серед них досягла Чехія, а Україна, нажаль, посідає останнє місце.</w:t>
      </w:r>
    </w:p>
    <w:p w:rsidR="00D1476F" w:rsidRPr="00D1476F" w:rsidRDefault="00D1476F" w:rsidP="00D1476F"/>
    <w:p w:rsidR="00D92086" w:rsidRDefault="00D92086">
      <w:pPr>
        <w:spacing w:line="276" w:lineRule="auto"/>
        <w:ind w:firstLine="0"/>
        <w:jc w:val="left"/>
        <w:rPr>
          <w:rFonts w:eastAsia="Times New Roman" w:cs="Times New Roman"/>
          <w:b/>
          <w:szCs w:val="28"/>
          <w:lang w:val="uk-UA"/>
        </w:rPr>
      </w:pPr>
      <w:bookmarkStart w:id="21" w:name="_Toc11245682"/>
      <w:r>
        <w:br w:type="page"/>
      </w:r>
    </w:p>
    <w:p w:rsidR="00B85510" w:rsidRDefault="00112B7F" w:rsidP="00C30519">
      <w:pPr>
        <w:pStyle w:val="1"/>
        <w:ind w:firstLine="0"/>
      </w:pPr>
      <w:r>
        <w:lastRenderedPageBreak/>
        <w:t xml:space="preserve">РОЗДІЛ 3 </w:t>
      </w:r>
      <w:r w:rsidR="006F6FAA">
        <w:t>ПРОГРАМНИЙ ПРОДУКТ ДЛЯ ОЦІНЮВАННЯ</w:t>
      </w:r>
      <w:r>
        <w:t xml:space="preserve"> ІНДЕКСІВ СТАЛОГО РОЗВИТКУ КРАЇН СХІДНОЇ ЄВРОПИ</w:t>
      </w:r>
      <w:bookmarkEnd w:id="21"/>
    </w:p>
    <w:p w:rsidR="00B85510" w:rsidRDefault="00B85510">
      <w:pPr>
        <w:ind w:firstLine="708"/>
        <w:rPr>
          <w:rFonts w:eastAsia="Times New Roman" w:cs="Times New Roman"/>
          <w:szCs w:val="28"/>
        </w:rPr>
      </w:pPr>
    </w:p>
    <w:p w:rsidR="00B85510" w:rsidRDefault="00112B7F">
      <w:pPr>
        <w:pStyle w:val="2"/>
      </w:pPr>
      <w:bookmarkStart w:id="22" w:name="_Toc11245683"/>
      <w:r>
        <w:t>3.1 Вступ</w:t>
      </w:r>
      <w:bookmarkEnd w:id="22"/>
    </w:p>
    <w:p w:rsidR="00B85510" w:rsidRDefault="00B85510">
      <w:pPr>
        <w:ind w:firstLine="708"/>
        <w:rPr>
          <w:rFonts w:eastAsia="Times New Roman" w:cs="Times New Roman"/>
          <w:szCs w:val="28"/>
        </w:rPr>
      </w:pPr>
    </w:p>
    <w:p w:rsidR="00B85510" w:rsidRDefault="00112B7F">
      <w:pPr>
        <w:ind w:firstLine="700"/>
        <w:rPr>
          <w:rFonts w:eastAsia="Times New Roman" w:cs="Times New Roman"/>
          <w:szCs w:val="28"/>
        </w:rPr>
      </w:pPr>
      <w:r>
        <w:rPr>
          <w:rFonts w:eastAsia="Times New Roman" w:cs="Times New Roman"/>
          <w:szCs w:val="28"/>
        </w:rPr>
        <w:t>В даному розділі наведений опис програмного продукту, розробленого в рамках бакалаврської дипломної роботи, описано архітектуру, технічні вимоги до системи, показані результати його роботи. Також розповідається  про функції мови програмування VBA, яка була використана для розробки візуального інтерфейсу до програмного продукту.</w:t>
      </w:r>
    </w:p>
    <w:p w:rsidR="00B85510" w:rsidRDefault="00112B7F">
      <w:pPr>
        <w:ind w:firstLine="700"/>
        <w:rPr>
          <w:rFonts w:eastAsia="Times New Roman" w:cs="Times New Roman"/>
          <w:szCs w:val="28"/>
        </w:rPr>
      </w:pPr>
      <w:r>
        <w:rPr>
          <w:rFonts w:eastAsia="Times New Roman" w:cs="Times New Roman"/>
          <w:szCs w:val="28"/>
        </w:rPr>
        <w:t xml:space="preserve">Розроблений продукт призначений для видачі, сортування та оцінки показників сталого розвитку в країнах Східної Європи. </w:t>
      </w:r>
    </w:p>
    <w:p w:rsidR="00B85510" w:rsidRDefault="00112B7F">
      <w:pPr>
        <w:ind w:firstLine="700"/>
        <w:rPr>
          <w:rFonts w:eastAsia="Times New Roman" w:cs="Times New Roman"/>
          <w:szCs w:val="28"/>
        </w:rPr>
      </w:pPr>
      <w:r>
        <w:rPr>
          <w:rFonts w:eastAsia="Times New Roman" w:cs="Times New Roman"/>
          <w:szCs w:val="28"/>
        </w:rPr>
        <w:t>Для розрахунків використовується програмний продукт Microsoft Excel.</w:t>
      </w:r>
    </w:p>
    <w:p w:rsidR="00777D63" w:rsidRDefault="00777D63">
      <w:pPr>
        <w:ind w:firstLine="700"/>
        <w:rPr>
          <w:rFonts w:eastAsia="Times New Roman" w:cs="Times New Roman"/>
          <w:szCs w:val="28"/>
        </w:rPr>
      </w:pPr>
    </w:p>
    <w:p w:rsidR="00777D63" w:rsidRDefault="00777D63" w:rsidP="004F44D8">
      <w:pPr>
        <w:pStyle w:val="2"/>
        <w:rPr>
          <w:lang w:val="uk-UA"/>
        </w:rPr>
      </w:pPr>
      <w:bookmarkStart w:id="23" w:name="_Toc11245684"/>
      <w:r>
        <w:rPr>
          <w:lang w:val="uk-UA"/>
        </w:rPr>
        <w:t>3.2 Вимоги до системи</w:t>
      </w:r>
      <w:bookmarkEnd w:id="23"/>
    </w:p>
    <w:p w:rsidR="00777D63" w:rsidRDefault="00777D63">
      <w:pPr>
        <w:ind w:firstLine="700"/>
        <w:rPr>
          <w:rFonts w:eastAsia="Times New Roman" w:cs="Times New Roman"/>
          <w:szCs w:val="28"/>
          <w:lang w:val="uk-UA"/>
        </w:rPr>
      </w:pPr>
    </w:p>
    <w:p w:rsidR="00777D63" w:rsidRDefault="00777D63" w:rsidP="00777D63">
      <w:pPr>
        <w:widowControl w:val="0"/>
        <w:autoSpaceDE w:val="0"/>
        <w:autoSpaceDN w:val="0"/>
        <w:adjustRightInd w:val="0"/>
        <w:ind w:firstLine="709"/>
        <w:rPr>
          <w:rFonts w:ascii="TimesNewRomanPSMT" w:hAnsi="TimesNewRomanPSMT"/>
          <w:color w:val="000000"/>
          <w:szCs w:val="28"/>
          <w:lang w:val="uk-UA"/>
        </w:rPr>
      </w:pPr>
      <w:r w:rsidRPr="00156B98">
        <w:rPr>
          <w:rFonts w:ascii="TimesNewRomanPSMT" w:hAnsi="TimesNewRomanPSMT"/>
          <w:color w:val="000000"/>
          <w:szCs w:val="28"/>
          <w:lang w:val="uk-UA"/>
        </w:rPr>
        <w:t>Для нормальної роботи системи необхідна ЕОМ з характеристиками:</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rPr>
      </w:pPr>
      <w:r w:rsidRPr="00156B98">
        <w:rPr>
          <w:rFonts w:ascii="Times New Roman" w:hAnsi="Times New Roman" w:cs="Times New Roman"/>
          <w:color w:val="000000"/>
          <w:sz w:val="28"/>
          <w:szCs w:val="28"/>
        </w:rPr>
        <w:t>процесор Intel Pentium II 400 Mhz або вище;</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 xml:space="preserve">оперативна пам'ять: </w:t>
      </w:r>
      <w:r w:rsidR="009344F6">
        <w:rPr>
          <w:rFonts w:ascii="Times New Roman" w:hAnsi="Times New Roman" w:cs="Times New Roman"/>
          <w:color w:val="000000"/>
          <w:sz w:val="28"/>
          <w:szCs w:val="28"/>
        </w:rPr>
        <w:t>256</w:t>
      </w:r>
      <w:r w:rsidRPr="00156B98">
        <w:rPr>
          <w:rFonts w:ascii="Times New Roman" w:hAnsi="Times New Roman" w:cs="Times New Roman"/>
          <w:color w:val="000000"/>
          <w:sz w:val="28"/>
          <w:szCs w:val="28"/>
        </w:rPr>
        <w:t xml:space="preserve"> Мb або вище;</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 xml:space="preserve">вільний дисковий простір: </w:t>
      </w:r>
      <w:r w:rsidR="009B2CF7">
        <w:rPr>
          <w:rFonts w:ascii="Times New Roman" w:hAnsi="Times New Roman" w:cs="Times New Roman"/>
          <w:color w:val="000000"/>
          <w:sz w:val="28"/>
          <w:szCs w:val="28"/>
        </w:rPr>
        <w:t>4</w:t>
      </w:r>
      <w:r w:rsidRPr="00156B98">
        <w:rPr>
          <w:rFonts w:ascii="Times New Roman" w:hAnsi="Times New Roman" w:cs="Times New Roman"/>
          <w:color w:val="000000"/>
          <w:sz w:val="28"/>
          <w:szCs w:val="28"/>
        </w:rPr>
        <w:t xml:space="preserve"> Мb або вище для розміщення виконавчого файлу, вхідних даних і результатів роботи;</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операційна система: Windows XP/7/8</w:t>
      </w:r>
      <w:r>
        <w:rPr>
          <w:rFonts w:ascii="Times New Roman" w:hAnsi="Times New Roman" w:cs="Times New Roman"/>
          <w:color w:val="000000"/>
          <w:sz w:val="28"/>
          <w:szCs w:val="28"/>
        </w:rPr>
        <w:t>/10</w:t>
      </w:r>
      <w:r w:rsidRPr="00156B98">
        <w:rPr>
          <w:rFonts w:ascii="Times New Roman" w:hAnsi="Times New Roman" w:cs="Times New Roman"/>
          <w:color w:val="000000"/>
          <w:sz w:val="28"/>
          <w:szCs w:val="28"/>
        </w:rPr>
        <w:t>;</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клавіатура та миша;</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монітор з розподільчою здатністю 640×480 пікселів і вище;</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пристрій для забезпечення безперебійного живлення ЕОМ для можливості автономної роботи у форс-мажорних обставинах;</w:t>
      </w:r>
    </w:p>
    <w:p w:rsidR="00777D63" w:rsidRPr="00156B98" w:rsidRDefault="00777D63" w:rsidP="00777D63">
      <w:pPr>
        <w:pStyle w:val="aff1"/>
        <w:widowControl w:val="0"/>
        <w:numPr>
          <w:ilvl w:val="0"/>
          <w:numId w:val="1"/>
        </w:numPr>
        <w:autoSpaceDE w:val="0"/>
        <w:autoSpaceDN w:val="0"/>
        <w:adjustRightInd w:val="0"/>
        <w:spacing w:after="0" w:line="360" w:lineRule="auto"/>
        <w:ind w:left="709" w:hanging="709"/>
        <w:jc w:val="both"/>
        <w:rPr>
          <w:rFonts w:ascii="Times New Roman" w:hAnsi="Times New Roman" w:cs="Times New Roman"/>
          <w:bCs/>
          <w:sz w:val="28"/>
          <w:szCs w:val="28"/>
          <w:lang w:val="ru-RU"/>
        </w:rPr>
      </w:pPr>
      <w:r w:rsidRPr="00156B98">
        <w:rPr>
          <w:rFonts w:ascii="Times New Roman" w:hAnsi="Times New Roman" w:cs="Times New Roman"/>
          <w:color w:val="000000"/>
          <w:sz w:val="28"/>
          <w:szCs w:val="28"/>
        </w:rPr>
        <w:t>пристрій для запису даних на зовнішні носії інформації.</w:t>
      </w:r>
    </w:p>
    <w:p w:rsidR="00777D63" w:rsidRPr="00777D63" w:rsidRDefault="00777D63">
      <w:pPr>
        <w:ind w:firstLine="700"/>
        <w:rPr>
          <w:rFonts w:eastAsia="Times New Roman" w:cs="Times New Roman"/>
          <w:szCs w:val="28"/>
          <w:lang w:val="ru-RU"/>
        </w:rPr>
      </w:pPr>
    </w:p>
    <w:p w:rsidR="00B85510" w:rsidRDefault="00B85510" w:rsidP="00777BAA">
      <w:pPr>
        <w:ind w:firstLine="0"/>
      </w:pPr>
    </w:p>
    <w:p w:rsidR="00B85510" w:rsidRDefault="00112B7F">
      <w:pPr>
        <w:pStyle w:val="2"/>
      </w:pPr>
      <w:bookmarkStart w:id="24" w:name="_Toc11245685"/>
      <w:r>
        <w:t>3.</w:t>
      </w:r>
      <w:r w:rsidR="00777D63">
        <w:rPr>
          <w:lang w:val="uk-UA"/>
        </w:rPr>
        <w:t>3</w:t>
      </w:r>
      <w:r>
        <w:t xml:space="preserve"> Архітектура програми</w:t>
      </w:r>
      <w:bookmarkEnd w:id="24"/>
    </w:p>
    <w:p w:rsidR="00B85510" w:rsidRDefault="00B85510"/>
    <w:p w:rsidR="004F44D8" w:rsidRDefault="00777BAA" w:rsidP="004F44D8">
      <w:pPr>
        <w:keepNext/>
      </w:pPr>
      <w:r>
        <w:rPr>
          <w:noProof/>
          <w:lang w:val="ru-RU"/>
        </w:rPr>
        <mc:AlternateContent>
          <mc:Choice Requires="wpc">
            <w:drawing>
              <wp:inline distT="0" distB="0" distL="0" distR="0">
                <wp:extent cx="5667375" cy="3943351"/>
                <wp:effectExtent l="0" t="0" r="0" b="0"/>
                <wp:docPr id="9" name="Полотно 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 name="Прямоугольник 10"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0" y="95250"/>
                            <a:ext cx="2305050" cy="361950"/>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Pr="006C0633" w:rsidRDefault="00EB68BE" w:rsidP="006C0633">
                              <w:pPr>
                                <w:ind w:firstLine="0"/>
                                <w:jc w:val="center"/>
                                <w:rPr>
                                  <w:color w:val="000000" w:themeColor="text1"/>
                                  <w:lang w:val="uk-UA"/>
                                  <w14:textOutline w14:w="0" w14:cap="flat" w14:cmpd="sng" w14:algn="ctr">
                                    <w14:noFill/>
                                    <w14:prstDash w14:val="solid"/>
                                    <w14:round/>
                                  </w14:textOutline>
                                </w:rPr>
                              </w:pPr>
                              <w:r>
                                <w:rPr>
                                  <w:color w:val="000000" w:themeColor="text1"/>
                                  <w:lang w:val="uk-UA"/>
                                  <w14:textOutline w14:w="0" w14:cap="flat" w14:cmpd="sng" w14:algn="ctr">
                                    <w14:noFill/>
                                    <w14:prstDash w14:val="solid"/>
                                    <w14:round/>
                                  </w14:textOutline>
                                </w:rPr>
                                <w:t>Міжнародні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0" y="646725"/>
                            <a:ext cx="2305050" cy="361950"/>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Default="00EB68BE" w:rsidP="00BE12D4">
                              <w:pPr>
                                <w:pStyle w:val="aff0"/>
                                <w:spacing w:before="0" w:beforeAutospacing="0" w:after="0" w:afterAutospacing="0" w:line="360" w:lineRule="auto"/>
                                <w:jc w:val="center"/>
                              </w:pPr>
                              <w:r>
                                <w:rPr>
                                  <w:rFonts w:eastAsia="Arial" w:cs="Arial"/>
                                  <w:color w:val="000000"/>
                                  <w:sz w:val="28"/>
                                  <w:szCs w:val="28"/>
                                  <w:lang w:val="uk-UA"/>
                                </w:rPr>
                                <w:t>Аналітик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ая со стрелкой 12"/>
                        <wps:cNvCnPr>
                          <a:stCxn id="10" idx="2"/>
                          <a:endCxn id="11" idx="0"/>
                        </wps:cNvCnPr>
                        <wps:spPr>
                          <a:xfrm>
                            <a:off x="1419225" y="457200"/>
                            <a:ext cx="0" cy="18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 name="Прямоугольник 13"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0" y="1189650"/>
                            <a:ext cx="2305050" cy="361950"/>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Пристрої вводу-виводу</w:t>
                              </w:r>
                            </w:p>
                            <w:p w:rsidR="00EB68BE" w:rsidRDefault="00EB68BE" w:rsidP="00BE12D4">
                              <w:pPr>
                                <w:pStyle w:val="aff0"/>
                                <w:spacing w:before="0" w:beforeAutospacing="0" w:after="0" w:afterAutospacing="0" w:line="360" w:lineRule="auto"/>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 name="Прямая со стрелкой 15"/>
                        <wps:cNvCnPr>
                          <a:stCxn id="11" idx="2"/>
                          <a:endCxn id="13" idx="0"/>
                        </wps:cNvCnPr>
                        <wps:spPr>
                          <a:xfrm>
                            <a:off x="1419225" y="1008508"/>
                            <a:ext cx="0" cy="1809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 name="Прямоугольник 16"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1" y="1722810"/>
                            <a:ext cx="2305050" cy="361315"/>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Підсистема інтерфейсу</w:t>
                              </w:r>
                            </w:p>
                            <w:p w:rsidR="00EB68BE" w:rsidRDefault="00EB68BE" w:rsidP="00BE12D4">
                              <w:pPr>
                                <w:pStyle w:val="aff0"/>
                                <w:spacing w:before="0" w:beforeAutospacing="0" w:after="0" w:afterAutospacing="0" w:line="360" w:lineRule="auto"/>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Прямая со стрелкой 18"/>
                        <wps:cNvCnPr/>
                        <wps:spPr>
                          <a:xfrm>
                            <a:off x="1428750" y="1562100"/>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Прямоугольник 19"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0" y="2256450"/>
                            <a:ext cx="4629150" cy="361315"/>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Підсистема зберігання інформації – Текстова база даних</w:t>
                              </w:r>
                            </w:p>
                            <w:p w:rsidR="00EB68BE" w:rsidRDefault="00EB68BE" w:rsidP="00777D63">
                              <w:pPr>
                                <w:pStyle w:val="aff0"/>
                                <w:spacing w:before="0" w:beforeAutospacing="0" w:after="0" w:afterAutospacing="0" w:line="360" w:lineRule="auto"/>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Прямая со стрелкой 20"/>
                        <wps:cNvCnPr/>
                        <wps:spPr>
                          <a:xfrm>
                            <a:off x="1428750" y="2095500"/>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Прямоугольник 21"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1" y="2761275"/>
                            <a:ext cx="3829050" cy="361315"/>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Блок обчислення статистичних показників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Прямоугольник 22" descr="А">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dec="http://schemas.microsoft.com/office/drawing/2017/decorative" val="1"/>
                            </a:ext>
                          </a:extLst>
                        </wps:cNvPr>
                        <wps:cNvSpPr/>
                        <wps:spPr>
                          <a:xfrm>
                            <a:off x="266700" y="3275625"/>
                            <a:ext cx="3829050" cy="361315"/>
                          </a:xfrm>
                          <a:prstGeom prst="rect">
                            <a:avLst/>
                          </a:prstGeom>
                          <a:ln w="12700"/>
                          <a:effectLst/>
                        </wps:spPr>
                        <wps:style>
                          <a:lnRef idx="2">
                            <a:schemeClr val="dk1"/>
                          </a:lnRef>
                          <a:fillRef idx="1">
                            <a:schemeClr val="lt1"/>
                          </a:fillRef>
                          <a:effectRef idx="0">
                            <a:schemeClr val="dk1"/>
                          </a:effectRef>
                          <a:fontRef idx="minor">
                            <a:schemeClr val="dk1"/>
                          </a:fontRef>
                        </wps:style>
                        <wps:txb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Вивід результатів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Прямая со стрелкой 23"/>
                        <wps:cNvCnPr/>
                        <wps:spPr>
                          <a:xfrm>
                            <a:off x="1438275" y="2617765"/>
                            <a:ext cx="0" cy="1435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Прямая со стрелкой 24"/>
                        <wps:cNvCnPr/>
                        <wps:spPr>
                          <a:xfrm>
                            <a:off x="1457325" y="3122590"/>
                            <a:ext cx="0" cy="1530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 name="Соединитель: уступ 25"/>
                        <wps:cNvCnPr>
                          <a:endCxn id="11" idx="1"/>
                        </wps:cNvCnPr>
                        <wps:spPr>
                          <a:xfrm rot="16200000" flipV="1">
                            <a:off x="-186224" y="1280624"/>
                            <a:ext cx="2820375" cy="1914525"/>
                          </a:xfrm>
                          <a:prstGeom prst="bentConnector4">
                            <a:avLst>
                              <a:gd name="adj1" fmla="val -8594"/>
                              <a:gd name="adj2" fmla="val 111940"/>
                            </a:avLst>
                          </a:prstGeom>
                          <a:ln>
                            <a:tailEnd type="triangle"/>
                          </a:ln>
                        </wps:spPr>
                        <wps:style>
                          <a:lnRef idx="1">
                            <a:schemeClr val="dk1"/>
                          </a:lnRef>
                          <a:fillRef idx="0">
                            <a:schemeClr val="dk1"/>
                          </a:fillRef>
                          <a:effectRef idx="0">
                            <a:schemeClr val="dk1"/>
                          </a:effectRef>
                          <a:fontRef idx="minor">
                            <a:schemeClr val="tx1"/>
                          </a:fontRef>
                        </wps:style>
                        <wps:bodyPr/>
                      </wps:wsp>
                      <wps:wsp>
                        <wps:cNvPr id="26" name="Блок-схема: документ 26"/>
                        <wps:cNvSpPr/>
                        <wps:spPr>
                          <a:xfrm>
                            <a:off x="2933700" y="646725"/>
                            <a:ext cx="1295400" cy="381000"/>
                          </a:xfrm>
                          <a:prstGeom prst="flowChartDocument">
                            <a:avLst/>
                          </a:prstGeom>
                          <a:ln w="12700"/>
                        </wps:spPr>
                        <wps:style>
                          <a:lnRef idx="2">
                            <a:schemeClr val="dk1"/>
                          </a:lnRef>
                          <a:fillRef idx="1">
                            <a:schemeClr val="lt1"/>
                          </a:fillRef>
                          <a:effectRef idx="0">
                            <a:schemeClr val="dk1"/>
                          </a:effectRef>
                          <a:fontRef idx="minor">
                            <a:schemeClr val="dk1"/>
                          </a:fontRef>
                        </wps:style>
                        <wps:txbx>
                          <w:txbxContent>
                            <w:p w:rsidR="00EB68BE" w:rsidRPr="004F44D8" w:rsidRDefault="00EB68BE" w:rsidP="004F44D8">
                              <w:pPr>
                                <w:ind w:firstLine="0"/>
                                <w:jc w:val="center"/>
                                <w:rPr>
                                  <w:lang w:val="uk-UA"/>
                                </w:rPr>
                              </w:pPr>
                              <w:r>
                                <w:rPr>
                                  <w:lang w:val="uk-UA"/>
                                </w:rPr>
                                <w:t>Оцінка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ая со стрелкой 28"/>
                        <wps:cNvCnPr/>
                        <wps:spPr>
                          <a:xfrm>
                            <a:off x="2571751" y="827699"/>
                            <a:ext cx="37147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id="Полотно 9" o:spid="_x0000_s1027" editas="canvas" style="width:446.25pt;height:310.5pt;mso-position-horizontal-relative:char;mso-position-vertical-relative:line" coordsize="56673,39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6673;height:39433;visibility:visible;mso-wrap-style:square">
                  <v:fill o:detectmouseclick="t"/>
                  <v:path o:connecttype="none"/>
                </v:shape>
                <v:rect id="Прямоугольник 10" o:spid="_x0000_s1029" alt="А" style="position:absolute;left:2667;top:952;width:23050;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EB68BE" w:rsidRPr="006C0633" w:rsidRDefault="00EB68BE" w:rsidP="006C0633">
                        <w:pPr>
                          <w:ind w:firstLine="0"/>
                          <w:jc w:val="center"/>
                          <w:rPr>
                            <w:color w:val="000000" w:themeColor="text1"/>
                            <w:lang w:val="uk-UA"/>
                            <w14:textOutline w14:w="0" w14:cap="flat" w14:cmpd="sng" w14:algn="ctr">
                              <w14:noFill/>
                              <w14:prstDash w14:val="solid"/>
                              <w14:round/>
                            </w14:textOutline>
                          </w:rPr>
                        </w:pPr>
                        <w:r>
                          <w:rPr>
                            <w:color w:val="000000" w:themeColor="text1"/>
                            <w:lang w:val="uk-UA"/>
                            <w14:textOutline w14:w="0" w14:cap="flat" w14:cmpd="sng" w14:algn="ctr">
                              <w14:noFill/>
                              <w14:prstDash w14:val="solid"/>
                              <w14:round/>
                            </w14:textOutline>
                          </w:rPr>
                          <w:t>Міжнародні організації</w:t>
                        </w:r>
                      </w:p>
                    </w:txbxContent>
                  </v:textbox>
                </v:rect>
                <v:rect id="Прямоугольник 11" o:spid="_x0000_s1030" alt="А" style="position:absolute;left:2667;top:6467;width:2305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EB68BE" w:rsidRDefault="00EB68BE" w:rsidP="00BE12D4">
                        <w:pPr>
                          <w:pStyle w:val="aff0"/>
                          <w:spacing w:before="0" w:beforeAutospacing="0" w:after="0" w:afterAutospacing="0" w:line="360" w:lineRule="auto"/>
                          <w:jc w:val="center"/>
                        </w:pPr>
                        <w:r>
                          <w:rPr>
                            <w:rFonts w:eastAsia="Arial" w:cs="Arial"/>
                            <w:color w:val="000000"/>
                            <w:sz w:val="28"/>
                            <w:szCs w:val="28"/>
                            <w:lang w:val="uk-UA"/>
                          </w:rPr>
                          <w:t>Аналітик</w:t>
                        </w:r>
                      </w:p>
                    </w:txbxContent>
                  </v:textbox>
                </v:rect>
                <v:shapetype id="_x0000_t32" coordsize="21600,21600" o:spt="32" o:oned="t" path="m,l21600,21600e" filled="f">
                  <v:path arrowok="t" fillok="f" o:connecttype="none"/>
                  <o:lock v:ext="edit" shapetype="t"/>
                </v:shapetype>
                <v:shape id="Прямая со стрелкой 12" o:spid="_x0000_s1031" type="#_x0000_t32" style="position:absolute;left:14192;top:4572;width:0;height:18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" strokecolor="black [3040]">
                  <v:stroke endarrow="block"/>
                </v:shape>
                <v:rect id="Прямоугольник 13" o:spid="_x0000_s1032" alt="А" style="position:absolute;left:2667;top:11896;width:23050;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K2rwgAAANsAAAAPAAAAZHJzL2Rvd25yZXYueG1sRE9Na8JA&#10;EL0X/A/LCL3VjS1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CPYK2rwgAAANsAAAAPAAAA&#10;AAAAAAAAAAAAAAcCAABkcnMvZG93bnJldi54bWxQSwUGAAAAAAMAAwC3AAAA9gIAAAAA&#10;" fillcolor="white [3201]" strokecolor="black [3200]" strokeweight="1pt">
                  <v:textbo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Пристрої вводу-виводу</w:t>
                        </w:r>
                      </w:p>
                      <w:p w:rsidR="00EB68BE" w:rsidRDefault="00EB68BE" w:rsidP="00BE12D4">
                        <w:pPr>
                          <w:pStyle w:val="aff0"/>
                          <w:spacing w:before="0" w:beforeAutospacing="0" w:after="0" w:afterAutospacing="0" w:line="360" w:lineRule="auto"/>
                          <w:jc w:val="center"/>
                        </w:pPr>
                      </w:p>
                    </w:txbxContent>
                  </v:textbox>
                </v:rect>
                <v:shape id="Прямая со стрелкой 15" o:spid="_x0000_s1033" type="#_x0000_t32" style="position:absolute;left:14192;top:10085;width:0;height:18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" strokecolor="black [3040]">
                  <v:stroke endarrow="block"/>
                </v:shape>
                <v:rect id="Прямоугольник 16" o:spid="_x0000_s1034" alt="А" style="position:absolute;left:2667;top:17228;width:23050;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textbo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Підсистема інтерфейсу</w:t>
                        </w:r>
                      </w:p>
                      <w:p w:rsidR="00EB68BE" w:rsidRDefault="00EB68BE" w:rsidP="00BE12D4">
                        <w:pPr>
                          <w:pStyle w:val="aff0"/>
                          <w:spacing w:before="0" w:beforeAutospacing="0" w:after="0" w:afterAutospacing="0" w:line="360" w:lineRule="auto"/>
                          <w:jc w:val="center"/>
                        </w:pPr>
                      </w:p>
                    </w:txbxContent>
                  </v:textbox>
                </v:rect>
                <v:shape id="Прямая со стрелкой 18" o:spid="_x0000_s1035" type="#_x0000_t32" style="position:absolute;left:14287;top:15621;width:0;height:17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" strokecolor="black [3040]">
                  <v:stroke endarrow="block"/>
                </v:shape>
                <v:rect id="Прямоугольник 19" o:spid="_x0000_s1036" alt="А" style="position:absolute;left:2667;top:22564;width:46291;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" fillcolor="white [3201]" strokecolor="black [3200]" strokeweight="1pt">
                  <v:textbo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Підсистема зберігання інформації – Текстова база даних</w:t>
                        </w:r>
                      </w:p>
                      <w:p w:rsidR="00EB68BE" w:rsidRDefault="00EB68BE" w:rsidP="00777D63">
                        <w:pPr>
                          <w:pStyle w:val="aff0"/>
                          <w:spacing w:before="0" w:beforeAutospacing="0" w:after="0" w:afterAutospacing="0" w:line="360" w:lineRule="auto"/>
                          <w:jc w:val="center"/>
                        </w:pPr>
                      </w:p>
                    </w:txbxContent>
                  </v:textbox>
                </v:rect>
                <v:shape id="Прямая со стрелкой 20" o:spid="_x0000_s1037" type="#_x0000_t32" style="position:absolute;left:14287;top:20955;width:0;height:17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" strokecolor="black [3040]">
                  <v:stroke endarrow="block"/>
                </v:shape>
                <v:rect id="Прямоугольник 21" o:spid="_x0000_s1038" alt="А" style="position:absolute;left:2667;top:27612;width:38290;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" fillcolor="white [3201]" strokecolor="black [3200]" strokeweight="1pt">
                  <v:textbo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Блок обчислення статистичних показників</w:t>
                        </w:r>
                      </w:p>
                    </w:txbxContent>
                  </v:textbox>
                </v:rect>
                <v:rect id="Прямоугольник 22" o:spid="_x0000_s1039" alt="А" style="position:absolute;left:2667;top:32756;width:38290;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" fillcolor="white [3201]" strokecolor="black [3200]" strokeweight="1pt">
                  <v:textbox>
                    <w:txbxContent>
                      <w:p w:rsidR="00EB68BE" w:rsidRDefault="00EB68BE" w:rsidP="00777D63">
                        <w:pPr>
                          <w:pStyle w:val="aff0"/>
                          <w:spacing w:before="0" w:beforeAutospacing="0" w:after="0" w:afterAutospacing="0" w:line="360" w:lineRule="auto"/>
                          <w:jc w:val="center"/>
                        </w:pPr>
                        <w:r>
                          <w:rPr>
                            <w:rFonts w:eastAsia="Arial" w:cs="Arial"/>
                            <w:color w:val="000000"/>
                            <w:sz w:val="28"/>
                            <w:szCs w:val="28"/>
                            <w:lang w:val="uk-UA"/>
                          </w:rPr>
                          <w:t>Вивід результатів</w:t>
                        </w:r>
                      </w:p>
                    </w:txbxContent>
                  </v:textbox>
                </v:rect>
                <v:shape id="Прямая со стрелкой 23" o:spid="_x0000_s1040" type="#_x0000_t32" style="position:absolute;left:14382;top:26177;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" strokecolor="black [3040]">
                  <v:stroke endarrow="block"/>
                </v:shape>
                <v:shape id="Прямая со стрелкой 24" o:spid="_x0000_s1041" type="#_x0000_t32" style="position:absolute;left:14573;top:31225;width:0;height:15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" strokecolor="black [3040]">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 уступ 25" o:spid="_x0000_s1042" type="#_x0000_t35" style="position:absolute;left:-1862;top:12805;width:28204;height:19145;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" adj="-1856,24179" strokecolor="black [3040]">
                  <v:stroke endarrow="block"/>
                </v:shape>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Блок-схема: документ 26" o:spid="_x0000_s1043" type="#_x0000_t114" style="position:absolute;left:29337;top:6467;width:12954;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" fillcolor="white [3201]" strokecolor="black [3200]" strokeweight="1pt">
                  <v:textbox>
                    <w:txbxContent>
                      <w:p w:rsidR="00EB68BE" w:rsidRPr="004F44D8" w:rsidRDefault="00EB68BE" w:rsidP="004F44D8">
                        <w:pPr>
                          <w:ind w:firstLine="0"/>
                          <w:jc w:val="center"/>
                          <w:rPr>
                            <w:lang w:val="uk-UA"/>
                          </w:rPr>
                        </w:pPr>
                        <w:r>
                          <w:rPr>
                            <w:lang w:val="uk-UA"/>
                          </w:rPr>
                          <w:t>Оцінка</w:t>
                        </w:r>
                      </w:p>
                    </w:txbxContent>
                  </v:textbox>
                </v:shape>
                <v:shape id="Прямая со стрелкой 28" o:spid="_x0000_s1044" type="#_x0000_t32" style="position:absolute;left:25717;top:8276;width:3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" strokecolor="black [3040]">
                  <v:stroke endarrow="block"/>
                </v:shape>
                <w10:anchorlock/>
              </v:group>
            </w:pict>
          </mc:Fallback>
        </mc:AlternateContent>
      </w:r>
    </w:p>
    <w:p w:rsidR="00777BAA" w:rsidRPr="004F44D8" w:rsidRDefault="004F44D8" w:rsidP="004F44D8">
      <w:pPr>
        <w:pStyle w:val="afd"/>
        <w:jc w:val="center"/>
        <w:rPr>
          <w:i w:val="0"/>
          <w:iCs w:val="0"/>
          <w:color w:val="auto"/>
          <w:sz w:val="28"/>
          <w:szCs w:val="22"/>
        </w:rPr>
      </w:pPr>
      <w:r w:rsidRPr="004F44D8">
        <w:rPr>
          <w:i w:val="0"/>
          <w:color w:val="auto"/>
          <w:sz w:val="28"/>
        </w:rPr>
        <w:t xml:space="preserve">Рисунок </w:t>
      </w:r>
      <w:r w:rsidRPr="004F44D8">
        <w:rPr>
          <w:i w:val="0"/>
          <w:color w:val="auto"/>
          <w:sz w:val="28"/>
          <w:lang w:val="uk-UA"/>
        </w:rPr>
        <w:t>3.1 – структура програмного продукту</w:t>
      </w:r>
    </w:p>
    <w:p w:rsidR="00777BAA" w:rsidRDefault="00777BAA"/>
    <w:p w:rsidR="00B85510" w:rsidRDefault="00112B7F">
      <w:pPr>
        <w:pStyle w:val="2"/>
      </w:pPr>
      <w:bookmarkStart w:id="25" w:name="_Toc11245686"/>
      <w:r>
        <w:t>3.</w:t>
      </w:r>
      <w:r w:rsidR="00777D63">
        <w:rPr>
          <w:lang w:val="uk-UA"/>
        </w:rPr>
        <w:t>4</w:t>
      </w:r>
      <w:r>
        <w:t xml:space="preserve"> Інтерфейс та робота програми</w:t>
      </w:r>
      <w:bookmarkEnd w:id="25"/>
    </w:p>
    <w:p w:rsidR="0075459E" w:rsidRDefault="0075459E" w:rsidP="0075459E">
      <w:pPr>
        <w:keepNext/>
        <w:ind w:firstLine="0"/>
      </w:pPr>
      <w:r>
        <w:rPr>
          <w:noProof/>
          <w:lang w:val="ru-RU"/>
        </w:rPr>
        <w:drawing>
          <wp:inline distT="0" distB="0" distL="0" distR="0" wp14:anchorId="1DDA3F96" wp14:editId="11DD6A67">
            <wp:extent cx="5941060" cy="2061845"/>
            <wp:effectExtent l="0" t="0" r="254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1060" cy="2061845"/>
                    </a:xfrm>
                    <a:prstGeom prst="rect">
                      <a:avLst/>
                    </a:prstGeom>
                  </pic:spPr>
                </pic:pic>
              </a:graphicData>
            </a:graphic>
          </wp:inline>
        </w:drawing>
      </w:r>
    </w:p>
    <w:p w:rsidR="0075459E" w:rsidRDefault="0075459E" w:rsidP="0075459E">
      <w:pPr>
        <w:pStyle w:val="afd"/>
        <w:ind w:firstLine="0"/>
        <w:jc w:val="center"/>
        <w:rPr>
          <w:i w:val="0"/>
          <w:color w:val="auto"/>
          <w:sz w:val="28"/>
          <w:lang w:val="uk-UA"/>
        </w:rPr>
      </w:pPr>
      <w:r w:rsidRPr="0075459E">
        <w:rPr>
          <w:i w:val="0"/>
          <w:color w:val="auto"/>
          <w:sz w:val="28"/>
          <w:lang w:val="uk-UA"/>
        </w:rPr>
        <w:t>Рисунок 3.2 – сортування за алфавітом</w:t>
      </w:r>
    </w:p>
    <w:p w:rsidR="0075459E" w:rsidRDefault="0075459E" w:rsidP="0075459E">
      <w:pPr>
        <w:keepNext/>
        <w:ind w:firstLine="0"/>
      </w:pPr>
      <w:r>
        <w:rPr>
          <w:noProof/>
          <w:lang w:val="ru-RU"/>
        </w:rPr>
        <w:lastRenderedPageBreak/>
        <w:drawing>
          <wp:inline distT="0" distB="0" distL="0" distR="0" wp14:anchorId="420EBB1A" wp14:editId="6CD5152E">
            <wp:extent cx="5941060" cy="2045335"/>
            <wp:effectExtent l="0" t="0" r="254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1060" cy="2045335"/>
                    </a:xfrm>
                    <a:prstGeom prst="rect">
                      <a:avLst/>
                    </a:prstGeom>
                  </pic:spPr>
                </pic:pic>
              </a:graphicData>
            </a:graphic>
          </wp:inline>
        </w:drawing>
      </w:r>
    </w:p>
    <w:p w:rsidR="0075459E" w:rsidRDefault="0075459E" w:rsidP="00617411">
      <w:pPr>
        <w:pStyle w:val="afd"/>
        <w:ind w:firstLine="0"/>
        <w:jc w:val="center"/>
        <w:rPr>
          <w:i w:val="0"/>
          <w:color w:val="auto"/>
          <w:sz w:val="28"/>
          <w:lang w:val="uk-UA"/>
        </w:rPr>
      </w:pPr>
      <w:r w:rsidRPr="00617411">
        <w:rPr>
          <w:i w:val="0"/>
          <w:color w:val="auto"/>
          <w:sz w:val="28"/>
        </w:rPr>
        <w:t xml:space="preserve">Рисунок </w:t>
      </w:r>
      <w:r w:rsidRPr="00617411">
        <w:rPr>
          <w:i w:val="0"/>
          <w:color w:val="auto"/>
          <w:sz w:val="28"/>
          <w:lang w:val="uk-UA"/>
        </w:rPr>
        <w:t xml:space="preserve">3.3 – сортування </w:t>
      </w:r>
      <w:r w:rsidR="00617411" w:rsidRPr="00617411">
        <w:rPr>
          <w:i w:val="0"/>
          <w:color w:val="auto"/>
          <w:sz w:val="28"/>
          <w:lang w:val="uk-UA"/>
        </w:rPr>
        <w:t>за індексом екологічного виміру</w:t>
      </w:r>
    </w:p>
    <w:p w:rsidR="00617411" w:rsidRDefault="00617411" w:rsidP="00617411">
      <w:pPr>
        <w:keepNext/>
        <w:ind w:firstLine="0"/>
      </w:pPr>
      <w:r>
        <w:rPr>
          <w:noProof/>
          <w:lang w:val="ru-RU"/>
        </w:rPr>
        <w:drawing>
          <wp:inline distT="0" distB="0" distL="0" distR="0" wp14:anchorId="6E70DDDC" wp14:editId="7A3D498E">
            <wp:extent cx="5941060" cy="2028190"/>
            <wp:effectExtent l="0" t="0" r="254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1060" cy="2028190"/>
                    </a:xfrm>
                    <a:prstGeom prst="rect">
                      <a:avLst/>
                    </a:prstGeom>
                  </pic:spPr>
                </pic:pic>
              </a:graphicData>
            </a:graphic>
          </wp:inline>
        </w:drawing>
      </w:r>
    </w:p>
    <w:p w:rsidR="00617411" w:rsidRDefault="00617411" w:rsidP="00617411">
      <w:pPr>
        <w:pStyle w:val="afd"/>
        <w:ind w:firstLine="0"/>
        <w:jc w:val="center"/>
        <w:rPr>
          <w:i w:val="0"/>
          <w:color w:val="auto"/>
          <w:sz w:val="28"/>
          <w:lang w:val="uk-UA"/>
        </w:rPr>
      </w:pPr>
      <w:r w:rsidRPr="00617411">
        <w:rPr>
          <w:i w:val="0"/>
          <w:color w:val="auto"/>
          <w:sz w:val="28"/>
        </w:rPr>
        <w:t xml:space="preserve">Рисунок </w:t>
      </w:r>
      <w:r w:rsidRPr="00617411">
        <w:rPr>
          <w:i w:val="0"/>
          <w:color w:val="auto"/>
          <w:sz w:val="28"/>
          <w:lang w:val="uk-UA"/>
        </w:rPr>
        <w:t>3.4 – сортування за індексом економічного виміру</w:t>
      </w:r>
    </w:p>
    <w:p w:rsidR="00617411" w:rsidRDefault="00617411" w:rsidP="00617411">
      <w:pPr>
        <w:keepNext/>
        <w:ind w:firstLine="0"/>
      </w:pPr>
      <w:r>
        <w:rPr>
          <w:noProof/>
          <w:lang w:val="ru-RU"/>
        </w:rPr>
        <w:drawing>
          <wp:inline distT="0" distB="0" distL="0" distR="0" wp14:anchorId="4798E4E4" wp14:editId="358B8396">
            <wp:extent cx="5941060" cy="2024380"/>
            <wp:effectExtent l="0" t="0" r="254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1060" cy="2024380"/>
                    </a:xfrm>
                    <a:prstGeom prst="rect">
                      <a:avLst/>
                    </a:prstGeom>
                  </pic:spPr>
                </pic:pic>
              </a:graphicData>
            </a:graphic>
          </wp:inline>
        </w:drawing>
      </w:r>
    </w:p>
    <w:p w:rsidR="00617411" w:rsidRDefault="00617411" w:rsidP="00617411">
      <w:pPr>
        <w:pStyle w:val="afd"/>
        <w:ind w:firstLine="0"/>
        <w:jc w:val="center"/>
        <w:rPr>
          <w:i w:val="0"/>
          <w:color w:val="auto"/>
          <w:sz w:val="28"/>
          <w:lang w:val="uk-UA"/>
        </w:rPr>
      </w:pPr>
      <w:r w:rsidRPr="00617411">
        <w:rPr>
          <w:i w:val="0"/>
          <w:color w:val="auto"/>
          <w:sz w:val="28"/>
        </w:rPr>
        <w:t xml:space="preserve">Рисунок </w:t>
      </w:r>
      <w:r w:rsidRPr="00617411">
        <w:rPr>
          <w:i w:val="0"/>
          <w:color w:val="auto"/>
          <w:sz w:val="28"/>
          <w:lang w:val="uk-UA"/>
        </w:rPr>
        <w:t>3.5 – сортування за індексом соціально-інституційного виміру</w:t>
      </w:r>
    </w:p>
    <w:p w:rsidR="00617411" w:rsidRDefault="00617411" w:rsidP="00617411">
      <w:pPr>
        <w:keepNext/>
        <w:ind w:firstLine="0"/>
      </w:pPr>
      <w:r>
        <w:rPr>
          <w:noProof/>
          <w:lang w:val="ru-RU"/>
        </w:rPr>
        <w:lastRenderedPageBreak/>
        <w:drawing>
          <wp:inline distT="0" distB="0" distL="0" distR="0" wp14:anchorId="19C55771" wp14:editId="1BE5CE30">
            <wp:extent cx="5941060" cy="2019300"/>
            <wp:effectExtent l="0" t="0" r="254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1060" cy="2019300"/>
                    </a:xfrm>
                    <a:prstGeom prst="rect">
                      <a:avLst/>
                    </a:prstGeom>
                  </pic:spPr>
                </pic:pic>
              </a:graphicData>
            </a:graphic>
          </wp:inline>
        </w:drawing>
      </w:r>
    </w:p>
    <w:p w:rsidR="00617411" w:rsidRDefault="00617411" w:rsidP="00617411">
      <w:pPr>
        <w:pStyle w:val="afd"/>
        <w:ind w:firstLine="0"/>
        <w:jc w:val="center"/>
        <w:rPr>
          <w:i w:val="0"/>
          <w:color w:val="auto"/>
          <w:sz w:val="28"/>
          <w:lang w:val="uk-UA"/>
        </w:rPr>
      </w:pPr>
      <w:r w:rsidRPr="00617411">
        <w:rPr>
          <w:i w:val="0"/>
          <w:color w:val="auto"/>
          <w:sz w:val="28"/>
        </w:rPr>
        <w:t xml:space="preserve">Рисунок </w:t>
      </w:r>
      <w:r w:rsidRPr="00617411">
        <w:rPr>
          <w:i w:val="0"/>
          <w:color w:val="auto"/>
          <w:sz w:val="28"/>
          <w:lang w:val="uk-UA"/>
        </w:rPr>
        <w:t>3.6 – сортування за компонентою якості життя</w:t>
      </w:r>
    </w:p>
    <w:p w:rsidR="00617411" w:rsidRDefault="00617411" w:rsidP="00617411">
      <w:pPr>
        <w:keepNext/>
        <w:ind w:firstLine="0"/>
      </w:pPr>
      <w:r>
        <w:rPr>
          <w:noProof/>
          <w:lang w:val="ru-RU"/>
        </w:rPr>
        <w:drawing>
          <wp:inline distT="0" distB="0" distL="0" distR="0" wp14:anchorId="7556FC6D" wp14:editId="6F5FA4EA">
            <wp:extent cx="5941060" cy="1996440"/>
            <wp:effectExtent l="0" t="0" r="254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1060" cy="1996440"/>
                    </a:xfrm>
                    <a:prstGeom prst="rect">
                      <a:avLst/>
                    </a:prstGeom>
                  </pic:spPr>
                </pic:pic>
              </a:graphicData>
            </a:graphic>
          </wp:inline>
        </w:drawing>
      </w:r>
    </w:p>
    <w:p w:rsidR="00617411" w:rsidRDefault="00617411" w:rsidP="00617411">
      <w:pPr>
        <w:pStyle w:val="afd"/>
        <w:ind w:firstLine="0"/>
        <w:jc w:val="center"/>
        <w:rPr>
          <w:i w:val="0"/>
          <w:color w:val="auto"/>
          <w:sz w:val="28"/>
          <w:lang w:val="uk-UA"/>
        </w:rPr>
      </w:pPr>
      <w:r w:rsidRPr="00617411">
        <w:rPr>
          <w:i w:val="0"/>
          <w:color w:val="auto"/>
          <w:sz w:val="28"/>
        </w:rPr>
        <w:t xml:space="preserve">Рисунок </w:t>
      </w:r>
      <w:r w:rsidRPr="00617411">
        <w:rPr>
          <w:i w:val="0"/>
          <w:color w:val="auto"/>
          <w:sz w:val="28"/>
          <w:lang w:val="uk-UA"/>
        </w:rPr>
        <w:t>3.7 – сортування за компонентою безпеки життя</w:t>
      </w:r>
    </w:p>
    <w:p w:rsidR="00617411" w:rsidRDefault="00617411" w:rsidP="00617411">
      <w:pPr>
        <w:keepNext/>
        <w:ind w:firstLine="0"/>
      </w:pPr>
      <w:r>
        <w:rPr>
          <w:noProof/>
          <w:lang w:val="ru-RU"/>
        </w:rPr>
        <w:drawing>
          <wp:inline distT="0" distB="0" distL="0" distR="0" wp14:anchorId="15070D45" wp14:editId="1F008C31">
            <wp:extent cx="5941060" cy="2017395"/>
            <wp:effectExtent l="0" t="0" r="2540" b="190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1060" cy="2017395"/>
                    </a:xfrm>
                    <a:prstGeom prst="rect">
                      <a:avLst/>
                    </a:prstGeom>
                  </pic:spPr>
                </pic:pic>
              </a:graphicData>
            </a:graphic>
          </wp:inline>
        </w:drawing>
      </w:r>
    </w:p>
    <w:p w:rsidR="00617411" w:rsidRPr="00617411" w:rsidRDefault="00617411" w:rsidP="00617411">
      <w:pPr>
        <w:pStyle w:val="afd"/>
        <w:ind w:firstLine="0"/>
        <w:jc w:val="center"/>
        <w:rPr>
          <w:i w:val="0"/>
          <w:color w:val="auto"/>
          <w:sz w:val="28"/>
          <w:lang w:val="uk-UA"/>
        </w:rPr>
      </w:pPr>
      <w:r w:rsidRPr="00617411">
        <w:rPr>
          <w:i w:val="0"/>
          <w:color w:val="auto"/>
          <w:sz w:val="28"/>
        </w:rPr>
        <w:t xml:space="preserve">Рисунок </w:t>
      </w:r>
      <w:r w:rsidRPr="00617411">
        <w:rPr>
          <w:i w:val="0"/>
          <w:color w:val="auto"/>
          <w:sz w:val="28"/>
          <w:lang w:val="uk-UA"/>
        </w:rPr>
        <w:t>3.8 – сортування за індексом сталого розвитку</w:t>
      </w:r>
    </w:p>
    <w:p w:rsidR="00B85510" w:rsidRDefault="00B85510"/>
    <w:p w:rsidR="00B85510" w:rsidRDefault="00112B7F">
      <w:pPr>
        <w:pStyle w:val="2"/>
      </w:pPr>
      <w:bookmarkStart w:id="26" w:name="_Toc11245687"/>
      <w:r>
        <w:t>3.</w:t>
      </w:r>
      <w:r w:rsidR="00777D63">
        <w:rPr>
          <w:lang w:val="uk-UA"/>
        </w:rPr>
        <w:t>5</w:t>
      </w:r>
      <w:r>
        <w:t xml:space="preserve"> Висновки</w:t>
      </w:r>
      <w:bookmarkEnd w:id="26"/>
    </w:p>
    <w:p w:rsidR="00617411" w:rsidRDefault="00617411" w:rsidP="00617411"/>
    <w:p w:rsidR="00617411" w:rsidRDefault="00617411" w:rsidP="00617411">
      <w:pPr>
        <w:rPr>
          <w:lang w:val="uk-UA"/>
        </w:rPr>
      </w:pPr>
      <w:r>
        <w:rPr>
          <w:lang w:val="uk-UA"/>
        </w:rPr>
        <w:t>В даному розділі наведено</w:t>
      </w:r>
      <w:r w:rsidR="00113A8C">
        <w:rPr>
          <w:lang w:val="uk-UA"/>
        </w:rPr>
        <w:t xml:space="preserve"> вимоги до системи, архітектуру,</w:t>
      </w:r>
      <w:r>
        <w:rPr>
          <w:lang w:val="uk-UA"/>
        </w:rPr>
        <w:t xml:space="preserve"> </w:t>
      </w:r>
      <w:r w:rsidR="00113A8C">
        <w:rPr>
          <w:lang w:val="uk-UA"/>
        </w:rPr>
        <w:t xml:space="preserve">інтерфейс та опис створеного програмного продукту, який дозволяє аналітику оцінити індекси сталого розвитку країн Східної Європи. </w:t>
      </w:r>
    </w:p>
    <w:p w:rsidR="00113A8C" w:rsidRDefault="00113A8C" w:rsidP="00617411">
      <w:pPr>
        <w:rPr>
          <w:lang w:val="uk-UA"/>
        </w:rPr>
      </w:pPr>
      <w:r>
        <w:rPr>
          <w:lang w:val="uk-UA"/>
        </w:rPr>
        <w:lastRenderedPageBreak/>
        <w:t xml:space="preserve">Ми бачимо, що </w:t>
      </w:r>
      <w:r w:rsidR="00A86D6D">
        <w:rPr>
          <w:lang w:val="uk-UA"/>
        </w:rPr>
        <w:t xml:space="preserve">за індексом екологічного виміру </w:t>
      </w:r>
      <w:r w:rsidR="003F7E73">
        <w:rPr>
          <w:lang w:val="uk-UA"/>
        </w:rPr>
        <w:t>з великим відривом перше місце посідає Чехія, потім йдуть Румунія та Польща. Останнє місце у України. За індексом економічного розвитку на першому місці Російська Федерація, на другому Польща, на третьому Чехія, на останньому – Республіка Молдова, Україна посідає 7 місце. За індексом соціального розвитку на першому місці Чехія, потім йдуть Польща та Словаччина, Україна на останньому місці. По якості життя також на першому місці Чехія, на другому та третьому відповідно  Польща та Словаччина, останнє місце займає Україна. За рівнем безпеки життя на першому місці Чехія, потім Словаччина та Польща, на останньому місці Республіка Молдова, а Україна на 8 місці. Загальний рейтинг за індексом сталого розвитку:</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Чехія</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Словаччина</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Угорщина</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Російська Федерація</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Польща</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Білорусь</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Болгарія</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Румунія</w:t>
      </w:r>
    </w:p>
    <w:p w:rsidR="003F7E73" w:rsidRPr="003F7E73" w:rsidRDefault="003F7E73" w:rsidP="003F7E73">
      <w:pPr>
        <w:pStyle w:val="aff1"/>
        <w:numPr>
          <w:ilvl w:val="0"/>
          <w:numId w:val="2"/>
        </w:numPr>
        <w:ind w:left="0" w:firstLine="284"/>
        <w:rPr>
          <w:rFonts w:ascii="Times New Roman" w:hAnsi="Times New Roman" w:cs="Times New Roman"/>
          <w:sz w:val="28"/>
        </w:rPr>
      </w:pPr>
      <w:r w:rsidRPr="003F7E73">
        <w:rPr>
          <w:rFonts w:ascii="Times New Roman" w:hAnsi="Times New Roman" w:cs="Times New Roman"/>
          <w:sz w:val="28"/>
        </w:rPr>
        <w:t>Республіка Молдова</w:t>
      </w:r>
    </w:p>
    <w:p w:rsidR="00930A5D" w:rsidRDefault="00930A5D" w:rsidP="003F7E73">
      <w:pPr>
        <w:pStyle w:val="aff1"/>
        <w:numPr>
          <w:ilvl w:val="0"/>
          <w:numId w:val="2"/>
        </w:numPr>
        <w:ind w:left="0" w:firstLine="284"/>
        <w:rPr>
          <w:rFonts w:ascii="Times New Roman" w:hAnsi="Times New Roman" w:cs="Times New Roman"/>
          <w:sz w:val="28"/>
        </w:rPr>
      </w:pPr>
      <w:r>
        <w:rPr>
          <w:rFonts w:ascii="Times New Roman" w:hAnsi="Times New Roman" w:cs="Times New Roman"/>
          <w:sz w:val="28"/>
        </w:rPr>
        <w:t>Україна</w:t>
      </w:r>
    </w:p>
    <w:p w:rsidR="00930A5D" w:rsidRDefault="00930A5D">
      <w:pPr>
        <w:spacing w:line="276" w:lineRule="auto"/>
        <w:ind w:firstLine="0"/>
        <w:jc w:val="left"/>
        <w:rPr>
          <w:rFonts w:eastAsiaTheme="minorHAnsi" w:cs="Times New Roman"/>
          <w:lang w:val="uk-UA" w:eastAsia="en-US"/>
        </w:rPr>
      </w:pPr>
      <w:r>
        <w:rPr>
          <w:rFonts w:cs="Times New Roman"/>
        </w:rPr>
        <w:br w:type="page"/>
      </w:r>
    </w:p>
    <w:p w:rsidR="00930A5D" w:rsidRDefault="00930A5D" w:rsidP="00930A5D">
      <w:pPr>
        <w:pStyle w:val="1"/>
        <w:ind w:firstLine="0"/>
      </w:pPr>
      <w:bookmarkStart w:id="27" w:name="_Toc11245688"/>
      <w:r>
        <w:lastRenderedPageBreak/>
        <w:t xml:space="preserve">РОЗДІЛ 4 </w:t>
      </w:r>
      <w:bookmarkStart w:id="28" w:name="_Toc421786641"/>
      <w:r w:rsidRPr="001619B7">
        <w:t>ФУНКЦІОНАЛЬНО-ВАРТІСНИЙ АНАЛІЗ</w:t>
      </w:r>
      <w:bookmarkEnd w:id="27"/>
      <w:bookmarkEnd w:id="28"/>
    </w:p>
    <w:p w:rsidR="00930A5D" w:rsidRDefault="00930A5D" w:rsidP="00930A5D">
      <w:pPr>
        <w:rPr>
          <w:lang w:val="uk-UA"/>
        </w:rPr>
      </w:pPr>
    </w:p>
    <w:p w:rsidR="00357154" w:rsidRDefault="00357154" w:rsidP="00357154">
      <w:pPr>
        <w:pStyle w:val="2"/>
        <w:rPr>
          <w:lang w:val="uk-UA"/>
        </w:rPr>
      </w:pPr>
      <w:bookmarkStart w:id="29" w:name="_Toc11245689"/>
      <w:r>
        <w:rPr>
          <w:lang w:val="uk-UA"/>
        </w:rPr>
        <w:t>4.1 Вступ</w:t>
      </w:r>
      <w:bookmarkEnd w:id="29"/>
    </w:p>
    <w:p w:rsidR="00357154" w:rsidRDefault="00357154" w:rsidP="00357154">
      <w:pPr>
        <w:rPr>
          <w:lang w:val="uk-UA"/>
        </w:rPr>
      </w:pPr>
    </w:p>
    <w:p w:rsidR="00357154" w:rsidRPr="001619B7" w:rsidRDefault="00357154" w:rsidP="003571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rPr>
          <w:szCs w:val="28"/>
          <w:lang w:val="uk-UA" w:eastAsia="zh-CN"/>
        </w:rPr>
      </w:pPr>
      <w:r w:rsidRPr="001619B7">
        <w:rPr>
          <w:szCs w:val="28"/>
          <w:lang w:val="uk-UA" w:eastAsia="zh-CN"/>
        </w:rPr>
        <w:t xml:space="preserve">Функціонально-вартісний аналіз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w:t>
      </w:r>
      <w:r w:rsidR="00970803">
        <w:rPr>
          <w:szCs w:val="28"/>
          <w:lang w:val="uk-UA" w:eastAsia="zh-CN"/>
        </w:rPr>
        <w:t>ф</w:t>
      </w:r>
      <w:r w:rsidR="00970803" w:rsidRPr="001619B7">
        <w:rPr>
          <w:szCs w:val="28"/>
          <w:lang w:val="uk-UA" w:eastAsia="zh-CN"/>
        </w:rPr>
        <w:t>ункціонально-вартісн</w:t>
      </w:r>
      <w:r w:rsidR="00970803">
        <w:rPr>
          <w:szCs w:val="28"/>
          <w:lang w:val="uk-UA" w:eastAsia="zh-CN"/>
        </w:rPr>
        <w:t>ого</w:t>
      </w:r>
      <w:r w:rsidR="00970803" w:rsidRPr="001619B7">
        <w:rPr>
          <w:szCs w:val="28"/>
          <w:lang w:val="uk-UA" w:eastAsia="zh-CN"/>
        </w:rPr>
        <w:t xml:space="preserve"> аналіз</w:t>
      </w:r>
      <w:r w:rsidR="00970803">
        <w:rPr>
          <w:szCs w:val="28"/>
          <w:lang w:val="uk-UA" w:eastAsia="zh-CN"/>
        </w:rPr>
        <w:t>у</w:t>
      </w:r>
      <w:r w:rsidRPr="001619B7">
        <w:rPr>
          <w:szCs w:val="28"/>
          <w:lang w:val="uk-UA" w:eastAsia="zh-CN"/>
        </w:rPr>
        <w:t xml:space="preserve"> називаються функціями.</w:t>
      </w:r>
    </w:p>
    <w:p w:rsidR="00357154" w:rsidRPr="001619B7" w:rsidRDefault="00357154" w:rsidP="003571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rPr>
          <w:szCs w:val="28"/>
          <w:lang w:val="uk-UA" w:eastAsia="zh-CN"/>
        </w:rPr>
      </w:pPr>
      <w:r w:rsidRPr="001619B7">
        <w:rPr>
          <w:szCs w:val="28"/>
          <w:lang w:val="uk-UA" w:eastAsia="zh-CN"/>
        </w:rPr>
        <w:t xml:space="preserve">Мета </w:t>
      </w:r>
      <w:r w:rsidR="00970803">
        <w:rPr>
          <w:szCs w:val="28"/>
          <w:lang w:val="uk-UA" w:eastAsia="zh-CN"/>
        </w:rPr>
        <w:t>ф</w:t>
      </w:r>
      <w:r w:rsidR="00970803" w:rsidRPr="001619B7">
        <w:rPr>
          <w:szCs w:val="28"/>
          <w:lang w:val="uk-UA" w:eastAsia="zh-CN"/>
        </w:rPr>
        <w:t>ункціонально-вартісн</w:t>
      </w:r>
      <w:r w:rsidR="00970803">
        <w:rPr>
          <w:szCs w:val="28"/>
          <w:lang w:val="uk-UA" w:eastAsia="zh-CN"/>
        </w:rPr>
        <w:t>ого</w:t>
      </w:r>
      <w:r w:rsidR="00970803" w:rsidRPr="001619B7">
        <w:rPr>
          <w:szCs w:val="28"/>
          <w:lang w:val="uk-UA" w:eastAsia="zh-CN"/>
        </w:rPr>
        <w:t xml:space="preserve"> аналіз</w:t>
      </w:r>
      <w:r w:rsidR="00970803">
        <w:rPr>
          <w:szCs w:val="28"/>
          <w:lang w:val="uk-UA" w:eastAsia="zh-CN"/>
        </w:rPr>
        <w:t>у</w:t>
      </w:r>
      <w:r w:rsidRPr="001619B7">
        <w:rPr>
          <w:szCs w:val="28"/>
          <w:lang w:val="uk-UA" w:eastAsia="zh-CN"/>
        </w:rPr>
        <w:t xml:space="preserve">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rsidR="00357154" w:rsidRPr="001619B7" w:rsidRDefault="00357154" w:rsidP="003571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rPr>
          <w:szCs w:val="28"/>
          <w:lang w:val="uk-UA" w:eastAsia="zh-CN"/>
        </w:rPr>
      </w:pPr>
      <w:r w:rsidRPr="001619B7">
        <w:rPr>
          <w:szCs w:val="28"/>
          <w:lang w:val="uk-UA" w:eastAsia="zh-CN"/>
        </w:rPr>
        <w:t xml:space="preserve">Такий аналіз дозволяє провести дослідження продукту заради його найоптимальнішої реалізації. Зокрема, виключення надлишкових або неефективних функцій дозволяє зменшити витрати на виробництво. </w:t>
      </w:r>
    </w:p>
    <w:p w:rsidR="00357154" w:rsidRPr="001619B7" w:rsidRDefault="00357154" w:rsidP="003571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rPr>
          <w:szCs w:val="28"/>
          <w:lang w:val="uk-UA" w:eastAsia="zh-CN"/>
        </w:rPr>
      </w:pPr>
      <w:r w:rsidRPr="001619B7">
        <w:rPr>
          <w:szCs w:val="28"/>
          <w:lang w:val="uk-UA" w:eastAsia="zh-CN"/>
        </w:rPr>
        <w:t>Всебічне і детальне дослідження використовуваних властивостей виробу, технічних функцій складових його частин  і зв'язаних з ними витрат не може бути виконане одним фахівцем. До проведення аналізу рекомендується залучати фахівців різних відділів, що беруть участь у розробці, виробництві, маркетингу і збуті продукції. Представники конструкторських бюро можуть запропонувати перспективні розробки з урахуванням попиту. Ці розробки повинні пройти через руки дизайнерів, що враховують естетичні і ергономічні вимоги до майбутнього виробу. Тільки колективний, усебічний розгляд проблеми підвищення якості при  одночасному зниженні собівартості може гарантувати успіх.</w:t>
      </w:r>
    </w:p>
    <w:p w:rsidR="00357154" w:rsidRPr="00357154" w:rsidRDefault="00357154" w:rsidP="00357154">
      <w:pPr>
        <w:rPr>
          <w:lang w:val="uk-UA"/>
        </w:rPr>
      </w:pPr>
      <w:r w:rsidRPr="001619B7">
        <w:rPr>
          <w:szCs w:val="28"/>
          <w:lang w:val="uk-UA" w:eastAsia="zh-CN"/>
        </w:rPr>
        <w:lastRenderedPageBreak/>
        <w:t xml:space="preserve">Основна мета: вибрати найбільш ефективний варіант реалізації програмного продукту призначеного для </w:t>
      </w:r>
      <w:r>
        <w:rPr>
          <w:szCs w:val="28"/>
          <w:lang w:val="uk-UA" w:eastAsia="zh-CN"/>
        </w:rPr>
        <w:t>побудування рейтингу країн Східної Європи за рівнем сталого розвитку.</w:t>
      </w:r>
    </w:p>
    <w:p w:rsidR="00357154" w:rsidRPr="00930A5D" w:rsidRDefault="00357154" w:rsidP="00930A5D">
      <w:pPr>
        <w:rPr>
          <w:lang w:val="uk-UA"/>
        </w:rPr>
      </w:pPr>
    </w:p>
    <w:p w:rsidR="00930A5D" w:rsidRDefault="00930A5D" w:rsidP="00930A5D">
      <w:pPr>
        <w:pStyle w:val="2"/>
        <w:rPr>
          <w:lang w:val="uk-UA"/>
        </w:rPr>
      </w:pPr>
      <w:bookmarkStart w:id="30" w:name="_Toc11245690"/>
      <w:r>
        <w:rPr>
          <w:lang w:val="uk-UA"/>
        </w:rPr>
        <w:t>4.</w:t>
      </w:r>
      <w:r w:rsidR="00357154">
        <w:rPr>
          <w:lang w:val="uk-UA"/>
        </w:rPr>
        <w:t>2</w:t>
      </w:r>
      <w:r>
        <w:rPr>
          <w:lang w:val="uk-UA"/>
        </w:rPr>
        <w:t xml:space="preserve"> </w:t>
      </w:r>
      <w:r w:rsidRPr="00930A5D">
        <w:rPr>
          <w:lang w:val="uk-UA"/>
        </w:rPr>
        <w:t>Постановка завдання проектування</w:t>
      </w:r>
      <w:bookmarkEnd w:id="30"/>
    </w:p>
    <w:p w:rsidR="00930A5D" w:rsidRDefault="00930A5D" w:rsidP="00930A5D">
      <w:pPr>
        <w:rPr>
          <w:lang w:val="uk-UA"/>
        </w:rPr>
      </w:pPr>
    </w:p>
    <w:p w:rsidR="001F1E11" w:rsidRPr="001F1E11" w:rsidRDefault="00930A5D" w:rsidP="001F1E11">
      <w:pPr>
        <w:rPr>
          <w:lang w:val="uk-UA"/>
        </w:rPr>
      </w:pPr>
      <w:r w:rsidRPr="00930A5D">
        <w:rPr>
          <w:lang w:val="uk-UA"/>
        </w:rPr>
        <w:t xml:space="preserve">Проводиться оцінка основних характеристик програмного продукту, призначеного </w:t>
      </w:r>
      <w:r>
        <w:rPr>
          <w:lang w:val="uk-UA"/>
        </w:rPr>
        <w:t>для рейтингування країн Східної Європи за рівнем сталого розвитку</w:t>
      </w:r>
      <w:r w:rsidRPr="00930A5D">
        <w:rPr>
          <w:lang w:val="uk-UA"/>
        </w:rPr>
        <w:t xml:space="preserve">. </w:t>
      </w:r>
      <w:r w:rsidR="001F1E11" w:rsidRPr="001F1E11">
        <w:rPr>
          <w:lang w:val="uk-UA"/>
        </w:rPr>
        <w:t xml:space="preserve">Моделювання проводиться у середовищі розробки Microsoft Excel. </w:t>
      </w:r>
    </w:p>
    <w:p w:rsidR="00930A5D" w:rsidRDefault="001F1E11" w:rsidP="001F1E11">
      <w:pPr>
        <w:rPr>
          <w:lang w:val="uk-UA"/>
        </w:rPr>
      </w:pPr>
      <w:r w:rsidRPr="001F1E11">
        <w:rPr>
          <w:lang w:val="uk-UA"/>
        </w:rPr>
        <w:t>Результати моделювання призначені для використання на персональних комп’ютерах під управлінням операційної системи Windows, Linux та  Mac OS.</w:t>
      </w:r>
    </w:p>
    <w:p w:rsidR="005879E9" w:rsidRPr="001F1E11" w:rsidRDefault="005879E9" w:rsidP="001F1E11"/>
    <w:p w:rsidR="00930A5D" w:rsidRDefault="00930A5D" w:rsidP="00930A5D">
      <w:pPr>
        <w:pStyle w:val="2"/>
        <w:rPr>
          <w:lang w:val="uk-UA"/>
        </w:rPr>
      </w:pPr>
      <w:bookmarkStart w:id="31" w:name="_Toc11245691"/>
      <w:r>
        <w:rPr>
          <w:lang w:val="uk-UA"/>
        </w:rPr>
        <w:t>4.</w:t>
      </w:r>
      <w:r w:rsidR="00357154">
        <w:rPr>
          <w:lang w:val="uk-UA"/>
        </w:rPr>
        <w:t>3</w:t>
      </w:r>
      <w:r>
        <w:rPr>
          <w:lang w:val="uk-UA"/>
        </w:rPr>
        <w:t xml:space="preserve"> </w:t>
      </w:r>
      <w:r w:rsidRPr="00930A5D">
        <w:rPr>
          <w:lang w:val="uk-UA"/>
        </w:rPr>
        <w:t>Обґрунтування функцій програмного продукту</w:t>
      </w:r>
      <w:bookmarkEnd w:id="31"/>
    </w:p>
    <w:p w:rsidR="00930A5D" w:rsidRDefault="00930A5D" w:rsidP="00930A5D">
      <w:pPr>
        <w:rPr>
          <w:lang w:val="uk-UA"/>
        </w:rPr>
      </w:pPr>
    </w:p>
    <w:p w:rsidR="005879E9" w:rsidRPr="005879E9" w:rsidRDefault="005879E9" w:rsidP="005879E9">
      <w:pPr>
        <w:rPr>
          <w:rFonts w:eastAsia="Calibri"/>
          <w:bCs/>
          <w:szCs w:val="28"/>
          <w:lang w:eastAsia="en-US"/>
        </w:rPr>
      </w:pPr>
      <w:r w:rsidRPr="005879E9">
        <w:rPr>
          <w:rFonts w:eastAsia="Calibri"/>
          <w:bCs/>
          <w:szCs w:val="28"/>
          <w:lang w:eastAsia="en-US"/>
        </w:rPr>
        <w:t>Головна функція F</w:t>
      </w:r>
      <w:r w:rsidRPr="005879E9">
        <w:rPr>
          <w:rFonts w:eastAsia="Calibri"/>
          <w:bCs/>
          <w:szCs w:val="28"/>
          <w:vertAlign w:val="subscript"/>
          <w:lang w:eastAsia="en-US"/>
        </w:rPr>
        <w:t>0</w:t>
      </w:r>
      <w:r w:rsidRPr="005879E9">
        <w:rPr>
          <w:rFonts w:eastAsia="Calibri"/>
          <w:bCs/>
          <w:szCs w:val="28"/>
          <w:lang w:eastAsia="en-US"/>
        </w:rPr>
        <w:t xml:space="preserve"> – використання програмного продукту, який аналізує отримує на вхід дані та будує його модель для аналізу та оцінки. Виходячи з конкретної мети, можна виділити наступні основні функції </w:t>
      </w:r>
      <w:r w:rsidR="008259B3">
        <w:rPr>
          <w:rFonts w:eastAsia="Calibri"/>
          <w:lang w:val="uk-UA" w:eastAsia="en-US"/>
        </w:rPr>
        <w:t>програмного продукту</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F</w:t>
      </w:r>
      <w:r w:rsidRPr="005879E9">
        <w:rPr>
          <w:rFonts w:eastAsia="Calibri"/>
          <w:bCs/>
          <w:szCs w:val="28"/>
          <w:vertAlign w:val="subscript"/>
          <w:lang w:eastAsia="en-US"/>
        </w:rPr>
        <w:t>1</w:t>
      </w:r>
      <w:r w:rsidRPr="005879E9">
        <w:rPr>
          <w:rFonts w:eastAsia="Calibri"/>
          <w:bCs/>
          <w:szCs w:val="28"/>
          <w:lang w:eastAsia="en-US"/>
        </w:rPr>
        <w:t xml:space="preserve"> – вибір мови програмування;</w:t>
      </w:r>
    </w:p>
    <w:p w:rsidR="005879E9" w:rsidRPr="005879E9" w:rsidRDefault="005879E9" w:rsidP="005879E9">
      <w:pPr>
        <w:rPr>
          <w:rFonts w:eastAsia="Calibri"/>
          <w:bCs/>
          <w:szCs w:val="28"/>
          <w:lang w:eastAsia="en-US"/>
        </w:rPr>
      </w:pPr>
      <w:r w:rsidRPr="005879E9">
        <w:rPr>
          <w:rFonts w:eastAsia="Calibri"/>
          <w:bCs/>
          <w:szCs w:val="28"/>
          <w:lang w:eastAsia="en-US"/>
        </w:rPr>
        <w:t>F</w:t>
      </w:r>
      <w:r w:rsidRPr="005879E9">
        <w:rPr>
          <w:rFonts w:eastAsia="Calibri"/>
          <w:bCs/>
          <w:szCs w:val="28"/>
          <w:vertAlign w:val="subscript"/>
          <w:lang w:eastAsia="en-US"/>
        </w:rPr>
        <w:t>2</w:t>
      </w:r>
      <w:r w:rsidRPr="005879E9">
        <w:rPr>
          <w:rFonts w:eastAsia="Calibri"/>
          <w:bCs/>
          <w:szCs w:val="28"/>
          <w:lang w:eastAsia="en-US"/>
        </w:rPr>
        <w:t xml:space="preserve"> –</w:t>
      </w:r>
      <w:r w:rsidR="008F2CC7">
        <w:rPr>
          <w:rFonts w:eastAsia="Calibri"/>
          <w:bCs/>
          <w:szCs w:val="28"/>
          <w:lang w:val="uk-UA" w:eastAsia="en-US"/>
        </w:rPr>
        <w:t xml:space="preserve"> </w:t>
      </w:r>
      <w:r w:rsidR="008F2CC7" w:rsidRPr="005879E9">
        <w:rPr>
          <w:rFonts w:eastAsia="Calibri"/>
          <w:bCs/>
          <w:szCs w:val="28"/>
          <w:lang w:eastAsia="en-US"/>
        </w:rPr>
        <w:t>робота з вхідними даними</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F</w:t>
      </w:r>
      <w:r w:rsidRPr="005879E9">
        <w:rPr>
          <w:rFonts w:eastAsia="Calibri"/>
          <w:bCs/>
          <w:szCs w:val="28"/>
          <w:vertAlign w:val="subscript"/>
          <w:lang w:eastAsia="en-US"/>
        </w:rPr>
        <w:t>3</w:t>
      </w:r>
      <w:r w:rsidRPr="005879E9">
        <w:rPr>
          <w:rFonts w:eastAsia="Calibri"/>
          <w:bCs/>
          <w:szCs w:val="28"/>
          <w:lang w:eastAsia="en-US"/>
        </w:rPr>
        <w:t xml:space="preserve"> –</w:t>
      </w:r>
      <w:r w:rsidR="008F2CC7">
        <w:rPr>
          <w:rFonts w:eastAsia="Calibri"/>
          <w:bCs/>
          <w:szCs w:val="28"/>
          <w:lang w:val="uk-UA" w:eastAsia="en-US"/>
        </w:rPr>
        <w:t xml:space="preserve"> </w:t>
      </w:r>
      <w:r w:rsidR="008F2CC7" w:rsidRPr="005879E9">
        <w:rPr>
          <w:rFonts w:eastAsia="Calibri"/>
          <w:bCs/>
          <w:szCs w:val="28"/>
          <w:lang w:eastAsia="en-US"/>
        </w:rPr>
        <w:t>інтерфейс користувача</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Кожна з основних функцій може мати декілька варіантів реалізації.</w:t>
      </w:r>
    </w:p>
    <w:p w:rsidR="005879E9" w:rsidRPr="005879E9" w:rsidRDefault="005879E9" w:rsidP="005879E9">
      <w:pPr>
        <w:rPr>
          <w:rFonts w:eastAsia="Calibri"/>
          <w:bCs/>
          <w:szCs w:val="28"/>
          <w:lang w:eastAsia="en-US"/>
        </w:rPr>
      </w:pPr>
      <w:r w:rsidRPr="005879E9">
        <w:rPr>
          <w:rFonts w:eastAsia="Calibri"/>
          <w:bCs/>
          <w:szCs w:val="28"/>
          <w:lang w:eastAsia="en-US"/>
        </w:rPr>
        <w:t>Функція F</w:t>
      </w:r>
      <w:r w:rsidRPr="005879E9">
        <w:rPr>
          <w:rFonts w:eastAsia="Calibri"/>
          <w:bCs/>
          <w:szCs w:val="28"/>
          <w:vertAlign w:val="subscript"/>
          <w:lang w:eastAsia="en-US"/>
        </w:rPr>
        <w:t>1</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 xml:space="preserve">а) мова програмування </w:t>
      </w:r>
      <w:r w:rsidR="008F2CC7" w:rsidRPr="005879E9">
        <w:rPr>
          <w:rFonts w:eastAsia="Calibri"/>
          <w:bCs/>
          <w:szCs w:val="28"/>
          <w:lang w:eastAsia="en-US"/>
        </w:rPr>
        <w:t>Visual Basic</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б) мова програмування</w:t>
      </w:r>
      <w:r w:rsidR="008F2CC7" w:rsidRPr="00BC3B18">
        <w:rPr>
          <w:rFonts w:eastAsia="Calibri"/>
          <w:bCs/>
          <w:szCs w:val="28"/>
          <w:lang w:val="ru-RU" w:eastAsia="en-US"/>
        </w:rPr>
        <w:t xml:space="preserve"> </w:t>
      </w:r>
      <w:r w:rsidR="008F2CC7" w:rsidRPr="005879E9">
        <w:rPr>
          <w:rFonts w:eastAsia="Calibri"/>
          <w:bCs/>
          <w:szCs w:val="28"/>
          <w:lang w:eastAsia="en-US"/>
        </w:rPr>
        <w:t>Matlab</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Функція F</w:t>
      </w:r>
      <w:r w:rsidRPr="005879E9">
        <w:rPr>
          <w:rFonts w:eastAsia="Calibri"/>
          <w:bCs/>
          <w:szCs w:val="28"/>
          <w:vertAlign w:val="subscript"/>
          <w:lang w:eastAsia="en-US"/>
        </w:rPr>
        <w:t>2</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t xml:space="preserve">а) </w:t>
      </w:r>
      <w:r w:rsidR="008F2CC7">
        <w:rPr>
          <w:rFonts w:eastAsia="Calibri"/>
          <w:bCs/>
          <w:szCs w:val="28"/>
          <w:lang w:val="uk-UA" w:eastAsia="en-US"/>
        </w:rPr>
        <w:t>обробка</w:t>
      </w:r>
      <w:r w:rsidRPr="005879E9">
        <w:rPr>
          <w:rFonts w:eastAsia="Calibri"/>
          <w:bCs/>
          <w:szCs w:val="28"/>
          <w:lang w:eastAsia="en-US"/>
        </w:rPr>
        <w:t xml:space="preserve"> з підтримкою компонент ;</w:t>
      </w:r>
    </w:p>
    <w:p w:rsidR="005879E9" w:rsidRPr="005879E9" w:rsidRDefault="005879E9" w:rsidP="005879E9">
      <w:pPr>
        <w:rPr>
          <w:rFonts w:eastAsia="Calibri"/>
          <w:bCs/>
          <w:szCs w:val="28"/>
          <w:lang w:eastAsia="en-US"/>
        </w:rPr>
      </w:pPr>
      <w:r w:rsidRPr="005879E9">
        <w:rPr>
          <w:rFonts w:eastAsia="Calibri"/>
          <w:bCs/>
          <w:szCs w:val="28"/>
          <w:lang w:eastAsia="en-US"/>
        </w:rPr>
        <w:t xml:space="preserve">б) </w:t>
      </w:r>
      <w:r w:rsidR="008F2CC7">
        <w:rPr>
          <w:rFonts w:eastAsia="Calibri"/>
          <w:bCs/>
          <w:szCs w:val="28"/>
          <w:lang w:val="uk-UA" w:eastAsia="en-US"/>
        </w:rPr>
        <w:t>обробка</w:t>
      </w:r>
      <w:r w:rsidRPr="005879E9">
        <w:rPr>
          <w:rFonts w:eastAsia="Calibri"/>
          <w:bCs/>
          <w:szCs w:val="28"/>
          <w:lang w:eastAsia="en-US"/>
        </w:rPr>
        <w:t xml:space="preserve"> тільки з вікном для введення коду.</w:t>
      </w:r>
    </w:p>
    <w:p w:rsidR="005879E9" w:rsidRPr="005879E9" w:rsidRDefault="005879E9" w:rsidP="005879E9">
      <w:pPr>
        <w:rPr>
          <w:rFonts w:eastAsia="Calibri"/>
          <w:bCs/>
          <w:szCs w:val="28"/>
          <w:lang w:eastAsia="en-US"/>
        </w:rPr>
      </w:pPr>
      <w:r w:rsidRPr="005879E9">
        <w:rPr>
          <w:rFonts w:eastAsia="Calibri"/>
          <w:bCs/>
          <w:szCs w:val="28"/>
          <w:lang w:eastAsia="en-US"/>
        </w:rPr>
        <w:t>Функція F</w:t>
      </w:r>
      <w:r w:rsidRPr="005879E9">
        <w:rPr>
          <w:rFonts w:eastAsia="Calibri"/>
          <w:bCs/>
          <w:szCs w:val="28"/>
          <w:vertAlign w:val="subscript"/>
          <w:lang w:eastAsia="en-US"/>
        </w:rPr>
        <w:t>3</w:t>
      </w:r>
      <w:r w:rsidRPr="005879E9">
        <w:rPr>
          <w:rFonts w:eastAsia="Calibri"/>
          <w:bCs/>
          <w:szCs w:val="28"/>
          <w:lang w:eastAsia="en-US"/>
        </w:rPr>
        <w:t>:</w:t>
      </w:r>
    </w:p>
    <w:p w:rsidR="005879E9" w:rsidRPr="005879E9" w:rsidRDefault="005879E9" w:rsidP="005879E9">
      <w:pPr>
        <w:rPr>
          <w:rFonts w:eastAsia="Calibri"/>
          <w:bCs/>
          <w:szCs w:val="28"/>
          <w:lang w:eastAsia="en-US"/>
        </w:rPr>
      </w:pPr>
      <w:r w:rsidRPr="005879E9">
        <w:rPr>
          <w:rFonts w:eastAsia="Calibri"/>
          <w:bCs/>
          <w:szCs w:val="28"/>
          <w:lang w:eastAsia="en-US"/>
        </w:rPr>
        <w:lastRenderedPageBreak/>
        <w:t>а) інтерфейс користувача з підтримкою компонент ;</w:t>
      </w:r>
    </w:p>
    <w:p w:rsidR="005879E9" w:rsidRDefault="005879E9" w:rsidP="005879E9">
      <w:pPr>
        <w:rPr>
          <w:rFonts w:eastAsia="Calibri"/>
          <w:bCs/>
          <w:szCs w:val="28"/>
          <w:lang w:val="uk-UA" w:eastAsia="en-US"/>
        </w:rPr>
      </w:pPr>
      <w:r w:rsidRPr="005879E9">
        <w:rPr>
          <w:rFonts w:eastAsia="Calibri"/>
          <w:bCs/>
          <w:szCs w:val="28"/>
          <w:lang w:eastAsia="en-US"/>
        </w:rPr>
        <w:t>б) інтерфейс користувача тільки з вікном для введення коду.</w:t>
      </w:r>
      <w:r>
        <w:rPr>
          <w:rFonts w:eastAsia="Calibri"/>
          <w:bCs/>
          <w:szCs w:val="28"/>
          <w:lang w:val="uk-UA" w:eastAsia="en-US"/>
        </w:rPr>
        <w:t xml:space="preserve"> </w:t>
      </w:r>
    </w:p>
    <w:p w:rsidR="00930A5D" w:rsidRPr="008E650C" w:rsidRDefault="00930A5D" w:rsidP="005879E9">
      <w:pPr>
        <w:rPr>
          <w:rFonts w:eastAsia="Calibri"/>
          <w:bCs/>
          <w:szCs w:val="28"/>
          <w:lang w:val="uk-UA" w:eastAsia="en-US"/>
        </w:rPr>
      </w:pPr>
      <w:r>
        <w:rPr>
          <w:rFonts w:eastAsia="Calibri"/>
          <w:bCs/>
          <w:szCs w:val="28"/>
          <w:lang w:eastAsia="en-US"/>
        </w:rPr>
        <w:t xml:space="preserve">Варіанти реалізації основних функцій наведено у морфологічній карті системи (рис. </w:t>
      </w:r>
      <w:r w:rsidR="008E650C" w:rsidRPr="005879E9">
        <w:rPr>
          <w:rFonts w:eastAsia="Calibri"/>
          <w:bCs/>
          <w:szCs w:val="28"/>
          <w:lang w:eastAsia="en-US"/>
        </w:rPr>
        <w:t>4.</w:t>
      </w:r>
      <w:r>
        <w:rPr>
          <w:rFonts w:eastAsia="Calibri"/>
          <w:bCs/>
          <w:szCs w:val="28"/>
          <w:lang w:eastAsia="en-US"/>
        </w:rPr>
        <w:t xml:space="preserve">1). На основі цієї карти побудовано позитивно-негативну матрицю варіантів основних функцій (таблиця </w:t>
      </w:r>
      <w:r w:rsidR="008E650C" w:rsidRPr="008E650C">
        <w:rPr>
          <w:rFonts w:eastAsia="Calibri"/>
          <w:bCs/>
          <w:szCs w:val="28"/>
          <w:lang w:val="ru-RU" w:eastAsia="en-US"/>
        </w:rPr>
        <w:t>4.</w:t>
      </w:r>
      <w:r>
        <w:rPr>
          <w:rFonts w:eastAsia="Calibri"/>
          <w:bCs/>
          <w:szCs w:val="28"/>
          <w:lang w:eastAsia="en-US"/>
        </w:rPr>
        <w:t>1)</w:t>
      </w:r>
      <w:r w:rsidR="008E650C">
        <w:rPr>
          <w:rFonts w:eastAsia="Calibri"/>
          <w:bCs/>
          <w:szCs w:val="28"/>
          <w:lang w:val="uk-UA" w:eastAsia="en-US"/>
        </w:rPr>
        <w:t>.</w:t>
      </w:r>
    </w:p>
    <w:p w:rsidR="008E650C" w:rsidRDefault="008E650C" w:rsidP="005879E9">
      <w:pPr>
        <w:keepNext/>
        <w:ind w:firstLine="0"/>
        <w:jc w:val="center"/>
      </w:pPr>
      <w:r>
        <w:rPr>
          <w:noProof/>
          <w:lang w:val="ru-RU"/>
        </w:rPr>
        <w:drawing>
          <wp:inline distT="0" distB="0" distL="0" distR="0" wp14:anchorId="182393D1" wp14:editId="10EC0188">
            <wp:extent cx="3905250" cy="329685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912976" cy="3303376"/>
                    </a:xfrm>
                    <a:prstGeom prst="rect">
                      <a:avLst/>
                    </a:prstGeom>
                  </pic:spPr>
                </pic:pic>
              </a:graphicData>
            </a:graphic>
          </wp:inline>
        </w:drawing>
      </w:r>
    </w:p>
    <w:p w:rsidR="008E650C" w:rsidRPr="008E650C" w:rsidRDefault="008E650C" w:rsidP="008E650C">
      <w:pPr>
        <w:pStyle w:val="afd"/>
        <w:ind w:firstLine="0"/>
        <w:jc w:val="center"/>
        <w:rPr>
          <w:rFonts w:eastAsia="Calibri"/>
          <w:bCs/>
          <w:i w:val="0"/>
          <w:color w:val="auto"/>
          <w:sz w:val="28"/>
          <w:szCs w:val="28"/>
          <w:lang w:val="uk-UA" w:eastAsia="en-US"/>
        </w:rPr>
      </w:pPr>
      <w:r w:rsidRPr="008E650C">
        <w:rPr>
          <w:i w:val="0"/>
          <w:color w:val="auto"/>
          <w:sz w:val="28"/>
        </w:rPr>
        <w:t xml:space="preserve">Рисунок </w:t>
      </w:r>
      <w:r w:rsidRPr="008E650C">
        <w:rPr>
          <w:i w:val="0"/>
          <w:color w:val="auto"/>
          <w:sz w:val="28"/>
          <w:lang w:val="uk-UA"/>
        </w:rPr>
        <w:t>4.1 - Функції</w:t>
      </w:r>
    </w:p>
    <w:p w:rsidR="00930A5D" w:rsidRDefault="008E650C" w:rsidP="00930A5D">
      <w:r w:rsidRPr="008E650C">
        <w:t>Морфологічна карта відображає всі можливі комбінації варіантів реалізації функцій, які складають повну множину варіантів програмного продукту.</w:t>
      </w:r>
    </w:p>
    <w:p w:rsidR="002A6784" w:rsidRDefault="002A6784" w:rsidP="00930A5D"/>
    <w:p w:rsidR="002A6784" w:rsidRPr="002A6784" w:rsidRDefault="002A6784" w:rsidP="002A6784">
      <w:pPr>
        <w:ind w:firstLine="0"/>
        <w:jc w:val="left"/>
        <w:rPr>
          <w:rFonts w:eastAsia="Calibri"/>
          <w:szCs w:val="28"/>
          <w:lang w:val="uk-UA" w:eastAsia="en-US"/>
        </w:rPr>
      </w:pPr>
      <w:r>
        <w:rPr>
          <w:rFonts w:eastAsia="Calibri"/>
          <w:szCs w:val="28"/>
          <w:lang w:val="uk-UA" w:eastAsia="en-US"/>
        </w:rPr>
        <w:t xml:space="preserve">Таблиця 4.1 - </w:t>
      </w:r>
      <w:r w:rsidRPr="000710DA">
        <w:rPr>
          <w:rFonts w:eastAsia="Calibri"/>
          <w:szCs w:val="28"/>
          <w:lang w:eastAsia="en-US"/>
        </w:rPr>
        <w:t>Позитивно-негативна матриця</w:t>
      </w:r>
    </w:p>
    <w:tbl>
      <w:tblPr>
        <w:tblW w:w="0" w:type="auto"/>
        <w:tblLook w:val="04A0" w:firstRow="1" w:lastRow="0" w:firstColumn="1" w:lastColumn="0" w:noHBand="0" w:noVBand="1"/>
      </w:tblPr>
      <w:tblGrid>
        <w:gridCol w:w="1511"/>
        <w:gridCol w:w="1523"/>
        <w:gridCol w:w="3036"/>
        <w:gridCol w:w="3306"/>
      </w:tblGrid>
      <w:tr w:rsidR="005879E9" w:rsidRPr="0053537E" w:rsidTr="00BC3B18">
        <w:trPr>
          <w:trHeight w:val="633"/>
        </w:trPr>
        <w:tc>
          <w:tcPr>
            <w:tcW w:w="15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Основні функції</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Варіанти реалізації</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Переваги</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Недоліки</w:t>
            </w:r>
          </w:p>
        </w:tc>
      </w:tr>
      <w:tr w:rsidR="005879E9" w:rsidRPr="00535980" w:rsidTr="00BC3B18">
        <w:trPr>
          <w:trHeight w:val="651"/>
        </w:trPr>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851"/>
                <w:tab w:val="left" w:pos="993"/>
              </w:tabs>
              <w:spacing w:line="240" w:lineRule="auto"/>
              <w:ind w:firstLine="0"/>
              <w:jc w:val="center"/>
              <w:rPr>
                <w:rFonts w:eastAsia="Calibri"/>
                <w:sz w:val="24"/>
                <w:szCs w:val="24"/>
                <w:lang w:eastAsia="en-US"/>
              </w:rPr>
            </w:pPr>
            <w:r w:rsidRPr="00535980">
              <w:rPr>
                <w:rFonts w:eastAsia="Calibri"/>
                <w:i/>
                <w:iCs/>
                <w:sz w:val="24"/>
                <w:szCs w:val="24"/>
                <w:lang w:eastAsia="en-US"/>
              </w:rPr>
              <w:t>F1</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851"/>
                <w:tab w:val="left" w:pos="993"/>
              </w:tabs>
              <w:spacing w:line="240" w:lineRule="auto"/>
              <w:ind w:firstLine="0"/>
              <w:jc w:val="center"/>
              <w:rPr>
                <w:rFonts w:eastAsia="Calibri"/>
                <w:sz w:val="24"/>
                <w:szCs w:val="24"/>
                <w:lang w:eastAsia="en-US"/>
              </w:rPr>
            </w:pPr>
            <w:r w:rsidRPr="00535980">
              <w:rPr>
                <w:rFonts w:eastAsia="Calibri"/>
                <w:i/>
                <w:iCs/>
                <w:sz w:val="24"/>
                <w:szCs w:val="24"/>
                <w:lang w:eastAsia="en-US"/>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Займає менше часу при написанні коду</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Не кросплатформений</w:t>
            </w:r>
          </w:p>
        </w:tc>
      </w:tr>
      <w:tr w:rsidR="005879E9" w:rsidRPr="00535980" w:rsidTr="00BC3B18">
        <w:trPr>
          <w:trHeight w:val="67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5879E9" w:rsidRPr="00535980" w:rsidRDefault="005879E9" w:rsidP="00BC3B18">
            <w:pPr>
              <w:spacing w:line="240" w:lineRule="auto"/>
              <w:ind w:firstLine="0"/>
              <w:jc w:val="left"/>
              <w:rPr>
                <w:rFonts w:eastAsia="Calibri"/>
                <w:sz w:val="24"/>
                <w:szCs w:val="24"/>
                <w:lang w:eastAsia="en-US"/>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851"/>
                <w:tab w:val="left" w:pos="993"/>
              </w:tabs>
              <w:spacing w:line="240" w:lineRule="auto"/>
              <w:ind w:firstLine="0"/>
              <w:jc w:val="center"/>
              <w:rPr>
                <w:rFonts w:eastAsia="Calibri"/>
                <w:sz w:val="24"/>
                <w:szCs w:val="24"/>
                <w:lang w:eastAsia="en-US"/>
              </w:rPr>
            </w:pPr>
            <w:r w:rsidRPr="00535980">
              <w:rPr>
                <w:rFonts w:eastAsia="Calibri"/>
                <w:i/>
                <w:iCs/>
                <w:sz w:val="24"/>
                <w:szCs w:val="24"/>
                <w:lang w:eastAsia="en-US"/>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Кросплатформений</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Низька швидкодія</w:t>
            </w:r>
          </w:p>
        </w:tc>
      </w:tr>
      <w:tr w:rsidR="005879E9" w:rsidRPr="00535980" w:rsidTr="00BC3B18">
        <w:trPr>
          <w:trHeight w:val="60"/>
        </w:trPr>
        <w:tc>
          <w:tcPr>
            <w:tcW w:w="1564" w:type="dxa"/>
            <w:vMerge w:val="restart"/>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993"/>
              </w:tabs>
              <w:spacing w:line="240" w:lineRule="auto"/>
              <w:ind w:firstLine="0"/>
              <w:jc w:val="center"/>
              <w:rPr>
                <w:rFonts w:eastAsia="Calibri"/>
                <w:i/>
                <w:iCs/>
                <w:sz w:val="24"/>
                <w:szCs w:val="24"/>
                <w:lang w:eastAsia="en-US"/>
              </w:rPr>
            </w:pPr>
            <w:r w:rsidRPr="00535980">
              <w:rPr>
                <w:rFonts w:eastAsia="Calibri"/>
                <w:i/>
                <w:iCs/>
                <w:sz w:val="24"/>
                <w:szCs w:val="24"/>
                <w:lang w:eastAsia="en-US"/>
              </w:rPr>
              <w:t>F2</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993"/>
              </w:tabs>
              <w:spacing w:line="240" w:lineRule="auto"/>
              <w:ind w:firstLine="0"/>
              <w:jc w:val="center"/>
              <w:rPr>
                <w:rFonts w:eastAsia="Calibri"/>
                <w:sz w:val="24"/>
                <w:szCs w:val="24"/>
                <w:lang w:eastAsia="en-US"/>
              </w:rPr>
            </w:pPr>
            <w:r w:rsidRPr="00535980">
              <w:rPr>
                <w:rFonts w:eastAsia="Calibri"/>
                <w:i/>
                <w:iCs/>
                <w:sz w:val="24"/>
                <w:szCs w:val="24"/>
                <w:lang w:eastAsia="en-US"/>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Наглядність</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Повторюваність дій</w:t>
            </w:r>
          </w:p>
        </w:tc>
      </w:tr>
      <w:tr w:rsidR="005879E9" w:rsidRPr="00535980" w:rsidTr="00BC3B18">
        <w:trPr>
          <w:trHeight w:val="60"/>
        </w:trPr>
        <w:tc>
          <w:tcPr>
            <w:tcW w:w="0" w:type="auto"/>
            <w:vMerge/>
            <w:tcBorders>
              <w:top w:val="single" w:sz="8" w:space="0" w:color="000000"/>
              <w:left w:val="single" w:sz="8" w:space="0" w:color="000000"/>
              <w:bottom w:val="single" w:sz="4" w:space="0" w:color="auto"/>
              <w:right w:val="single" w:sz="8" w:space="0" w:color="000000"/>
            </w:tcBorders>
            <w:vAlign w:val="center"/>
            <w:hideMark/>
          </w:tcPr>
          <w:p w:rsidR="005879E9" w:rsidRPr="00535980" w:rsidRDefault="005879E9" w:rsidP="00BC3B18">
            <w:pPr>
              <w:spacing w:line="240" w:lineRule="auto"/>
              <w:ind w:firstLine="0"/>
              <w:jc w:val="left"/>
              <w:rPr>
                <w:rFonts w:eastAsia="Calibri"/>
                <w:i/>
                <w:iCs/>
                <w:sz w:val="24"/>
                <w:szCs w:val="24"/>
                <w:lang w:eastAsia="en-US"/>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993"/>
              </w:tabs>
              <w:spacing w:line="240" w:lineRule="auto"/>
              <w:ind w:firstLine="0"/>
              <w:jc w:val="center"/>
              <w:rPr>
                <w:rFonts w:eastAsia="Calibri"/>
                <w:sz w:val="24"/>
                <w:szCs w:val="24"/>
                <w:lang w:eastAsia="en-US"/>
              </w:rPr>
            </w:pPr>
            <w:r w:rsidRPr="00535980">
              <w:rPr>
                <w:rFonts w:eastAsia="Calibri"/>
                <w:i/>
                <w:iCs/>
                <w:sz w:val="24"/>
                <w:szCs w:val="24"/>
                <w:lang w:eastAsia="en-US"/>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Швидкий процес</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 xml:space="preserve">Знання мови програмування </w:t>
            </w:r>
          </w:p>
        </w:tc>
      </w:tr>
      <w:tr w:rsidR="005879E9" w:rsidRPr="00535980" w:rsidTr="00BC3B18">
        <w:trPr>
          <w:trHeight w:val="651"/>
        </w:trPr>
        <w:tc>
          <w:tcPr>
            <w:tcW w:w="1564" w:type="dxa"/>
            <w:vMerge w:val="restart"/>
            <w:tcBorders>
              <w:top w:val="single" w:sz="4" w:space="0" w:color="auto"/>
              <w:left w:val="single" w:sz="8" w:space="0" w:color="000000"/>
              <w:bottom w:val="single" w:sz="4" w:space="0" w:color="auto"/>
              <w:right w:val="single" w:sz="4" w:space="0" w:color="auto"/>
            </w:tcBorders>
            <w:tcMar>
              <w:top w:w="0" w:type="dxa"/>
              <w:left w:w="0" w:type="dxa"/>
              <w:bottom w:w="0" w:type="dxa"/>
              <w:right w:w="0" w:type="dxa"/>
            </w:tcMar>
            <w:vAlign w:val="center"/>
          </w:tcPr>
          <w:p w:rsidR="005879E9" w:rsidRPr="00535980" w:rsidRDefault="005879E9" w:rsidP="00BC3B18">
            <w:pPr>
              <w:tabs>
                <w:tab w:val="left" w:pos="993"/>
              </w:tabs>
              <w:spacing w:line="240" w:lineRule="auto"/>
              <w:ind w:firstLine="0"/>
              <w:jc w:val="center"/>
              <w:rPr>
                <w:rFonts w:eastAsia="Calibri"/>
                <w:sz w:val="24"/>
                <w:szCs w:val="24"/>
                <w:lang w:eastAsia="en-US"/>
              </w:rPr>
            </w:pPr>
          </w:p>
          <w:p w:rsidR="005879E9" w:rsidRPr="00535980" w:rsidRDefault="005879E9" w:rsidP="00BC3B18">
            <w:pPr>
              <w:tabs>
                <w:tab w:val="left" w:pos="993"/>
              </w:tabs>
              <w:spacing w:line="240" w:lineRule="auto"/>
              <w:ind w:firstLine="0"/>
              <w:jc w:val="center"/>
              <w:rPr>
                <w:rFonts w:eastAsia="Calibri"/>
                <w:sz w:val="24"/>
                <w:szCs w:val="24"/>
                <w:lang w:eastAsia="en-US"/>
              </w:rPr>
            </w:pPr>
          </w:p>
          <w:p w:rsidR="005879E9" w:rsidRPr="00535980" w:rsidRDefault="005879E9" w:rsidP="00BC3B18">
            <w:pPr>
              <w:tabs>
                <w:tab w:val="left" w:pos="993"/>
              </w:tabs>
              <w:spacing w:line="240" w:lineRule="auto"/>
              <w:ind w:firstLine="0"/>
              <w:jc w:val="center"/>
              <w:rPr>
                <w:rFonts w:eastAsia="Calibri"/>
                <w:i/>
                <w:sz w:val="24"/>
                <w:szCs w:val="24"/>
                <w:lang w:eastAsia="en-US"/>
              </w:rPr>
            </w:pPr>
            <w:r w:rsidRPr="00535980">
              <w:rPr>
                <w:rFonts w:eastAsia="Calibri"/>
                <w:i/>
                <w:sz w:val="24"/>
                <w:szCs w:val="24"/>
                <w:lang w:eastAsia="en-US"/>
              </w:rPr>
              <w:lastRenderedPageBreak/>
              <w:t>F3</w:t>
            </w:r>
          </w:p>
        </w:tc>
        <w:tc>
          <w:tcPr>
            <w:tcW w:w="1565" w:type="dxa"/>
            <w:tcBorders>
              <w:top w:val="single" w:sz="8" w:space="0" w:color="000000"/>
              <w:left w:val="single" w:sz="4" w:space="0" w:color="auto"/>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993"/>
              </w:tabs>
              <w:spacing w:line="240" w:lineRule="auto"/>
              <w:ind w:firstLine="0"/>
              <w:jc w:val="center"/>
              <w:rPr>
                <w:rFonts w:eastAsia="Calibri"/>
                <w:i/>
                <w:iCs/>
                <w:sz w:val="24"/>
                <w:szCs w:val="24"/>
                <w:lang w:eastAsia="en-US"/>
              </w:rPr>
            </w:pPr>
            <w:r w:rsidRPr="00535980">
              <w:rPr>
                <w:rFonts w:eastAsia="Calibri"/>
                <w:i/>
                <w:iCs/>
                <w:sz w:val="24"/>
                <w:szCs w:val="24"/>
                <w:lang w:eastAsia="en-US"/>
              </w:rPr>
              <w:lastRenderedPageBreak/>
              <w:t>А</w:t>
            </w:r>
          </w:p>
        </w:tc>
        <w:tc>
          <w:tcPr>
            <w:tcW w:w="3118"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Простота використання</w:t>
            </w:r>
          </w:p>
        </w:tc>
        <w:tc>
          <w:tcPr>
            <w:tcW w:w="3402"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Відсутність кросплатформеності</w:t>
            </w:r>
          </w:p>
        </w:tc>
      </w:tr>
      <w:tr w:rsidR="005879E9" w:rsidRPr="00535980" w:rsidTr="00BC3B18">
        <w:trPr>
          <w:trHeight w:val="495"/>
        </w:trPr>
        <w:tc>
          <w:tcPr>
            <w:tcW w:w="0" w:type="auto"/>
            <w:vMerge/>
            <w:tcBorders>
              <w:top w:val="single" w:sz="4" w:space="0" w:color="auto"/>
              <w:left w:val="single" w:sz="8" w:space="0" w:color="000000"/>
              <w:bottom w:val="single" w:sz="4" w:space="0" w:color="auto"/>
              <w:right w:val="single" w:sz="4" w:space="0" w:color="auto"/>
            </w:tcBorders>
            <w:vAlign w:val="center"/>
            <w:hideMark/>
          </w:tcPr>
          <w:p w:rsidR="005879E9" w:rsidRPr="00535980" w:rsidRDefault="005879E9" w:rsidP="00BC3B18">
            <w:pPr>
              <w:spacing w:line="240" w:lineRule="auto"/>
              <w:ind w:firstLine="0"/>
              <w:jc w:val="left"/>
              <w:rPr>
                <w:rFonts w:eastAsia="Calibri"/>
                <w:i/>
                <w:sz w:val="24"/>
                <w:szCs w:val="24"/>
                <w:lang w:eastAsia="en-US"/>
              </w:rPr>
            </w:pPr>
          </w:p>
        </w:tc>
        <w:tc>
          <w:tcPr>
            <w:tcW w:w="1565" w:type="dxa"/>
            <w:tcBorders>
              <w:top w:val="single" w:sz="4" w:space="0" w:color="auto"/>
              <w:left w:val="single" w:sz="4" w:space="0" w:color="auto"/>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tabs>
                <w:tab w:val="left" w:pos="993"/>
              </w:tabs>
              <w:spacing w:line="240" w:lineRule="auto"/>
              <w:ind w:firstLine="0"/>
              <w:jc w:val="center"/>
              <w:rPr>
                <w:rFonts w:eastAsia="Calibri"/>
                <w:i/>
                <w:iCs/>
                <w:sz w:val="24"/>
                <w:szCs w:val="24"/>
                <w:lang w:eastAsia="en-US"/>
              </w:rPr>
            </w:pPr>
            <w:r w:rsidRPr="00535980">
              <w:rPr>
                <w:rFonts w:eastAsia="Calibri"/>
                <w:i/>
                <w:iCs/>
                <w:sz w:val="24"/>
                <w:szCs w:val="24"/>
                <w:lang w:eastAsia="en-US"/>
              </w:rPr>
              <w:t>Б</w:t>
            </w:r>
          </w:p>
        </w:tc>
        <w:tc>
          <w:tcPr>
            <w:tcW w:w="3118" w:type="dxa"/>
            <w:tcBorders>
              <w:top w:val="single" w:sz="4" w:space="0" w:color="auto"/>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Інтерфейс командної стрічки (швидкодія)</w:t>
            </w:r>
          </w:p>
        </w:tc>
        <w:tc>
          <w:tcPr>
            <w:tcW w:w="3402" w:type="dxa"/>
            <w:tcBorders>
              <w:top w:val="single" w:sz="4" w:space="0" w:color="auto"/>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Складність вивчення</w:t>
            </w:r>
          </w:p>
        </w:tc>
      </w:tr>
    </w:tbl>
    <w:p w:rsidR="002A6784" w:rsidRPr="008E650C" w:rsidRDefault="002A6784" w:rsidP="00930A5D"/>
    <w:p w:rsidR="002A6784" w:rsidRPr="002A6784" w:rsidRDefault="002A6784" w:rsidP="002A6784">
      <w:pPr>
        <w:pStyle w:val="aff1"/>
        <w:spacing w:line="360" w:lineRule="auto"/>
        <w:ind w:left="0"/>
        <w:jc w:val="both"/>
        <w:rPr>
          <w:rFonts w:ascii="Times New Roman" w:hAnsi="Times New Roman" w:cs="Times New Roman"/>
          <w:sz w:val="28"/>
          <w:lang w:val="uk"/>
        </w:rPr>
      </w:pPr>
      <w:r w:rsidRPr="002A6784">
        <w:rPr>
          <w:rFonts w:ascii="Times New Roman" w:hAnsi="Times New Roman" w:cs="Times New Roman"/>
          <w:sz w:val="28"/>
          <w:lang w:val="uk"/>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продуктам задачам.</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Функція F1:</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Оскільки розрахунки проводяться з великими об’ємами вхідних даних, то час виконання програмного коду є дуже необхідним, тому варіант б) має бути відкинутий.</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Функція F2:</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 xml:space="preserve">Обробка даних займає важливе місце при використанні </w:t>
      </w:r>
      <w:r>
        <w:rPr>
          <w:rFonts w:ascii="Times New Roman" w:hAnsi="Times New Roman" w:cs="Times New Roman"/>
          <w:sz w:val="28"/>
          <w:lang w:val="uk"/>
        </w:rPr>
        <w:t>програмного продукту</w:t>
      </w:r>
      <w:r w:rsidRPr="005879E9">
        <w:rPr>
          <w:rFonts w:ascii="Times New Roman" w:hAnsi="Times New Roman" w:cs="Times New Roman"/>
          <w:sz w:val="28"/>
          <w:lang w:val="uk"/>
        </w:rPr>
        <w:t xml:space="preserve"> і тому варіант б) має бути відкинутий.</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Функція F3:</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Інтерфейс користувача відіграє важливу роль у даному програмному продукту, тому варіант б) має бути відкинутий.</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 xml:space="preserve">Таким чином, будемо розглядати такі варіанти використання </w:t>
      </w:r>
      <w:r>
        <w:rPr>
          <w:rFonts w:ascii="Times New Roman" w:hAnsi="Times New Roman" w:cs="Times New Roman"/>
          <w:sz w:val="28"/>
          <w:lang w:val="uk"/>
        </w:rPr>
        <w:t>програмного продукту</w:t>
      </w:r>
      <w:r w:rsidRPr="005879E9">
        <w:rPr>
          <w:rFonts w:ascii="Times New Roman" w:hAnsi="Times New Roman" w:cs="Times New Roman"/>
          <w:sz w:val="28"/>
          <w:lang w:val="uk"/>
        </w:rPr>
        <w:t>:</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F1а – F2а – F3а</w:t>
      </w:r>
    </w:p>
    <w:p w:rsidR="005879E9" w:rsidRPr="005879E9"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F1а – F2а – F3б</w:t>
      </w:r>
    </w:p>
    <w:p w:rsidR="002A6784" w:rsidRPr="002A6784" w:rsidRDefault="005879E9" w:rsidP="005879E9">
      <w:pPr>
        <w:pStyle w:val="aff1"/>
        <w:spacing w:line="360" w:lineRule="auto"/>
        <w:ind w:left="0"/>
        <w:jc w:val="both"/>
        <w:rPr>
          <w:rFonts w:ascii="Times New Roman" w:hAnsi="Times New Roman" w:cs="Times New Roman"/>
          <w:sz w:val="28"/>
          <w:lang w:val="uk"/>
        </w:rPr>
      </w:pPr>
      <w:r w:rsidRPr="005879E9">
        <w:rPr>
          <w:rFonts w:ascii="Times New Roman" w:hAnsi="Times New Roman" w:cs="Times New Roman"/>
          <w:sz w:val="28"/>
          <w:lang w:val="uk"/>
        </w:rPr>
        <w:t>Для оцінювання якості розглянутих функцій обрана система параметрів, описана нижче.</w:t>
      </w:r>
    </w:p>
    <w:p w:rsidR="002A6784" w:rsidRDefault="002A6784" w:rsidP="002A6784">
      <w:pPr>
        <w:pStyle w:val="2"/>
        <w:rPr>
          <w:lang w:val="uk-UA"/>
        </w:rPr>
      </w:pPr>
      <w:bookmarkStart w:id="32" w:name="_Toc11245692"/>
      <w:r>
        <w:rPr>
          <w:lang w:val="uk-UA"/>
        </w:rPr>
        <w:t>4.</w:t>
      </w:r>
      <w:r w:rsidR="00357154">
        <w:rPr>
          <w:lang w:val="uk-UA"/>
        </w:rPr>
        <w:t>4</w:t>
      </w:r>
      <w:r>
        <w:rPr>
          <w:lang w:val="uk-UA"/>
        </w:rPr>
        <w:t xml:space="preserve"> </w:t>
      </w:r>
      <w:r w:rsidRPr="002A6784">
        <w:rPr>
          <w:lang w:val="uk-UA"/>
        </w:rPr>
        <w:t>Обґрунтування системи параметрів програмного продукту</w:t>
      </w:r>
      <w:bookmarkEnd w:id="32"/>
      <w:r w:rsidRPr="002A6784">
        <w:rPr>
          <w:lang w:val="uk-UA"/>
        </w:rPr>
        <w:t xml:space="preserve"> </w:t>
      </w:r>
    </w:p>
    <w:p w:rsidR="002A6784" w:rsidRDefault="002A6784" w:rsidP="00D72F33"/>
    <w:p w:rsidR="005879E9" w:rsidRDefault="005879E9" w:rsidP="005879E9">
      <w:pPr>
        <w:ind w:firstLine="0"/>
      </w:pPr>
      <w:r>
        <w:t>Для того, щоб охарактеризувати програмний продукт, будемо використовувати наступні параметри:</w:t>
      </w:r>
    </w:p>
    <w:p w:rsidR="005879E9" w:rsidRDefault="005879E9" w:rsidP="005879E9">
      <w:pPr>
        <w:ind w:firstLine="0"/>
      </w:pPr>
      <w:r>
        <w:t>X1 – швидкодія мови програмування;</w:t>
      </w:r>
    </w:p>
    <w:p w:rsidR="005879E9" w:rsidRDefault="005879E9" w:rsidP="005879E9">
      <w:pPr>
        <w:ind w:firstLine="0"/>
      </w:pPr>
      <w:r>
        <w:t>X2 – об’єм пам’яті для збереження даних;</w:t>
      </w:r>
    </w:p>
    <w:p w:rsidR="005879E9" w:rsidRDefault="005879E9" w:rsidP="005879E9">
      <w:pPr>
        <w:ind w:firstLine="0"/>
      </w:pPr>
      <w:r>
        <w:t>X3 – час обробки даних;</w:t>
      </w:r>
    </w:p>
    <w:p w:rsidR="005879E9" w:rsidRDefault="005879E9" w:rsidP="005879E9">
      <w:pPr>
        <w:ind w:firstLine="0"/>
      </w:pPr>
      <w:r>
        <w:lastRenderedPageBreak/>
        <w:t>X4 – потенційний об’єм програмного коду.</w:t>
      </w:r>
    </w:p>
    <w:p w:rsidR="005879E9" w:rsidRDefault="005879E9" w:rsidP="005879E9">
      <w:pPr>
        <w:ind w:firstLine="0"/>
      </w:pPr>
      <w:r>
        <w:t xml:space="preserve">X1: Відображає швидкодію операцій залежно від обраної мови програмування. </w:t>
      </w:r>
    </w:p>
    <w:p w:rsidR="005879E9" w:rsidRDefault="005879E9" w:rsidP="005879E9">
      <w:pPr>
        <w:ind w:firstLine="0"/>
      </w:pPr>
      <w:r>
        <w:t>X2: Відображає об’єм пам’яті в оперативній пам’яті персонального комп’ютера, необхідний для збереження та обробки даних під час виконання програми.</w:t>
      </w:r>
    </w:p>
    <w:p w:rsidR="005879E9" w:rsidRDefault="005879E9" w:rsidP="005879E9">
      <w:pPr>
        <w:ind w:firstLine="0"/>
      </w:pPr>
      <w:r>
        <w:t>X3: Відображає час, який витрачається на дії.</w:t>
      </w:r>
    </w:p>
    <w:p w:rsidR="005879E9" w:rsidRDefault="005879E9" w:rsidP="005879E9">
      <w:pPr>
        <w:ind w:firstLine="0"/>
      </w:pPr>
      <w:r>
        <w:t>X4: Показує розмір програмного коду який необхідно створити безпосередньо розробнику.</w:t>
      </w:r>
    </w:p>
    <w:p w:rsidR="00D72F33" w:rsidRDefault="005879E9" w:rsidP="005879E9">
      <w:pPr>
        <w:ind w:firstLine="0"/>
      </w:pPr>
      <w:r>
        <w:t xml:space="preserve">Гірші, середні і кращі значення параметрів вибираються на основі вимог замовника й умов, що характеризують експлуатацію </w:t>
      </w:r>
      <w:r>
        <w:rPr>
          <w:lang w:val="uk-UA"/>
        </w:rPr>
        <w:t>програмного продукту</w:t>
      </w:r>
      <w:r>
        <w:t xml:space="preserve"> як показано у табл. </w:t>
      </w:r>
      <w:r>
        <w:rPr>
          <w:lang w:val="uk-UA"/>
        </w:rPr>
        <w:t>4.</w:t>
      </w:r>
      <w:r>
        <w:t>2.</w:t>
      </w:r>
    </w:p>
    <w:p w:rsidR="005879E9" w:rsidRDefault="005879E9" w:rsidP="005879E9">
      <w:pPr>
        <w:ind w:firstLine="0"/>
      </w:pPr>
    </w:p>
    <w:p w:rsidR="00D72F33" w:rsidRPr="00D72F33" w:rsidRDefault="00D72F33" w:rsidP="00D72F33">
      <w:pPr>
        <w:ind w:firstLine="0"/>
        <w:rPr>
          <w:lang w:val="uk-UA"/>
        </w:rPr>
      </w:pPr>
      <w:r>
        <w:rPr>
          <w:lang w:val="uk-UA"/>
        </w:rPr>
        <w:t xml:space="preserve">Таблиця 4.2 - </w:t>
      </w:r>
      <w:r w:rsidRPr="00D72F33">
        <w:rPr>
          <w:lang w:val="uk-UA"/>
        </w:rPr>
        <w:t>Основні параметри програмного продукту</w:t>
      </w:r>
    </w:p>
    <w:tbl>
      <w:tblPr>
        <w:tblW w:w="9791" w:type="dxa"/>
        <w:tblLayout w:type="fixed"/>
        <w:tblLook w:val="04A0" w:firstRow="1" w:lastRow="0" w:firstColumn="1" w:lastColumn="0" w:noHBand="0" w:noVBand="1"/>
      </w:tblPr>
      <w:tblGrid>
        <w:gridCol w:w="4121"/>
        <w:gridCol w:w="1276"/>
        <w:gridCol w:w="1134"/>
        <w:gridCol w:w="1134"/>
        <w:gridCol w:w="1134"/>
        <w:gridCol w:w="992"/>
      </w:tblGrid>
      <w:tr w:rsidR="005879E9" w:rsidRPr="0053537E" w:rsidTr="00BC3B18">
        <w:tc>
          <w:tcPr>
            <w:tcW w:w="412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Назва</w:t>
            </w:r>
          </w:p>
          <w:p w:rsidR="005879E9" w:rsidRPr="0053537E" w:rsidRDefault="005879E9" w:rsidP="00BC3B18">
            <w:pPr>
              <w:spacing w:line="240" w:lineRule="auto"/>
              <w:ind w:firstLine="0"/>
              <w:jc w:val="center"/>
              <w:rPr>
                <w:rFonts w:eastAsia="Calibri"/>
                <w:bCs/>
                <w:sz w:val="24"/>
                <w:szCs w:val="24"/>
                <w:lang w:eastAsia="en-US"/>
              </w:rPr>
            </w:pPr>
            <w:r w:rsidRPr="0053537E">
              <w:rPr>
                <w:rFonts w:eastAsia="Calibri"/>
                <w:bCs/>
                <w:sz w:val="24"/>
                <w:szCs w:val="24"/>
                <w:lang w:eastAsia="en-US"/>
              </w:rPr>
              <w:t>Параметра</w:t>
            </w:r>
          </w:p>
        </w:tc>
        <w:tc>
          <w:tcPr>
            <w:tcW w:w="127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Умовні позначення</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Одиниці виміру</w:t>
            </w:r>
          </w:p>
        </w:tc>
        <w:tc>
          <w:tcPr>
            <w:tcW w:w="3260"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Значення параметра</w:t>
            </w:r>
          </w:p>
        </w:tc>
      </w:tr>
      <w:tr w:rsidR="005879E9" w:rsidRPr="0053537E" w:rsidTr="00BC3B18">
        <w:tc>
          <w:tcPr>
            <w:tcW w:w="4121" w:type="dxa"/>
            <w:vMerge/>
            <w:tcBorders>
              <w:top w:val="single" w:sz="8" w:space="0" w:color="000000"/>
              <w:left w:val="single" w:sz="8" w:space="0" w:color="000000"/>
              <w:bottom w:val="single" w:sz="8" w:space="0" w:color="000000"/>
              <w:right w:val="single" w:sz="8" w:space="0" w:color="000000"/>
            </w:tcBorders>
            <w:vAlign w:val="center"/>
            <w:hideMark/>
          </w:tcPr>
          <w:p w:rsidR="005879E9" w:rsidRPr="0053537E" w:rsidRDefault="005879E9" w:rsidP="00BC3B18">
            <w:pPr>
              <w:spacing w:line="240" w:lineRule="auto"/>
              <w:ind w:firstLine="0"/>
              <w:jc w:val="left"/>
              <w:rPr>
                <w:rFonts w:eastAsia="Calibri"/>
                <w:bCs/>
                <w:sz w:val="24"/>
                <w:szCs w:val="24"/>
                <w:lang w:eastAsia="en-US"/>
              </w:rPr>
            </w:pPr>
          </w:p>
        </w:tc>
        <w:tc>
          <w:tcPr>
            <w:tcW w:w="1276" w:type="dxa"/>
            <w:vMerge/>
            <w:tcBorders>
              <w:top w:val="single" w:sz="8" w:space="0" w:color="000000"/>
              <w:left w:val="single" w:sz="8" w:space="0" w:color="000000"/>
              <w:bottom w:val="single" w:sz="8" w:space="0" w:color="000000"/>
              <w:right w:val="single" w:sz="8" w:space="0" w:color="000000"/>
            </w:tcBorders>
            <w:vAlign w:val="center"/>
            <w:hideMark/>
          </w:tcPr>
          <w:p w:rsidR="005879E9" w:rsidRPr="0053537E" w:rsidRDefault="005879E9" w:rsidP="00BC3B18">
            <w:pPr>
              <w:spacing w:line="240" w:lineRule="auto"/>
              <w:ind w:firstLine="0"/>
              <w:jc w:val="left"/>
              <w:rPr>
                <w:rFonts w:eastAsia="Calibri"/>
                <w:sz w:val="24"/>
                <w:szCs w:val="24"/>
                <w:lang w:eastAsia="en-US"/>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rsidR="005879E9" w:rsidRPr="0053537E" w:rsidRDefault="005879E9" w:rsidP="00BC3B18">
            <w:pPr>
              <w:spacing w:line="240" w:lineRule="auto"/>
              <w:ind w:firstLine="0"/>
              <w:jc w:val="left"/>
              <w:rPr>
                <w:rFonts w:eastAsia="Calibri"/>
                <w:sz w:val="24"/>
                <w:szCs w:val="24"/>
                <w:lang w:eastAsia="en-US"/>
              </w:rPr>
            </w:pP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гірші</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37E" w:rsidRDefault="005879E9" w:rsidP="00BC3B18">
            <w:pPr>
              <w:spacing w:line="240" w:lineRule="auto"/>
              <w:ind w:firstLine="0"/>
              <w:jc w:val="center"/>
              <w:rPr>
                <w:rFonts w:eastAsia="Calibri"/>
                <w:sz w:val="24"/>
                <w:szCs w:val="24"/>
                <w:lang w:eastAsia="en-US"/>
              </w:rPr>
            </w:pPr>
            <w:r w:rsidRPr="0053537E">
              <w:rPr>
                <w:rFonts w:eastAsia="Calibri"/>
                <w:bCs/>
                <w:sz w:val="24"/>
                <w:szCs w:val="24"/>
                <w:lang w:eastAsia="en-US"/>
              </w:rPr>
              <w:t>кращі</w:t>
            </w:r>
          </w:p>
        </w:tc>
      </w:tr>
      <w:tr w:rsidR="005879E9" w:rsidRPr="00535980" w:rsidTr="00BC3B18">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Швидкодія мови програмування</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X1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Оп/мс</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19000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11000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2000</w:t>
            </w:r>
          </w:p>
        </w:tc>
      </w:tr>
      <w:tr w:rsidR="005879E9" w:rsidRPr="00535980" w:rsidTr="00BC3B18">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Об’єм пам’яті для збереження даних</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X2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Мб</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32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16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8</w:t>
            </w:r>
          </w:p>
        </w:tc>
      </w:tr>
      <w:tr w:rsidR="005879E9" w:rsidRPr="00535980" w:rsidTr="00BC3B18">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Час обробки запитів користувача</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X3</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мс</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800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420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60</w:t>
            </w:r>
          </w:p>
        </w:tc>
      </w:tr>
      <w:tr w:rsidR="005879E9" w:rsidRPr="00535980" w:rsidTr="00BC3B18">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left"/>
              <w:rPr>
                <w:rFonts w:eastAsia="Calibri"/>
                <w:sz w:val="24"/>
                <w:szCs w:val="24"/>
                <w:lang w:eastAsia="en-US"/>
              </w:rPr>
            </w:pPr>
            <w:r w:rsidRPr="00535980">
              <w:rPr>
                <w:rFonts w:eastAsia="Calibri"/>
                <w:sz w:val="24"/>
                <w:szCs w:val="24"/>
                <w:lang w:eastAsia="en-US"/>
              </w:rPr>
              <w:t>Потенційний об’єм програмного коду</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X4</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кількість строк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2000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1500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5879E9" w:rsidRPr="00535980" w:rsidRDefault="005879E9" w:rsidP="00BC3B18">
            <w:pPr>
              <w:spacing w:line="240" w:lineRule="auto"/>
              <w:ind w:firstLine="0"/>
              <w:jc w:val="center"/>
              <w:rPr>
                <w:rFonts w:eastAsia="Calibri"/>
                <w:sz w:val="24"/>
                <w:szCs w:val="24"/>
                <w:lang w:eastAsia="en-US"/>
              </w:rPr>
            </w:pPr>
            <w:r w:rsidRPr="00535980">
              <w:rPr>
                <w:rFonts w:eastAsia="Calibri"/>
                <w:sz w:val="24"/>
                <w:szCs w:val="24"/>
                <w:lang w:eastAsia="en-US"/>
              </w:rPr>
              <w:t>1000</w:t>
            </w:r>
          </w:p>
        </w:tc>
      </w:tr>
    </w:tbl>
    <w:p w:rsidR="00D72F33" w:rsidRDefault="00D72F33" w:rsidP="00D72F33">
      <w:pPr>
        <w:ind w:firstLine="0"/>
      </w:pPr>
    </w:p>
    <w:p w:rsidR="005879E9" w:rsidRDefault="005879E9" w:rsidP="005879E9">
      <w:pPr>
        <w:spacing w:line="240" w:lineRule="auto"/>
        <w:ind w:firstLine="709"/>
        <w:rPr>
          <w:rFonts w:eastAsia="Calibri"/>
          <w:szCs w:val="28"/>
          <w:lang w:eastAsia="en-US"/>
        </w:rPr>
      </w:pPr>
      <w:r w:rsidRPr="00216DB3">
        <w:rPr>
          <w:rFonts w:eastAsia="Calibri"/>
          <w:szCs w:val="28"/>
          <w:lang w:eastAsia="en-US"/>
        </w:rPr>
        <w:t xml:space="preserve">За даними таблиці </w:t>
      </w:r>
      <w:r>
        <w:rPr>
          <w:rFonts w:eastAsia="Calibri"/>
          <w:szCs w:val="28"/>
          <w:lang w:val="uk-UA" w:eastAsia="en-US"/>
        </w:rPr>
        <w:t>4.</w:t>
      </w:r>
      <w:r w:rsidRPr="00216DB3">
        <w:rPr>
          <w:rFonts w:eastAsia="Calibri"/>
          <w:szCs w:val="28"/>
          <w:lang w:eastAsia="en-US"/>
        </w:rPr>
        <w:t xml:space="preserve">2 будуються графічні характеристики параметрів – рис. </w:t>
      </w:r>
      <w:r>
        <w:rPr>
          <w:rFonts w:eastAsia="Calibri"/>
          <w:szCs w:val="28"/>
          <w:lang w:val="uk-UA" w:eastAsia="en-US"/>
        </w:rPr>
        <w:t>4.</w:t>
      </w:r>
      <w:r w:rsidRPr="00216DB3">
        <w:rPr>
          <w:rFonts w:eastAsia="Calibri"/>
          <w:szCs w:val="28"/>
          <w:lang w:eastAsia="en-US"/>
        </w:rPr>
        <w:t xml:space="preserve">2 – рис. </w:t>
      </w:r>
      <w:r>
        <w:rPr>
          <w:rFonts w:eastAsia="Calibri"/>
          <w:szCs w:val="28"/>
          <w:lang w:val="uk-UA" w:eastAsia="en-US"/>
        </w:rPr>
        <w:t>4.</w:t>
      </w:r>
      <w:r w:rsidRPr="00216DB3">
        <w:rPr>
          <w:rFonts w:eastAsia="Calibri"/>
          <w:szCs w:val="28"/>
          <w:lang w:eastAsia="en-US"/>
        </w:rPr>
        <w:t xml:space="preserve">5. </w:t>
      </w:r>
    </w:p>
    <w:p w:rsidR="005879E9" w:rsidRPr="00216DB3" w:rsidRDefault="005879E9" w:rsidP="005879E9">
      <w:pPr>
        <w:spacing w:line="240" w:lineRule="auto"/>
        <w:ind w:firstLine="709"/>
        <w:rPr>
          <w:rFonts w:eastAsia="Calibri"/>
          <w:szCs w:val="28"/>
          <w:lang w:eastAsia="en-US"/>
        </w:rPr>
      </w:pPr>
    </w:p>
    <w:p w:rsidR="005879E9" w:rsidRPr="00216DB3" w:rsidRDefault="005879E9" w:rsidP="005879E9">
      <w:pPr>
        <w:spacing w:line="240" w:lineRule="auto"/>
        <w:ind w:firstLine="0"/>
        <w:jc w:val="center"/>
        <w:rPr>
          <w:rFonts w:eastAsia="Calibri"/>
          <w:noProof/>
          <w:szCs w:val="28"/>
          <w:lang w:eastAsia="en-US"/>
        </w:rPr>
      </w:pPr>
      <w:r w:rsidRPr="00216DB3">
        <w:rPr>
          <w:rFonts w:eastAsia="Calibri"/>
          <w:noProof/>
          <w:szCs w:val="28"/>
          <w:lang w:val="ru-RU"/>
        </w:rPr>
        <w:drawing>
          <wp:inline distT="0" distB="0" distL="0" distR="0">
            <wp:extent cx="3714750" cy="1828800"/>
            <wp:effectExtent l="0" t="0" r="0" b="0"/>
            <wp:docPr id="36" name="Диаграмма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879E9" w:rsidRPr="00216DB3" w:rsidRDefault="005879E9" w:rsidP="005879E9">
      <w:pPr>
        <w:spacing w:line="240" w:lineRule="auto"/>
        <w:ind w:firstLine="0"/>
        <w:jc w:val="center"/>
        <w:rPr>
          <w:rFonts w:eastAsia="Calibri"/>
          <w:szCs w:val="28"/>
          <w:lang w:eastAsia="en-US"/>
        </w:rPr>
      </w:pPr>
      <w:r w:rsidRPr="00216DB3">
        <w:rPr>
          <w:rFonts w:eastAsia="Calibri"/>
          <w:noProof/>
          <w:szCs w:val="28"/>
          <w:lang w:eastAsia="en-US"/>
        </w:rPr>
        <w:t xml:space="preserve">Рисунок </w:t>
      </w:r>
      <w:r>
        <w:rPr>
          <w:rFonts w:eastAsia="Calibri"/>
          <w:noProof/>
          <w:szCs w:val="28"/>
          <w:lang w:val="uk-UA" w:eastAsia="en-US"/>
        </w:rPr>
        <w:t>4.</w:t>
      </w:r>
      <w:r w:rsidRPr="00216DB3">
        <w:rPr>
          <w:rFonts w:eastAsia="Calibri"/>
          <w:noProof/>
          <w:szCs w:val="28"/>
          <w:lang w:eastAsia="en-US"/>
        </w:rPr>
        <w:t xml:space="preserve">2 – Х1, </w:t>
      </w:r>
      <w:r w:rsidRPr="00216DB3">
        <w:rPr>
          <w:rFonts w:eastAsia="Calibri"/>
          <w:szCs w:val="28"/>
          <w:lang w:eastAsia="en-US"/>
        </w:rPr>
        <w:t>швидкодія мови програмування</w:t>
      </w:r>
    </w:p>
    <w:p w:rsidR="005879E9" w:rsidRPr="00216DB3" w:rsidRDefault="005879E9" w:rsidP="005879E9">
      <w:pPr>
        <w:spacing w:line="240" w:lineRule="auto"/>
        <w:ind w:firstLine="0"/>
        <w:jc w:val="center"/>
        <w:rPr>
          <w:rFonts w:eastAsia="Calibri"/>
          <w:szCs w:val="28"/>
          <w:lang w:eastAsia="en-US"/>
        </w:rPr>
      </w:pPr>
    </w:p>
    <w:p w:rsidR="005879E9" w:rsidRPr="00216DB3" w:rsidRDefault="005879E9" w:rsidP="005879E9">
      <w:pPr>
        <w:spacing w:line="240" w:lineRule="auto"/>
        <w:ind w:firstLine="0"/>
        <w:jc w:val="center"/>
        <w:rPr>
          <w:rFonts w:eastAsia="Calibri"/>
          <w:noProof/>
          <w:szCs w:val="28"/>
          <w:lang w:eastAsia="en-US"/>
        </w:rPr>
      </w:pPr>
      <w:r w:rsidRPr="00216DB3">
        <w:rPr>
          <w:rFonts w:eastAsia="Calibri"/>
          <w:noProof/>
          <w:szCs w:val="28"/>
          <w:lang w:val="ru-RU"/>
        </w:rPr>
        <w:lastRenderedPageBreak/>
        <w:drawing>
          <wp:inline distT="0" distB="0" distL="0" distR="0">
            <wp:extent cx="3714750" cy="1914525"/>
            <wp:effectExtent l="0" t="0" r="0" b="9525"/>
            <wp:docPr id="27" name="Рисунок 27" descr="Описание: Описание: Описание: C:\Users\Mahone\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Описание: Описание: C:\Users\Mahone\Desktop\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14750" cy="1914525"/>
                    </a:xfrm>
                    <a:prstGeom prst="rect">
                      <a:avLst/>
                    </a:prstGeom>
                    <a:noFill/>
                    <a:ln>
                      <a:noFill/>
                    </a:ln>
                  </pic:spPr>
                </pic:pic>
              </a:graphicData>
            </a:graphic>
          </wp:inline>
        </w:drawing>
      </w:r>
    </w:p>
    <w:p w:rsidR="005879E9" w:rsidRDefault="005879E9" w:rsidP="005879E9">
      <w:pPr>
        <w:spacing w:line="240" w:lineRule="auto"/>
        <w:ind w:firstLine="0"/>
        <w:jc w:val="center"/>
        <w:rPr>
          <w:rFonts w:eastAsia="Calibri"/>
          <w:szCs w:val="28"/>
          <w:lang w:eastAsia="en-US"/>
        </w:rPr>
      </w:pPr>
      <w:r w:rsidRPr="00216DB3">
        <w:rPr>
          <w:rFonts w:eastAsia="Calibri"/>
          <w:noProof/>
          <w:szCs w:val="28"/>
          <w:lang w:eastAsia="en-US"/>
        </w:rPr>
        <w:t xml:space="preserve">Рисунок </w:t>
      </w:r>
      <w:r>
        <w:rPr>
          <w:rFonts w:eastAsia="Calibri"/>
          <w:noProof/>
          <w:szCs w:val="28"/>
          <w:lang w:val="uk-UA" w:eastAsia="en-US"/>
        </w:rPr>
        <w:t>4.</w:t>
      </w:r>
      <w:r w:rsidRPr="00216DB3">
        <w:rPr>
          <w:rFonts w:eastAsia="Calibri"/>
          <w:noProof/>
          <w:szCs w:val="28"/>
          <w:lang w:eastAsia="en-US"/>
        </w:rPr>
        <w:t xml:space="preserve">3 – Х2, </w:t>
      </w:r>
      <w:r w:rsidRPr="00216DB3">
        <w:rPr>
          <w:rFonts w:eastAsia="Calibri"/>
          <w:szCs w:val="28"/>
          <w:lang w:eastAsia="en-US"/>
        </w:rPr>
        <w:t>об’єм пам’яті для збереження даних</w:t>
      </w:r>
    </w:p>
    <w:p w:rsidR="005879E9" w:rsidRPr="00216DB3" w:rsidRDefault="005879E9" w:rsidP="005879E9">
      <w:pPr>
        <w:spacing w:line="240" w:lineRule="auto"/>
        <w:ind w:firstLine="0"/>
        <w:jc w:val="center"/>
        <w:rPr>
          <w:rFonts w:eastAsia="Calibri"/>
          <w:szCs w:val="28"/>
          <w:lang w:eastAsia="en-US"/>
        </w:rPr>
      </w:pPr>
    </w:p>
    <w:p w:rsidR="005879E9" w:rsidRPr="00216DB3" w:rsidRDefault="005879E9" w:rsidP="005879E9">
      <w:pPr>
        <w:spacing w:line="240" w:lineRule="auto"/>
        <w:ind w:firstLine="0"/>
        <w:jc w:val="center"/>
        <w:rPr>
          <w:rFonts w:eastAsia="Calibri"/>
          <w:noProof/>
          <w:szCs w:val="28"/>
          <w:lang w:eastAsia="en-US"/>
        </w:rPr>
      </w:pPr>
    </w:p>
    <w:p w:rsidR="005879E9" w:rsidRPr="00216DB3" w:rsidRDefault="005879E9" w:rsidP="005879E9">
      <w:pPr>
        <w:spacing w:line="240" w:lineRule="auto"/>
        <w:ind w:firstLine="0"/>
        <w:jc w:val="center"/>
        <w:rPr>
          <w:rFonts w:eastAsia="Calibri"/>
          <w:noProof/>
          <w:szCs w:val="28"/>
          <w:lang w:eastAsia="en-US"/>
        </w:rPr>
      </w:pPr>
      <w:r w:rsidRPr="00216DB3">
        <w:rPr>
          <w:rFonts w:eastAsia="Calibri"/>
          <w:noProof/>
          <w:szCs w:val="28"/>
          <w:lang w:val="ru-RU"/>
        </w:rPr>
        <w:drawing>
          <wp:inline distT="0" distB="0" distL="0" distR="0">
            <wp:extent cx="4152900" cy="2133600"/>
            <wp:effectExtent l="0" t="0" r="0" b="0"/>
            <wp:docPr id="17"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879E9" w:rsidRDefault="005879E9" w:rsidP="005879E9">
      <w:pPr>
        <w:spacing w:line="240" w:lineRule="auto"/>
        <w:ind w:firstLine="0"/>
        <w:jc w:val="center"/>
        <w:rPr>
          <w:rFonts w:eastAsia="Calibri"/>
          <w:szCs w:val="28"/>
          <w:lang w:eastAsia="en-US"/>
        </w:rPr>
      </w:pPr>
      <w:r w:rsidRPr="00216DB3">
        <w:rPr>
          <w:rFonts w:eastAsia="Calibri"/>
          <w:noProof/>
          <w:szCs w:val="28"/>
          <w:lang w:eastAsia="en-US"/>
        </w:rPr>
        <w:t xml:space="preserve">Рисунок </w:t>
      </w:r>
      <w:r>
        <w:rPr>
          <w:rFonts w:eastAsia="Calibri"/>
          <w:noProof/>
          <w:szCs w:val="28"/>
          <w:lang w:val="uk-UA" w:eastAsia="en-US"/>
        </w:rPr>
        <w:t>4.</w:t>
      </w:r>
      <w:r w:rsidRPr="00216DB3">
        <w:rPr>
          <w:rFonts w:eastAsia="Calibri"/>
          <w:noProof/>
          <w:szCs w:val="28"/>
          <w:lang w:eastAsia="en-US"/>
        </w:rPr>
        <w:t>4 – Х3, ч</w:t>
      </w:r>
      <w:r w:rsidRPr="00216DB3">
        <w:rPr>
          <w:rFonts w:eastAsia="Calibri"/>
          <w:szCs w:val="28"/>
          <w:lang w:eastAsia="en-US"/>
        </w:rPr>
        <w:t>ас виконання запитів користувача</w:t>
      </w:r>
    </w:p>
    <w:p w:rsidR="005879E9" w:rsidRPr="00216DB3" w:rsidRDefault="005879E9" w:rsidP="005879E9">
      <w:pPr>
        <w:spacing w:line="240" w:lineRule="auto"/>
        <w:ind w:firstLine="0"/>
        <w:jc w:val="center"/>
        <w:rPr>
          <w:rFonts w:eastAsia="Calibri"/>
          <w:szCs w:val="28"/>
          <w:lang w:eastAsia="en-US"/>
        </w:rPr>
      </w:pPr>
    </w:p>
    <w:p w:rsidR="005879E9" w:rsidRPr="00216DB3" w:rsidRDefault="005879E9" w:rsidP="005879E9">
      <w:pPr>
        <w:spacing w:line="240" w:lineRule="auto"/>
        <w:ind w:firstLine="0"/>
        <w:jc w:val="center"/>
        <w:rPr>
          <w:rFonts w:eastAsia="Calibri"/>
          <w:noProof/>
          <w:szCs w:val="28"/>
          <w:lang w:eastAsia="en-US"/>
        </w:rPr>
      </w:pPr>
      <w:r w:rsidRPr="00216DB3">
        <w:rPr>
          <w:rFonts w:eastAsia="Calibri"/>
          <w:noProof/>
          <w:szCs w:val="28"/>
          <w:lang w:val="ru-RU"/>
        </w:rPr>
        <w:drawing>
          <wp:inline distT="0" distB="0" distL="0" distR="0">
            <wp:extent cx="3676650" cy="1905000"/>
            <wp:effectExtent l="0" t="0" r="0" b="0"/>
            <wp:docPr id="14" name="Рисунок 14" descr="Описание: Описание: Описание: C:\Users\Mahone\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Описание: Описание: C:\Users\Mahone\Desktop\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76650" cy="1905000"/>
                    </a:xfrm>
                    <a:prstGeom prst="rect">
                      <a:avLst/>
                    </a:prstGeom>
                    <a:noFill/>
                    <a:ln>
                      <a:noFill/>
                    </a:ln>
                  </pic:spPr>
                </pic:pic>
              </a:graphicData>
            </a:graphic>
          </wp:inline>
        </w:drawing>
      </w:r>
    </w:p>
    <w:p w:rsidR="005879E9" w:rsidRDefault="005879E9" w:rsidP="005879E9">
      <w:pPr>
        <w:spacing w:line="240" w:lineRule="auto"/>
        <w:ind w:firstLine="0"/>
        <w:jc w:val="center"/>
        <w:rPr>
          <w:rFonts w:eastAsia="Calibri"/>
          <w:szCs w:val="28"/>
          <w:lang w:eastAsia="en-US"/>
        </w:rPr>
      </w:pPr>
      <w:r w:rsidRPr="00216DB3">
        <w:rPr>
          <w:rFonts w:eastAsia="Calibri"/>
          <w:noProof/>
          <w:szCs w:val="28"/>
          <w:lang w:eastAsia="en-US"/>
        </w:rPr>
        <w:t xml:space="preserve">Рисунок </w:t>
      </w:r>
      <w:r>
        <w:rPr>
          <w:rFonts w:eastAsia="Calibri"/>
          <w:noProof/>
          <w:szCs w:val="28"/>
          <w:lang w:val="uk-UA" w:eastAsia="en-US"/>
        </w:rPr>
        <w:t>4.</w:t>
      </w:r>
      <w:r w:rsidRPr="00216DB3">
        <w:rPr>
          <w:rFonts w:eastAsia="Calibri"/>
          <w:noProof/>
          <w:szCs w:val="28"/>
          <w:lang w:eastAsia="en-US"/>
        </w:rPr>
        <w:t xml:space="preserve">5 – Х4, </w:t>
      </w:r>
      <w:r w:rsidRPr="00216DB3">
        <w:rPr>
          <w:rFonts w:eastAsia="Calibri"/>
          <w:szCs w:val="28"/>
          <w:lang w:eastAsia="en-US"/>
        </w:rPr>
        <w:t>потенційний об’єм програмного коду</w:t>
      </w:r>
    </w:p>
    <w:p w:rsidR="001F1E11" w:rsidRDefault="001F1E11" w:rsidP="00D72F33">
      <w:pPr>
        <w:ind w:firstLine="0"/>
        <w:jc w:val="center"/>
        <w:rPr>
          <w:rFonts w:eastAsia="Calibri"/>
          <w:szCs w:val="28"/>
          <w:lang w:eastAsia="en-US"/>
        </w:rPr>
      </w:pPr>
    </w:p>
    <w:p w:rsidR="001F1E11" w:rsidRDefault="001F1E11" w:rsidP="001F1E11">
      <w:pPr>
        <w:pStyle w:val="2"/>
        <w:rPr>
          <w:rFonts w:eastAsia="Calibri"/>
          <w:lang w:val="uk-UA" w:eastAsia="en-US"/>
        </w:rPr>
      </w:pPr>
      <w:bookmarkStart w:id="33" w:name="_Toc11245693"/>
      <w:r>
        <w:rPr>
          <w:rFonts w:eastAsia="Calibri"/>
          <w:lang w:val="uk-UA" w:eastAsia="en-US"/>
        </w:rPr>
        <w:t>4.</w:t>
      </w:r>
      <w:r w:rsidR="00357154">
        <w:rPr>
          <w:rFonts w:eastAsia="Calibri"/>
          <w:lang w:val="uk-UA" w:eastAsia="en-US"/>
        </w:rPr>
        <w:t>5</w:t>
      </w:r>
      <w:r>
        <w:rPr>
          <w:rFonts w:eastAsia="Calibri"/>
          <w:lang w:val="uk-UA" w:eastAsia="en-US"/>
        </w:rPr>
        <w:t xml:space="preserve"> </w:t>
      </w:r>
      <w:r w:rsidRPr="001F1E11">
        <w:rPr>
          <w:rFonts w:eastAsia="Calibri"/>
          <w:lang w:val="uk-UA" w:eastAsia="en-US"/>
        </w:rPr>
        <w:t>Аналіз експертного оцінювання параметрів</w:t>
      </w:r>
      <w:bookmarkEnd w:id="33"/>
    </w:p>
    <w:p w:rsidR="001F1E11" w:rsidRDefault="001F1E11" w:rsidP="001F1E11">
      <w:pPr>
        <w:rPr>
          <w:lang w:val="uk-UA" w:eastAsia="en-US"/>
        </w:rPr>
      </w:pPr>
    </w:p>
    <w:p w:rsidR="005879E9" w:rsidRPr="00216DB3" w:rsidRDefault="005879E9" w:rsidP="00F90F6B">
      <w:pPr>
        <w:ind w:firstLine="709"/>
        <w:rPr>
          <w:rFonts w:eastAsia="Calibri"/>
          <w:szCs w:val="28"/>
          <w:lang w:eastAsia="en-US"/>
        </w:rPr>
      </w:pPr>
      <w:r w:rsidRPr="00216DB3">
        <w:rPr>
          <w:rFonts w:eastAsia="Calibri"/>
          <w:szCs w:val="28"/>
          <w:lang w:eastAsia="en-US"/>
        </w:rPr>
        <w:t xml:space="preserve">Після детального обговорення й аналізу кожний експерт оцінює ступінь важливості кожного параметру для конкретно поставленої цілі – </w:t>
      </w:r>
      <w:r w:rsidRPr="00216DB3">
        <w:rPr>
          <w:rFonts w:eastAsia="Calibri"/>
          <w:szCs w:val="28"/>
          <w:lang w:eastAsia="en-US"/>
        </w:rPr>
        <w:lastRenderedPageBreak/>
        <w:t xml:space="preserve">використання програмного продукту, який дає найбільш точні результати при знаходженні </w:t>
      </w:r>
      <w:r>
        <w:rPr>
          <w:rFonts w:eastAsia="Calibri"/>
          <w:szCs w:val="28"/>
          <w:lang w:val="uk-UA" w:eastAsia="en-US"/>
        </w:rPr>
        <w:t xml:space="preserve">рейтингу країн </w:t>
      </w:r>
      <w:r w:rsidR="00F90F6B">
        <w:rPr>
          <w:rFonts w:eastAsia="Calibri"/>
          <w:szCs w:val="28"/>
          <w:lang w:val="uk-UA" w:eastAsia="en-US"/>
        </w:rPr>
        <w:t>за рівнем сталого розвитку</w:t>
      </w:r>
      <w:r w:rsidRPr="00216DB3">
        <w:rPr>
          <w:rFonts w:eastAsia="Calibri"/>
          <w:szCs w:val="28"/>
          <w:lang w:eastAsia="en-US"/>
        </w:rPr>
        <w:t xml:space="preserve">. </w:t>
      </w:r>
    </w:p>
    <w:p w:rsidR="005879E9" w:rsidRPr="00216DB3" w:rsidRDefault="005879E9" w:rsidP="00F90F6B">
      <w:pPr>
        <w:ind w:firstLine="709"/>
        <w:rPr>
          <w:rFonts w:eastAsia="Calibri"/>
          <w:szCs w:val="28"/>
          <w:lang w:eastAsia="en-US"/>
        </w:rPr>
      </w:pPr>
      <w:r w:rsidRPr="00216DB3">
        <w:rPr>
          <w:rFonts w:eastAsia="Calibri"/>
          <w:szCs w:val="28"/>
          <w:lang w:eastAsia="en-US"/>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5879E9" w:rsidRPr="00216DB3" w:rsidRDefault="005879E9" w:rsidP="00F90F6B">
      <w:pPr>
        <w:numPr>
          <w:ilvl w:val="0"/>
          <w:numId w:val="3"/>
        </w:numPr>
        <w:jc w:val="left"/>
        <w:rPr>
          <w:rFonts w:eastAsia="Calibri"/>
          <w:szCs w:val="28"/>
          <w:lang w:eastAsia="en-US"/>
        </w:rPr>
      </w:pPr>
      <w:r w:rsidRPr="00216DB3">
        <w:rPr>
          <w:rFonts w:eastAsia="Calibri"/>
          <w:szCs w:val="28"/>
          <w:lang w:eastAsia="en-US"/>
        </w:rPr>
        <w:t>визначення рівня значимості параметра шляхом присвоєння різних рангів;</w:t>
      </w:r>
    </w:p>
    <w:p w:rsidR="005879E9" w:rsidRPr="00216DB3" w:rsidRDefault="005879E9" w:rsidP="00F90F6B">
      <w:pPr>
        <w:numPr>
          <w:ilvl w:val="0"/>
          <w:numId w:val="3"/>
        </w:numPr>
        <w:jc w:val="left"/>
        <w:rPr>
          <w:rFonts w:eastAsia="Calibri"/>
          <w:szCs w:val="28"/>
          <w:lang w:eastAsia="en-US"/>
        </w:rPr>
      </w:pPr>
      <w:r w:rsidRPr="00216DB3">
        <w:rPr>
          <w:rFonts w:eastAsia="Calibri"/>
          <w:szCs w:val="28"/>
          <w:lang w:eastAsia="en-US"/>
        </w:rPr>
        <w:t>перевірку придатності експертних оцінок для подальшого використання;</w:t>
      </w:r>
    </w:p>
    <w:p w:rsidR="005879E9" w:rsidRPr="00216DB3" w:rsidRDefault="005879E9" w:rsidP="00F90F6B">
      <w:pPr>
        <w:numPr>
          <w:ilvl w:val="0"/>
          <w:numId w:val="3"/>
        </w:numPr>
        <w:jc w:val="left"/>
        <w:rPr>
          <w:rFonts w:eastAsia="Calibri"/>
          <w:szCs w:val="28"/>
          <w:lang w:eastAsia="en-US"/>
        </w:rPr>
      </w:pPr>
      <w:r w:rsidRPr="00216DB3">
        <w:rPr>
          <w:rFonts w:eastAsia="Calibri"/>
          <w:szCs w:val="28"/>
          <w:lang w:eastAsia="en-US"/>
        </w:rPr>
        <w:t>визначення оцінки попарного пріоритету параметрів;</w:t>
      </w:r>
    </w:p>
    <w:p w:rsidR="005879E9" w:rsidRPr="00216DB3" w:rsidRDefault="005879E9" w:rsidP="00F90F6B">
      <w:pPr>
        <w:numPr>
          <w:ilvl w:val="0"/>
          <w:numId w:val="3"/>
        </w:numPr>
        <w:jc w:val="left"/>
        <w:rPr>
          <w:rFonts w:eastAsia="Calibri"/>
          <w:szCs w:val="28"/>
          <w:lang w:eastAsia="en-US"/>
        </w:rPr>
      </w:pPr>
      <w:r w:rsidRPr="00216DB3">
        <w:rPr>
          <w:rFonts w:eastAsia="Calibri"/>
          <w:szCs w:val="28"/>
          <w:lang w:eastAsia="en-US"/>
        </w:rPr>
        <w:t>обробку результатів та визначення коефіцієнту значимості.</w:t>
      </w:r>
    </w:p>
    <w:p w:rsidR="005879E9" w:rsidRDefault="005879E9" w:rsidP="00F90F6B">
      <w:pPr>
        <w:ind w:firstLine="709"/>
        <w:rPr>
          <w:rFonts w:eastAsia="Calibri"/>
          <w:szCs w:val="28"/>
          <w:lang w:eastAsia="en-US"/>
        </w:rPr>
      </w:pPr>
      <w:r w:rsidRPr="00216DB3">
        <w:rPr>
          <w:rFonts w:eastAsia="Calibri"/>
          <w:szCs w:val="28"/>
          <w:lang w:eastAsia="en-US"/>
        </w:rPr>
        <w:t xml:space="preserve">Результати експертного ранжування наведені у таблиці </w:t>
      </w:r>
      <w:r w:rsidR="00F90F6B">
        <w:rPr>
          <w:rFonts w:eastAsia="Calibri"/>
          <w:szCs w:val="28"/>
          <w:lang w:val="uk-UA" w:eastAsia="en-US"/>
        </w:rPr>
        <w:t>4.</w:t>
      </w:r>
      <w:r w:rsidRPr="00216DB3">
        <w:rPr>
          <w:rFonts w:eastAsia="Calibri"/>
          <w:szCs w:val="28"/>
          <w:lang w:eastAsia="en-US"/>
        </w:rPr>
        <w:t>3.</w:t>
      </w:r>
    </w:p>
    <w:p w:rsidR="00F90F6B" w:rsidRDefault="00F90F6B" w:rsidP="00F90F6B">
      <w:pPr>
        <w:ind w:firstLine="709"/>
        <w:rPr>
          <w:rFonts w:eastAsia="Calibri"/>
          <w:szCs w:val="28"/>
          <w:lang w:eastAsia="en-US"/>
        </w:rPr>
      </w:pPr>
    </w:p>
    <w:p w:rsidR="00F90F6B" w:rsidRPr="00F90F6B" w:rsidRDefault="00F90F6B" w:rsidP="00F90F6B">
      <w:pPr>
        <w:ind w:firstLine="0"/>
        <w:jc w:val="left"/>
        <w:rPr>
          <w:rFonts w:eastAsia="Calibri"/>
          <w:szCs w:val="28"/>
          <w:lang w:eastAsia="en-US"/>
        </w:rPr>
      </w:pPr>
      <w:r>
        <w:rPr>
          <w:rFonts w:eastAsia="Calibri"/>
          <w:szCs w:val="28"/>
          <w:lang w:val="uk-UA" w:eastAsia="en-US"/>
        </w:rPr>
        <w:t xml:space="preserve">Таблиця 4.3 - </w:t>
      </w:r>
      <w:r w:rsidRPr="00216DB3">
        <w:rPr>
          <w:rFonts w:eastAsia="Calibri"/>
          <w:szCs w:val="28"/>
          <w:lang w:eastAsia="en-US"/>
        </w:rPr>
        <w:t>Результати ранжування параметрів</w:t>
      </w:r>
    </w:p>
    <w:p w:rsidR="00F90F6B" w:rsidRDefault="00F90F6B" w:rsidP="00F90F6B">
      <w:pPr>
        <w:ind w:firstLine="709"/>
        <w:rPr>
          <w:rFonts w:eastAsia="Calibri"/>
          <w:szCs w:val="28"/>
          <w:lang w:eastAsia="en-US"/>
        </w:rPr>
      </w:pPr>
    </w:p>
    <w:tbl>
      <w:tblPr>
        <w:tblW w:w="10050" w:type="dxa"/>
        <w:jc w:val="center"/>
        <w:tblLayout w:type="fixed"/>
        <w:tblLook w:val="04A0" w:firstRow="1" w:lastRow="0" w:firstColumn="1" w:lastColumn="0" w:noHBand="0" w:noVBand="1"/>
      </w:tblPr>
      <w:tblGrid>
        <w:gridCol w:w="1264"/>
        <w:gridCol w:w="2103"/>
        <w:gridCol w:w="1154"/>
        <w:gridCol w:w="426"/>
        <w:gridCol w:w="425"/>
        <w:gridCol w:w="425"/>
        <w:gridCol w:w="425"/>
        <w:gridCol w:w="426"/>
        <w:gridCol w:w="425"/>
        <w:gridCol w:w="425"/>
        <w:gridCol w:w="851"/>
        <w:gridCol w:w="850"/>
        <w:gridCol w:w="851"/>
      </w:tblGrid>
      <w:tr w:rsidR="00F90F6B" w:rsidRPr="00535980" w:rsidTr="00BC3B18">
        <w:trPr>
          <w:jc w:val="center"/>
        </w:trPr>
        <w:tc>
          <w:tcPr>
            <w:tcW w:w="126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Позначення параметра</w:t>
            </w:r>
          </w:p>
        </w:tc>
        <w:tc>
          <w:tcPr>
            <w:tcW w:w="210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bCs/>
                <w:sz w:val="24"/>
                <w:szCs w:val="24"/>
                <w:lang w:eastAsia="en-US"/>
              </w:rPr>
            </w:pPr>
            <w:r w:rsidRPr="00535980">
              <w:rPr>
                <w:rFonts w:eastAsia="Calibri"/>
                <w:bCs/>
                <w:sz w:val="24"/>
                <w:szCs w:val="24"/>
                <w:lang w:eastAsia="en-US"/>
              </w:rPr>
              <w:t>Назва параметра</w:t>
            </w:r>
          </w:p>
        </w:tc>
        <w:tc>
          <w:tcPr>
            <w:tcW w:w="115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F90F6B" w:rsidRPr="00535980" w:rsidRDefault="00F90F6B" w:rsidP="00F90F6B">
            <w:pPr>
              <w:ind w:firstLine="0"/>
              <w:jc w:val="center"/>
              <w:rPr>
                <w:rFonts w:eastAsia="Calibri"/>
                <w:bCs/>
                <w:sz w:val="24"/>
                <w:szCs w:val="24"/>
                <w:lang w:eastAsia="en-US"/>
              </w:rPr>
            </w:pPr>
            <w:r w:rsidRPr="00535980">
              <w:rPr>
                <w:rFonts w:eastAsia="Calibri"/>
                <w:bCs/>
                <w:sz w:val="24"/>
                <w:szCs w:val="24"/>
                <w:lang w:eastAsia="en-US"/>
              </w:rPr>
              <w:t>Одиниці виміру</w:t>
            </w:r>
          </w:p>
        </w:tc>
        <w:tc>
          <w:tcPr>
            <w:tcW w:w="2977"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 xml:space="preserve">Сума рангів </w:t>
            </w:r>
            <w:r w:rsidRPr="00535980">
              <w:rPr>
                <w:rFonts w:eastAsia="Calibri"/>
                <w:bCs/>
                <w:i/>
                <w:iCs/>
                <w:sz w:val="24"/>
                <w:szCs w:val="24"/>
                <w:lang w:eastAsia="en-US"/>
              </w:rPr>
              <w:t>R</w:t>
            </w:r>
            <w:r w:rsidRPr="00535980">
              <w:rPr>
                <w:rFonts w:eastAsia="Calibri"/>
                <w:bCs/>
                <w:i/>
                <w:iCs/>
                <w:sz w:val="24"/>
                <w:szCs w:val="24"/>
                <w:vertAlign w:val="subscript"/>
                <w:lang w:eastAsia="en-US"/>
              </w:rPr>
              <w:t>i</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 xml:space="preserve">Відхилення </w:t>
            </w:r>
            <w:r w:rsidRPr="00535980">
              <w:rPr>
                <w:rFonts w:eastAsia="Calibri"/>
                <w:bCs/>
                <w:i/>
                <w:iCs/>
                <w:sz w:val="24"/>
                <w:szCs w:val="24"/>
                <w:lang w:eastAsia="en-US"/>
              </w:rPr>
              <w:t>Δ</w:t>
            </w:r>
            <w:r w:rsidRPr="00535980">
              <w:rPr>
                <w:rFonts w:eastAsia="Calibri"/>
                <w:bCs/>
                <w:i/>
                <w:iCs/>
                <w:sz w:val="24"/>
                <w:szCs w:val="24"/>
                <w:vertAlign w:val="subscript"/>
                <w:lang w:eastAsia="en-US"/>
              </w:rPr>
              <w:t>i</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i/>
                <w:iCs/>
                <w:sz w:val="24"/>
                <w:szCs w:val="24"/>
                <w:lang w:eastAsia="en-US"/>
              </w:rPr>
              <w:t>Δ</w:t>
            </w:r>
            <w:r w:rsidRPr="00535980">
              <w:rPr>
                <w:rFonts w:eastAsia="Calibri"/>
                <w:bCs/>
                <w:i/>
                <w:iCs/>
                <w:sz w:val="24"/>
                <w:szCs w:val="24"/>
                <w:vertAlign w:val="subscript"/>
                <w:lang w:eastAsia="en-US"/>
              </w:rPr>
              <w:t>i</w:t>
            </w:r>
            <w:r w:rsidRPr="00535980">
              <w:rPr>
                <w:rFonts w:eastAsia="Calibri"/>
                <w:bCs/>
                <w:i/>
                <w:iCs/>
                <w:sz w:val="24"/>
                <w:szCs w:val="24"/>
                <w:vertAlign w:val="superscript"/>
                <w:lang w:eastAsia="en-US"/>
              </w:rPr>
              <w:t>2</w:t>
            </w:r>
          </w:p>
        </w:tc>
      </w:tr>
      <w:tr w:rsidR="00F90F6B" w:rsidRPr="00535980" w:rsidTr="00BC3B18">
        <w:trPr>
          <w:jc w:val="center"/>
        </w:trPr>
        <w:tc>
          <w:tcPr>
            <w:tcW w:w="1266" w:type="dxa"/>
            <w:vMerge/>
            <w:tcBorders>
              <w:top w:val="single" w:sz="8" w:space="0" w:color="000000"/>
              <w:left w:val="single" w:sz="8" w:space="0" w:color="000000"/>
              <w:bottom w:val="single" w:sz="8" w:space="0" w:color="000000"/>
              <w:right w:val="single" w:sz="8" w:space="0" w:color="000000"/>
            </w:tcBorders>
            <w:vAlign w:val="center"/>
            <w:hideMark/>
          </w:tcPr>
          <w:p w:rsidR="00F90F6B" w:rsidRPr="00535980" w:rsidRDefault="00F90F6B" w:rsidP="00F90F6B">
            <w:pPr>
              <w:ind w:firstLine="0"/>
              <w:jc w:val="center"/>
              <w:rPr>
                <w:rFonts w:eastAsia="Calibri"/>
                <w:sz w:val="24"/>
                <w:szCs w:val="24"/>
                <w:lang w:eastAsia="en-US"/>
              </w:rPr>
            </w:pPr>
          </w:p>
        </w:tc>
        <w:tc>
          <w:tcPr>
            <w:tcW w:w="2105" w:type="dxa"/>
            <w:vMerge/>
            <w:tcBorders>
              <w:top w:val="single" w:sz="8" w:space="0" w:color="000000"/>
              <w:left w:val="single" w:sz="8" w:space="0" w:color="000000"/>
              <w:bottom w:val="single" w:sz="8" w:space="0" w:color="000000"/>
              <w:right w:val="single" w:sz="8" w:space="0" w:color="000000"/>
            </w:tcBorders>
            <w:vAlign w:val="center"/>
            <w:hideMark/>
          </w:tcPr>
          <w:p w:rsidR="00F90F6B" w:rsidRPr="00535980" w:rsidRDefault="00F90F6B" w:rsidP="00F90F6B">
            <w:pPr>
              <w:ind w:firstLine="0"/>
              <w:jc w:val="center"/>
              <w:rPr>
                <w:rFonts w:eastAsia="Calibri"/>
                <w:bCs/>
                <w:sz w:val="24"/>
                <w:szCs w:val="24"/>
                <w:lang w:eastAsia="en-US"/>
              </w:rPr>
            </w:pPr>
          </w:p>
        </w:tc>
        <w:tc>
          <w:tcPr>
            <w:tcW w:w="1155" w:type="dxa"/>
            <w:vMerge/>
            <w:tcBorders>
              <w:top w:val="single" w:sz="8" w:space="0" w:color="000000"/>
              <w:left w:val="single" w:sz="8" w:space="0" w:color="000000"/>
              <w:bottom w:val="single" w:sz="8" w:space="0" w:color="000000"/>
              <w:right w:val="single" w:sz="8" w:space="0" w:color="000000"/>
            </w:tcBorders>
            <w:vAlign w:val="center"/>
            <w:hideMark/>
          </w:tcPr>
          <w:p w:rsidR="00F90F6B" w:rsidRPr="00535980" w:rsidRDefault="00F90F6B" w:rsidP="00F90F6B">
            <w:pPr>
              <w:ind w:firstLine="0"/>
              <w:jc w:val="center"/>
              <w:rPr>
                <w:rFonts w:eastAsia="Calibri"/>
                <w:bCs/>
                <w:sz w:val="24"/>
                <w:szCs w:val="24"/>
                <w:lang w:eastAsia="en-US"/>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5</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6</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bCs/>
                <w:sz w:val="24"/>
                <w:szCs w:val="24"/>
                <w:lang w:eastAsia="en-US"/>
              </w:rPr>
              <w:t>7</w:t>
            </w: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rsidR="00F90F6B" w:rsidRPr="00535980" w:rsidRDefault="00F90F6B" w:rsidP="00F90F6B">
            <w:pPr>
              <w:ind w:firstLine="0"/>
              <w:jc w:val="left"/>
              <w:rPr>
                <w:rFonts w:eastAsia="Calibri"/>
                <w:sz w:val="24"/>
                <w:szCs w:val="24"/>
                <w:lang w:eastAsia="en-US"/>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rsidR="00F90F6B" w:rsidRPr="00535980" w:rsidRDefault="00F90F6B" w:rsidP="00F90F6B">
            <w:pPr>
              <w:ind w:firstLine="0"/>
              <w:jc w:val="left"/>
              <w:rPr>
                <w:rFonts w:eastAsia="Calibri"/>
                <w:sz w:val="24"/>
                <w:szCs w:val="24"/>
                <w:lang w:eastAsia="en-US"/>
              </w:rPr>
            </w:pP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rsidR="00F90F6B" w:rsidRPr="00535980" w:rsidRDefault="00F90F6B" w:rsidP="00F90F6B">
            <w:pPr>
              <w:ind w:firstLine="0"/>
              <w:jc w:val="center"/>
              <w:rPr>
                <w:rFonts w:eastAsia="Calibri"/>
                <w:sz w:val="24"/>
                <w:szCs w:val="24"/>
                <w:lang w:eastAsia="en-US"/>
              </w:rPr>
            </w:pPr>
          </w:p>
        </w:tc>
      </w:tr>
      <w:tr w:rsidR="00F90F6B" w:rsidRPr="00535980" w:rsidTr="00BC3B18">
        <w:trPr>
          <w:trHeight w:val="244"/>
          <w:jc w:val="center"/>
        </w:trPr>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i/>
                <w:iCs/>
                <w:sz w:val="24"/>
                <w:szCs w:val="24"/>
                <w:lang w:eastAsia="en-US"/>
              </w:rPr>
              <w:t>X1</w:t>
            </w:r>
          </w:p>
        </w:tc>
        <w:tc>
          <w:tcPr>
            <w:tcW w:w="21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Швидкодія мови програмування</w:t>
            </w:r>
          </w:p>
        </w:tc>
        <w:tc>
          <w:tcPr>
            <w:tcW w:w="11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Оп/мс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6F794C" w:rsidRDefault="006F794C" w:rsidP="00F90F6B">
            <w:pPr>
              <w:ind w:firstLine="0"/>
              <w:jc w:val="center"/>
              <w:rPr>
                <w:rFonts w:eastAsia="Calibri"/>
                <w:sz w:val="24"/>
                <w:szCs w:val="24"/>
                <w:lang w:val="uk-UA" w:eastAsia="en-US"/>
              </w:rPr>
            </w:pPr>
            <w:r>
              <w:rPr>
                <w:rFonts w:eastAsia="Calibri"/>
                <w:sz w:val="24"/>
                <w:szCs w:val="24"/>
                <w:lang w:val="uk-UA" w:eastAsia="en-US"/>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1,75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3,06</w:t>
            </w:r>
          </w:p>
        </w:tc>
      </w:tr>
      <w:tr w:rsidR="00F90F6B" w:rsidRPr="00535980" w:rsidTr="00BC3B18">
        <w:trPr>
          <w:trHeight w:val="60"/>
          <w:jc w:val="center"/>
        </w:trPr>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i/>
                <w:iCs/>
                <w:sz w:val="24"/>
                <w:szCs w:val="24"/>
                <w:lang w:eastAsia="en-US"/>
              </w:rPr>
              <w:t>X2</w:t>
            </w:r>
          </w:p>
        </w:tc>
        <w:tc>
          <w:tcPr>
            <w:tcW w:w="21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Об’єм пам’яті для збереження даних</w:t>
            </w:r>
          </w:p>
        </w:tc>
        <w:tc>
          <w:tcPr>
            <w:tcW w:w="11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Мб</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6F794C" w:rsidRDefault="006F794C" w:rsidP="00F90F6B">
            <w:pPr>
              <w:ind w:firstLine="0"/>
              <w:jc w:val="center"/>
              <w:rPr>
                <w:rFonts w:eastAsia="Calibri"/>
                <w:sz w:val="24"/>
                <w:szCs w:val="24"/>
                <w:lang w:val="uk-UA" w:eastAsia="en-US"/>
              </w:rPr>
            </w:pPr>
            <w:r>
              <w:rPr>
                <w:rFonts w:eastAsia="Calibri"/>
                <w:sz w:val="24"/>
                <w:szCs w:val="24"/>
                <w:lang w:val="uk-UA" w:eastAsia="en-US"/>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2,25</w:t>
            </w:r>
          </w:p>
        </w:tc>
      </w:tr>
      <w:tr w:rsidR="00F90F6B" w:rsidRPr="00535980" w:rsidTr="00BC3B18">
        <w:trPr>
          <w:trHeight w:val="60"/>
          <w:jc w:val="center"/>
        </w:trPr>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i/>
                <w:iCs/>
                <w:sz w:val="24"/>
                <w:szCs w:val="24"/>
                <w:lang w:eastAsia="en-US"/>
              </w:rPr>
              <w:t>X3</w:t>
            </w:r>
          </w:p>
        </w:tc>
        <w:tc>
          <w:tcPr>
            <w:tcW w:w="21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Час обробки запитів користувача</w:t>
            </w:r>
          </w:p>
        </w:tc>
        <w:tc>
          <w:tcPr>
            <w:tcW w:w="11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19</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-12,75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162,56</w:t>
            </w:r>
          </w:p>
        </w:tc>
      </w:tr>
      <w:tr w:rsidR="00F90F6B" w:rsidRPr="00535980" w:rsidTr="00BC3B18">
        <w:trPr>
          <w:jc w:val="center"/>
        </w:trPr>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i/>
                <w:iCs/>
                <w:sz w:val="24"/>
                <w:szCs w:val="24"/>
                <w:lang w:eastAsia="en-US"/>
              </w:rPr>
              <w:t>X4</w:t>
            </w:r>
          </w:p>
        </w:tc>
        <w:tc>
          <w:tcPr>
            <w:tcW w:w="21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Потенційний об’єм програмного коду</w:t>
            </w:r>
          </w:p>
        </w:tc>
        <w:tc>
          <w:tcPr>
            <w:tcW w:w="1155"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кількість строк коду</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F90F6B" w:rsidP="00F90F6B">
            <w:pPr>
              <w:ind w:firstLine="0"/>
              <w:jc w:val="center"/>
              <w:rPr>
                <w:rFonts w:eastAsia="Calibri"/>
                <w:sz w:val="24"/>
                <w:szCs w:val="24"/>
                <w:lang w:val="uk-UA" w:eastAsia="en-US"/>
              </w:rPr>
            </w:pPr>
            <w:r w:rsidRPr="00535980">
              <w:rPr>
                <w:rFonts w:eastAsia="Calibri"/>
                <w:sz w:val="24"/>
                <w:szCs w:val="24"/>
                <w:lang w:eastAsia="en-US"/>
              </w:rPr>
              <w:t>1</w:t>
            </w:r>
            <w:r w:rsidR="004261F9">
              <w:rPr>
                <w:rFonts w:eastAsia="Calibri"/>
                <w:sz w:val="24"/>
                <w:szCs w:val="24"/>
                <w:lang w:val="uk-UA" w:eastAsia="en-US"/>
              </w:rPr>
              <w:t>9</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156,25</w:t>
            </w:r>
          </w:p>
        </w:tc>
      </w:tr>
      <w:tr w:rsidR="00F90F6B" w:rsidRPr="00535980" w:rsidTr="00BC3B18">
        <w:trPr>
          <w:trHeight w:val="60"/>
          <w:jc w:val="center"/>
        </w:trPr>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90F6B" w:rsidRPr="00535980" w:rsidRDefault="00F90F6B" w:rsidP="00F90F6B">
            <w:pPr>
              <w:keepNext/>
              <w:ind w:firstLine="0"/>
              <w:jc w:val="center"/>
              <w:outlineLvl w:val="8"/>
              <w:rPr>
                <w:rFonts w:eastAsia="Calibri"/>
                <w:sz w:val="24"/>
                <w:szCs w:val="24"/>
                <w:lang w:eastAsia="en-US"/>
              </w:rPr>
            </w:pPr>
          </w:p>
        </w:tc>
        <w:tc>
          <w:tcPr>
            <w:tcW w:w="21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left"/>
              <w:rPr>
                <w:rFonts w:eastAsia="Calibri"/>
                <w:sz w:val="24"/>
                <w:szCs w:val="24"/>
                <w:lang w:eastAsia="en-US"/>
              </w:rPr>
            </w:pPr>
            <w:r w:rsidRPr="00535980">
              <w:rPr>
                <w:rFonts w:eastAsia="Calibri"/>
                <w:sz w:val="24"/>
                <w:szCs w:val="24"/>
                <w:lang w:eastAsia="en-US"/>
              </w:rPr>
              <w:t>Разом</w:t>
            </w:r>
          </w:p>
        </w:tc>
        <w:tc>
          <w:tcPr>
            <w:tcW w:w="11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90F6B" w:rsidRPr="00535980" w:rsidRDefault="00F90F6B" w:rsidP="00F90F6B">
            <w:pPr>
              <w:ind w:firstLine="0"/>
              <w:jc w:val="center"/>
              <w:rPr>
                <w:rFonts w:eastAsia="Calibri"/>
                <w:sz w:val="24"/>
                <w:szCs w:val="24"/>
                <w:lang w:eastAsia="en-US"/>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F90F6B" w:rsidP="00F90F6B">
            <w:pPr>
              <w:ind w:firstLine="0"/>
              <w:jc w:val="center"/>
              <w:rPr>
                <w:rFonts w:eastAsia="Calibri"/>
                <w:sz w:val="24"/>
                <w:szCs w:val="24"/>
                <w:lang w:val="uk-UA" w:eastAsia="en-US"/>
              </w:rPr>
            </w:pPr>
            <w:r w:rsidRPr="00535980">
              <w:rPr>
                <w:rFonts w:eastAsia="Calibri"/>
                <w:sz w:val="24"/>
                <w:szCs w:val="24"/>
                <w:lang w:eastAsia="en-US"/>
              </w:rPr>
              <w:t>1</w:t>
            </w:r>
            <w:r w:rsidR="004261F9">
              <w:rPr>
                <w:rFonts w:eastAsia="Calibri"/>
                <w:sz w:val="24"/>
                <w:szCs w:val="24"/>
                <w:lang w:val="uk-UA" w:eastAsia="en-US"/>
              </w:rPr>
              <w:t>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10</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4261F9" w:rsidRDefault="004261F9" w:rsidP="00F90F6B">
            <w:pPr>
              <w:ind w:firstLine="0"/>
              <w:jc w:val="center"/>
              <w:rPr>
                <w:rFonts w:eastAsia="Calibri"/>
                <w:sz w:val="24"/>
                <w:szCs w:val="24"/>
                <w:lang w:val="uk-UA" w:eastAsia="en-US"/>
              </w:rPr>
            </w:pPr>
            <w:r>
              <w:rPr>
                <w:rFonts w:eastAsia="Calibri"/>
                <w:sz w:val="24"/>
                <w:szCs w:val="24"/>
                <w:lang w:val="uk-UA" w:eastAsia="en-US"/>
              </w:rPr>
              <w:t>70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535980" w:rsidRDefault="00F90F6B" w:rsidP="00F90F6B">
            <w:pPr>
              <w:ind w:firstLine="0"/>
              <w:jc w:val="center"/>
              <w:rPr>
                <w:rFonts w:eastAsia="Calibri"/>
                <w:sz w:val="24"/>
                <w:szCs w:val="24"/>
                <w:lang w:eastAsia="en-US"/>
              </w:rPr>
            </w:pPr>
            <w:r w:rsidRPr="00535980">
              <w:rPr>
                <w:rFonts w:eastAsia="Calibri"/>
                <w:sz w:val="24"/>
                <w:szCs w:val="24"/>
                <w:lang w:eastAsia="en-US"/>
              </w:rPr>
              <w:t>324,12</w:t>
            </w:r>
          </w:p>
        </w:tc>
      </w:tr>
    </w:tbl>
    <w:p w:rsidR="00F90F6B" w:rsidRDefault="00F90F6B" w:rsidP="00F90F6B">
      <w:pPr>
        <w:ind w:firstLine="709"/>
        <w:rPr>
          <w:rFonts w:eastAsia="Calibri"/>
          <w:szCs w:val="28"/>
          <w:lang w:eastAsia="en-US"/>
        </w:rPr>
      </w:pPr>
    </w:p>
    <w:p w:rsidR="00F90F6B" w:rsidRPr="00216DB3" w:rsidRDefault="00F90F6B" w:rsidP="00F90F6B">
      <w:pPr>
        <w:ind w:firstLine="709"/>
        <w:rPr>
          <w:rFonts w:eastAsia="Calibri"/>
          <w:szCs w:val="28"/>
          <w:lang w:eastAsia="en-US"/>
        </w:rPr>
      </w:pPr>
      <w:r w:rsidRPr="00216DB3">
        <w:rPr>
          <w:rFonts w:eastAsia="Calibri"/>
          <w:szCs w:val="28"/>
          <w:lang w:eastAsia="en-US"/>
        </w:rPr>
        <w:t>Для перевірки степені достовірності експертних оцінок, визначимо наступні параметри:</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lastRenderedPageBreak/>
        <w:t>а) сума рангів кожного з параметрів і загальна сума рангів:</w:t>
      </w:r>
    </w:p>
    <w:p w:rsidR="00F90F6B" w:rsidRPr="00F90F6B" w:rsidRDefault="00F60EDA" w:rsidP="00F90F6B">
      <w:pPr>
        <w:tabs>
          <w:tab w:val="left" w:pos="604"/>
        </w:tabs>
        <w:ind w:firstLine="709"/>
        <w:jc w:val="center"/>
        <w:rPr>
          <w:rFonts w:eastAsia="Calibri"/>
          <w:szCs w:val="28"/>
          <w:lang w:eastAsia="en-US"/>
        </w:rPr>
      </w:pPr>
      <m:oMathPara>
        <m:oMath>
          <m:sSub>
            <m:sSubPr>
              <m:ctrlPr>
                <w:rPr>
                  <w:rFonts w:ascii="Cambria Math" w:eastAsia="Calibri" w:hAnsi="Cambria Math"/>
                  <w:i/>
                  <w:szCs w:val="28"/>
                  <w:lang w:eastAsia="en-US"/>
                </w:rPr>
              </m:ctrlPr>
            </m:sSubPr>
            <m:e>
              <m:r>
                <w:rPr>
                  <w:rFonts w:ascii="Cambria Math" w:eastAsia="Calibri" w:hAnsi="Cambria Math"/>
                  <w:szCs w:val="28"/>
                  <w:lang w:eastAsia="en-US"/>
                </w:rPr>
                <m:t>R</m:t>
              </m:r>
            </m:e>
            <m:sub>
              <m:r>
                <w:rPr>
                  <w:rFonts w:ascii="Cambria Math" w:eastAsia="Calibri" w:hAnsi="Cambria Math"/>
                  <w:szCs w:val="28"/>
                  <w:lang w:eastAsia="en-US"/>
                </w:rPr>
                <m:t>i</m:t>
              </m:r>
            </m:sub>
          </m:sSub>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j=1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r</m:t>
                  </m:r>
                </m:e>
                <m:sub>
                  <m:r>
                    <w:rPr>
                      <w:rFonts w:ascii="Cambria Math" w:eastAsia="Calibri" w:hAnsi="Cambria Math"/>
                      <w:szCs w:val="28"/>
                      <w:lang w:eastAsia="en-US"/>
                    </w:rPr>
                    <m:t>ij</m:t>
                  </m:r>
                </m:sub>
              </m:sSub>
              <m:sSub>
                <m:sSubPr>
                  <m:ctrlPr>
                    <w:rPr>
                      <w:rFonts w:ascii="Cambria Math" w:eastAsia="Calibri" w:hAnsi="Cambria Math"/>
                      <w:i/>
                      <w:szCs w:val="28"/>
                      <w:lang w:eastAsia="en-US"/>
                    </w:rPr>
                  </m:ctrlPr>
                </m:sSubPr>
                <m:e>
                  <m:r>
                    <w:rPr>
                      <w:rFonts w:ascii="Cambria Math" w:eastAsia="Calibri" w:hAnsi="Cambria Math"/>
                      <w:szCs w:val="28"/>
                      <w:lang w:eastAsia="en-US"/>
                    </w:rPr>
                    <m:t>R</m:t>
                  </m:r>
                </m:e>
                <m:sub>
                  <m:r>
                    <w:rPr>
                      <w:rFonts w:ascii="Cambria Math" w:eastAsia="Calibri" w:hAnsi="Cambria Math"/>
                      <w:szCs w:val="28"/>
                      <w:lang w:eastAsia="en-US"/>
                    </w:rPr>
                    <m:t>ij</m:t>
                  </m:r>
                </m:sub>
              </m:sSub>
            </m:e>
          </m:nary>
          <m:r>
            <w:rPr>
              <w:rFonts w:ascii="Cambria Math" w:eastAsia="Calibri" w:hAnsi="Cambria Math"/>
              <w:szCs w:val="28"/>
              <w:lang w:eastAsia="en-US"/>
            </w:rPr>
            <m:t>=</m:t>
          </m:r>
          <m:f>
            <m:fPr>
              <m:ctrlPr>
                <w:rPr>
                  <w:rFonts w:ascii="Cambria Math" w:eastAsia="Calibri" w:hAnsi="Cambria Math"/>
                  <w:i/>
                  <w:szCs w:val="28"/>
                  <w:lang w:eastAsia="en-US"/>
                </w:rPr>
              </m:ctrlPr>
            </m:fPr>
            <m:num>
              <m:r>
                <w:rPr>
                  <w:rFonts w:ascii="Cambria Math" w:eastAsia="Calibri" w:hAnsi="Cambria Math"/>
                  <w:szCs w:val="28"/>
                  <w:lang w:eastAsia="en-US"/>
                </w:rPr>
                <m:t>Nn</m:t>
              </m:r>
              <m:d>
                <m:dPr>
                  <m:ctrlPr>
                    <w:rPr>
                      <w:rFonts w:ascii="Cambria Math" w:eastAsia="Calibri" w:hAnsi="Cambria Math"/>
                      <w:i/>
                      <w:szCs w:val="28"/>
                      <w:lang w:eastAsia="en-US"/>
                    </w:rPr>
                  </m:ctrlPr>
                </m:dPr>
                <m:e>
                  <m:r>
                    <w:rPr>
                      <w:rFonts w:ascii="Cambria Math" w:eastAsia="Calibri" w:hAnsi="Cambria Math"/>
                      <w:szCs w:val="28"/>
                      <w:lang w:eastAsia="en-US"/>
                    </w:rPr>
                    <m:t>n+1</m:t>
                  </m:r>
                </m:e>
              </m:d>
            </m:num>
            <m:den>
              <m:r>
                <w:rPr>
                  <w:rFonts w:ascii="Cambria Math" w:eastAsia="Calibri" w:hAnsi="Cambria Math"/>
                  <w:szCs w:val="28"/>
                  <w:lang w:eastAsia="en-US"/>
                </w:rPr>
                <m:t>2</m:t>
              </m:r>
            </m:den>
          </m:f>
          <m:r>
            <w:rPr>
              <w:rFonts w:ascii="Cambria Math" w:eastAsia="Calibri" w:hAnsi="Cambria Math"/>
              <w:szCs w:val="28"/>
              <w:lang w:eastAsia="en-US"/>
            </w:rPr>
            <m:t>=70</m:t>
          </m:r>
          <m:r>
            <m:rPr>
              <m:sty m:val="p"/>
            </m:rPr>
            <w:rPr>
              <w:rFonts w:ascii="Cambria Math" w:eastAsia="Calibri" w:hAnsi="Cambria Math"/>
              <w:szCs w:val="28"/>
              <w:lang w:eastAsia="en-US"/>
            </w:rPr>
            <m:t>,</m:t>
          </m:r>
        </m:oMath>
      </m:oMathPara>
    </w:p>
    <w:p w:rsidR="00F90F6B" w:rsidRPr="00216DB3" w:rsidRDefault="00F90F6B" w:rsidP="00F90F6B">
      <w:pPr>
        <w:tabs>
          <w:tab w:val="left" w:pos="604"/>
        </w:tabs>
        <w:ind w:firstLine="0"/>
        <w:rPr>
          <w:rFonts w:eastAsia="Calibri"/>
          <w:szCs w:val="28"/>
          <w:lang w:eastAsia="en-US"/>
        </w:rPr>
      </w:pPr>
      <w:r w:rsidRPr="00216DB3">
        <w:rPr>
          <w:rFonts w:eastAsia="Calibri"/>
          <w:szCs w:val="28"/>
          <w:lang w:eastAsia="en-US"/>
        </w:rPr>
        <w:t xml:space="preserve">де </w:t>
      </w:r>
      <w:r w:rsidRPr="00216DB3">
        <w:rPr>
          <w:rFonts w:eastAsia="Calibri"/>
          <w:i/>
          <w:iCs/>
          <w:szCs w:val="28"/>
          <w:lang w:eastAsia="en-US"/>
        </w:rPr>
        <w:t xml:space="preserve">N </w:t>
      </w:r>
      <w:r w:rsidRPr="00216DB3">
        <w:rPr>
          <w:rFonts w:eastAsia="Calibri"/>
          <w:szCs w:val="28"/>
          <w:lang w:eastAsia="en-US"/>
        </w:rPr>
        <w:t xml:space="preserve">– число експертів, </w:t>
      </w:r>
      <w:r w:rsidRPr="00216DB3">
        <w:rPr>
          <w:rFonts w:eastAsia="Calibri"/>
          <w:i/>
          <w:iCs/>
          <w:szCs w:val="28"/>
          <w:lang w:eastAsia="en-US"/>
        </w:rPr>
        <w:t>n</w:t>
      </w:r>
      <w:r w:rsidRPr="00216DB3">
        <w:rPr>
          <w:rFonts w:eastAsia="Calibri"/>
          <w:szCs w:val="28"/>
          <w:lang w:eastAsia="en-US"/>
        </w:rPr>
        <w:t xml:space="preserve"> – кількість параметрів;</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б) середня сума рангів:</w:t>
      </w:r>
    </w:p>
    <w:p w:rsidR="00F90F6B" w:rsidRPr="00F90F6B" w:rsidRDefault="00F90F6B" w:rsidP="00F90F6B">
      <w:pPr>
        <w:tabs>
          <w:tab w:val="left" w:pos="604"/>
        </w:tabs>
        <w:ind w:firstLine="709"/>
        <w:jc w:val="center"/>
        <w:rPr>
          <w:rFonts w:eastAsia="Calibri"/>
          <w:szCs w:val="28"/>
          <w:lang w:eastAsia="en-US"/>
        </w:rPr>
      </w:pPr>
      <m:oMathPara>
        <m:oMath>
          <m:r>
            <w:rPr>
              <w:rFonts w:ascii="Cambria Math" w:eastAsia="Calibri" w:hAnsi="Cambria Math"/>
              <w:szCs w:val="28"/>
              <w:lang w:eastAsia="en-US"/>
            </w:rPr>
            <m:t>T=</m:t>
          </m:r>
          <m:f>
            <m:fPr>
              <m:ctrlPr>
                <w:rPr>
                  <w:rFonts w:ascii="Cambria Math" w:eastAsia="Calibri" w:hAnsi="Cambria Math"/>
                  <w:i/>
                  <w:szCs w:val="28"/>
                  <w:lang w:eastAsia="en-US"/>
                </w:rPr>
              </m:ctrlPr>
            </m:fPr>
            <m:num>
              <m:r>
                <w:rPr>
                  <w:rFonts w:ascii="Cambria Math" w:eastAsia="Calibri" w:hAnsi="Cambria Math"/>
                  <w:szCs w:val="28"/>
                  <w:lang w:eastAsia="en-US"/>
                </w:rPr>
                <m:t>1</m:t>
              </m:r>
            </m:num>
            <m:den>
              <m:r>
                <w:rPr>
                  <w:rFonts w:ascii="Cambria Math" w:eastAsia="Calibri" w:hAnsi="Cambria Math"/>
                  <w:szCs w:val="28"/>
                  <w:lang w:eastAsia="en-US"/>
                </w:rPr>
                <m:t>n</m:t>
              </m:r>
            </m:den>
          </m:f>
          <m:sSub>
            <m:sSubPr>
              <m:ctrlPr>
                <w:rPr>
                  <w:rFonts w:ascii="Cambria Math" w:eastAsia="Calibri" w:hAnsi="Cambria Math"/>
                  <w:i/>
                  <w:szCs w:val="28"/>
                  <w:lang w:eastAsia="en-US"/>
                </w:rPr>
              </m:ctrlPr>
            </m:sSubPr>
            <m:e>
              <m:r>
                <w:rPr>
                  <w:rFonts w:ascii="Cambria Math" w:eastAsia="Calibri" w:hAnsi="Cambria Math"/>
                  <w:szCs w:val="28"/>
                  <w:lang w:eastAsia="en-US"/>
                </w:rPr>
                <m:t>R</m:t>
              </m:r>
            </m:e>
            <m:sub>
              <m:r>
                <w:rPr>
                  <w:rFonts w:ascii="Cambria Math" w:eastAsia="Calibri" w:hAnsi="Cambria Math"/>
                  <w:szCs w:val="28"/>
                  <w:lang w:eastAsia="en-US"/>
                </w:rPr>
                <m:t>ij</m:t>
              </m:r>
            </m:sub>
          </m:sSub>
          <m:r>
            <w:rPr>
              <w:rFonts w:ascii="Cambria Math" w:eastAsia="Calibri" w:hAnsi="Cambria Math"/>
              <w:szCs w:val="28"/>
              <w:lang w:eastAsia="en-US"/>
            </w:rPr>
            <m:t>=20,75.</m:t>
          </m:r>
        </m:oMath>
      </m:oMathPara>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в) відхилення суми рангів кожного параметра від середньої суми рангів:</w:t>
      </w:r>
    </w:p>
    <w:p w:rsidR="00F90F6B" w:rsidRPr="00F90F6B" w:rsidRDefault="00F60EDA" w:rsidP="00F90F6B">
      <w:pPr>
        <w:tabs>
          <w:tab w:val="left" w:pos="604"/>
        </w:tabs>
        <w:ind w:firstLine="709"/>
        <w:jc w:val="center"/>
        <w:rPr>
          <w:rFonts w:eastAsia="Calibri"/>
          <w:szCs w:val="28"/>
          <w:lang w:eastAsia="en-US"/>
        </w:rPr>
      </w:pPr>
      <m:oMathPara>
        <m:oMath>
          <m:sSub>
            <m:sSubPr>
              <m:ctrlPr>
                <w:rPr>
                  <w:rFonts w:ascii="Cambria Math" w:eastAsia="Calibri" w:hAnsi="Cambria Math"/>
                  <w:i/>
                  <w:szCs w:val="28"/>
                  <w:lang w:eastAsia="en-US"/>
                </w:rPr>
              </m:ctrlPr>
            </m:sSubPr>
            <m:e>
              <m:r>
                <w:rPr>
                  <w:rFonts w:ascii="Cambria Math" w:eastAsia="Calibri" w:hAnsi="Cambria Math"/>
                  <w:szCs w:val="28"/>
                  <w:lang w:eastAsia="en-US"/>
                </w:rPr>
                <m:t>∆</m:t>
              </m:r>
            </m:e>
            <m:sub>
              <m:r>
                <w:rPr>
                  <w:rFonts w:ascii="Cambria Math" w:eastAsia="Calibri" w:hAnsi="Cambria Math"/>
                  <w:szCs w:val="28"/>
                  <w:lang w:eastAsia="en-US"/>
                </w:rPr>
                <m:t>i</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R</m:t>
              </m:r>
            </m:e>
            <m:sub>
              <m:r>
                <w:rPr>
                  <w:rFonts w:ascii="Cambria Math" w:eastAsia="Calibri" w:hAnsi="Cambria Math"/>
                  <w:szCs w:val="28"/>
                  <w:lang w:eastAsia="en-US"/>
                </w:rPr>
                <m:t>i</m:t>
              </m:r>
            </m:sub>
          </m:sSub>
          <m:r>
            <w:rPr>
              <w:rFonts w:ascii="Cambria Math" w:eastAsia="Calibri" w:hAnsi="Cambria Math"/>
              <w:szCs w:val="28"/>
              <w:lang w:eastAsia="en-US"/>
            </w:rPr>
            <m:t>-T</m:t>
          </m:r>
        </m:oMath>
      </m:oMathPara>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Сума відхилень по всім параметрам повинна дорівнювати 0;</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г)загальна сума квадратів відхилення:</w:t>
      </w:r>
    </w:p>
    <w:p w:rsidR="00F90F6B" w:rsidRPr="00F90F6B" w:rsidRDefault="00F90F6B" w:rsidP="00F90F6B">
      <w:pPr>
        <w:tabs>
          <w:tab w:val="left" w:pos="604"/>
        </w:tabs>
        <w:ind w:firstLine="709"/>
        <w:jc w:val="center"/>
        <w:rPr>
          <w:rFonts w:eastAsia="Calibri"/>
          <w:szCs w:val="28"/>
          <w:lang w:eastAsia="en-US"/>
        </w:rPr>
      </w:pPr>
      <m:oMathPara>
        <m:oMath>
          <m:r>
            <w:rPr>
              <w:rFonts w:ascii="Cambria Math" w:eastAsia="Calibri" w:hAnsi="Cambria Math"/>
              <w:szCs w:val="28"/>
              <w:lang w:eastAsia="en-US"/>
            </w:rPr>
            <m:t>S=</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Sup>
                <m:sSubSupPr>
                  <m:ctrlPr>
                    <w:rPr>
                      <w:rFonts w:ascii="Cambria Math" w:eastAsia="Calibri" w:hAnsi="Cambria Math"/>
                      <w:i/>
                      <w:szCs w:val="28"/>
                      <w:lang w:eastAsia="en-US"/>
                    </w:rPr>
                  </m:ctrlPr>
                </m:sSubSupPr>
                <m:e>
                  <m:r>
                    <w:rPr>
                      <w:rFonts w:ascii="Cambria Math" w:eastAsia="Calibri" w:hAnsi="Cambria Math"/>
                      <w:szCs w:val="28"/>
                      <w:lang w:eastAsia="en-US"/>
                    </w:rPr>
                    <m:t>∆</m:t>
                  </m:r>
                </m:e>
                <m:sub>
                  <m:r>
                    <w:rPr>
                      <w:rFonts w:ascii="Cambria Math" w:eastAsia="Calibri" w:hAnsi="Cambria Math"/>
                      <w:szCs w:val="28"/>
                      <w:lang w:eastAsia="en-US"/>
                    </w:rPr>
                    <m:t>i</m:t>
                  </m:r>
                </m:sub>
                <m:sup>
                  <m:r>
                    <w:rPr>
                      <w:rFonts w:ascii="Cambria Math" w:eastAsia="Calibri" w:hAnsi="Cambria Math"/>
                      <w:szCs w:val="28"/>
                      <w:lang w:eastAsia="en-US"/>
                    </w:rPr>
                    <m:t>2</m:t>
                  </m:r>
                </m:sup>
              </m:sSubSup>
              <m:r>
                <w:rPr>
                  <w:rFonts w:ascii="Cambria Math" w:eastAsia="Calibri" w:hAnsi="Cambria Math"/>
                  <w:szCs w:val="28"/>
                  <w:lang w:eastAsia="en-US"/>
                </w:rPr>
                <m:t>=324,12.</m:t>
              </m:r>
            </m:e>
          </m:nary>
        </m:oMath>
      </m:oMathPara>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Порахуємо коефіцієнт узгодженості:</w:t>
      </w:r>
    </w:p>
    <w:p w:rsidR="00F90F6B" w:rsidRPr="00F90F6B" w:rsidRDefault="00F90F6B" w:rsidP="00F90F6B">
      <w:pPr>
        <w:tabs>
          <w:tab w:val="left" w:pos="604"/>
        </w:tabs>
        <w:ind w:firstLine="709"/>
        <w:jc w:val="center"/>
        <w:rPr>
          <w:rFonts w:eastAsia="Calibri"/>
          <w:i/>
          <w:szCs w:val="28"/>
          <w:lang w:eastAsia="en-US"/>
        </w:rPr>
      </w:pPr>
      <m:oMathPara>
        <m:oMath>
          <m:r>
            <w:rPr>
              <w:rFonts w:ascii="Cambria Math" w:eastAsia="Calibri" w:hAnsi="Cambria Math"/>
              <w:szCs w:val="28"/>
              <w:lang w:eastAsia="en-US"/>
            </w:rPr>
            <m:t>W=</m:t>
          </m:r>
          <m:f>
            <m:fPr>
              <m:ctrlPr>
                <w:rPr>
                  <w:rFonts w:ascii="Cambria Math" w:eastAsia="Calibri" w:hAnsi="Cambria Math"/>
                  <w:i/>
                  <w:szCs w:val="28"/>
                  <w:lang w:eastAsia="en-US"/>
                </w:rPr>
              </m:ctrlPr>
            </m:fPr>
            <m:num>
              <m:r>
                <w:rPr>
                  <w:rFonts w:ascii="Cambria Math" w:eastAsia="Calibri" w:hAnsi="Cambria Math"/>
                  <w:szCs w:val="28"/>
                  <w:lang w:eastAsia="en-US"/>
                </w:rPr>
                <m:t>12S</m:t>
              </m:r>
            </m:num>
            <m:den>
              <m:sSup>
                <m:sSupPr>
                  <m:ctrlPr>
                    <w:rPr>
                      <w:rFonts w:ascii="Cambria Math" w:eastAsia="Calibri" w:hAnsi="Cambria Math"/>
                      <w:i/>
                      <w:szCs w:val="28"/>
                      <w:lang w:eastAsia="en-US"/>
                    </w:rPr>
                  </m:ctrlPr>
                </m:sSupPr>
                <m:e>
                  <m:r>
                    <w:rPr>
                      <w:rFonts w:ascii="Cambria Math" w:eastAsia="Calibri" w:hAnsi="Cambria Math"/>
                      <w:szCs w:val="28"/>
                      <w:lang w:eastAsia="en-US"/>
                    </w:rPr>
                    <m:t>N</m:t>
                  </m:r>
                </m:e>
                <m:sup>
                  <m:r>
                    <w:rPr>
                      <w:rFonts w:ascii="Cambria Math" w:eastAsia="Calibri" w:hAnsi="Cambria Math"/>
                      <w:szCs w:val="28"/>
                      <w:lang w:eastAsia="en-US"/>
                    </w:rPr>
                    <m:t>2</m:t>
                  </m:r>
                </m:sup>
              </m:sSup>
              <m:d>
                <m:dPr>
                  <m:ctrlPr>
                    <w:rPr>
                      <w:rFonts w:ascii="Cambria Math" w:eastAsia="Calibri" w:hAnsi="Cambria Math"/>
                      <w:i/>
                      <w:szCs w:val="28"/>
                      <w:lang w:eastAsia="en-US"/>
                    </w:rPr>
                  </m:ctrlPr>
                </m:dPr>
                <m:e>
                  <m:sSup>
                    <m:sSupPr>
                      <m:ctrlPr>
                        <w:rPr>
                          <w:rFonts w:ascii="Cambria Math" w:eastAsia="Calibri" w:hAnsi="Cambria Math"/>
                          <w:i/>
                          <w:szCs w:val="28"/>
                          <w:lang w:eastAsia="en-US"/>
                        </w:rPr>
                      </m:ctrlPr>
                    </m:sSupPr>
                    <m:e>
                      <m:r>
                        <w:rPr>
                          <w:rFonts w:ascii="Cambria Math" w:eastAsia="Calibri" w:hAnsi="Cambria Math"/>
                          <w:szCs w:val="28"/>
                          <w:lang w:eastAsia="en-US"/>
                        </w:rPr>
                        <m:t>n</m:t>
                      </m:r>
                    </m:e>
                    <m:sup>
                      <m:r>
                        <w:rPr>
                          <w:rFonts w:ascii="Cambria Math" w:eastAsia="Calibri" w:hAnsi="Cambria Math"/>
                          <w:szCs w:val="28"/>
                          <w:lang w:eastAsia="en-US"/>
                        </w:rPr>
                        <m:t>3</m:t>
                      </m:r>
                    </m:sup>
                  </m:sSup>
                  <m:r>
                    <w:rPr>
                      <w:rFonts w:ascii="Cambria Math" w:eastAsia="Calibri" w:hAnsi="Cambria Math"/>
                      <w:szCs w:val="28"/>
                      <w:lang w:eastAsia="en-US"/>
                    </w:rPr>
                    <m:t>-n</m:t>
                  </m:r>
                </m:e>
              </m:d>
            </m:den>
          </m:f>
          <m:r>
            <w:rPr>
              <w:rFonts w:ascii="Cambria Math" w:eastAsia="Calibri" w:hAnsi="Cambria Math"/>
              <w:szCs w:val="28"/>
              <w:lang w:eastAsia="en-US"/>
            </w:rPr>
            <m:t>=</m:t>
          </m:r>
          <m:f>
            <m:fPr>
              <m:ctrlPr>
                <w:rPr>
                  <w:rFonts w:ascii="Cambria Math" w:eastAsia="Calibri" w:hAnsi="Cambria Math"/>
                  <w:i/>
                  <w:szCs w:val="28"/>
                  <w:lang w:eastAsia="en-US"/>
                </w:rPr>
              </m:ctrlPr>
            </m:fPr>
            <m:num>
              <m:r>
                <w:rPr>
                  <w:rFonts w:ascii="Cambria Math" w:eastAsia="Calibri" w:hAnsi="Cambria Math"/>
                  <w:szCs w:val="28"/>
                  <w:lang w:eastAsia="en-US"/>
                </w:rPr>
                <m:t>12⋅324,12</m:t>
              </m:r>
            </m:num>
            <m:den>
              <m:sSup>
                <m:sSupPr>
                  <m:ctrlPr>
                    <w:rPr>
                      <w:rFonts w:ascii="Cambria Math" w:eastAsia="Calibri" w:hAnsi="Cambria Math"/>
                      <w:i/>
                      <w:szCs w:val="28"/>
                      <w:lang w:eastAsia="en-US"/>
                    </w:rPr>
                  </m:ctrlPr>
                </m:sSupPr>
                <m:e>
                  <m:r>
                    <w:rPr>
                      <w:rFonts w:ascii="Cambria Math" w:eastAsia="Calibri" w:hAnsi="Cambria Math"/>
                      <w:szCs w:val="28"/>
                      <w:lang w:eastAsia="en-US"/>
                    </w:rPr>
                    <m:t>7</m:t>
                  </m:r>
                </m:e>
                <m:sup>
                  <m:r>
                    <w:rPr>
                      <w:rFonts w:ascii="Cambria Math" w:eastAsia="Calibri" w:hAnsi="Cambria Math"/>
                      <w:szCs w:val="28"/>
                      <w:lang w:eastAsia="en-US"/>
                    </w:rPr>
                    <m:t>2</m:t>
                  </m:r>
                </m:sup>
              </m:sSup>
              <m:d>
                <m:dPr>
                  <m:ctrlPr>
                    <w:rPr>
                      <w:rFonts w:ascii="Cambria Math" w:eastAsia="Calibri" w:hAnsi="Cambria Math"/>
                      <w:i/>
                      <w:szCs w:val="28"/>
                      <w:lang w:eastAsia="en-US"/>
                    </w:rPr>
                  </m:ctrlPr>
                </m:dPr>
                <m:e>
                  <m:sSup>
                    <m:sSupPr>
                      <m:ctrlPr>
                        <w:rPr>
                          <w:rFonts w:ascii="Cambria Math" w:eastAsia="Calibri" w:hAnsi="Cambria Math"/>
                          <w:i/>
                          <w:szCs w:val="28"/>
                          <w:lang w:eastAsia="en-US"/>
                        </w:rPr>
                      </m:ctrlPr>
                    </m:sSupPr>
                    <m:e>
                      <m:r>
                        <w:rPr>
                          <w:rFonts w:ascii="Cambria Math" w:eastAsia="Calibri" w:hAnsi="Cambria Math"/>
                          <w:szCs w:val="28"/>
                          <w:lang w:eastAsia="en-US"/>
                        </w:rPr>
                        <m:t>4</m:t>
                      </m:r>
                    </m:e>
                    <m:sup>
                      <m:r>
                        <w:rPr>
                          <w:rFonts w:ascii="Cambria Math" w:eastAsia="Calibri" w:hAnsi="Cambria Math"/>
                          <w:szCs w:val="28"/>
                          <w:lang w:eastAsia="en-US"/>
                        </w:rPr>
                        <m:t>3</m:t>
                      </m:r>
                    </m:sup>
                  </m:sSup>
                  <m:r>
                    <w:rPr>
                      <w:rFonts w:ascii="Cambria Math" w:eastAsia="Calibri" w:hAnsi="Cambria Math"/>
                      <w:szCs w:val="28"/>
                      <w:lang w:eastAsia="en-US"/>
                    </w:rPr>
                    <m:t>-4</m:t>
                  </m:r>
                </m:e>
              </m:d>
            </m:den>
          </m:f>
          <m:r>
            <w:rPr>
              <w:rFonts w:ascii="Cambria Math" w:eastAsia="Calibri" w:hAnsi="Cambria Math"/>
              <w:szCs w:val="28"/>
              <w:lang w:eastAsia="en-US"/>
            </w:rPr>
            <m:t>=1,32&gt;</m:t>
          </m:r>
          <m:sSub>
            <m:sSubPr>
              <m:ctrlPr>
                <w:rPr>
                  <w:rFonts w:ascii="Cambria Math" w:eastAsia="Calibri" w:hAnsi="Cambria Math"/>
                  <w:i/>
                  <w:szCs w:val="28"/>
                  <w:lang w:eastAsia="en-US"/>
                </w:rPr>
              </m:ctrlPr>
            </m:sSubPr>
            <m:e>
              <m:r>
                <w:rPr>
                  <w:rFonts w:ascii="Cambria Math" w:eastAsia="Calibri" w:hAnsi="Cambria Math"/>
                  <w:szCs w:val="28"/>
                  <w:lang w:eastAsia="en-US"/>
                </w:rPr>
                <m:t>W</m:t>
              </m:r>
            </m:e>
            <m:sub>
              <m:r>
                <w:rPr>
                  <w:rFonts w:ascii="Cambria Math" w:eastAsia="Calibri" w:hAnsi="Cambria Math"/>
                  <w:szCs w:val="28"/>
                  <w:lang w:eastAsia="en-US"/>
                </w:rPr>
                <m:t>k</m:t>
              </m:r>
            </m:sub>
          </m:sSub>
          <m:r>
            <w:rPr>
              <w:rFonts w:ascii="Cambria Math" w:eastAsia="Calibri" w:hAnsi="Cambria Math"/>
              <w:szCs w:val="28"/>
              <w:lang w:eastAsia="en-US"/>
            </w:rPr>
            <m:t>=0</m:t>
          </m:r>
          <m:r>
            <m:rPr>
              <m:sty m:val="p"/>
            </m:rPr>
            <w:rPr>
              <w:rFonts w:ascii="Cambria Math" w:eastAsia="Calibri" w:hAnsi="Cambria Math"/>
              <w:szCs w:val="28"/>
              <w:lang w:eastAsia="en-US"/>
            </w:rPr>
            <m:t>,</m:t>
          </m:r>
          <m:r>
            <w:rPr>
              <w:rFonts w:ascii="Cambria Math" w:eastAsia="Calibri" w:hAnsi="Cambria Math"/>
              <w:szCs w:val="28"/>
              <w:lang w:eastAsia="en-US"/>
            </w:rPr>
            <m:t>67</m:t>
          </m:r>
        </m:oMath>
      </m:oMathPara>
    </w:p>
    <w:p w:rsidR="00F90F6B" w:rsidRDefault="00F90F6B" w:rsidP="00F90F6B">
      <w:pPr>
        <w:tabs>
          <w:tab w:val="left" w:pos="0"/>
        </w:tabs>
        <w:ind w:firstLine="709"/>
        <w:rPr>
          <w:rFonts w:eastAsia="Calibri"/>
          <w:szCs w:val="28"/>
          <w:lang w:eastAsia="en-US"/>
        </w:rPr>
      </w:pPr>
    </w:p>
    <w:p w:rsidR="00F90F6B" w:rsidRPr="00216DB3" w:rsidRDefault="00F90F6B" w:rsidP="00F90F6B">
      <w:pPr>
        <w:tabs>
          <w:tab w:val="left" w:pos="0"/>
        </w:tabs>
        <w:ind w:firstLine="709"/>
        <w:rPr>
          <w:rFonts w:eastAsia="Calibri"/>
          <w:szCs w:val="28"/>
          <w:lang w:eastAsia="en-US"/>
        </w:rPr>
      </w:pPr>
      <w:r w:rsidRPr="00216DB3">
        <w:rPr>
          <w:rFonts w:eastAsia="Calibri"/>
          <w:szCs w:val="28"/>
          <w:lang w:eastAsia="en-US"/>
        </w:rPr>
        <w:t>Ранжування можна вважати достовірним, тому що знайдений коефіцієнт узгодженості перевищує нормативний, котрий дорівнює 0,67.</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Скориставшись результатами ранжирування, проведемо попарне порівняння всіх параметрів і результати занесемо у таблицю</w:t>
      </w:r>
      <w:r>
        <w:rPr>
          <w:rFonts w:eastAsia="Calibri"/>
          <w:szCs w:val="28"/>
          <w:lang w:eastAsia="en-US"/>
        </w:rPr>
        <w:t xml:space="preserve"> </w:t>
      </w:r>
      <w:r>
        <w:rPr>
          <w:rFonts w:eastAsia="Calibri"/>
          <w:szCs w:val="28"/>
          <w:lang w:val="uk-UA" w:eastAsia="en-US"/>
        </w:rPr>
        <w:t>5.</w:t>
      </w:r>
      <w:r w:rsidRPr="00216DB3">
        <w:rPr>
          <w:rFonts w:eastAsia="Calibri"/>
          <w:szCs w:val="28"/>
          <w:lang w:eastAsia="en-US"/>
        </w:rPr>
        <w:t>4.</w:t>
      </w:r>
    </w:p>
    <w:p w:rsidR="00F90F6B" w:rsidRPr="0022063F" w:rsidRDefault="00F90F6B" w:rsidP="00F90F6B">
      <w:pPr>
        <w:ind w:right="227" w:firstLine="0"/>
        <w:rPr>
          <w:rFonts w:eastAsia="Calibri"/>
          <w:i/>
          <w:szCs w:val="28"/>
          <w:lang w:eastAsia="en-US"/>
        </w:rPr>
      </w:pPr>
    </w:p>
    <w:p w:rsidR="00F90F6B" w:rsidRDefault="00F90F6B" w:rsidP="00F90F6B">
      <w:pPr>
        <w:ind w:right="227" w:firstLine="426"/>
        <w:jc w:val="left"/>
        <w:rPr>
          <w:rFonts w:eastAsia="Calibri"/>
          <w:szCs w:val="28"/>
          <w:lang w:eastAsia="en-US"/>
        </w:rPr>
      </w:pPr>
      <w:r>
        <w:rPr>
          <w:rFonts w:eastAsia="Calibri"/>
          <w:szCs w:val="28"/>
          <w:lang w:val="uk-UA" w:eastAsia="en-US"/>
        </w:rPr>
        <w:t xml:space="preserve">Таблиця 4.4 - </w:t>
      </w:r>
      <w:r w:rsidRPr="00216DB3">
        <w:rPr>
          <w:rFonts w:eastAsia="Calibri"/>
          <w:szCs w:val="28"/>
          <w:lang w:eastAsia="en-US"/>
        </w:rPr>
        <w:t>Попарне порівняння параметрів</w:t>
      </w:r>
    </w:p>
    <w:p w:rsidR="00F90F6B" w:rsidRPr="00216DB3" w:rsidRDefault="00F90F6B" w:rsidP="00F90F6B">
      <w:pPr>
        <w:ind w:right="227" w:firstLine="709"/>
        <w:jc w:val="center"/>
        <w:rPr>
          <w:rFonts w:eastAsia="Calibri"/>
          <w:szCs w:val="28"/>
          <w:lang w:eastAsia="en-US"/>
        </w:rPr>
      </w:pP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F90F6B" w:rsidRPr="00E77F6B" w:rsidTr="00BC3B18">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Числове значення</w:t>
            </w:r>
          </w:p>
        </w:tc>
      </w:tr>
      <w:tr w:rsidR="00F90F6B" w:rsidRPr="00E77F6B" w:rsidTr="00BC3B18">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left"/>
              <w:rPr>
                <w:rFonts w:eastAsia="Calibri"/>
                <w:sz w:val="24"/>
                <w:szCs w:val="24"/>
                <w:lang w:eastAsia="en-US"/>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left"/>
              <w:rPr>
                <w:rFonts w:eastAsia="Calibri"/>
                <w:sz w:val="24"/>
                <w:szCs w:val="24"/>
                <w:lang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left"/>
              <w:rPr>
                <w:rFonts w:eastAsia="Calibri"/>
                <w:sz w:val="24"/>
                <w:szCs w:val="24"/>
                <w:lang w:eastAsia="en-US"/>
              </w:rPr>
            </w:pPr>
          </w:p>
        </w:tc>
      </w:tr>
      <w:tr w:rsidR="00F90F6B" w:rsidRPr="00E77F6B" w:rsidTr="00BC3B18">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X1 і X2</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4261F9"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F90F6B" w:rsidP="00F90F6B">
            <w:pPr>
              <w:ind w:firstLine="0"/>
              <w:jc w:val="center"/>
              <w:rPr>
                <w:rFonts w:eastAsia="Calibri"/>
                <w:sz w:val="24"/>
                <w:szCs w:val="24"/>
                <w:lang w:val="en-US" w:eastAsia="en-US"/>
              </w:rPr>
            </w:pPr>
            <w:r w:rsidRPr="00E77F6B">
              <w:rPr>
                <w:rFonts w:eastAsia="Calibri"/>
                <w:sz w:val="24"/>
                <w:szCs w:val="24"/>
                <w:lang w:eastAsia="en-US"/>
              </w:rPr>
              <w:t>1</w:t>
            </w:r>
            <w:r w:rsidR="002139E8">
              <w:rPr>
                <w:rFonts w:eastAsia="Calibri"/>
                <w:sz w:val="24"/>
                <w:szCs w:val="24"/>
                <w:lang w:val="en-US" w:eastAsia="en-US"/>
              </w:rPr>
              <w:t>,5</w:t>
            </w:r>
          </w:p>
        </w:tc>
      </w:tr>
      <w:tr w:rsidR="00F90F6B" w:rsidRPr="00E77F6B" w:rsidTr="00BC3B18">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X1 і X3</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0,5</w:t>
            </w:r>
          </w:p>
        </w:tc>
      </w:tr>
      <w:tr w:rsidR="00F90F6B" w:rsidRPr="00E77F6B" w:rsidTr="00BC3B18">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X1 і X4</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4261F9"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0</w:t>
            </w:r>
            <w:r w:rsidR="00F90F6B" w:rsidRPr="00E77F6B">
              <w:rPr>
                <w:rFonts w:eastAsia="Calibri"/>
                <w:sz w:val="24"/>
                <w:szCs w:val="24"/>
                <w:lang w:eastAsia="en-US"/>
              </w:rPr>
              <w:t>,5</w:t>
            </w:r>
          </w:p>
        </w:tc>
      </w:tr>
      <w:tr w:rsidR="00F90F6B" w:rsidRPr="00E77F6B" w:rsidTr="00BC3B18">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lastRenderedPageBreak/>
              <w:t>X2 і X3</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0,5</w:t>
            </w:r>
          </w:p>
        </w:tc>
      </w:tr>
      <w:tr w:rsidR="00F90F6B" w:rsidRPr="00E77F6B" w:rsidTr="00BC3B18">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X2 і X4</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4261F9" w:rsidRDefault="004261F9"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0</w:t>
            </w:r>
            <w:r w:rsidR="00F90F6B" w:rsidRPr="00E77F6B">
              <w:rPr>
                <w:rFonts w:eastAsia="Calibri"/>
                <w:sz w:val="24"/>
                <w:szCs w:val="24"/>
                <w:lang w:eastAsia="en-US"/>
              </w:rPr>
              <w:t>,5</w:t>
            </w:r>
          </w:p>
        </w:tc>
      </w:tr>
      <w:tr w:rsidR="00F90F6B" w:rsidRPr="00E77F6B" w:rsidTr="00BC3B18">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X3 і X4</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1,5</w:t>
            </w:r>
          </w:p>
        </w:tc>
      </w:tr>
    </w:tbl>
    <w:p w:rsidR="00F90F6B" w:rsidRDefault="00F90F6B" w:rsidP="00F90F6B">
      <w:pPr>
        <w:ind w:firstLine="709"/>
        <w:rPr>
          <w:rFonts w:eastAsia="Calibri"/>
          <w:szCs w:val="28"/>
          <w:lang w:eastAsia="en-US"/>
        </w:rPr>
      </w:pPr>
    </w:p>
    <w:p w:rsidR="00F90F6B" w:rsidRPr="00422DFB" w:rsidRDefault="00F90F6B" w:rsidP="00F90F6B">
      <w:pPr>
        <w:ind w:firstLine="709"/>
        <w:rPr>
          <w:rFonts w:eastAsia="Calibri"/>
          <w:szCs w:val="28"/>
          <w:lang w:eastAsia="en-US"/>
        </w:rPr>
      </w:pPr>
      <w:r w:rsidRPr="00422DFB">
        <w:rPr>
          <w:rFonts w:eastAsia="Calibri"/>
          <w:szCs w:val="28"/>
          <w:lang w:eastAsia="en-US"/>
        </w:rPr>
        <w:t xml:space="preserve">Числове значення, що визначає ступінь переваги </w:t>
      </w:r>
      <w:r w:rsidRPr="00422DFB">
        <w:rPr>
          <w:rFonts w:eastAsia="Calibri"/>
          <w:i/>
          <w:iCs/>
          <w:szCs w:val="28"/>
          <w:lang w:eastAsia="en-US"/>
        </w:rPr>
        <w:t>i</w:t>
      </w:r>
      <w:r w:rsidRPr="00422DFB">
        <w:rPr>
          <w:rFonts w:eastAsia="Calibri"/>
          <w:szCs w:val="28"/>
          <w:lang w:eastAsia="en-US"/>
        </w:rPr>
        <w:t xml:space="preserve">–го параметра над </w:t>
      </w:r>
      <w:r w:rsidRPr="00422DFB">
        <w:rPr>
          <w:rFonts w:eastAsia="Calibri"/>
          <w:i/>
          <w:iCs/>
          <w:szCs w:val="28"/>
          <w:lang w:eastAsia="en-US"/>
        </w:rPr>
        <w:t>j</w:t>
      </w:r>
      <w:r w:rsidRPr="00422DFB">
        <w:rPr>
          <w:rFonts w:eastAsia="Calibri"/>
          <w:szCs w:val="28"/>
          <w:lang w:eastAsia="en-US"/>
        </w:rPr>
        <w:t xml:space="preserve">–тим, </w:t>
      </w:r>
      <w:r w:rsidRPr="00422DFB">
        <w:rPr>
          <w:rFonts w:eastAsia="Calibri"/>
          <w:i/>
          <w:iCs/>
          <w:szCs w:val="28"/>
          <w:lang w:eastAsia="en-US"/>
        </w:rPr>
        <w:t>a</w:t>
      </w:r>
      <w:r w:rsidRPr="00422DFB">
        <w:rPr>
          <w:rFonts w:eastAsia="Calibri"/>
          <w:i/>
          <w:iCs/>
          <w:szCs w:val="28"/>
          <w:vertAlign w:val="subscript"/>
          <w:lang w:eastAsia="en-US"/>
        </w:rPr>
        <w:t>ij</w:t>
      </w:r>
      <w:r w:rsidRPr="00422DFB">
        <w:rPr>
          <w:rFonts w:eastAsia="Calibri"/>
          <w:i/>
          <w:iCs/>
          <w:szCs w:val="28"/>
          <w:vertAlign w:val="subscript"/>
          <w:lang w:val="ru-RU" w:eastAsia="en-US"/>
        </w:rPr>
        <w:t xml:space="preserve"> </w:t>
      </w:r>
      <w:r w:rsidRPr="00422DFB">
        <w:rPr>
          <w:rFonts w:eastAsia="Calibri"/>
          <w:szCs w:val="28"/>
          <w:lang w:eastAsia="en-US"/>
        </w:rPr>
        <w:t>визначається по формулі:</w:t>
      </w:r>
    </w:p>
    <w:p w:rsidR="00F90F6B" w:rsidRPr="00422DFB" w:rsidRDefault="00F90F6B" w:rsidP="00F90F6B">
      <w:pPr>
        <w:ind w:firstLine="709"/>
        <w:rPr>
          <w:rFonts w:eastAsia="Calibri"/>
          <w:color w:val="FF0000"/>
          <w:szCs w:val="28"/>
          <w:vertAlign w:val="subscript"/>
          <w:lang w:eastAsia="en-US"/>
        </w:rPr>
      </w:pPr>
    </w:p>
    <w:p w:rsidR="00F90F6B" w:rsidRPr="00F90F6B" w:rsidRDefault="00F60EDA" w:rsidP="00F90F6B">
      <w:pPr>
        <w:ind w:firstLine="709"/>
        <w:jc w:val="center"/>
        <w:rPr>
          <w:szCs w:val="28"/>
          <w:lang w:val="en-US" w:eastAsia="en-US"/>
        </w:rPr>
      </w:pPr>
      <m:oMathPara>
        <m:oMath>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a</m:t>
              </m:r>
            </m:e>
            <m:sub>
              <m:r>
                <w:rPr>
                  <w:rFonts w:ascii="Cambria Math" w:eastAsia="Calibri" w:hAnsi="Cambria Math"/>
                  <w:szCs w:val="28"/>
                  <w:lang w:val="en-US" w:eastAsia="en-US"/>
                </w:rPr>
                <m:t>ij</m:t>
              </m:r>
            </m:sub>
          </m:sSub>
          <m:r>
            <w:rPr>
              <w:rFonts w:ascii="Cambria Math" w:eastAsia="Calibri" w:hAnsi="Cambria Math"/>
              <w:szCs w:val="28"/>
              <w:lang w:val="en-US" w:eastAsia="en-US"/>
            </w:rPr>
            <m:t>=</m:t>
          </m:r>
          <m:d>
            <m:dPr>
              <m:begChr m:val="{"/>
              <m:endChr m:val=""/>
              <m:ctrlPr>
                <w:rPr>
                  <w:rFonts w:ascii="Cambria Math" w:eastAsia="Calibri" w:hAnsi="Cambria Math"/>
                  <w:i/>
                  <w:szCs w:val="28"/>
                  <w:lang w:val="en-US" w:eastAsia="en-US"/>
                </w:rPr>
              </m:ctrlPr>
            </m:dPr>
            <m:e>
              <m:eqArr>
                <m:eqArrPr>
                  <m:ctrlPr>
                    <w:rPr>
                      <w:rFonts w:ascii="Cambria Math" w:eastAsia="Calibri" w:hAnsi="Cambria Math"/>
                      <w:i/>
                      <w:szCs w:val="28"/>
                      <w:lang w:val="en-US" w:eastAsia="en-US"/>
                    </w:rPr>
                  </m:ctrlPr>
                </m:eqArrPr>
                <m:e>
                  <m:r>
                    <w:rPr>
                      <w:rFonts w:ascii="Cambria Math" w:eastAsia="Calibri" w:hAnsi="Cambria Math"/>
                      <w:szCs w:val="28"/>
                      <w:lang w:val="en-US" w:eastAsia="en-US"/>
                    </w:rPr>
                    <m:t xml:space="preserve">1.5 при </m:t>
                  </m:r>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X</m:t>
                      </m:r>
                    </m:e>
                    <m:sub>
                      <m:r>
                        <w:rPr>
                          <w:rFonts w:ascii="Cambria Math" w:eastAsia="Calibri" w:hAnsi="Cambria Math"/>
                          <w:szCs w:val="28"/>
                          <w:lang w:val="en-US" w:eastAsia="en-US"/>
                        </w:rPr>
                        <m:t>i</m:t>
                      </m:r>
                    </m:sub>
                  </m:sSub>
                  <m:r>
                    <w:rPr>
                      <w:rFonts w:ascii="Cambria Math" w:eastAsia="Calibri" w:hAnsi="Cambria Math"/>
                      <w:szCs w:val="28"/>
                      <w:lang w:val="en-US" w:eastAsia="en-US"/>
                    </w:rPr>
                    <m:t>&gt;</m:t>
                  </m:r>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X</m:t>
                      </m:r>
                    </m:e>
                    <m:sub>
                      <m:r>
                        <w:rPr>
                          <w:rFonts w:ascii="Cambria Math" w:eastAsia="Calibri" w:hAnsi="Cambria Math"/>
                          <w:szCs w:val="28"/>
                          <w:lang w:val="en-US" w:eastAsia="en-US"/>
                        </w:rPr>
                        <m:t>j</m:t>
                      </m:r>
                    </m:sub>
                  </m:sSub>
                </m:e>
                <m:e>
                  <m:r>
                    <w:rPr>
                      <w:rFonts w:ascii="Cambria Math" w:eastAsia="Calibri" w:hAnsi="Cambria Math"/>
                      <w:szCs w:val="28"/>
                      <w:lang w:val="en-US" w:eastAsia="en-US"/>
                    </w:rPr>
                    <m:t xml:space="preserve">1.0 при </m:t>
                  </m:r>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X</m:t>
                      </m:r>
                    </m:e>
                    <m:sub>
                      <m:r>
                        <w:rPr>
                          <w:rFonts w:ascii="Cambria Math" w:eastAsia="Calibri" w:hAnsi="Cambria Math"/>
                          <w:szCs w:val="28"/>
                          <w:lang w:val="en-US" w:eastAsia="en-US"/>
                        </w:rPr>
                        <m:t>i</m:t>
                      </m:r>
                    </m:sub>
                  </m:sSub>
                  <m:r>
                    <w:rPr>
                      <w:rFonts w:ascii="Cambria Math" w:eastAsia="Calibri" w:hAnsi="Cambria Math"/>
                      <w:szCs w:val="28"/>
                      <w:lang w:val="en-US" w:eastAsia="en-US"/>
                    </w:rPr>
                    <m:t>=</m:t>
                  </m:r>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X</m:t>
                      </m:r>
                    </m:e>
                    <m:sub>
                      <m:r>
                        <w:rPr>
                          <w:rFonts w:ascii="Cambria Math" w:eastAsia="Calibri" w:hAnsi="Cambria Math"/>
                          <w:szCs w:val="28"/>
                          <w:lang w:val="en-US" w:eastAsia="en-US"/>
                        </w:rPr>
                        <m:t>j</m:t>
                      </m:r>
                    </m:sub>
                  </m:sSub>
                </m:e>
                <m:e>
                  <m:r>
                    <w:rPr>
                      <w:rFonts w:ascii="Cambria Math" w:eastAsia="Calibri" w:hAnsi="Cambria Math"/>
                      <w:szCs w:val="28"/>
                      <w:lang w:val="en-US" w:eastAsia="en-US"/>
                    </w:rPr>
                    <m:t xml:space="preserve">0.5 при </m:t>
                  </m:r>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X</m:t>
                      </m:r>
                    </m:e>
                    <m:sub>
                      <m:r>
                        <w:rPr>
                          <w:rFonts w:ascii="Cambria Math" w:eastAsia="Calibri" w:hAnsi="Cambria Math"/>
                          <w:szCs w:val="28"/>
                          <w:lang w:val="en-US" w:eastAsia="en-US"/>
                        </w:rPr>
                        <m:t>i</m:t>
                      </m:r>
                    </m:sub>
                  </m:sSub>
                  <m:r>
                    <w:rPr>
                      <w:rFonts w:ascii="Cambria Math" w:eastAsia="Calibri" w:hAnsi="Cambria Math"/>
                      <w:szCs w:val="28"/>
                      <w:lang w:val="en-US" w:eastAsia="en-US"/>
                    </w:rPr>
                    <m:t>&lt;</m:t>
                  </m:r>
                  <m:sSub>
                    <m:sSubPr>
                      <m:ctrlPr>
                        <w:rPr>
                          <w:rFonts w:ascii="Cambria Math" w:eastAsia="Calibri" w:hAnsi="Cambria Math"/>
                          <w:i/>
                          <w:szCs w:val="28"/>
                          <w:lang w:val="en-US" w:eastAsia="en-US"/>
                        </w:rPr>
                      </m:ctrlPr>
                    </m:sSubPr>
                    <m:e>
                      <m:r>
                        <w:rPr>
                          <w:rFonts w:ascii="Cambria Math" w:eastAsia="Calibri" w:hAnsi="Cambria Math"/>
                          <w:szCs w:val="28"/>
                          <w:lang w:val="en-US" w:eastAsia="en-US"/>
                        </w:rPr>
                        <m:t>X</m:t>
                      </m:r>
                    </m:e>
                    <m:sub>
                      <m:r>
                        <w:rPr>
                          <w:rFonts w:ascii="Cambria Math" w:eastAsia="Calibri" w:hAnsi="Cambria Math"/>
                          <w:szCs w:val="28"/>
                          <w:lang w:val="en-US" w:eastAsia="en-US"/>
                        </w:rPr>
                        <m:t>j</m:t>
                      </m:r>
                    </m:sub>
                  </m:sSub>
                </m:e>
              </m:eqArr>
            </m:e>
          </m:d>
          <m:r>
            <w:rPr>
              <w:rFonts w:ascii="Cambria Math" w:eastAsia="Calibri" w:hAnsi="Cambria Math"/>
              <w:szCs w:val="28"/>
              <w:lang w:val="en-US" w:eastAsia="en-US"/>
            </w:rPr>
            <m:t>.</m:t>
          </m:r>
        </m:oMath>
      </m:oMathPara>
    </w:p>
    <w:p w:rsidR="00F90F6B" w:rsidRPr="00216DB3" w:rsidRDefault="00F90F6B" w:rsidP="00F90F6B">
      <w:pPr>
        <w:tabs>
          <w:tab w:val="left" w:pos="604"/>
        </w:tabs>
        <w:ind w:firstLine="709"/>
        <w:rPr>
          <w:rFonts w:eastAsia="Calibri"/>
          <w:i/>
          <w:szCs w:val="28"/>
          <w:lang w:eastAsia="en-US"/>
        </w:rPr>
      </w:pPr>
      <w:r w:rsidRPr="00216DB3">
        <w:rPr>
          <w:rFonts w:eastAsia="Calibri"/>
          <w:szCs w:val="28"/>
          <w:lang w:eastAsia="en-US"/>
        </w:rPr>
        <w:t>З отриманих числових оцінок переваги складемо матрицю A=</w:t>
      </w:r>
      <m:oMath>
        <m:d>
          <m:dPr>
            <m:begChr m:val="‖"/>
            <m:endChr m:val="‖"/>
            <m:ctrlPr>
              <w:rPr>
                <w:rFonts w:ascii="Cambria Math" w:eastAsia="Calibri" w:hAnsi="Cambria Math"/>
                <w:i/>
                <w:szCs w:val="28"/>
                <w:lang w:eastAsia="en-US"/>
              </w:rPr>
            </m:ctrlPr>
          </m:dPr>
          <m:e>
            <m:sSub>
              <m:sSubPr>
                <m:ctrlPr>
                  <w:rPr>
                    <w:rFonts w:ascii="Cambria Math" w:eastAsia="Calibri" w:hAnsi="Cambria Math"/>
                    <w:i/>
                    <w:szCs w:val="28"/>
                    <w:lang w:eastAsia="en-US"/>
                  </w:rPr>
                </m:ctrlPr>
              </m:sSubPr>
              <m:e>
                <m:r>
                  <w:rPr>
                    <w:rFonts w:ascii="Cambria Math" w:eastAsia="Calibri" w:hAnsi="Cambria Math"/>
                    <w:szCs w:val="28"/>
                    <w:lang w:eastAsia="en-US"/>
                  </w:rPr>
                  <m:t>a</m:t>
                </m:r>
              </m:e>
              <m:sub>
                <m:r>
                  <w:rPr>
                    <w:rFonts w:ascii="Cambria Math" w:eastAsia="Calibri" w:hAnsi="Cambria Math"/>
                    <w:szCs w:val="28"/>
                    <w:lang w:eastAsia="en-US"/>
                  </w:rPr>
                  <m:t>ij</m:t>
                </m:r>
              </m:sub>
            </m:sSub>
          </m:e>
        </m:d>
      </m:oMath>
      <w:r w:rsidRPr="00216DB3">
        <w:rPr>
          <w:szCs w:val="28"/>
          <w:lang w:eastAsia="en-US"/>
        </w:rPr>
        <w:t>.</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 xml:space="preserve">Для кожного параметра зробимо розрахунок вагомості </w:t>
      </w:r>
      <w:r w:rsidRPr="00216DB3">
        <w:rPr>
          <w:rFonts w:eastAsia="Calibri"/>
          <w:i/>
          <w:szCs w:val="28"/>
          <w:lang w:eastAsia="en-US"/>
        </w:rPr>
        <w:t>K</w:t>
      </w:r>
      <w:r w:rsidRPr="00216DB3">
        <w:rPr>
          <w:rFonts w:eastAsia="Calibri"/>
          <w:i/>
          <w:szCs w:val="28"/>
          <w:vertAlign w:val="subscript"/>
          <w:lang w:eastAsia="en-US"/>
        </w:rPr>
        <w:t>ві</w:t>
      </w:r>
      <w:r w:rsidRPr="00216DB3">
        <w:rPr>
          <w:rFonts w:eastAsia="Calibri"/>
          <w:szCs w:val="28"/>
          <w:lang w:eastAsia="en-US"/>
        </w:rPr>
        <w:t xml:space="preserve"> за наступними формулами:</w:t>
      </w:r>
    </w:p>
    <w:p w:rsidR="00F90F6B" w:rsidRPr="00216DB3" w:rsidRDefault="00F60EDA" w:rsidP="00F90F6B">
      <w:pPr>
        <w:tabs>
          <w:tab w:val="left" w:pos="604"/>
        </w:tabs>
        <w:ind w:firstLine="709"/>
        <w:jc w:val="center"/>
        <w:rPr>
          <w:rFonts w:eastAsia="Calibri"/>
          <w:szCs w:val="28"/>
          <w:lang w:eastAsia="en-US"/>
        </w:rPr>
      </w:pPr>
      <m:oMath>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ві</m:t>
            </m:r>
          </m:sub>
        </m:sSub>
        <m:r>
          <w:rPr>
            <w:rFonts w:ascii="Cambria Math" w:eastAsia="Calibri" w:hAnsi="Cambria Math"/>
            <w:szCs w:val="28"/>
            <w:lang w:eastAsia="en-US"/>
          </w:rPr>
          <m:t>=</m:t>
        </m:r>
        <m:f>
          <m:fPr>
            <m:ctrlPr>
              <w:rPr>
                <w:rFonts w:ascii="Cambria Math" w:eastAsia="Calibri" w:hAnsi="Cambria Math"/>
                <w:i/>
                <w:szCs w:val="28"/>
                <w:lang w:eastAsia="en-US"/>
              </w:rPr>
            </m:ctrlPr>
          </m:fPr>
          <m:num>
            <m:sSub>
              <m:sSubPr>
                <m:ctrlPr>
                  <w:rPr>
                    <w:rFonts w:ascii="Cambria Math" w:eastAsia="Calibri" w:hAnsi="Cambria Math"/>
                    <w:i/>
                    <w:szCs w:val="28"/>
                    <w:lang w:eastAsia="en-US"/>
                  </w:rPr>
                </m:ctrlPr>
              </m:sSubPr>
              <m:e>
                <m:r>
                  <w:rPr>
                    <w:rFonts w:ascii="Cambria Math" w:eastAsia="Calibri" w:hAnsi="Cambria Math"/>
                    <w:szCs w:val="28"/>
                    <w:lang w:eastAsia="en-US"/>
                  </w:rPr>
                  <m:t>b</m:t>
                </m:r>
              </m:e>
              <m:sub>
                <m:r>
                  <w:rPr>
                    <w:rFonts w:ascii="Cambria Math" w:eastAsia="Calibri" w:hAnsi="Cambria Math"/>
                    <w:szCs w:val="28"/>
                    <w:lang w:eastAsia="en-US"/>
                  </w:rPr>
                  <m:t>i</m:t>
                </m:r>
              </m:sub>
            </m:sSub>
          </m:num>
          <m:den>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b</m:t>
                    </m:r>
                  </m:e>
                  <m:sub>
                    <m:r>
                      <w:rPr>
                        <w:rFonts w:ascii="Cambria Math" w:eastAsia="Calibri" w:hAnsi="Cambria Math"/>
                        <w:szCs w:val="28"/>
                        <w:lang w:eastAsia="en-US"/>
                      </w:rPr>
                      <m:t>i</m:t>
                    </m:r>
                  </m:sub>
                </m:sSub>
              </m:e>
            </m:nary>
          </m:den>
        </m:f>
      </m:oMath>
      <w:r w:rsidR="00F90F6B" w:rsidRPr="00216DB3">
        <w:rPr>
          <w:rFonts w:eastAsia="Calibri"/>
          <w:szCs w:val="28"/>
          <w:lang w:eastAsia="en-US"/>
        </w:rPr>
        <w:t xml:space="preserve">,де </w:t>
      </w:r>
      <m:oMath>
        <m:sSub>
          <m:sSubPr>
            <m:ctrlPr>
              <w:rPr>
                <w:rFonts w:ascii="Cambria Math" w:eastAsia="Calibri" w:hAnsi="Cambria Math"/>
                <w:i/>
                <w:szCs w:val="28"/>
                <w:lang w:eastAsia="en-US"/>
              </w:rPr>
            </m:ctrlPr>
          </m:sSubPr>
          <m:e>
            <m:r>
              <w:rPr>
                <w:rFonts w:ascii="Cambria Math" w:eastAsia="Calibri" w:hAnsi="Cambria Math"/>
                <w:szCs w:val="28"/>
                <w:lang w:eastAsia="en-US"/>
              </w:rPr>
              <m:t>b</m:t>
            </m:r>
          </m:e>
          <m:sub>
            <m:r>
              <w:rPr>
                <w:rFonts w:ascii="Cambria Math" w:eastAsia="Calibri" w:hAnsi="Cambria Math"/>
                <w:szCs w:val="28"/>
                <w:lang w:eastAsia="en-US"/>
              </w:rPr>
              <m:t>i</m:t>
            </m:r>
          </m:sub>
        </m:sSub>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a</m:t>
                </m:r>
              </m:e>
              <m:sub>
                <m:r>
                  <w:rPr>
                    <w:rFonts w:ascii="Cambria Math" w:eastAsia="Calibri" w:hAnsi="Cambria Math"/>
                    <w:szCs w:val="28"/>
                    <w:lang w:eastAsia="en-US"/>
                  </w:rPr>
                  <m:t>ij</m:t>
                </m:r>
              </m:sub>
            </m:sSub>
          </m:e>
        </m:nary>
      </m:oMath>
      <w:r w:rsidR="00F90F6B" w:rsidRPr="00216DB3">
        <w:rPr>
          <w:rFonts w:eastAsia="Calibri"/>
          <w:szCs w:val="28"/>
          <w:lang w:eastAsia="en-US"/>
        </w:rPr>
        <w:t>.</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Відносні оцінки розраховуються декілька разів доти, поки наступні значення не будуть незначно відрізнятися від попередніх (менше 2%).</w:t>
      </w:r>
      <w:r>
        <w:rPr>
          <w:rFonts w:eastAsia="Calibri"/>
          <w:szCs w:val="28"/>
          <w:lang w:val="uk-UA" w:eastAsia="en-US"/>
        </w:rPr>
        <w:t xml:space="preserve"> </w:t>
      </w:r>
      <w:r w:rsidRPr="00216DB3">
        <w:rPr>
          <w:rFonts w:eastAsia="Calibri"/>
          <w:szCs w:val="28"/>
          <w:lang w:eastAsia="en-US"/>
        </w:rPr>
        <w:t>На другому і наступних кроках відносні оцінки розраховуються за наступними формулами:</w:t>
      </w:r>
    </w:p>
    <w:p w:rsidR="00F90F6B" w:rsidRPr="00216DB3" w:rsidRDefault="00F60EDA" w:rsidP="00F90F6B">
      <w:pPr>
        <w:tabs>
          <w:tab w:val="left" w:pos="604"/>
        </w:tabs>
        <w:ind w:firstLine="709"/>
        <w:jc w:val="center"/>
        <w:rPr>
          <w:rFonts w:eastAsia="Calibri"/>
          <w:szCs w:val="28"/>
          <w:lang w:eastAsia="en-US"/>
        </w:rPr>
      </w:pPr>
      <m:oMath>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ві</m:t>
            </m:r>
          </m:sub>
        </m:sSub>
        <m:r>
          <w:rPr>
            <w:rFonts w:ascii="Cambria Math" w:eastAsia="Calibri" w:hAnsi="Cambria Math"/>
            <w:szCs w:val="28"/>
            <w:lang w:eastAsia="en-US"/>
          </w:rPr>
          <m:t>=</m:t>
        </m:r>
        <m:f>
          <m:fPr>
            <m:ctrlPr>
              <w:rPr>
                <w:rFonts w:ascii="Cambria Math" w:eastAsia="Calibri" w:hAnsi="Cambria Math"/>
                <w:i/>
                <w:szCs w:val="28"/>
                <w:lang w:eastAsia="en-US"/>
              </w:rPr>
            </m:ctrlPr>
          </m:fPr>
          <m:num>
            <m:sSubSup>
              <m:sSubSupPr>
                <m:ctrlPr>
                  <w:rPr>
                    <w:rFonts w:ascii="Cambria Math" w:eastAsia="Calibri" w:hAnsi="Cambria Math"/>
                    <w:i/>
                    <w:szCs w:val="28"/>
                    <w:lang w:eastAsia="en-US"/>
                  </w:rPr>
                </m:ctrlPr>
              </m:sSubSupPr>
              <m:e>
                <m:r>
                  <w:rPr>
                    <w:rFonts w:ascii="Cambria Math" w:eastAsia="Calibri" w:hAnsi="Cambria Math"/>
                    <w:szCs w:val="28"/>
                    <w:lang w:eastAsia="en-US"/>
                  </w:rPr>
                  <m:t>b</m:t>
                </m:r>
              </m:e>
              <m:sub>
                <m:r>
                  <w:rPr>
                    <w:rFonts w:ascii="Cambria Math" w:eastAsia="Calibri" w:hAnsi="Cambria Math"/>
                    <w:szCs w:val="28"/>
                    <w:lang w:eastAsia="en-US"/>
                  </w:rPr>
                  <m:t>i</m:t>
                </m:r>
              </m:sub>
              <m:sup>
                <m:r>
                  <w:rPr>
                    <w:rFonts w:ascii="Cambria Math" w:eastAsia="Calibri" w:hAnsi="Cambria Math"/>
                    <w:szCs w:val="28"/>
                    <w:lang w:eastAsia="en-US"/>
                  </w:rPr>
                  <m:t>'</m:t>
                </m:r>
              </m:sup>
            </m:sSubSup>
          </m:num>
          <m:den>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Sup>
                  <m:sSubSupPr>
                    <m:ctrlPr>
                      <w:rPr>
                        <w:rFonts w:ascii="Cambria Math" w:eastAsia="Calibri" w:hAnsi="Cambria Math"/>
                        <w:i/>
                        <w:szCs w:val="28"/>
                        <w:lang w:eastAsia="en-US"/>
                      </w:rPr>
                    </m:ctrlPr>
                  </m:sSubSupPr>
                  <m:e>
                    <m:r>
                      <w:rPr>
                        <w:rFonts w:ascii="Cambria Math" w:eastAsia="Calibri" w:hAnsi="Cambria Math"/>
                        <w:szCs w:val="28"/>
                        <w:lang w:eastAsia="en-US"/>
                      </w:rPr>
                      <m:t>b</m:t>
                    </m:r>
                  </m:e>
                  <m:sub>
                    <m:r>
                      <w:rPr>
                        <w:rFonts w:ascii="Cambria Math" w:eastAsia="Calibri" w:hAnsi="Cambria Math"/>
                        <w:szCs w:val="28"/>
                        <w:lang w:eastAsia="en-US"/>
                      </w:rPr>
                      <m:t>i</m:t>
                    </m:r>
                  </m:sub>
                  <m:sup>
                    <m:r>
                      <w:rPr>
                        <w:rFonts w:ascii="Cambria Math" w:eastAsia="Calibri" w:hAnsi="Cambria Math"/>
                        <w:szCs w:val="28"/>
                        <w:lang w:eastAsia="en-US"/>
                      </w:rPr>
                      <m:t>'</m:t>
                    </m:r>
                  </m:sup>
                </m:sSubSup>
              </m:e>
            </m:nary>
          </m:den>
        </m:f>
        <m:r>
          <m:rPr>
            <m:sty m:val="p"/>
          </m:rPr>
          <w:rPr>
            <w:rFonts w:ascii="Cambria Math" w:eastAsia="Calibri" w:hAnsi="Cambria Math"/>
            <w:szCs w:val="28"/>
            <w:lang w:eastAsia="en-US"/>
          </w:rPr>
          <m:t>,</m:t>
        </m:r>
      </m:oMath>
      <w:r w:rsidR="00F90F6B" w:rsidRPr="00216DB3">
        <w:rPr>
          <w:rFonts w:eastAsia="Calibri"/>
          <w:szCs w:val="28"/>
          <w:lang w:eastAsia="en-US"/>
        </w:rPr>
        <w:t xml:space="preserve">де </w:t>
      </w:r>
      <m:oMath>
        <m:sSubSup>
          <m:sSubSupPr>
            <m:ctrlPr>
              <w:rPr>
                <w:rFonts w:ascii="Cambria Math" w:eastAsia="Calibri" w:hAnsi="Cambria Math"/>
                <w:i/>
                <w:szCs w:val="28"/>
                <w:lang w:eastAsia="en-US"/>
              </w:rPr>
            </m:ctrlPr>
          </m:sSubSupPr>
          <m:e>
            <m:r>
              <w:rPr>
                <w:rFonts w:ascii="Cambria Math" w:eastAsia="Calibri" w:hAnsi="Cambria Math"/>
                <w:szCs w:val="28"/>
                <w:lang w:eastAsia="en-US"/>
              </w:rPr>
              <m:t>b</m:t>
            </m:r>
          </m:e>
          <m:sub>
            <m:r>
              <w:rPr>
                <w:rFonts w:ascii="Cambria Math" w:eastAsia="Calibri" w:hAnsi="Cambria Math"/>
                <w:szCs w:val="28"/>
                <w:lang w:eastAsia="en-US"/>
              </w:rPr>
              <m:t>i</m:t>
            </m:r>
          </m:sub>
          <m:sup>
            <m:r>
              <w:rPr>
                <w:rFonts w:ascii="Cambria Math" w:eastAsia="Calibri" w:hAnsi="Cambria Math"/>
                <w:szCs w:val="28"/>
                <w:lang w:eastAsia="en-US"/>
              </w:rPr>
              <m:t>'</m:t>
            </m:r>
          </m:sup>
        </m:sSubSup>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a</m:t>
                </m:r>
              </m:e>
              <m:sub>
                <m:r>
                  <w:rPr>
                    <w:rFonts w:ascii="Cambria Math" w:eastAsia="Calibri" w:hAnsi="Cambria Math"/>
                    <w:szCs w:val="28"/>
                    <w:lang w:eastAsia="en-US"/>
                  </w:rPr>
                  <m:t>ij</m:t>
                </m:r>
              </m:sub>
            </m:sSub>
            <m:sSub>
              <m:sSubPr>
                <m:ctrlPr>
                  <w:rPr>
                    <w:rFonts w:ascii="Cambria Math" w:eastAsia="Calibri" w:hAnsi="Cambria Math"/>
                    <w:i/>
                    <w:szCs w:val="28"/>
                    <w:lang w:eastAsia="en-US"/>
                  </w:rPr>
                </m:ctrlPr>
              </m:sSubPr>
              <m:e>
                <m:r>
                  <w:rPr>
                    <w:rFonts w:ascii="Cambria Math" w:eastAsia="Calibri" w:hAnsi="Cambria Math"/>
                    <w:szCs w:val="28"/>
                    <w:lang w:eastAsia="en-US"/>
                  </w:rPr>
                  <m:t>b</m:t>
                </m:r>
              </m:e>
              <m:sub>
                <m:r>
                  <w:rPr>
                    <w:rFonts w:ascii="Cambria Math" w:eastAsia="Calibri" w:hAnsi="Cambria Math"/>
                    <w:szCs w:val="28"/>
                    <w:lang w:eastAsia="en-US"/>
                  </w:rPr>
                  <m:t>j</m:t>
                </m:r>
              </m:sub>
            </m:sSub>
          </m:e>
        </m:nary>
      </m:oMath>
      <w:r w:rsidR="00F90F6B" w:rsidRPr="00216DB3">
        <w:rPr>
          <w:rFonts w:eastAsia="Calibri"/>
          <w:szCs w:val="28"/>
          <w:lang w:eastAsia="en-US"/>
        </w:rPr>
        <w:t>.</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 xml:space="preserve">Як видно з таблиці </w:t>
      </w:r>
      <w:r>
        <w:rPr>
          <w:rFonts w:eastAsia="Calibri"/>
          <w:szCs w:val="28"/>
          <w:lang w:val="uk-UA" w:eastAsia="en-US"/>
        </w:rPr>
        <w:t>4.</w:t>
      </w:r>
      <w:r w:rsidRPr="00216DB3">
        <w:rPr>
          <w:rFonts w:eastAsia="Calibri"/>
          <w:szCs w:val="28"/>
          <w:lang w:eastAsia="en-US"/>
        </w:rPr>
        <w:t>5, різниця значень коефіцієнтів вагомості не перевищує 2%, тому більшої кількості ітерацій не потрібно.</w:t>
      </w:r>
    </w:p>
    <w:p w:rsidR="00F90F6B" w:rsidRDefault="00F90F6B" w:rsidP="00F90F6B">
      <w:pPr>
        <w:tabs>
          <w:tab w:val="left" w:pos="604"/>
        </w:tabs>
        <w:ind w:firstLine="709"/>
        <w:rPr>
          <w:rFonts w:eastAsia="Calibri"/>
          <w:szCs w:val="28"/>
          <w:lang w:eastAsia="en-US"/>
        </w:rPr>
      </w:pPr>
    </w:p>
    <w:p w:rsidR="00F90F6B" w:rsidRDefault="00F90F6B" w:rsidP="00F90F6B">
      <w:pPr>
        <w:tabs>
          <w:tab w:val="left" w:pos="604"/>
        </w:tabs>
        <w:ind w:firstLine="709"/>
        <w:jc w:val="left"/>
        <w:rPr>
          <w:rFonts w:eastAsia="Calibri"/>
          <w:szCs w:val="28"/>
          <w:lang w:eastAsia="en-US"/>
        </w:rPr>
      </w:pPr>
      <w:r>
        <w:rPr>
          <w:rFonts w:eastAsia="Calibri"/>
          <w:szCs w:val="28"/>
          <w:lang w:val="uk-UA" w:eastAsia="en-US"/>
        </w:rPr>
        <w:t xml:space="preserve">Таблиця 4.5 - </w:t>
      </w:r>
      <w:r w:rsidRPr="00216DB3">
        <w:rPr>
          <w:rFonts w:eastAsia="Calibri"/>
          <w:szCs w:val="28"/>
          <w:lang w:eastAsia="en-US"/>
        </w:rPr>
        <w:t>Розрахунок вагомості параметрів</w:t>
      </w:r>
    </w:p>
    <w:p w:rsidR="00F90F6B" w:rsidRPr="00216DB3" w:rsidRDefault="00F90F6B" w:rsidP="00F90F6B">
      <w:pPr>
        <w:tabs>
          <w:tab w:val="left" w:pos="604"/>
        </w:tabs>
        <w:ind w:firstLine="709"/>
        <w:jc w:val="center"/>
        <w:rPr>
          <w:rFonts w:eastAsia="Calibri"/>
          <w:szCs w:val="28"/>
          <w:lang w:eastAsia="en-US"/>
        </w:rPr>
      </w:pPr>
    </w:p>
    <w:tbl>
      <w:tblPr>
        <w:tblW w:w="0" w:type="auto"/>
        <w:jc w:val="center"/>
        <w:tblLayout w:type="fixed"/>
        <w:tblLook w:val="04A0" w:firstRow="1" w:lastRow="0" w:firstColumn="1" w:lastColumn="0" w:noHBand="0" w:noVBand="1"/>
      </w:tblPr>
      <w:tblGrid>
        <w:gridCol w:w="1853"/>
        <w:gridCol w:w="562"/>
        <w:gridCol w:w="563"/>
        <w:gridCol w:w="563"/>
        <w:gridCol w:w="563"/>
        <w:gridCol w:w="863"/>
        <w:gridCol w:w="864"/>
        <w:gridCol w:w="863"/>
        <w:gridCol w:w="864"/>
        <w:gridCol w:w="863"/>
        <w:gridCol w:w="864"/>
      </w:tblGrid>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Параметри</w:t>
            </w:r>
            <w:r w:rsidRPr="00E77F6B">
              <w:rPr>
                <w:bCs/>
                <w:sz w:val="24"/>
                <w:szCs w:val="24"/>
                <w:lang w:eastAsia="en-US"/>
              </w:rPr>
              <w:t xml:space="preserve"> </w:t>
            </w:r>
            <m:oMath>
              <m:sSub>
                <m:sSubPr>
                  <m:ctrlPr>
                    <w:rPr>
                      <w:rFonts w:ascii="Cambria Math" w:eastAsia="Calibri" w:hAnsi="Cambria Math"/>
                      <w:bCs/>
                      <w:i/>
                      <w:szCs w:val="28"/>
                      <w:lang w:eastAsia="en-US"/>
                    </w:rPr>
                  </m:ctrlPr>
                </m:sSubPr>
                <m:e>
                  <m:r>
                    <w:rPr>
                      <w:rFonts w:ascii="Cambria Math" w:eastAsia="Calibri" w:hAnsi="Cambria Math"/>
                      <w:szCs w:val="28"/>
                      <w:lang w:eastAsia="en-US"/>
                    </w:rPr>
                    <m:t>x</m:t>
                  </m:r>
                </m:e>
                <m:sub>
                  <m:r>
                    <w:rPr>
                      <w:rFonts w:ascii="Cambria Math" w:eastAsia="Calibri" w:hAnsi="Cambria Math"/>
                      <w:szCs w:val="28"/>
                      <w:lang w:eastAsia="en-US"/>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Параметри</w:t>
            </w:r>
            <w:r w:rsidRPr="00E77F6B">
              <w:rPr>
                <w:bCs/>
                <w:sz w:val="24"/>
                <w:szCs w:val="24"/>
                <w:lang w:eastAsia="en-US"/>
              </w:rPr>
              <w:t xml:space="preserve"> </w:t>
            </w:r>
            <m:oMath>
              <m:sSub>
                <m:sSubPr>
                  <m:ctrlPr>
                    <w:rPr>
                      <w:rFonts w:ascii="Cambria Math" w:eastAsia="Calibri" w:hAnsi="Cambria Math"/>
                      <w:bCs/>
                      <w:i/>
                      <w:szCs w:val="28"/>
                      <w:lang w:eastAsia="en-US"/>
                    </w:rPr>
                  </m:ctrlPr>
                </m:sSubPr>
                <m:e>
                  <m:r>
                    <w:rPr>
                      <w:rFonts w:ascii="Cambria Math" w:eastAsia="Calibri" w:hAnsi="Cambria Math"/>
                      <w:szCs w:val="28"/>
                      <w:lang w:eastAsia="en-US"/>
                    </w:rPr>
                    <m:t>x</m:t>
                  </m:r>
                </m:e>
                <m:sub>
                  <m:r>
                    <w:rPr>
                      <w:rFonts w:ascii="Cambria Math" w:eastAsia="Calibri" w:hAnsi="Cambria Math"/>
                      <w:szCs w:val="28"/>
                      <w:lang w:eastAsia="en-US"/>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90F6B" w:rsidP="00F90F6B">
            <w:pPr>
              <w:ind w:firstLine="0"/>
              <w:jc w:val="center"/>
              <w:rPr>
                <w:rFonts w:eastAsia="Calibri"/>
                <w:sz w:val="24"/>
                <w:szCs w:val="24"/>
                <w:lang w:val="uk-UA" w:eastAsia="en-US"/>
              </w:rPr>
            </w:pPr>
            <w:r w:rsidRPr="00E77F6B">
              <w:rPr>
                <w:rFonts w:eastAsia="Calibri"/>
                <w:bCs/>
                <w:sz w:val="24"/>
                <w:szCs w:val="24"/>
                <w:lang w:eastAsia="en-US"/>
              </w:rPr>
              <w:t>Перша ітер</w:t>
            </w:r>
            <w:r>
              <w:rPr>
                <w:rFonts w:eastAsia="Calibri"/>
                <w:bCs/>
                <w:sz w:val="24"/>
                <w:szCs w:val="24"/>
                <w:lang w:val="uk-UA" w:eastAsia="en-US"/>
              </w:rPr>
              <w:t>ація</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90F6B" w:rsidP="00F90F6B">
            <w:pPr>
              <w:ind w:firstLine="0"/>
              <w:jc w:val="center"/>
              <w:rPr>
                <w:rFonts w:eastAsia="Calibri"/>
                <w:sz w:val="24"/>
                <w:szCs w:val="24"/>
                <w:lang w:val="uk-UA" w:eastAsia="en-US"/>
              </w:rPr>
            </w:pPr>
            <w:r w:rsidRPr="00E77F6B">
              <w:rPr>
                <w:rFonts w:eastAsia="Calibri"/>
                <w:bCs/>
                <w:sz w:val="24"/>
                <w:szCs w:val="24"/>
                <w:lang w:eastAsia="en-US"/>
              </w:rPr>
              <w:t>Друга ітер</w:t>
            </w:r>
            <w:r>
              <w:rPr>
                <w:rFonts w:eastAsia="Calibri"/>
                <w:bCs/>
                <w:sz w:val="24"/>
                <w:szCs w:val="24"/>
                <w:lang w:val="uk-UA" w:eastAsia="en-US"/>
              </w:rPr>
              <w:t>ація</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90F6B" w:rsidP="00F90F6B">
            <w:pPr>
              <w:ind w:firstLine="0"/>
              <w:jc w:val="center"/>
              <w:rPr>
                <w:rFonts w:eastAsia="Calibri"/>
                <w:sz w:val="24"/>
                <w:szCs w:val="24"/>
                <w:lang w:val="uk-UA" w:eastAsia="en-US"/>
              </w:rPr>
            </w:pPr>
            <w:r w:rsidRPr="00E77F6B">
              <w:rPr>
                <w:rFonts w:eastAsia="Calibri"/>
                <w:bCs/>
                <w:sz w:val="24"/>
                <w:szCs w:val="24"/>
                <w:lang w:eastAsia="en-US"/>
              </w:rPr>
              <w:t>Третя ітер</w:t>
            </w:r>
            <w:r>
              <w:rPr>
                <w:rFonts w:eastAsia="Calibri"/>
                <w:bCs/>
                <w:sz w:val="24"/>
                <w:szCs w:val="24"/>
                <w:lang w:val="uk-UA" w:eastAsia="en-US"/>
              </w:rPr>
              <w:t>ація</w:t>
            </w:r>
          </w:p>
        </w:tc>
      </w:tr>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90F6B" w:rsidRPr="00E77F6B" w:rsidRDefault="00F90F6B" w:rsidP="00F90F6B">
            <w:pPr>
              <w:ind w:firstLine="0"/>
              <w:jc w:val="center"/>
              <w:rPr>
                <w:rFonts w:eastAsia="Calibri"/>
                <w:sz w:val="24"/>
                <w:szCs w:val="24"/>
                <w:lang w:eastAsia="en-US"/>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keepNext/>
              <w:ind w:firstLine="0"/>
              <w:jc w:val="center"/>
              <w:outlineLvl w:val="7"/>
              <w:rPr>
                <w:rFonts w:eastAsia="Calibri"/>
                <w:sz w:val="24"/>
                <w:szCs w:val="24"/>
                <w:lang w:eastAsia="en-US"/>
              </w:rPr>
            </w:pPr>
            <w:r w:rsidRPr="00E77F6B">
              <w:rPr>
                <w:rFonts w:eastAsia="Calibri"/>
                <w:bCs/>
                <w:iCs/>
                <w:sz w:val="24"/>
                <w:szCs w:val="24"/>
                <w:lang w:eastAsia="en-US"/>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60EDA" w:rsidP="00F90F6B">
            <w:pPr>
              <w:ind w:firstLine="0"/>
              <w:jc w:val="center"/>
              <w:rPr>
                <w:rFonts w:eastAsia="Calibri"/>
                <w:sz w:val="24"/>
                <w:szCs w:val="24"/>
                <w:lang w:eastAsia="en-US"/>
              </w:rPr>
            </w:pPr>
            <m:oMathPara>
              <m:oMath>
                <m:sSub>
                  <m:sSubPr>
                    <m:ctrlPr>
                      <w:rPr>
                        <w:rFonts w:ascii="Cambria Math" w:eastAsia="Calibri" w:hAnsi="Cambria Math"/>
                        <w:bCs/>
                        <w:i/>
                        <w:iCs/>
                        <w:szCs w:val="28"/>
                        <w:lang w:eastAsia="en-US"/>
                      </w:rPr>
                    </m:ctrlPr>
                  </m:sSubPr>
                  <m:e>
                    <m:r>
                      <w:rPr>
                        <w:rFonts w:ascii="Cambria Math" w:eastAsia="Calibri" w:hAnsi="Cambria Math"/>
                        <w:szCs w:val="28"/>
                        <w:lang w:eastAsia="en-US"/>
                      </w:rPr>
                      <m:t>b</m:t>
                    </m:r>
                  </m:e>
                  <m:sub>
                    <m:r>
                      <w:rPr>
                        <w:rFonts w:ascii="Cambria Math" w:eastAsia="Calibri" w:hAnsi="Cambria Math"/>
                        <w:szCs w:val="28"/>
                        <w:lang w:eastAsia="en-US"/>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60EDA" w:rsidP="00F90F6B">
            <w:pPr>
              <w:ind w:firstLine="0"/>
              <w:jc w:val="center"/>
              <w:rPr>
                <w:rFonts w:eastAsia="Calibri"/>
                <w:sz w:val="24"/>
                <w:szCs w:val="24"/>
                <w:vertAlign w:val="subscript"/>
                <w:lang w:eastAsia="en-US"/>
              </w:rPr>
            </w:pPr>
            <m:oMathPara>
              <m:oMathParaPr>
                <m:jc m:val="center"/>
              </m:oMathParaPr>
              <m:oMath>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60EDA" w:rsidP="00F90F6B">
            <w:pPr>
              <w:ind w:firstLine="0"/>
              <w:jc w:val="center"/>
              <w:rPr>
                <w:rFonts w:eastAsia="Calibri"/>
                <w:i/>
                <w:sz w:val="24"/>
                <w:szCs w:val="24"/>
                <w:lang w:eastAsia="en-US"/>
              </w:rPr>
            </w:pPr>
            <m:oMathPara>
              <m:oMath>
                <m:sSubSup>
                  <m:sSubSupPr>
                    <m:ctrlPr>
                      <w:rPr>
                        <w:rFonts w:ascii="Cambria Math" w:eastAsia="Calibri" w:hAnsi="Cambria Math"/>
                        <w:i/>
                        <w:szCs w:val="28"/>
                        <w:lang w:eastAsia="en-US"/>
                      </w:rPr>
                    </m:ctrlPr>
                  </m:sSubSupPr>
                  <m:e>
                    <m:r>
                      <w:rPr>
                        <w:rFonts w:ascii="Cambria Math" w:eastAsia="Calibri" w:hAnsi="Cambria Math"/>
                        <w:szCs w:val="28"/>
                        <w:lang w:eastAsia="en-US"/>
                      </w:rPr>
                      <m:t>b</m:t>
                    </m:r>
                  </m:e>
                  <m:sub>
                    <m:r>
                      <w:rPr>
                        <w:rFonts w:ascii="Cambria Math" w:eastAsia="Calibri" w:hAnsi="Cambria Math"/>
                        <w:szCs w:val="28"/>
                        <w:lang w:eastAsia="en-US"/>
                      </w:rPr>
                      <m:t>i</m:t>
                    </m:r>
                  </m:sub>
                  <m:sup>
                    <m:r>
                      <w:rPr>
                        <w:rFonts w:ascii="Cambria Math" w:eastAsia="Calibri" w:hAnsi="Cambria Math"/>
                        <w:szCs w:val="28"/>
                        <w:lang w:eastAsia="en-US"/>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60EDA" w:rsidP="00F90F6B">
            <w:pPr>
              <w:ind w:firstLine="0"/>
              <w:jc w:val="center"/>
              <w:rPr>
                <w:rFonts w:eastAsia="Calibri"/>
                <w:sz w:val="24"/>
                <w:szCs w:val="24"/>
                <w:lang w:eastAsia="en-US"/>
              </w:rPr>
            </w:pPr>
            <m:oMathPara>
              <m:oMathParaPr>
                <m:jc m:val="center"/>
              </m:oMathParaPr>
              <m:oMath>
                <m:sSubSup>
                  <m:sSubSupPr>
                    <m:ctrlPr>
                      <w:rPr>
                        <w:rFonts w:ascii="Cambria Math" w:eastAsia="Calibri" w:hAnsi="Cambria Math"/>
                        <w:i/>
                        <w:szCs w:val="28"/>
                        <w:lang w:eastAsia="en-US"/>
                      </w:rPr>
                    </m:ctrlPr>
                  </m:sSubSupPr>
                  <m:e>
                    <m:r>
                      <w:rPr>
                        <w:rFonts w:ascii="Cambria Math" w:eastAsia="Calibri" w:hAnsi="Cambria Math"/>
                        <w:szCs w:val="28"/>
                        <w:lang w:eastAsia="en-US"/>
                      </w:rPr>
                      <m:t>K</m:t>
                    </m:r>
                  </m:e>
                  <m:sub>
                    <m:r>
                      <w:rPr>
                        <w:rFonts w:ascii="Cambria Math" w:eastAsia="Calibri" w:hAnsi="Cambria Math"/>
                        <w:szCs w:val="28"/>
                        <w:lang w:eastAsia="en-US"/>
                      </w:rPr>
                      <m:t>ві</m:t>
                    </m:r>
                  </m:sub>
                  <m:sup>
                    <m:r>
                      <w:rPr>
                        <w:rFonts w:ascii="Cambria Math" w:eastAsia="Calibri" w:hAnsi="Cambria Math"/>
                        <w:szCs w:val="28"/>
                        <w:lang w:eastAsia="en-US"/>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60EDA" w:rsidP="00F90F6B">
            <w:pPr>
              <w:ind w:firstLine="0"/>
              <w:jc w:val="center"/>
              <w:rPr>
                <w:rFonts w:eastAsia="Calibri"/>
                <w:sz w:val="24"/>
                <w:szCs w:val="24"/>
                <w:lang w:eastAsia="en-US"/>
              </w:rPr>
            </w:pPr>
            <m:oMathPara>
              <m:oMath>
                <m:sSubSup>
                  <m:sSubSupPr>
                    <m:ctrlPr>
                      <w:rPr>
                        <w:rFonts w:ascii="Cambria Math" w:eastAsia="Calibri" w:hAnsi="Cambria Math"/>
                        <w:i/>
                        <w:szCs w:val="28"/>
                        <w:lang w:eastAsia="en-US"/>
                      </w:rPr>
                    </m:ctrlPr>
                  </m:sSubSupPr>
                  <m:e>
                    <m:r>
                      <w:rPr>
                        <w:rFonts w:ascii="Cambria Math" w:eastAsia="Calibri" w:hAnsi="Cambria Math"/>
                        <w:szCs w:val="28"/>
                        <w:lang w:eastAsia="en-US"/>
                      </w:rPr>
                      <m:t>b</m:t>
                    </m:r>
                  </m:e>
                  <m:sub>
                    <m:r>
                      <w:rPr>
                        <w:rFonts w:ascii="Cambria Math" w:eastAsia="Calibri" w:hAnsi="Cambria Math"/>
                        <w:szCs w:val="28"/>
                        <w:lang w:eastAsia="en-US"/>
                      </w:rPr>
                      <m:t>i</m:t>
                    </m:r>
                  </m:sub>
                  <m:sup>
                    <m:r>
                      <w:rPr>
                        <w:rFonts w:ascii="Cambria Math" w:eastAsia="Calibri" w:hAnsi="Cambria Math"/>
                        <w:szCs w:val="28"/>
                        <w:lang w:eastAsia="en-US"/>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F90F6B" w:rsidRDefault="00F60EDA" w:rsidP="00F90F6B">
            <w:pPr>
              <w:ind w:firstLine="0"/>
              <w:jc w:val="center"/>
              <w:rPr>
                <w:rFonts w:eastAsia="Calibri"/>
                <w:sz w:val="24"/>
                <w:szCs w:val="24"/>
                <w:lang w:eastAsia="en-US"/>
              </w:rPr>
            </w:pPr>
            <m:oMathPara>
              <m:oMathParaPr>
                <m:jc m:val="center"/>
              </m:oMathParaPr>
              <m:oMath>
                <m:sSubSup>
                  <m:sSubSupPr>
                    <m:ctrlPr>
                      <w:rPr>
                        <w:rFonts w:ascii="Cambria Math" w:eastAsia="Calibri" w:hAnsi="Cambria Math"/>
                        <w:i/>
                        <w:szCs w:val="28"/>
                        <w:lang w:eastAsia="en-US"/>
                      </w:rPr>
                    </m:ctrlPr>
                  </m:sSubSupPr>
                  <m:e>
                    <m:r>
                      <w:rPr>
                        <w:rFonts w:ascii="Cambria Math" w:eastAsia="Calibri" w:hAnsi="Cambria Math"/>
                        <w:szCs w:val="28"/>
                        <w:lang w:eastAsia="en-US"/>
                      </w:rPr>
                      <m:t>K</m:t>
                    </m:r>
                  </m:e>
                  <m:sub>
                    <m:r>
                      <w:rPr>
                        <w:rFonts w:ascii="Cambria Math" w:eastAsia="Calibri" w:hAnsi="Cambria Math"/>
                        <w:szCs w:val="28"/>
                        <w:lang w:eastAsia="en-US"/>
                      </w:rPr>
                      <m:t>ві</m:t>
                    </m:r>
                  </m:sub>
                  <m:sup>
                    <m:r>
                      <w:rPr>
                        <w:rFonts w:ascii="Cambria Math" w:eastAsia="Calibri" w:hAnsi="Cambria Math"/>
                        <w:szCs w:val="28"/>
                        <w:lang w:eastAsia="en-US"/>
                      </w:rPr>
                      <m:t>2</m:t>
                    </m:r>
                  </m:sup>
                </m:sSubSup>
              </m:oMath>
            </m:oMathPara>
          </w:p>
        </w:tc>
      </w:tr>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F90F6B" w:rsidP="00F90F6B">
            <w:pPr>
              <w:ind w:firstLine="0"/>
              <w:jc w:val="center"/>
              <w:rPr>
                <w:rFonts w:eastAsia="Calibri"/>
                <w:sz w:val="24"/>
                <w:szCs w:val="24"/>
                <w:lang w:val="en-US" w:eastAsia="en-US"/>
              </w:rPr>
            </w:pPr>
            <w:r w:rsidRPr="00E77F6B">
              <w:rPr>
                <w:rFonts w:eastAsia="Calibri"/>
                <w:sz w:val="24"/>
                <w:szCs w:val="24"/>
                <w:lang w:eastAsia="en-US"/>
              </w:rPr>
              <w:t>1,</w:t>
            </w:r>
            <w:r w:rsidR="002139E8">
              <w:rPr>
                <w:rFonts w:eastAsia="Calibri"/>
                <w:sz w:val="24"/>
                <w:szCs w:val="24"/>
                <w:lang w:val="en-US" w:eastAsia="en-US"/>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0</w:t>
            </w:r>
            <w:r w:rsidR="00F90F6B" w:rsidRPr="00E77F6B">
              <w:rPr>
                <w:rFonts w:eastAsia="Calibri"/>
                <w:sz w:val="24"/>
                <w:szCs w:val="24"/>
                <w:lang w:eastAsia="en-US"/>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color w:val="000000"/>
                <w:sz w:val="24"/>
                <w:szCs w:val="24"/>
                <w:lang w:eastAsia="en-US"/>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14,75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0,244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55,5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0,243</w:t>
            </w:r>
          </w:p>
        </w:tc>
      </w:tr>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0</w:t>
            </w:r>
            <w:r w:rsidR="00F90F6B" w:rsidRPr="00E77F6B">
              <w:rPr>
                <w:rFonts w:eastAsia="Calibri"/>
                <w:sz w:val="24"/>
                <w:szCs w:val="24"/>
                <w:lang w:eastAsia="en-US"/>
              </w:rPr>
              <w:t>,</w:t>
            </w:r>
            <w:r>
              <w:rPr>
                <w:rFonts w:eastAsia="Calibri"/>
                <w:sz w:val="24"/>
                <w:szCs w:val="24"/>
                <w:lang w:val="en-US" w:eastAsia="en-US"/>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0</w:t>
            </w:r>
            <w:r w:rsidR="00F90F6B" w:rsidRPr="00E77F6B">
              <w:rPr>
                <w:rFonts w:eastAsia="Calibri"/>
                <w:sz w:val="24"/>
                <w:szCs w:val="24"/>
                <w:lang w:eastAsia="en-US"/>
              </w:rPr>
              <w:t>,</w:t>
            </w:r>
            <w:r>
              <w:rPr>
                <w:rFonts w:eastAsia="Calibri"/>
                <w:sz w:val="24"/>
                <w:szCs w:val="24"/>
                <w:lang w:val="en-US" w:eastAsia="en-US"/>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0</w:t>
            </w:r>
            <w:r w:rsidR="00F90F6B" w:rsidRPr="00E77F6B">
              <w:rPr>
                <w:rFonts w:eastAsia="Calibri"/>
                <w:sz w:val="24"/>
                <w:szCs w:val="24"/>
                <w:lang w:eastAsia="en-US"/>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3</w:t>
            </w:r>
            <w:r w:rsidR="00F90F6B" w:rsidRPr="00E77F6B">
              <w:rPr>
                <w:rFonts w:eastAsia="Calibri"/>
                <w:sz w:val="24"/>
                <w:szCs w:val="24"/>
                <w:lang w:eastAsia="en-US"/>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color w:val="000000"/>
                <w:sz w:val="24"/>
                <w:szCs w:val="24"/>
                <w:lang w:eastAsia="en-US"/>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0,285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65,125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0,287</w:t>
            </w:r>
          </w:p>
        </w:tc>
      </w:tr>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0</w:t>
            </w:r>
            <w:r w:rsidR="00F90F6B" w:rsidRPr="00E77F6B">
              <w:rPr>
                <w:rFonts w:eastAsia="Calibri"/>
                <w:sz w:val="24"/>
                <w:szCs w:val="24"/>
                <w:lang w:eastAsia="en-US"/>
              </w:rPr>
              <w:t>,</w:t>
            </w:r>
            <w:r>
              <w:rPr>
                <w:rFonts w:eastAsia="Calibri"/>
                <w:sz w:val="24"/>
                <w:szCs w:val="24"/>
                <w:lang w:val="en-US" w:eastAsia="en-US"/>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2139E8" w:rsidP="00F90F6B">
            <w:pPr>
              <w:ind w:firstLine="0"/>
              <w:jc w:val="center"/>
              <w:rPr>
                <w:rFonts w:eastAsia="Calibri"/>
                <w:sz w:val="24"/>
                <w:szCs w:val="24"/>
                <w:lang w:val="en-US" w:eastAsia="en-US"/>
              </w:rPr>
            </w:pPr>
            <w:r>
              <w:rPr>
                <w:rFonts w:eastAsia="Calibri"/>
                <w:sz w:val="24"/>
                <w:szCs w:val="24"/>
                <w:lang w:val="en-US" w:eastAsia="en-US"/>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color w:val="000000"/>
                <w:sz w:val="24"/>
                <w:szCs w:val="24"/>
                <w:lang w:eastAsia="en-US"/>
              </w:rPr>
              <w:t>0,313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0,319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0,318</w:t>
            </w:r>
          </w:p>
        </w:tc>
      </w:tr>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lastRenderedPageBreak/>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1</w:t>
            </w:r>
            <w:r w:rsidR="00F90F6B" w:rsidRPr="00E77F6B">
              <w:rPr>
                <w:rFonts w:eastAsia="Calibri"/>
                <w:sz w:val="24"/>
                <w:szCs w:val="24"/>
                <w:lang w:eastAsia="en-US"/>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2139E8" w:rsidP="00F90F6B">
            <w:pPr>
              <w:ind w:firstLine="0"/>
              <w:jc w:val="center"/>
              <w:rPr>
                <w:rFonts w:eastAsia="Calibri"/>
                <w:sz w:val="24"/>
                <w:szCs w:val="24"/>
                <w:lang w:eastAsia="en-US"/>
              </w:rPr>
            </w:pPr>
            <w:r>
              <w:rPr>
                <w:rFonts w:eastAsia="Calibri"/>
                <w:sz w:val="24"/>
                <w:szCs w:val="24"/>
                <w:lang w:val="en-US" w:eastAsia="en-US"/>
              </w:rPr>
              <w:t>3</w:t>
            </w:r>
            <w:r w:rsidR="00F90F6B" w:rsidRPr="00E77F6B">
              <w:rPr>
                <w:rFonts w:eastAsia="Calibri"/>
                <w:sz w:val="24"/>
                <w:szCs w:val="24"/>
                <w:lang w:eastAsia="en-US"/>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color w:val="000000"/>
                <w:sz w:val="24"/>
                <w:szCs w:val="24"/>
                <w:lang w:eastAsia="en-US"/>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0,152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34,875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0,152</w:t>
            </w:r>
          </w:p>
        </w:tc>
      </w:tr>
      <w:tr w:rsidR="00F90F6B" w:rsidRPr="00E77F6B" w:rsidTr="00BC3B18">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left"/>
              <w:rPr>
                <w:rFonts w:eastAsia="Calibri"/>
                <w:sz w:val="24"/>
                <w:szCs w:val="24"/>
                <w:lang w:eastAsia="en-US"/>
              </w:rPr>
            </w:pPr>
            <w:r w:rsidRPr="00E77F6B">
              <w:rPr>
                <w:rFonts w:eastAsia="Calibri"/>
                <w:bCs/>
                <w:sz w:val="24"/>
                <w:szCs w:val="24"/>
                <w:lang w:eastAsia="en-US"/>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90F6B" w:rsidRPr="00E77F6B" w:rsidRDefault="00F90F6B" w:rsidP="00F90F6B">
            <w:pPr>
              <w:ind w:firstLine="0"/>
              <w:jc w:val="left"/>
              <w:rPr>
                <w:rFonts w:eastAsia="Calibri"/>
                <w:sz w:val="24"/>
                <w:szCs w:val="24"/>
                <w:lang w:eastAsia="en-US"/>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2139E8" w:rsidRDefault="00F90F6B" w:rsidP="00F90F6B">
            <w:pPr>
              <w:ind w:firstLine="0"/>
              <w:jc w:val="center"/>
              <w:rPr>
                <w:rFonts w:eastAsia="Calibri"/>
                <w:sz w:val="24"/>
                <w:szCs w:val="24"/>
                <w:lang w:val="en-US" w:eastAsia="en-US"/>
              </w:rPr>
            </w:pPr>
            <w:r w:rsidRPr="00E77F6B">
              <w:rPr>
                <w:rFonts w:eastAsia="Calibri"/>
                <w:sz w:val="24"/>
                <w:szCs w:val="24"/>
                <w:lang w:eastAsia="en-US"/>
              </w:rPr>
              <w:t>1</w:t>
            </w:r>
            <w:r w:rsidR="002139E8">
              <w:rPr>
                <w:rFonts w:eastAsia="Calibri"/>
                <w:sz w:val="24"/>
                <w:szCs w:val="24"/>
                <w:lang w:val="en-US" w:eastAsia="en-US"/>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60,5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228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w:t>
            </w:r>
          </w:p>
        </w:tc>
      </w:tr>
    </w:tbl>
    <w:p w:rsidR="00F90F6B" w:rsidRDefault="00F90F6B" w:rsidP="00F90F6B">
      <w:pPr>
        <w:tabs>
          <w:tab w:val="left" w:pos="604"/>
        </w:tabs>
        <w:ind w:firstLine="709"/>
        <w:rPr>
          <w:rFonts w:eastAsia="Calibri"/>
          <w:szCs w:val="28"/>
          <w:lang w:eastAsia="en-US"/>
        </w:rPr>
      </w:pP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Визначаємо рівень якості кожного варіанту виконання основних функцій окремо.</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 xml:space="preserve">Абсолютні значення параметрів </w:t>
      </w:r>
      <w:r w:rsidRPr="00216DB3">
        <w:rPr>
          <w:rFonts w:eastAsia="Calibri"/>
          <w:i/>
          <w:iCs/>
          <w:szCs w:val="28"/>
          <w:lang w:eastAsia="en-US"/>
        </w:rPr>
        <w:t>Х2</w:t>
      </w:r>
      <w:r>
        <w:rPr>
          <w:rFonts w:eastAsia="Calibri"/>
          <w:i/>
          <w:iCs/>
          <w:szCs w:val="28"/>
          <w:lang w:val="uk-UA" w:eastAsia="en-US"/>
        </w:rPr>
        <w:t xml:space="preserve"> </w:t>
      </w:r>
      <w:r w:rsidRPr="00216DB3">
        <w:rPr>
          <w:rFonts w:eastAsia="Calibri"/>
          <w:szCs w:val="28"/>
          <w:lang w:eastAsia="en-US"/>
        </w:rPr>
        <w:t xml:space="preserve">(об’єм пам’яті для збереження даних) та </w:t>
      </w:r>
      <w:r w:rsidRPr="00216DB3">
        <w:rPr>
          <w:rFonts w:eastAsia="Calibri"/>
          <w:i/>
          <w:iCs/>
          <w:szCs w:val="28"/>
          <w:lang w:eastAsia="en-US"/>
        </w:rPr>
        <w:t xml:space="preserve">X1 </w:t>
      </w:r>
      <w:r w:rsidRPr="00216DB3">
        <w:rPr>
          <w:rFonts w:eastAsia="Calibri"/>
          <w:szCs w:val="28"/>
          <w:lang w:eastAsia="en-US"/>
        </w:rPr>
        <w:t xml:space="preserve">(швидкодія мови програмування) відповідають технічним вимогам умов функціонування даного </w:t>
      </w:r>
      <w:r w:rsidR="008259B3">
        <w:rPr>
          <w:rFonts w:eastAsia="Calibri"/>
          <w:lang w:val="uk-UA" w:eastAsia="en-US"/>
        </w:rPr>
        <w:t>програмного продукту</w:t>
      </w:r>
      <w:r w:rsidRPr="00216DB3">
        <w:rPr>
          <w:rFonts w:eastAsia="Calibri"/>
          <w:szCs w:val="28"/>
          <w:lang w:eastAsia="en-US"/>
        </w:rPr>
        <w:t>.</w:t>
      </w:r>
    </w:p>
    <w:p w:rsidR="00F90F6B" w:rsidRPr="00216DB3" w:rsidRDefault="00F90F6B" w:rsidP="00F90F6B">
      <w:pPr>
        <w:tabs>
          <w:tab w:val="left" w:pos="604"/>
        </w:tabs>
        <w:ind w:firstLine="709"/>
        <w:rPr>
          <w:rFonts w:eastAsia="Calibri"/>
          <w:szCs w:val="28"/>
          <w:lang w:eastAsia="en-US"/>
        </w:rPr>
      </w:pPr>
      <w:r w:rsidRPr="00216DB3">
        <w:rPr>
          <w:rFonts w:eastAsia="Calibri"/>
          <w:szCs w:val="28"/>
          <w:lang w:eastAsia="en-US"/>
        </w:rPr>
        <w:t xml:space="preserve">Абсолютне значення параметра </w:t>
      </w:r>
      <w:r w:rsidRPr="00216DB3">
        <w:rPr>
          <w:rFonts w:eastAsia="Calibri"/>
          <w:i/>
          <w:iCs/>
          <w:szCs w:val="28"/>
          <w:lang w:eastAsia="en-US"/>
        </w:rPr>
        <w:t>Х3 (</w:t>
      </w:r>
      <w:r w:rsidRPr="00216DB3">
        <w:rPr>
          <w:rFonts w:eastAsia="Calibri"/>
          <w:szCs w:val="28"/>
          <w:lang w:eastAsia="en-US"/>
        </w:rPr>
        <w:t>час обробки даних) обрано не найгіршим (не максимальним), тобто це значення відповідає або варіанту а) 800 мс або варіанту б) 420мс.</w:t>
      </w:r>
    </w:p>
    <w:p w:rsidR="00F90F6B" w:rsidRPr="00216DB3" w:rsidRDefault="00F90F6B" w:rsidP="00F90F6B">
      <w:pPr>
        <w:ind w:firstLine="709"/>
        <w:rPr>
          <w:rFonts w:eastAsia="Calibri"/>
          <w:szCs w:val="28"/>
          <w:lang w:eastAsia="en-US"/>
        </w:rPr>
      </w:pPr>
      <w:r w:rsidRPr="00216DB3">
        <w:rPr>
          <w:rFonts w:eastAsia="Calibri"/>
          <w:szCs w:val="28"/>
          <w:lang w:eastAsia="en-US"/>
        </w:rPr>
        <w:t xml:space="preserve">Коефіцієнт технічного рівня для кожного варіанта реалізації </w:t>
      </w:r>
      <w:r w:rsidR="008259B3">
        <w:rPr>
          <w:rFonts w:eastAsia="Calibri"/>
          <w:lang w:val="uk-UA" w:eastAsia="en-US"/>
        </w:rPr>
        <w:t>програмного продукту</w:t>
      </w:r>
      <w:r w:rsidRPr="00216DB3">
        <w:rPr>
          <w:rFonts w:eastAsia="Calibri"/>
          <w:szCs w:val="28"/>
          <w:lang w:eastAsia="en-US"/>
        </w:rPr>
        <w:t xml:space="preserve"> розраховується так (таблиця 6): </w:t>
      </w:r>
    </w:p>
    <w:p w:rsidR="00F90F6B" w:rsidRPr="00F90F6B" w:rsidRDefault="00F60EDA" w:rsidP="00F90F6B">
      <w:pPr>
        <w:ind w:firstLine="709"/>
        <w:jc w:val="center"/>
        <w:rPr>
          <w:rFonts w:eastAsia="Calibri"/>
          <w:i/>
          <w:szCs w:val="28"/>
          <w:lang w:eastAsia="en-US"/>
        </w:rPr>
      </w:pPr>
      <m:oMathPara>
        <m:oMath>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K</m:t>
              </m:r>
            </m:sub>
          </m:sSub>
          <m:d>
            <m:dPr>
              <m:ctrlPr>
                <w:rPr>
                  <w:rFonts w:ascii="Cambria Math" w:eastAsia="Calibri" w:hAnsi="Cambria Math"/>
                  <w:i/>
                  <w:szCs w:val="28"/>
                  <w:lang w:eastAsia="en-US"/>
                </w:rPr>
              </m:ctrlPr>
            </m:dPr>
            <m:e>
              <m:r>
                <w:rPr>
                  <w:rFonts w:ascii="Cambria Math" w:eastAsia="Calibri" w:hAnsi="Cambria Math"/>
                  <w:szCs w:val="28"/>
                  <w:lang w:eastAsia="en-US"/>
                </w:rPr>
                <m:t>j</m:t>
              </m:r>
            </m:e>
          </m:d>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вi,j</m:t>
                  </m:r>
                </m:sub>
              </m:sSub>
              <m:sSub>
                <m:sSubPr>
                  <m:ctrlPr>
                    <w:rPr>
                      <w:rFonts w:ascii="Cambria Math" w:eastAsia="Calibri" w:hAnsi="Cambria Math"/>
                      <w:i/>
                      <w:szCs w:val="28"/>
                      <w:lang w:eastAsia="en-US"/>
                    </w:rPr>
                  </m:ctrlPr>
                </m:sSubPr>
                <m:e>
                  <m:r>
                    <w:rPr>
                      <w:rFonts w:ascii="Cambria Math" w:eastAsia="Calibri" w:hAnsi="Cambria Math"/>
                      <w:szCs w:val="28"/>
                      <w:lang w:eastAsia="en-US"/>
                    </w:rPr>
                    <m:t>B</m:t>
                  </m:r>
                </m:e>
                <m:sub>
                  <m:r>
                    <w:rPr>
                      <w:rFonts w:ascii="Cambria Math" w:eastAsia="Calibri" w:hAnsi="Cambria Math"/>
                      <w:szCs w:val="28"/>
                      <w:lang w:eastAsia="en-US"/>
                    </w:rPr>
                    <m:t>i,j</m:t>
                  </m:r>
                </m:sub>
              </m:sSub>
            </m:e>
          </m:nary>
          <m:r>
            <m:rPr>
              <m:sty m:val="p"/>
            </m:rPr>
            <w:rPr>
              <w:rFonts w:ascii="Cambria Math" w:eastAsia="Calibri" w:hAnsi="Cambria Math"/>
              <w:szCs w:val="28"/>
              <w:lang w:eastAsia="en-US"/>
            </w:rPr>
            <m:t>,</m:t>
          </m:r>
        </m:oMath>
      </m:oMathPara>
    </w:p>
    <w:p w:rsidR="00F90F6B" w:rsidRPr="00216DB3" w:rsidRDefault="00F90F6B" w:rsidP="00F90F6B">
      <w:pPr>
        <w:ind w:firstLine="0"/>
        <w:rPr>
          <w:rFonts w:eastAsia="Calibri"/>
          <w:i/>
          <w:iCs/>
          <w:szCs w:val="28"/>
          <w:lang w:eastAsia="en-US"/>
        </w:rPr>
      </w:pPr>
      <w:r w:rsidRPr="00216DB3">
        <w:rPr>
          <w:rFonts w:eastAsia="Calibri"/>
          <w:szCs w:val="28"/>
          <w:lang w:eastAsia="en-US"/>
        </w:rPr>
        <w:t xml:space="preserve">де </w:t>
      </w:r>
      <w:r w:rsidRPr="00216DB3">
        <w:rPr>
          <w:rFonts w:eastAsia="Calibri"/>
          <w:i/>
          <w:iCs/>
          <w:szCs w:val="28"/>
          <w:lang w:eastAsia="en-US"/>
        </w:rPr>
        <w:t>n</w:t>
      </w:r>
      <w:r w:rsidRPr="00216DB3">
        <w:rPr>
          <w:rFonts w:eastAsia="Calibri"/>
          <w:szCs w:val="28"/>
          <w:lang w:eastAsia="en-US"/>
        </w:rPr>
        <w:t xml:space="preserve"> – кількість параметрів;</w:t>
      </w:r>
      <m:oMath>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вi</m:t>
            </m:r>
          </m:sub>
        </m:sSub>
      </m:oMath>
      <w:r w:rsidRPr="00216DB3">
        <w:rPr>
          <w:rFonts w:eastAsia="Calibri"/>
          <w:szCs w:val="28"/>
          <w:lang w:eastAsia="en-US"/>
        </w:rPr>
        <w:t xml:space="preserve">– коефіцієнт вагомості </w:t>
      </w:r>
      <w:r w:rsidRPr="00216DB3">
        <w:rPr>
          <w:rFonts w:eastAsia="Calibri"/>
          <w:i/>
          <w:iCs/>
          <w:szCs w:val="28"/>
          <w:lang w:eastAsia="en-US"/>
        </w:rPr>
        <w:t>i</w:t>
      </w:r>
      <w:r w:rsidRPr="00216DB3">
        <w:rPr>
          <w:rFonts w:eastAsia="Calibri"/>
          <w:szCs w:val="28"/>
          <w:lang w:eastAsia="en-US"/>
        </w:rPr>
        <w:t xml:space="preserve">–го параметра; </w:t>
      </w:r>
      <w:r w:rsidRPr="00216DB3">
        <w:rPr>
          <w:rFonts w:eastAsia="Calibri"/>
          <w:i/>
          <w:iCs/>
          <w:szCs w:val="28"/>
          <w:lang w:eastAsia="en-US"/>
        </w:rPr>
        <w:t>В</w:t>
      </w:r>
      <w:r w:rsidRPr="00216DB3">
        <w:rPr>
          <w:rFonts w:eastAsia="Calibri"/>
          <w:i/>
          <w:iCs/>
          <w:szCs w:val="28"/>
          <w:vertAlign w:val="subscript"/>
          <w:lang w:eastAsia="en-US"/>
        </w:rPr>
        <w:t>i</w:t>
      </w:r>
      <w:r w:rsidRPr="00216DB3">
        <w:rPr>
          <w:rFonts w:eastAsia="Calibri"/>
          <w:szCs w:val="28"/>
          <w:lang w:eastAsia="en-US"/>
        </w:rPr>
        <w:t xml:space="preserve"> – оцінка </w:t>
      </w:r>
      <w:r w:rsidRPr="00216DB3">
        <w:rPr>
          <w:rFonts w:eastAsia="Calibri"/>
          <w:i/>
          <w:iCs/>
          <w:szCs w:val="28"/>
          <w:lang w:eastAsia="en-US"/>
        </w:rPr>
        <w:t>i</w:t>
      </w:r>
      <w:r w:rsidRPr="00216DB3">
        <w:rPr>
          <w:rFonts w:eastAsia="Calibri"/>
          <w:szCs w:val="28"/>
          <w:lang w:eastAsia="en-US"/>
        </w:rPr>
        <w:t>–го параметра в балах.</w:t>
      </w:r>
    </w:p>
    <w:p w:rsidR="00F90F6B" w:rsidRPr="004C4988" w:rsidRDefault="00F90F6B" w:rsidP="00F90F6B">
      <w:pPr>
        <w:ind w:firstLine="720"/>
        <w:jc w:val="center"/>
        <w:rPr>
          <w:rFonts w:eastAsia="Calibri"/>
          <w:bCs/>
          <w:i/>
          <w:szCs w:val="28"/>
          <w:lang w:eastAsia="en-US"/>
        </w:rPr>
      </w:pPr>
    </w:p>
    <w:p w:rsidR="00F90F6B" w:rsidRDefault="00F90F6B" w:rsidP="00F90F6B">
      <w:pPr>
        <w:ind w:firstLine="0"/>
        <w:jc w:val="left"/>
        <w:rPr>
          <w:rFonts w:eastAsia="Calibri"/>
          <w:szCs w:val="28"/>
          <w:lang w:val="uk-UA" w:eastAsia="en-US"/>
        </w:rPr>
      </w:pPr>
      <w:r>
        <w:rPr>
          <w:rFonts w:eastAsia="Calibri"/>
          <w:szCs w:val="28"/>
          <w:lang w:val="uk-UA" w:eastAsia="en-US"/>
        </w:rPr>
        <w:t xml:space="preserve">Таблиця 4.6 - </w:t>
      </w:r>
      <w:r w:rsidRPr="00216DB3">
        <w:rPr>
          <w:rFonts w:eastAsia="Calibri"/>
          <w:szCs w:val="28"/>
          <w:lang w:eastAsia="en-US"/>
        </w:rPr>
        <w:t xml:space="preserve">Розрахунок показників рівня якості варіантів реалізації основних функцій </w:t>
      </w:r>
      <w:r>
        <w:rPr>
          <w:rFonts w:eastAsia="Calibri"/>
          <w:szCs w:val="28"/>
          <w:lang w:val="uk-UA" w:eastAsia="en-US"/>
        </w:rPr>
        <w:t>програмного продукту</w:t>
      </w:r>
    </w:p>
    <w:p w:rsidR="00F90F6B" w:rsidRPr="00F90F6B" w:rsidRDefault="00F90F6B" w:rsidP="00F90F6B">
      <w:pPr>
        <w:ind w:firstLine="142"/>
        <w:jc w:val="center"/>
        <w:rPr>
          <w:rFonts w:eastAsia="Calibri"/>
          <w:bCs/>
          <w:szCs w:val="28"/>
          <w:lang w:val="uk-UA" w:eastAsia="en-US"/>
        </w:rPr>
      </w:pPr>
    </w:p>
    <w:tbl>
      <w:tblPr>
        <w:tblW w:w="0" w:type="auto"/>
        <w:jc w:val="center"/>
        <w:tblLook w:val="04A0" w:firstRow="1" w:lastRow="0" w:firstColumn="1" w:lastColumn="0" w:noHBand="0" w:noVBand="1"/>
      </w:tblPr>
      <w:tblGrid>
        <w:gridCol w:w="1533"/>
        <w:gridCol w:w="1548"/>
        <w:gridCol w:w="1581"/>
        <w:gridCol w:w="1557"/>
        <w:gridCol w:w="1578"/>
        <w:gridCol w:w="1578"/>
      </w:tblGrid>
      <w:tr w:rsidR="00F90F6B" w:rsidRPr="00E77F6B" w:rsidTr="00BC3B18">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bCs/>
                <w:sz w:val="24"/>
                <w:szCs w:val="24"/>
                <w:lang w:eastAsia="en-US"/>
              </w:rPr>
              <w:t>Коефіцієнт рівня якості</w:t>
            </w:r>
          </w:p>
        </w:tc>
      </w:tr>
      <w:tr w:rsidR="00F90F6B" w:rsidRPr="00E77F6B" w:rsidTr="00BC3B18">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F1(X1)</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11000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0,392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sz w:val="24"/>
                <w:szCs w:val="24"/>
                <w:lang w:val="ru-RU" w:eastAsia="en-US"/>
              </w:rPr>
              <w:t>1,960</w:t>
            </w:r>
          </w:p>
        </w:tc>
      </w:tr>
      <w:tr w:rsidR="00F90F6B" w:rsidRPr="00E77F6B" w:rsidTr="00BC3B18">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F2(X2)</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16</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0,098</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sz w:val="24"/>
                <w:szCs w:val="24"/>
                <w:lang w:val="ru-RU" w:eastAsia="en-US"/>
              </w:rPr>
              <w:t>0,490</w:t>
            </w:r>
          </w:p>
        </w:tc>
      </w:tr>
      <w:tr w:rsidR="00F90F6B" w:rsidRPr="00E77F6B" w:rsidTr="00BC3B18">
        <w:trPr>
          <w:jc w:val="center"/>
        </w:trPr>
        <w:tc>
          <w:tcPr>
            <w:tcW w:w="15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F3(X3,Х4)</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800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4,45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0,192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color w:val="000000"/>
                <w:sz w:val="24"/>
                <w:szCs w:val="24"/>
                <w:lang w:eastAsia="en-US"/>
              </w:rPr>
              <w:t>0,855</w:t>
            </w:r>
          </w:p>
        </w:tc>
      </w:tr>
      <w:tr w:rsidR="00F90F6B" w:rsidRPr="00E77F6B" w:rsidTr="00BC3B18">
        <w:trPr>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90F6B" w:rsidRPr="00E77F6B" w:rsidRDefault="00F90F6B" w:rsidP="00F90F6B">
            <w:pPr>
              <w:ind w:firstLine="0"/>
              <w:jc w:val="center"/>
              <w:rPr>
                <w:rFonts w:eastAsia="Calibri"/>
                <w:sz w:val="24"/>
                <w:szCs w:val="24"/>
                <w:lang w:eastAsia="en-US"/>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80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8,3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90F6B" w:rsidRPr="00E77F6B" w:rsidRDefault="00F90F6B" w:rsidP="00F90F6B">
            <w:pPr>
              <w:ind w:firstLine="0"/>
              <w:jc w:val="center"/>
              <w:rPr>
                <w:rFonts w:eastAsia="Calibri"/>
                <w:sz w:val="24"/>
                <w:szCs w:val="24"/>
                <w:lang w:eastAsia="en-US"/>
              </w:rPr>
            </w:pPr>
            <w:r w:rsidRPr="00E77F6B">
              <w:rPr>
                <w:rFonts w:eastAsia="Calibri"/>
                <w:sz w:val="24"/>
                <w:szCs w:val="24"/>
                <w:lang w:eastAsia="en-US"/>
              </w:rPr>
              <w:t>0,392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F90F6B" w:rsidRPr="00E77F6B" w:rsidRDefault="00F90F6B" w:rsidP="00F90F6B">
            <w:pPr>
              <w:ind w:firstLine="0"/>
              <w:jc w:val="center"/>
              <w:rPr>
                <w:rFonts w:eastAsia="Calibri"/>
                <w:color w:val="000000"/>
                <w:sz w:val="24"/>
                <w:szCs w:val="24"/>
                <w:lang w:eastAsia="en-US"/>
              </w:rPr>
            </w:pPr>
            <w:r w:rsidRPr="00E77F6B">
              <w:rPr>
                <w:rFonts w:eastAsia="Calibri"/>
                <w:color w:val="000000"/>
                <w:sz w:val="24"/>
                <w:szCs w:val="24"/>
                <w:lang w:eastAsia="en-US"/>
              </w:rPr>
              <w:t>0,154</w:t>
            </w:r>
          </w:p>
        </w:tc>
      </w:tr>
    </w:tbl>
    <w:p w:rsidR="00F90F6B" w:rsidRPr="00216DB3" w:rsidRDefault="00F90F6B" w:rsidP="00F90F6B">
      <w:pPr>
        <w:ind w:firstLine="709"/>
        <w:jc w:val="left"/>
        <w:rPr>
          <w:rFonts w:eastAsia="Calibri"/>
          <w:szCs w:val="28"/>
          <w:lang w:eastAsia="en-US"/>
        </w:rPr>
      </w:pPr>
    </w:p>
    <w:p w:rsidR="00F90F6B" w:rsidRPr="00216DB3" w:rsidRDefault="00F90F6B" w:rsidP="00F90F6B">
      <w:pPr>
        <w:ind w:firstLine="709"/>
        <w:rPr>
          <w:rFonts w:eastAsia="Calibri"/>
          <w:szCs w:val="28"/>
          <w:lang w:eastAsia="en-US"/>
        </w:rPr>
      </w:pPr>
      <w:r w:rsidRPr="00216DB3">
        <w:rPr>
          <w:rFonts w:eastAsia="Calibri"/>
          <w:szCs w:val="28"/>
          <w:lang w:eastAsia="en-US"/>
        </w:rPr>
        <w:t xml:space="preserve">За даними з таблиці </w:t>
      </w:r>
      <w:r>
        <w:rPr>
          <w:rFonts w:eastAsia="Calibri"/>
          <w:szCs w:val="28"/>
          <w:lang w:val="uk-UA" w:eastAsia="en-US"/>
        </w:rPr>
        <w:t>4.</w:t>
      </w:r>
      <w:r w:rsidRPr="00216DB3">
        <w:rPr>
          <w:rFonts w:eastAsia="Calibri"/>
          <w:szCs w:val="28"/>
          <w:lang w:eastAsia="en-US"/>
        </w:rPr>
        <w:t>6 за формулою</w:t>
      </w:r>
    </w:p>
    <w:p w:rsidR="00F90F6B" w:rsidRPr="00F90F6B" w:rsidRDefault="00F60EDA" w:rsidP="00F90F6B">
      <w:pPr>
        <w:ind w:firstLine="0"/>
        <w:jc w:val="center"/>
        <w:rPr>
          <w:rFonts w:eastAsia="Calibri"/>
          <w:i/>
          <w:szCs w:val="28"/>
          <w:lang w:eastAsia="en-US"/>
        </w:rPr>
      </w:pPr>
      <m:oMathPara>
        <m:oMath>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K</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ТУ</m:t>
              </m:r>
            </m:sub>
          </m:sSub>
          <m:d>
            <m:dPr>
              <m:begChr m:val="["/>
              <m:endChr m:val="]"/>
              <m:ctrlPr>
                <w:rPr>
                  <w:rFonts w:ascii="Cambria Math" w:eastAsia="Calibri" w:hAnsi="Cambria Math"/>
                  <w:i/>
                  <w:szCs w:val="28"/>
                  <w:lang w:eastAsia="en-US"/>
                </w:rPr>
              </m:ctrlPr>
            </m:dPr>
            <m:e>
              <m:sSub>
                <m:sSubPr>
                  <m:ctrlPr>
                    <w:rPr>
                      <w:rFonts w:ascii="Cambria Math" w:eastAsia="Calibri" w:hAnsi="Cambria Math"/>
                      <w:i/>
                      <w:szCs w:val="28"/>
                      <w:lang w:eastAsia="en-US"/>
                    </w:rPr>
                  </m:ctrlPr>
                </m:sSubPr>
                <m:e>
                  <m:r>
                    <w:rPr>
                      <w:rFonts w:ascii="Cambria Math" w:eastAsia="Calibri" w:hAnsi="Cambria Math"/>
                      <w:szCs w:val="28"/>
                      <w:lang w:eastAsia="en-US"/>
                    </w:rPr>
                    <m:t>F</m:t>
                  </m:r>
                </m:e>
                <m:sub>
                  <m:r>
                    <w:rPr>
                      <w:rFonts w:ascii="Cambria Math" w:eastAsia="Calibri" w:hAnsi="Cambria Math"/>
                      <w:szCs w:val="28"/>
                      <w:lang w:eastAsia="en-US"/>
                    </w:rPr>
                    <m:t>1k</m:t>
                  </m:r>
                </m:sub>
              </m:sSub>
            </m:e>
          </m:d>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ТУ</m:t>
              </m:r>
            </m:sub>
          </m:sSub>
          <m:d>
            <m:dPr>
              <m:begChr m:val="["/>
              <m:endChr m:val="]"/>
              <m:ctrlPr>
                <w:rPr>
                  <w:rFonts w:ascii="Cambria Math" w:eastAsia="Calibri" w:hAnsi="Cambria Math"/>
                  <w:i/>
                  <w:szCs w:val="28"/>
                  <w:lang w:eastAsia="en-US"/>
                </w:rPr>
              </m:ctrlPr>
            </m:dPr>
            <m:e>
              <m:sSub>
                <m:sSubPr>
                  <m:ctrlPr>
                    <w:rPr>
                      <w:rFonts w:ascii="Cambria Math" w:eastAsia="Calibri" w:hAnsi="Cambria Math"/>
                      <w:i/>
                      <w:szCs w:val="28"/>
                      <w:lang w:eastAsia="en-US"/>
                    </w:rPr>
                  </m:ctrlPr>
                </m:sSubPr>
                <m:e>
                  <m:r>
                    <w:rPr>
                      <w:rFonts w:ascii="Cambria Math" w:eastAsia="Calibri" w:hAnsi="Cambria Math"/>
                      <w:szCs w:val="28"/>
                      <w:lang w:eastAsia="en-US"/>
                    </w:rPr>
                    <m:t>F</m:t>
                  </m:r>
                </m:e>
                <m:sub>
                  <m:r>
                    <w:rPr>
                      <w:rFonts w:ascii="Cambria Math" w:eastAsia="Calibri" w:hAnsi="Cambria Math"/>
                      <w:szCs w:val="28"/>
                      <w:lang w:eastAsia="en-US"/>
                    </w:rPr>
                    <m:t>2k</m:t>
                  </m:r>
                </m:sub>
              </m:sSub>
            </m:e>
          </m:d>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K</m:t>
              </m:r>
            </m:e>
            <m:sub>
              <m:r>
                <w:rPr>
                  <w:rFonts w:ascii="Cambria Math" w:eastAsia="Calibri" w:hAnsi="Cambria Math"/>
                  <w:szCs w:val="28"/>
                  <w:lang w:eastAsia="en-US"/>
                </w:rPr>
                <m:t>ТУ</m:t>
              </m:r>
            </m:sub>
          </m:sSub>
          <m:d>
            <m:dPr>
              <m:begChr m:val="["/>
              <m:endChr m:val="]"/>
              <m:ctrlPr>
                <w:rPr>
                  <w:rFonts w:ascii="Cambria Math" w:eastAsia="Calibri" w:hAnsi="Cambria Math"/>
                  <w:i/>
                  <w:szCs w:val="28"/>
                  <w:lang w:eastAsia="en-US"/>
                </w:rPr>
              </m:ctrlPr>
            </m:dPr>
            <m:e>
              <m:sSub>
                <m:sSubPr>
                  <m:ctrlPr>
                    <w:rPr>
                      <w:rFonts w:ascii="Cambria Math" w:eastAsia="Calibri" w:hAnsi="Cambria Math"/>
                      <w:i/>
                      <w:szCs w:val="28"/>
                      <w:lang w:eastAsia="en-US"/>
                    </w:rPr>
                  </m:ctrlPr>
                </m:sSubPr>
                <m:e>
                  <m:r>
                    <w:rPr>
                      <w:rFonts w:ascii="Cambria Math" w:eastAsia="Calibri" w:hAnsi="Cambria Math"/>
                      <w:szCs w:val="28"/>
                      <w:lang w:eastAsia="en-US"/>
                    </w:rPr>
                    <m:t>F</m:t>
                  </m:r>
                </m:e>
                <m:sub>
                  <m:r>
                    <w:rPr>
                      <w:rFonts w:ascii="Cambria Math" w:eastAsia="Calibri" w:hAnsi="Cambria Math"/>
                      <w:szCs w:val="28"/>
                      <w:lang w:eastAsia="en-US"/>
                    </w:rPr>
                    <m:t>zk</m:t>
                  </m:r>
                </m:sub>
              </m:sSub>
            </m:e>
          </m:d>
          <m:r>
            <m:rPr>
              <m:sty m:val="p"/>
            </m:rPr>
            <w:rPr>
              <w:rFonts w:ascii="Cambria Math" w:eastAsia="Calibri" w:hAnsi="Cambria Math"/>
              <w:szCs w:val="28"/>
              <w:lang w:eastAsia="en-US"/>
            </w:rPr>
            <m:t>,</m:t>
          </m:r>
        </m:oMath>
      </m:oMathPara>
    </w:p>
    <w:p w:rsidR="00F90F6B" w:rsidRPr="00216DB3" w:rsidRDefault="00F90F6B" w:rsidP="00F90F6B">
      <w:pPr>
        <w:ind w:firstLine="0"/>
        <w:rPr>
          <w:rFonts w:eastAsia="Calibri"/>
          <w:szCs w:val="28"/>
          <w:lang w:eastAsia="en-US"/>
        </w:rPr>
      </w:pPr>
      <w:r w:rsidRPr="00216DB3">
        <w:rPr>
          <w:rFonts w:eastAsia="Calibri"/>
          <w:szCs w:val="28"/>
          <w:lang w:eastAsia="en-US"/>
        </w:rPr>
        <w:t>визначаємо рівень якості кожного з варіантів:</w:t>
      </w:r>
    </w:p>
    <w:p w:rsidR="00F90F6B" w:rsidRPr="00216DB3" w:rsidRDefault="00F90F6B" w:rsidP="00F90F6B">
      <w:pPr>
        <w:ind w:firstLine="709"/>
        <w:jc w:val="center"/>
        <w:rPr>
          <w:rFonts w:eastAsia="Calibri"/>
          <w:i/>
          <w:iCs/>
          <w:szCs w:val="28"/>
          <w:lang w:eastAsia="en-US"/>
        </w:rPr>
      </w:pPr>
      <w:r w:rsidRPr="00216DB3">
        <w:rPr>
          <w:rFonts w:eastAsia="Calibri"/>
          <w:i/>
          <w:iCs/>
          <w:szCs w:val="28"/>
          <w:lang w:eastAsia="en-US"/>
        </w:rPr>
        <w:t>К</w:t>
      </w:r>
      <w:r w:rsidRPr="00216DB3">
        <w:rPr>
          <w:rFonts w:eastAsia="Calibri"/>
          <w:i/>
          <w:iCs/>
          <w:szCs w:val="28"/>
          <w:vertAlign w:val="subscript"/>
          <w:lang w:eastAsia="en-US"/>
        </w:rPr>
        <w:t xml:space="preserve">К1 </w:t>
      </w:r>
      <w:r w:rsidRPr="00216DB3">
        <w:rPr>
          <w:rFonts w:eastAsia="Calibri"/>
          <w:szCs w:val="28"/>
          <w:lang w:eastAsia="en-US"/>
        </w:rPr>
        <w:t xml:space="preserve">= </w:t>
      </w:r>
      <w:bookmarkStart w:id="34" w:name="OLE_LINK4"/>
      <w:bookmarkStart w:id="35" w:name="OLE_LINK3"/>
      <w:r w:rsidRPr="00216DB3">
        <w:rPr>
          <w:rFonts w:eastAsia="Calibri"/>
          <w:szCs w:val="28"/>
          <w:lang w:eastAsia="en-US"/>
        </w:rPr>
        <w:t>1,960 + 0,490 + 0,</w:t>
      </w:r>
      <w:bookmarkEnd w:id="34"/>
      <w:bookmarkEnd w:id="35"/>
      <w:r w:rsidRPr="00216DB3">
        <w:rPr>
          <w:rFonts w:eastAsia="Calibri"/>
          <w:szCs w:val="28"/>
          <w:lang w:eastAsia="en-US"/>
        </w:rPr>
        <w:t>855 = 3,305</w:t>
      </w:r>
    </w:p>
    <w:p w:rsidR="00F90F6B" w:rsidRPr="00216DB3" w:rsidRDefault="00F90F6B" w:rsidP="00F90F6B">
      <w:pPr>
        <w:ind w:firstLine="709"/>
        <w:jc w:val="center"/>
        <w:rPr>
          <w:rFonts w:eastAsia="Calibri"/>
          <w:i/>
          <w:iCs/>
          <w:szCs w:val="28"/>
          <w:lang w:eastAsia="en-US"/>
        </w:rPr>
      </w:pPr>
      <w:r w:rsidRPr="00216DB3">
        <w:rPr>
          <w:rFonts w:eastAsia="Calibri"/>
          <w:i/>
          <w:iCs/>
          <w:szCs w:val="28"/>
          <w:lang w:eastAsia="en-US"/>
        </w:rPr>
        <w:t>К</w:t>
      </w:r>
      <w:r w:rsidRPr="00216DB3">
        <w:rPr>
          <w:rFonts w:eastAsia="Calibri"/>
          <w:i/>
          <w:iCs/>
          <w:szCs w:val="28"/>
          <w:vertAlign w:val="subscript"/>
          <w:lang w:eastAsia="en-US"/>
        </w:rPr>
        <w:t>К</w:t>
      </w:r>
      <w:r w:rsidRPr="00216DB3">
        <w:rPr>
          <w:rFonts w:eastAsia="Calibri"/>
          <w:szCs w:val="28"/>
          <w:vertAlign w:val="subscript"/>
          <w:lang w:eastAsia="en-US"/>
        </w:rPr>
        <w:t xml:space="preserve">2 </w:t>
      </w:r>
      <w:r w:rsidRPr="00216DB3">
        <w:rPr>
          <w:rFonts w:eastAsia="Calibri"/>
          <w:szCs w:val="28"/>
          <w:lang w:eastAsia="en-US"/>
        </w:rPr>
        <w:t>= 1,960 + 0,490 + 0,154 = 2,604</w:t>
      </w:r>
    </w:p>
    <w:p w:rsidR="00F90F6B" w:rsidRDefault="00F90F6B" w:rsidP="00F90F6B">
      <w:pPr>
        <w:tabs>
          <w:tab w:val="left" w:pos="604"/>
        </w:tabs>
        <w:ind w:firstLine="709"/>
        <w:rPr>
          <w:rFonts w:eastAsia="Calibri"/>
          <w:szCs w:val="28"/>
          <w:lang w:eastAsia="en-US"/>
        </w:rPr>
      </w:pPr>
      <w:r w:rsidRPr="00216DB3">
        <w:rPr>
          <w:rFonts w:eastAsia="Calibri"/>
          <w:szCs w:val="28"/>
          <w:lang w:eastAsia="en-US"/>
        </w:rPr>
        <w:t>Як видно з розрахунків, кращим є перший варіант, для якого коефіцієнт технічного рівня має найбільше значення.</w:t>
      </w:r>
    </w:p>
    <w:p w:rsidR="00F90F6B" w:rsidRDefault="00F90F6B" w:rsidP="00F90F6B">
      <w:pPr>
        <w:tabs>
          <w:tab w:val="left" w:pos="604"/>
        </w:tabs>
        <w:ind w:firstLine="709"/>
        <w:rPr>
          <w:rFonts w:eastAsia="Calibri"/>
          <w:szCs w:val="28"/>
          <w:lang w:eastAsia="en-US"/>
        </w:rPr>
      </w:pPr>
    </w:p>
    <w:p w:rsidR="00F90F6B" w:rsidRDefault="00F90F6B" w:rsidP="00F90F6B">
      <w:pPr>
        <w:pStyle w:val="2"/>
        <w:rPr>
          <w:rFonts w:eastAsia="Calibri"/>
          <w:lang w:val="uk-UA" w:eastAsia="en-US"/>
        </w:rPr>
      </w:pPr>
      <w:bookmarkStart w:id="36" w:name="_Toc11245694"/>
      <w:r>
        <w:rPr>
          <w:rFonts w:eastAsia="Calibri"/>
          <w:lang w:val="uk-UA" w:eastAsia="en-US"/>
        </w:rPr>
        <w:t>4.</w:t>
      </w:r>
      <w:r w:rsidR="00357154">
        <w:rPr>
          <w:rFonts w:eastAsia="Calibri"/>
          <w:lang w:val="uk-UA" w:eastAsia="en-US"/>
        </w:rPr>
        <w:t>6</w:t>
      </w:r>
      <w:r>
        <w:rPr>
          <w:rFonts w:eastAsia="Calibri"/>
          <w:lang w:val="uk-UA" w:eastAsia="en-US"/>
        </w:rPr>
        <w:t xml:space="preserve"> </w:t>
      </w:r>
      <w:r w:rsidRPr="00F90F6B">
        <w:rPr>
          <w:rFonts w:eastAsia="Calibri"/>
          <w:lang w:val="uk-UA" w:eastAsia="en-US"/>
        </w:rPr>
        <w:t xml:space="preserve">Економічний аналіз варіантів розробки </w:t>
      </w:r>
      <w:r w:rsidR="008259B3">
        <w:rPr>
          <w:rFonts w:eastAsia="Calibri"/>
          <w:lang w:val="uk-UA" w:eastAsia="en-US"/>
        </w:rPr>
        <w:t>програмного продукту</w:t>
      </w:r>
      <w:bookmarkEnd w:id="36"/>
    </w:p>
    <w:p w:rsidR="00F90F6B" w:rsidRDefault="00F90F6B" w:rsidP="00F90F6B">
      <w:pPr>
        <w:rPr>
          <w:lang w:val="uk-UA" w:eastAsia="en-US"/>
        </w:rPr>
      </w:pPr>
    </w:p>
    <w:p w:rsidR="00F90F6B" w:rsidRPr="00216DB3" w:rsidRDefault="00F90F6B" w:rsidP="00F90F6B">
      <w:pPr>
        <w:ind w:firstLine="709"/>
        <w:rPr>
          <w:rFonts w:eastAsia="Calibri"/>
          <w:szCs w:val="28"/>
          <w:lang w:eastAsia="en-US"/>
        </w:rPr>
      </w:pPr>
      <w:r w:rsidRPr="00216DB3">
        <w:rPr>
          <w:rFonts w:eastAsia="Calibri"/>
          <w:szCs w:val="28"/>
          <w:lang w:eastAsia="en-US"/>
        </w:rPr>
        <w:t xml:space="preserve">Для визначення вартості використання </w:t>
      </w:r>
      <w:r w:rsidR="008259B3">
        <w:rPr>
          <w:rFonts w:eastAsia="Calibri"/>
          <w:lang w:val="uk-UA" w:eastAsia="en-US"/>
        </w:rPr>
        <w:t>програмного продукту</w:t>
      </w:r>
      <w:r w:rsidRPr="00216DB3">
        <w:rPr>
          <w:rFonts w:eastAsia="Calibri"/>
          <w:szCs w:val="28"/>
          <w:lang w:eastAsia="en-US"/>
        </w:rPr>
        <w:t xml:space="preserve"> спочатку проведемо розрахунок трудомісткості.</w:t>
      </w:r>
    </w:p>
    <w:p w:rsidR="00F90F6B" w:rsidRPr="00216DB3" w:rsidRDefault="00F90F6B" w:rsidP="00F90F6B">
      <w:pPr>
        <w:ind w:firstLine="709"/>
        <w:rPr>
          <w:rFonts w:eastAsia="Calibri"/>
          <w:szCs w:val="28"/>
          <w:lang w:eastAsia="en-US"/>
        </w:rPr>
      </w:pPr>
      <w:r w:rsidRPr="00216DB3">
        <w:rPr>
          <w:rFonts w:eastAsia="Calibri"/>
          <w:szCs w:val="28"/>
          <w:lang w:eastAsia="en-US"/>
        </w:rPr>
        <w:t>Всі варіанти включають в себе два окремих завдання:</w:t>
      </w:r>
    </w:p>
    <w:p w:rsidR="00F90F6B" w:rsidRPr="00216DB3" w:rsidRDefault="00F90F6B" w:rsidP="00F90F6B">
      <w:pPr>
        <w:ind w:firstLine="709"/>
        <w:rPr>
          <w:rFonts w:eastAsia="Calibri"/>
          <w:szCs w:val="28"/>
          <w:lang w:eastAsia="en-US"/>
        </w:rPr>
      </w:pPr>
      <w:r w:rsidRPr="00216DB3">
        <w:rPr>
          <w:rFonts w:eastAsia="Calibri"/>
          <w:szCs w:val="28"/>
          <w:lang w:eastAsia="en-US"/>
        </w:rPr>
        <w:t>1. Встановлення програмного продукту;</w:t>
      </w:r>
    </w:p>
    <w:p w:rsidR="00F90F6B" w:rsidRPr="00216DB3" w:rsidRDefault="00F90F6B" w:rsidP="00F90F6B">
      <w:pPr>
        <w:ind w:firstLine="709"/>
        <w:rPr>
          <w:rFonts w:eastAsia="Calibri"/>
          <w:szCs w:val="28"/>
          <w:lang w:eastAsia="en-US"/>
        </w:rPr>
      </w:pPr>
      <w:r w:rsidRPr="00216DB3">
        <w:rPr>
          <w:rFonts w:eastAsia="Calibri"/>
          <w:szCs w:val="28"/>
          <w:lang w:eastAsia="en-US"/>
        </w:rPr>
        <w:t>2. Використання програмного продукту;</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Для реалізації завдання 1 використовується довідкова інформація, а завдання 2 використовує інформацію у вигляді даних.</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Проведемо розрахунок норм часу на розробку та програмування для кожного з завдань.</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 xml:space="preserve">Проведемо розрахунок норм часу на встановлення та використання для кожного з завдань. Загальна трудомісткість обчислюється як </w:t>
      </w:r>
    </w:p>
    <w:p w:rsidR="00F90F6B" w:rsidRPr="00216DB3" w:rsidRDefault="00F90F6B" w:rsidP="00F90F6B">
      <w:pPr>
        <w:ind w:firstLine="454"/>
        <w:jc w:val="center"/>
        <w:rPr>
          <w:rFonts w:eastAsia="Calibri"/>
          <w:snapToGrid w:val="0"/>
          <w:szCs w:val="28"/>
          <w:lang w:eastAsia="en-US"/>
        </w:rPr>
      </w:pPr>
      <w:r w:rsidRPr="00216DB3">
        <w:rPr>
          <w:rFonts w:eastAsia="Calibri"/>
          <w:snapToGrid w:val="0"/>
          <w:szCs w:val="28"/>
          <w:lang w:eastAsia="en-US"/>
        </w:rPr>
        <w:t>Т</w:t>
      </w:r>
      <w:r w:rsidRPr="00216DB3">
        <w:rPr>
          <w:rFonts w:eastAsia="Calibri"/>
          <w:snapToGrid w:val="0"/>
          <w:szCs w:val="28"/>
          <w:vertAlign w:val="subscript"/>
          <w:lang w:eastAsia="en-US"/>
        </w:rPr>
        <w:t>О</w:t>
      </w:r>
      <w:r w:rsidRPr="00216DB3">
        <w:rPr>
          <w:rFonts w:eastAsia="Calibri"/>
          <w:snapToGrid w:val="0"/>
          <w:szCs w:val="28"/>
          <w:lang w:eastAsia="en-US"/>
        </w:rPr>
        <w:t xml:space="preserve"> = Т</w:t>
      </w:r>
      <w:r w:rsidRPr="00216DB3">
        <w:rPr>
          <w:rFonts w:eastAsia="Calibri"/>
          <w:snapToGrid w:val="0"/>
          <w:szCs w:val="28"/>
          <w:vertAlign w:val="subscript"/>
          <w:lang w:eastAsia="en-US"/>
        </w:rPr>
        <w:t>Р</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П</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СК</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М</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СТ</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СТ.М</w:t>
      </w:r>
      <w:r w:rsidRPr="00216DB3">
        <w:rPr>
          <w:rFonts w:eastAsia="Calibri"/>
          <w:snapToGrid w:val="0"/>
          <w:szCs w:val="28"/>
          <w:lang w:eastAsia="en-US"/>
        </w:rPr>
        <w:t>,</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де Т</w:t>
      </w:r>
      <w:r w:rsidRPr="00216DB3">
        <w:rPr>
          <w:rFonts w:eastAsia="Calibri"/>
          <w:snapToGrid w:val="0"/>
          <w:szCs w:val="28"/>
          <w:vertAlign w:val="subscript"/>
          <w:lang w:eastAsia="en-US"/>
        </w:rPr>
        <w:t>Р</w:t>
      </w:r>
      <w:r w:rsidRPr="00216DB3">
        <w:rPr>
          <w:rFonts w:eastAsia="Calibri"/>
          <w:snapToGrid w:val="0"/>
          <w:szCs w:val="28"/>
          <w:lang w:eastAsia="en-US"/>
        </w:rPr>
        <w:t xml:space="preserve"> – трудомісткість розробки </w:t>
      </w:r>
      <w:r w:rsidR="008259B3">
        <w:rPr>
          <w:rFonts w:eastAsia="Calibri"/>
          <w:snapToGrid w:val="0"/>
          <w:szCs w:val="28"/>
          <w:lang w:val="uk-UA" w:eastAsia="en-US"/>
        </w:rPr>
        <w:t>програмного продукту</w:t>
      </w:r>
      <w:r w:rsidRPr="00216DB3">
        <w:rPr>
          <w:rFonts w:eastAsia="Calibri"/>
          <w:snapToGrid w:val="0"/>
          <w:szCs w:val="28"/>
          <w:lang w:eastAsia="en-US"/>
        </w:rPr>
        <w:t>; К</w:t>
      </w:r>
      <w:r w:rsidRPr="00216DB3">
        <w:rPr>
          <w:rFonts w:eastAsia="Calibri"/>
          <w:snapToGrid w:val="0"/>
          <w:szCs w:val="28"/>
          <w:vertAlign w:val="subscript"/>
          <w:lang w:eastAsia="en-US"/>
        </w:rPr>
        <w:t>П</w:t>
      </w:r>
      <w:r w:rsidRPr="00216DB3">
        <w:rPr>
          <w:rFonts w:eastAsia="Calibri"/>
          <w:snapToGrid w:val="0"/>
          <w:szCs w:val="28"/>
          <w:lang w:eastAsia="en-US"/>
        </w:rPr>
        <w:t xml:space="preserve"> – поправочний коефіцієнт; К</w:t>
      </w:r>
      <w:r w:rsidRPr="00216DB3">
        <w:rPr>
          <w:rFonts w:eastAsia="Calibri"/>
          <w:snapToGrid w:val="0"/>
          <w:szCs w:val="28"/>
          <w:vertAlign w:val="subscript"/>
          <w:lang w:eastAsia="en-US"/>
        </w:rPr>
        <w:t>СК</w:t>
      </w:r>
      <w:r w:rsidRPr="00216DB3">
        <w:rPr>
          <w:rFonts w:eastAsia="Calibri"/>
          <w:snapToGrid w:val="0"/>
          <w:szCs w:val="28"/>
          <w:lang w:eastAsia="en-US"/>
        </w:rPr>
        <w:t xml:space="preserve"> – коефіцієнт на складність вхідної інформації; К</w:t>
      </w:r>
      <w:r w:rsidRPr="00216DB3">
        <w:rPr>
          <w:rFonts w:eastAsia="Calibri"/>
          <w:snapToGrid w:val="0"/>
          <w:szCs w:val="28"/>
          <w:vertAlign w:val="subscript"/>
          <w:lang w:eastAsia="en-US"/>
        </w:rPr>
        <w:t>М</w:t>
      </w:r>
      <w:r w:rsidRPr="00216DB3">
        <w:rPr>
          <w:rFonts w:eastAsia="Calibri"/>
          <w:snapToGrid w:val="0"/>
          <w:szCs w:val="28"/>
          <w:lang w:eastAsia="en-US"/>
        </w:rPr>
        <w:t xml:space="preserve"> – коефіцієнт рівня мови програмування; К</w:t>
      </w:r>
      <w:r w:rsidRPr="00216DB3">
        <w:rPr>
          <w:rFonts w:eastAsia="Calibri"/>
          <w:snapToGrid w:val="0"/>
          <w:szCs w:val="28"/>
          <w:vertAlign w:val="subscript"/>
          <w:lang w:eastAsia="en-US"/>
        </w:rPr>
        <w:t>СТ</w:t>
      </w:r>
      <w:r w:rsidRPr="00216DB3">
        <w:rPr>
          <w:rFonts w:eastAsia="Calibri"/>
          <w:snapToGrid w:val="0"/>
          <w:szCs w:val="28"/>
          <w:lang w:eastAsia="en-US"/>
        </w:rPr>
        <w:t xml:space="preserve"> – коефіцієнт використання стандартних модулів і прикладних програм; К</w:t>
      </w:r>
      <w:r w:rsidRPr="00216DB3">
        <w:rPr>
          <w:rFonts w:eastAsia="Calibri"/>
          <w:snapToGrid w:val="0"/>
          <w:szCs w:val="28"/>
          <w:vertAlign w:val="subscript"/>
          <w:lang w:eastAsia="en-US"/>
        </w:rPr>
        <w:t>СТ.М</w:t>
      </w:r>
      <w:r w:rsidRPr="00216DB3">
        <w:rPr>
          <w:rFonts w:eastAsia="Calibri"/>
          <w:snapToGrid w:val="0"/>
          <w:szCs w:val="28"/>
          <w:lang w:eastAsia="en-US"/>
        </w:rPr>
        <w:t xml:space="preserve"> – коефіцієнт стандартного математичного забезпечення</w:t>
      </w:r>
    </w:p>
    <w:p w:rsidR="00F90F6B" w:rsidRPr="00216DB3" w:rsidRDefault="00F90F6B" w:rsidP="00F90F6B">
      <w:pPr>
        <w:ind w:firstLine="709"/>
        <w:rPr>
          <w:rFonts w:eastAsia="Calibri"/>
          <w:szCs w:val="28"/>
          <w:lang w:eastAsia="en-US"/>
        </w:rPr>
      </w:pPr>
      <w:r w:rsidRPr="00216DB3">
        <w:rPr>
          <w:rFonts w:eastAsia="Calibri"/>
          <w:szCs w:val="28"/>
          <w:lang w:eastAsia="en-US"/>
        </w:rPr>
        <w:lastRenderedPageBreak/>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216DB3">
        <w:rPr>
          <w:rFonts w:eastAsia="Calibri"/>
          <w:snapToGrid w:val="0"/>
          <w:szCs w:val="28"/>
          <w:lang w:eastAsia="en-US"/>
        </w:rPr>
        <w:t>Т</w:t>
      </w:r>
      <w:r w:rsidRPr="00216DB3">
        <w:rPr>
          <w:rFonts w:eastAsia="Calibri"/>
          <w:snapToGrid w:val="0"/>
          <w:szCs w:val="28"/>
          <w:vertAlign w:val="subscript"/>
          <w:lang w:eastAsia="en-US"/>
        </w:rPr>
        <w:t>Р</w:t>
      </w:r>
      <w:r w:rsidRPr="00216DB3">
        <w:rPr>
          <w:rFonts w:eastAsia="Calibri"/>
          <w:szCs w:val="28"/>
          <w:lang w:eastAsia="en-US"/>
        </w:rPr>
        <w:t xml:space="preserve"> =90 людино-днів. Поправочний коефіцієнт, який враховує вид нормативно-довідкової інформації для першого завдання: </w:t>
      </w:r>
      <w:r w:rsidRPr="00216DB3">
        <w:rPr>
          <w:rFonts w:eastAsia="Calibri"/>
          <w:snapToGrid w:val="0"/>
          <w:szCs w:val="28"/>
          <w:lang w:eastAsia="en-US"/>
        </w:rPr>
        <w:t>К</w:t>
      </w:r>
      <w:r w:rsidRPr="00216DB3">
        <w:rPr>
          <w:rFonts w:eastAsia="Calibri"/>
          <w:snapToGrid w:val="0"/>
          <w:szCs w:val="28"/>
          <w:vertAlign w:val="subscript"/>
          <w:lang w:eastAsia="en-US"/>
        </w:rPr>
        <w:t>П</w:t>
      </w:r>
      <w:r w:rsidRPr="00216DB3">
        <w:rPr>
          <w:rFonts w:eastAsia="Calibri"/>
          <w:szCs w:val="28"/>
          <w:lang w:eastAsia="en-US"/>
        </w:rPr>
        <w:t xml:space="preserve"> = 1,5. Поправочний коефіцієнт, який враховує складність контролю вхідної та вихідної інформації для всіх семи завдань рівний 1: </w:t>
      </w:r>
      <w:r w:rsidRPr="00216DB3">
        <w:rPr>
          <w:rFonts w:eastAsia="Calibri"/>
          <w:snapToGrid w:val="0"/>
          <w:szCs w:val="28"/>
          <w:lang w:eastAsia="en-US"/>
        </w:rPr>
        <w:t>К</w:t>
      </w:r>
      <w:r w:rsidRPr="00216DB3">
        <w:rPr>
          <w:rFonts w:eastAsia="Calibri"/>
          <w:snapToGrid w:val="0"/>
          <w:szCs w:val="28"/>
          <w:vertAlign w:val="subscript"/>
          <w:lang w:eastAsia="en-US"/>
        </w:rPr>
        <w:t>СК</w:t>
      </w:r>
      <w:r w:rsidRPr="00216DB3">
        <w:rPr>
          <w:rFonts w:eastAsia="Calibri"/>
          <w:szCs w:val="28"/>
          <w:lang w:eastAsia="en-US"/>
        </w:rPr>
        <w:t xml:space="preserve"> = 1. Оскільки при розробці першого завдання використовуються стандартні модулі, врахуємо це за допомогою коефіцієнта </w:t>
      </w:r>
      <w:r w:rsidRPr="00216DB3">
        <w:rPr>
          <w:rFonts w:eastAsia="Calibri"/>
          <w:snapToGrid w:val="0"/>
          <w:szCs w:val="28"/>
          <w:lang w:eastAsia="en-US"/>
        </w:rPr>
        <w:t>К</w:t>
      </w:r>
      <w:r w:rsidRPr="00216DB3">
        <w:rPr>
          <w:rFonts w:eastAsia="Calibri"/>
          <w:snapToGrid w:val="0"/>
          <w:szCs w:val="28"/>
          <w:vertAlign w:val="subscript"/>
          <w:lang w:eastAsia="en-US"/>
        </w:rPr>
        <w:t>СТ</w:t>
      </w:r>
      <w:r w:rsidRPr="00216DB3">
        <w:rPr>
          <w:rFonts w:eastAsia="Calibri"/>
          <w:szCs w:val="28"/>
          <w:lang w:eastAsia="en-US"/>
        </w:rPr>
        <w:t xml:space="preserve"> = 0,8. Тоді, за формулою, загальна трудомісткість програмування першого завдання дорівнює:</w:t>
      </w:r>
    </w:p>
    <w:p w:rsidR="00F90F6B" w:rsidRPr="00216DB3" w:rsidRDefault="00F90F6B" w:rsidP="00F90F6B">
      <w:pPr>
        <w:ind w:firstLine="709"/>
        <w:jc w:val="center"/>
        <w:rPr>
          <w:rFonts w:eastAsia="Calibri"/>
          <w:szCs w:val="28"/>
          <w:lang w:eastAsia="en-US"/>
        </w:rPr>
      </w:pPr>
      <w:r w:rsidRPr="00216DB3">
        <w:rPr>
          <w:rFonts w:eastAsia="Calibri"/>
          <w:szCs w:val="28"/>
          <w:lang w:eastAsia="en-US"/>
        </w:rPr>
        <w:t>Т</w:t>
      </w:r>
      <w:r w:rsidRPr="00216DB3">
        <w:rPr>
          <w:rFonts w:eastAsia="Calibri"/>
          <w:szCs w:val="28"/>
          <w:vertAlign w:val="subscript"/>
          <w:lang w:eastAsia="en-US"/>
        </w:rPr>
        <w:t>1</w:t>
      </w:r>
      <w:r w:rsidRPr="00216DB3">
        <w:rPr>
          <w:rFonts w:eastAsia="Calibri"/>
          <w:szCs w:val="28"/>
          <w:lang w:eastAsia="en-US"/>
        </w:rPr>
        <w:t xml:space="preserve"> = 90</w:t>
      </w:r>
      <w:r w:rsidRPr="00216DB3">
        <w:rPr>
          <w:rFonts w:ascii="Cambria Math" w:eastAsia="Calibri" w:hAnsi="Cambria Math" w:cs="Cambria Math"/>
          <w:szCs w:val="28"/>
          <w:lang w:eastAsia="en-US"/>
        </w:rPr>
        <w:t>⋅</w:t>
      </w:r>
      <w:r w:rsidRPr="00216DB3">
        <w:rPr>
          <w:rFonts w:eastAsia="Calibri"/>
          <w:szCs w:val="28"/>
          <w:lang w:eastAsia="en-US"/>
        </w:rPr>
        <w:t>1,5</w:t>
      </w:r>
      <w:r w:rsidRPr="00216DB3">
        <w:rPr>
          <w:rFonts w:ascii="Cambria Math" w:eastAsia="Calibri" w:hAnsi="Cambria Math" w:cs="Cambria Math"/>
          <w:szCs w:val="28"/>
          <w:lang w:eastAsia="en-US"/>
        </w:rPr>
        <w:t>⋅</w:t>
      </w:r>
      <w:r w:rsidRPr="00216DB3">
        <w:rPr>
          <w:rFonts w:eastAsia="Calibri"/>
          <w:szCs w:val="28"/>
          <w:lang w:eastAsia="en-US"/>
        </w:rPr>
        <w:t>0,8 = 108 людино-днів.</w:t>
      </w:r>
    </w:p>
    <w:p w:rsidR="00F90F6B" w:rsidRPr="00216DB3" w:rsidRDefault="00F90F6B" w:rsidP="00F90F6B">
      <w:pPr>
        <w:ind w:firstLine="709"/>
        <w:rPr>
          <w:rFonts w:eastAsia="Calibri"/>
          <w:szCs w:val="28"/>
          <w:lang w:eastAsia="en-US"/>
        </w:rPr>
      </w:pPr>
      <w:r w:rsidRPr="00216DB3">
        <w:rPr>
          <w:rFonts w:eastAsia="Calibri"/>
          <w:szCs w:val="28"/>
          <w:lang w:eastAsia="en-US"/>
        </w:rPr>
        <w:t>Проведемо аналогічні розрахунки для подальших завдань.</w:t>
      </w:r>
    </w:p>
    <w:p w:rsidR="00F90F6B" w:rsidRPr="00216DB3" w:rsidRDefault="00F90F6B" w:rsidP="00F90F6B">
      <w:pPr>
        <w:ind w:firstLine="709"/>
        <w:rPr>
          <w:rFonts w:eastAsia="Calibri"/>
          <w:szCs w:val="28"/>
          <w:lang w:eastAsia="en-US"/>
        </w:rPr>
      </w:pPr>
      <w:r w:rsidRPr="00216DB3">
        <w:rPr>
          <w:rFonts w:eastAsia="Calibri"/>
          <w:szCs w:val="28"/>
          <w:lang w:eastAsia="en-US"/>
        </w:rPr>
        <w:t xml:space="preserve">Для другого завдання (використовується алгоритм третьої групи складності, степінь новизни Б), тобто </w:t>
      </w:r>
      <w:r w:rsidRPr="00216DB3">
        <w:rPr>
          <w:rFonts w:eastAsia="Calibri"/>
          <w:snapToGrid w:val="0"/>
          <w:szCs w:val="28"/>
          <w:lang w:eastAsia="en-US"/>
        </w:rPr>
        <w:t>Т</w:t>
      </w:r>
      <w:r w:rsidRPr="00216DB3">
        <w:rPr>
          <w:rFonts w:eastAsia="Calibri"/>
          <w:snapToGrid w:val="0"/>
          <w:szCs w:val="28"/>
          <w:vertAlign w:val="subscript"/>
          <w:lang w:eastAsia="en-US"/>
        </w:rPr>
        <w:t>Р</w:t>
      </w:r>
      <w:r w:rsidRPr="00216DB3">
        <w:rPr>
          <w:rFonts w:eastAsia="Calibri"/>
          <w:szCs w:val="28"/>
          <w:lang w:eastAsia="en-US"/>
        </w:rPr>
        <w:t xml:space="preserve"> =30 людино-днів, </w:t>
      </w:r>
      <w:r w:rsidRPr="00216DB3">
        <w:rPr>
          <w:rFonts w:eastAsia="Calibri"/>
          <w:snapToGrid w:val="0"/>
          <w:szCs w:val="28"/>
          <w:lang w:eastAsia="en-US"/>
        </w:rPr>
        <w:t>К</w:t>
      </w:r>
      <w:r w:rsidRPr="00216DB3">
        <w:rPr>
          <w:rFonts w:eastAsia="Calibri"/>
          <w:snapToGrid w:val="0"/>
          <w:szCs w:val="28"/>
          <w:vertAlign w:val="subscript"/>
          <w:lang w:eastAsia="en-US"/>
        </w:rPr>
        <w:t>П</w:t>
      </w:r>
      <w:r w:rsidRPr="00216DB3">
        <w:rPr>
          <w:rFonts w:eastAsia="Calibri"/>
          <w:szCs w:val="28"/>
          <w:lang w:eastAsia="en-US"/>
        </w:rPr>
        <w:t xml:space="preserve"> =0,7, </w:t>
      </w:r>
      <w:r w:rsidRPr="00216DB3">
        <w:rPr>
          <w:rFonts w:eastAsia="Calibri"/>
          <w:snapToGrid w:val="0"/>
          <w:szCs w:val="28"/>
          <w:lang w:eastAsia="en-US"/>
        </w:rPr>
        <w:t>К</w:t>
      </w:r>
      <w:r w:rsidRPr="00216DB3">
        <w:rPr>
          <w:rFonts w:eastAsia="Calibri"/>
          <w:snapToGrid w:val="0"/>
          <w:szCs w:val="28"/>
          <w:vertAlign w:val="subscript"/>
          <w:lang w:eastAsia="en-US"/>
        </w:rPr>
        <w:t>СК</w:t>
      </w:r>
      <w:r w:rsidRPr="00216DB3">
        <w:rPr>
          <w:rFonts w:eastAsia="Calibri"/>
          <w:szCs w:val="28"/>
          <w:lang w:eastAsia="en-US"/>
        </w:rPr>
        <w:t xml:space="preserve"> = 1, </w:t>
      </w:r>
      <w:r w:rsidRPr="00216DB3">
        <w:rPr>
          <w:rFonts w:eastAsia="Calibri"/>
          <w:snapToGrid w:val="0"/>
          <w:szCs w:val="28"/>
          <w:lang w:eastAsia="en-US"/>
        </w:rPr>
        <w:t>К</w:t>
      </w:r>
      <w:r w:rsidRPr="00216DB3">
        <w:rPr>
          <w:rFonts w:eastAsia="Calibri"/>
          <w:snapToGrid w:val="0"/>
          <w:szCs w:val="28"/>
          <w:vertAlign w:val="subscript"/>
          <w:lang w:eastAsia="en-US"/>
        </w:rPr>
        <w:t>СТ</w:t>
      </w:r>
      <w:r w:rsidRPr="00216DB3">
        <w:rPr>
          <w:rFonts w:eastAsia="Calibri"/>
          <w:szCs w:val="28"/>
          <w:lang w:eastAsia="en-US"/>
        </w:rPr>
        <w:t xml:space="preserve"> =0,8:</w:t>
      </w:r>
    </w:p>
    <w:p w:rsidR="00F90F6B" w:rsidRPr="00216DB3" w:rsidRDefault="00F90F6B" w:rsidP="00F90F6B">
      <w:pPr>
        <w:ind w:firstLine="709"/>
        <w:jc w:val="center"/>
        <w:rPr>
          <w:rFonts w:eastAsia="Calibri"/>
          <w:szCs w:val="28"/>
          <w:lang w:eastAsia="en-US"/>
        </w:rPr>
      </w:pPr>
      <w:r w:rsidRPr="00216DB3">
        <w:rPr>
          <w:rFonts w:eastAsia="Calibri"/>
          <w:szCs w:val="28"/>
          <w:lang w:eastAsia="en-US"/>
        </w:rPr>
        <w:t>Т</w:t>
      </w:r>
      <w:r w:rsidRPr="00216DB3">
        <w:rPr>
          <w:rFonts w:eastAsia="Calibri"/>
          <w:szCs w:val="28"/>
          <w:vertAlign w:val="subscript"/>
          <w:lang w:eastAsia="en-US"/>
        </w:rPr>
        <w:t xml:space="preserve">2 </w:t>
      </w:r>
      <w:r w:rsidRPr="00216DB3">
        <w:rPr>
          <w:rFonts w:eastAsia="Calibri"/>
          <w:szCs w:val="28"/>
          <w:lang w:eastAsia="en-US"/>
        </w:rPr>
        <w:t xml:space="preserve">= 30 </w:t>
      </w:r>
      <w:r w:rsidRPr="00216DB3">
        <w:rPr>
          <w:rFonts w:ascii="Cambria Math" w:eastAsia="Calibri" w:hAnsi="Cambria Math" w:cs="Cambria Math"/>
          <w:szCs w:val="28"/>
          <w:lang w:eastAsia="en-US"/>
        </w:rPr>
        <w:t>⋅</w:t>
      </w:r>
      <w:r w:rsidRPr="00216DB3">
        <w:rPr>
          <w:rFonts w:eastAsia="Calibri"/>
          <w:szCs w:val="28"/>
          <w:lang w:eastAsia="en-US"/>
        </w:rPr>
        <w:t xml:space="preserve"> 0,7 </w:t>
      </w:r>
      <w:r w:rsidRPr="00216DB3">
        <w:rPr>
          <w:rFonts w:ascii="Cambria Math" w:eastAsia="Calibri" w:hAnsi="Cambria Math" w:cs="Cambria Math"/>
          <w:szCs w:val="28"/>
          <w:lang w:eastAsia="en-US"/>
        </w:rPr>
        <w:t>⋅</w:t>
      </w:r>
      <w:r w:rsidRPr="00216DB3">
        <w:rPr>
          <w:rFonts w:eastAsia="Calibri"/>
          <w:szCs w:val="28"/>
          <w:lang w:eastAsia="en-US"/>
        </w:rPr>
        <w:t xml:space="preserve"> 0,8 = 16,8 людино-днів.</w:t>
      </w:r>
    </w:p>
    <w:p w:rsidR="00F90F6B" w:rsidRPr="00216DB3" w:rsidRDefault="00F90F6B" w:rsidP="00F90F6B">
      <w:pPr>
        <w:ind w:firstLine="709"/>
        <w:rPr>
          <w:rFonts w:eastAsia="Calibri"/>
          <w:szCs w:val="28"/>
          <w:lang w:eastAsia="en-US"/>
        </w:rPr>
      </w:pPr>
      <w:r w:rsidRPr="00216DB3">
        <w:rPr>
          <w:rFonts w:eastAsia="Calibri"/>
          <w:szCs w:val="28"/>
          <w:lang w:eastAsia="en-US"/>
        </w:rPr>
        <w:t>Складаємо трудомісткість відповідних завдань для кожного з обраних варіантів реалізації програми, щоб отримати їх трудомісткість:</w:t>
      </w:r>
    </w:p>
    <w:p w:rsidR="00F90F6B" w:rsidRPr="00216DB3" w:rsidRDefault="00F90F6B" w:rsidP="00F90F6B">
      <w:pPr>
        <w:rPr>
          <w:rFonts w:eastAsia="Calibri"/>
          <w:szCs w:val="28"/>
          <w:lang w:eastAsia="en-US"/>
        </w:rPr>
      </w:pPr>
      <w:r w:rsidRPr="00216DB3">
        <w:rPr>
          <w:rFonts w:eastAsia="Calibri"/>
          <w:szCs w:val="28"/>
          <w:lang w:eastAsia="en-US"/>
        </w:rPr>
        <w:t>Т</w:t>
      </w:r>
      <w:r w:rsidRPr="00216DB3">
        <w:rPr>
          <w:rFonts w:eastAsia="Calibri"/>
          <w:szCs w:val="28"/>
          <w:vertAlign w:val="subscript"/>
          <w:lang w:eastAsia="en-US"/>
        </w:rPr>
        <w:t>I</w:t>
      </w:r>
      <w:r w:rsidRPr="00216DB3">
        <w:rPr>
          <w:rFonts w:eastAsia="Calibri"/>
          <w:szCs w:val="28"/>
          <w:lang w:eastAsia="en-US"/>
        </w:rPr>
        <w:t xml:space="preserve"> = (108 + 16,8 + 4,8 + 16,8) </w:t>
      </w:r>
      <w:r w:rsidRPr="00216DB3">
        <w:rPr>
          <w:rFonts w:ascii="Cambria Math" w:eastAsia="Calibri" w:hAnsi="Cambria Math" w:cs="Cambria Math"/>
          <w:szCs w:val="28"/>
          <w:lang w:eastAsia="en-US"/>
        </w:rPr>
        <w:t>⋅</w:t>
      </w:r>
      <w:r w:rsidRPr="00216DB3">
        <w:rPr>
          <w:rFonts w:eastAsia="Calibri"/>
          <w:szCs w:val="28"/>
          <w:lang w:eastAsia="en-US"/>
        </w:rPr>
        <w:t xml:space="preserve"> 8 = 1171,2 людино-годин;</w:t>
      </w:r>
    </w:p>
    <w:p w:rsidR="00F90F6B" w:rsidRPr="00216DB3" w:rsidRDefault="00F90F6B" w:rsidP="00F90F6B">
      <w:pPr>
        <w:rPr>
          <w:rFonts w:eastAsia="Calibri"/>
          <w:szCs w:val="28"/>
          <w:lang w:eastAsia="en-US"/>
        </w:rPr>
      </w:pPr>
      <w:r w:rsidRPr="00216DB3">
        <w:rPr>
          <w:rFonts w:eastAsia="Calibri"/>
          <w:szCs w:val="28"/>
          <w:lang w:eastAsia="en-US"/>
        </w:rPr>
        <w:t>Т</w:t>
      </w:r>
      <w:r w:rsidRPr="00216DB3">
        <w:rPr>
          <w:rFonts w:eastAsia="Calibri"/>
          <w:szCs w:val="28"/>
          <w:vertAlign w:val="subscript"/>
          <w:lang w:eastAsia="en-US"/>
        </w:rPr>
        <w:t>II</w:t>
      </w:r>
      <w:r w:rsidRPr="00216DB3">
        <w:rPr>
          <w:rFonts w:eastAsia="Calibri"/>
          <w:szCs w:val="28"/>
          <w:lang w:eastAsia="en-US"/>
        </w:rPr>
        <w:t xml:space="preserve"> = (108 + 16,8 + 6,91 + 16,8) </w:t>
      </w:r>
      <w:r w:rsidRPr="00216DB3">
        <w:rPr>
          <w:rFonts w:ascii="Cambria Math" w:eastAsia="Calibri" w:hAnsi="Cambria Math" w:cs="Cambria Math"/>
          <w:szCs w:val="28"/>
          <w:lang w:eastAsia="en-US"/>
        </w:rPr>
        <w:t>⋅</w:t>
      </w:r>
      <w:r w:rsidRPr="00216DB3">
        <w:rPr>
          <w:rFonts w:eastAsia="Calibri"/>
          <w:szCs w:val="28"/>
          <w:lang w:eastAsia="en-US"/>
        </w:rPr>
        <w:t xml:space="preserve"> 8 = 1188,08 людино-годин;</w:t>
      </w:r>
    </w:p>
    <w:p w:rsidR="00F90F6B" w:rsidRPr="00216DB3" w:rsidRDefault="00F90F6B" w:rsidP="00F90F6B">
      <w:pPr>
        <w:ind w:firstLine="709"/>
        <w:rPr>
          <w:rFonts w:eastAsia="Calibri"/>
          <w:szCs w:val="28"/>
          <w:lang w:eastAsia="en-US"/>
        </w:rPr>
      </w:pPr>
      <w:r w:rsidRPr="00216DB3">
        <w:rPr>
          <w:rFonts w:eastAsia="Calibri"/>
          <w:szCs w:val="28"/>
          <w:lang w:eastAsia="en-US"/>
        </w:rPr>
        <w:t>Найбільш високу трудомісткість має варіант II.</w:t>
      </w:r>
    </w:p>
    <w:p w:rsidR="00F90F6B" w:rsidRPr="00216DB3" w:rsidRDefault="00F90F6B" w:rsidP="00F90F6B">
      <w:pPr>
        <w:ind w:firstLine="709"/>
        <w:rPr>
          <w:rFonts w:eastAsia="Calibri"/>
          <w:szCs w:val="28"/>
          <w:lang w:eastAsia="en-US"/>
        </w:rPr>
      </w:pPr>
      <w:r w:rsidRPr="00216DB3">
        <w:rPr>
          <w:rFonts w:eastAsia="Calibri"/>
          <w:szCs w:val="28"/>
          <w:lang w:eastAsia="en-US"/>
        </w:rPr>
        <w:t>В розробці беруть участь два аналітика з окладом 9500 грн., один програміст з окладом 7000 грн. Визначимо зарплату за годину за формулою:</w:t>
      </w:r>
    </w:p>
    <w:p w:rsidR="00F90F6B" w:rsidRPr="00F90F6B" w:rsidRDefault="00F90F6B" w:rsidP="00F90F6B">
      <w:pPr>
        <w:ind w:firstLine="454"/>
        <w:jc w:val="center"/>
        <w:rPr>
          <w:rFonts w:eastAsia="Calibri"/>
          <w:i/>
          <w:szCs w:val="28"/>
          <w:lang w:eastAsia="en-US"/>
        </w:rPr>
      </w:pPr>
      <m:oMathPara>
        <m:oMath>
          <m:r>
            <m:rPr>
              <m:sty m:val="p"/>
            </m:rPr>
            <w:rPr>
              <w:rFonts w:ascii="Cambria Math" w:eastAsia="Calibri" w:hAnsi="Cambria Math"/>
              <w:szCs w:val="28"/>
              <w:lang w:eastAsia="en-US"/>
            </w:rPr>
            <m:t>С</m:t>
          </m:r>
          <m:r>
            <m:rPr>
              <m:sty m:val="p"/>
            </m:rPr>
            <w:rPr>
              <w:rFonts w:ascii="Cambria Math" w:eastAsia="Calibri" w:hAnsi="Cambria Math"/>
              <w:szCs w:val="28"/>
              <w:vertAlign w:val="subscript"/>
              <w:lang w:eastAsia="en-US"/>
            </w:rPr>
            <m:t>Ч</m:t>
          </m:r>
          <m:r>
            <w:rPr>
              <w:rFonts w:ascii="Cambria Math" w:eastAsia="Calibri" w:hAnsi="Cambria Math"/>
              <w:szCs w:val="28"/>
              <w:lang w:eastAsia="en-US"/>
            </w:rPr>
            <m:t>=</m:t>
          </m:r>
          <m:f>
            <m:fPr>
              <m:ctrlPr>
                <w:rPr>
                  <w:rFonts w:ascii="Cambria Math" w:eastAsia="Calibri" w:hAnsi="Cambria Math"/>
                  <w:i/>
                  <w:szCs w:val="28"/>
                  <w:lang w:eastAsia="en-US"/>
                </w:rPr>
              </m:ctrlPr>
            </m:fPr>
            <m:num>
              <m:r>
                <m:rPr>
                  <m:sty m:val="p"/>
                </m:rPr>
                <w:rPr>
                  <w:rFonts w:ascii="Cambria Math" w:eastAsia="Calibri" w:hAnsi="Cambria Math"/>
                  <w:szCs w:val="28"/>
                  <w:lang w:eastAsia="en-US"/>
                </w:rPr>
                <m:t>М</m:t>
              </m:r>
            </m:num>
            <m:den>
              <m:sSub>
                <m:sSubPr>
                  <m:ctrlPr>
                    <w:rPr>
                      <w:rFonts w:ascii="Cambria Math" w:eastAsia="Calibri" w:hAnsi="Cambria Math"/>
                      <w:i/>
                      <w:szCs w:val="28"/>
                      <w:lang w:eastAsia="en-US"/>
                    </w:rPr>
                  </m:ctrlPr>
                </m:sSubPr>
                <m:e>
                  <m:r>
                    <w:rPr>
                      <w:rFonts w:ascii="Cambria Math" w:eastAsia="Calibri" w:hAnsi="Cambria Math"/>
                      <w:szCs w:val="28"/>
                      <w:lang w:eastAsia="en-US"/>
                    </w:rPr>
                    <m:t>T</m:t>
                  </m:r>
                </m:e>
                <m:sub>
                  <m:r>
                    <w:rPr>
                      <w:rFonts w:ascii="Cambria Math" w:eastAsia="Calibri" w:hAnsi="Cambria Math"/>
                      <w:szCs w:val="28"/>
                      <w:lang w:eastAsia="en-US"/>
                    </w:rPr>
                    <m:t>m</m:t>
                  </m:r>
                </m:sub>
              </m:sSub>
              <m:r>
                <w:rPr>
                  <w:rFonts w:ascii="Cambria Math" w:eastAsia="Calibri" w:hAnsi="Cambria Math"/>
                  <w:szCs w:val="28"/>
                  <w:lang w:eastAsia="en-US"/>
                </w:rPr>
                <m:t>⋅t</m:t>
              </m:r>
            </m:den>
          </m:f>
          <m:r>
            <w:rPr>
              <w:rFonts w:ascii="Cambria Math" w:eastAsia="Calibri" w:hAnsi="Cambria Math"/>
              <w:szCs w:val="28"/>
              <w:lang w:eastAsia="en-US"/>
            </w:rPr>
            <m:t>грн.</m:t>
          </m:r>
          <m:r>
            <m:rPr>
              <m:sty m:val="p"/>
            </m:rPr>
            <w:rPr>
              <w:rFonts w:ascii="Cambria Math" w:eastAsia="Calibri" w:hAnsi="Cambria Math"/>
              <w:szCs w:val="28"/>
              <w:lang w:eastAsia="en-US"/>
            </w:rPr>
            <m:t>,</m:t>
          </m:r>
        </m:oMath>
      </m:oMathPara>
    </w:p>
    <w:p w:rsidR="00F90F6B" w:rsidRPr="00216DB3" w:rsidRDefault="00F90F6B" w:rsidP="00F90F6B">
      <w:pPr>
        <w:ind w:firstLine="0"/>
        <w:rPr>
          <w:rFonts w:eastAsia="Calibri"/>
          <w:szCs w:val="28"/>
          <w:lang w:eastAsia="en-US"/>
        </w:rPr>
      </w:pPr>
      <w:r w:rsidRPr="00216DB3">
        <w:rPr>
          <w:rFonts w:eastAsia="Calibri"/>
          <w:szCs w:val="28"/>
          <w:lang w:eastAsia="en-US"/>
        </w:rPr>
        <w:t xml:space="preserve">де М – місячний оклад працівників; </w:t>
      </w:r>
      <m:oMath>
        <m:sSub>
          <m:sSubPr>
            <m:ctrlPr>
              <w:rPr>
                <w:rFonts w:ascii="Cambria Math" w:eastAsia="Calibri" w:hAnsi="Cambria Math"/>
                <w:i/>
                <w:szCs w:val="28"/>
                <w:lang w:eastAsia="en-US"/>
              </w:rPr>
            </m:ctrlPr>
          </m:sSubPr>
          <m:e>
            <m:r>
              <w:rPr>
                <w:rFonts w:ascii="Cambria Math" w:eastAsia="Calibri" w:hAnsi="Cambria Math"/>
                <w:szCs w:val="28"/>
                <w:lang w:eastAsia="en-US"/>
              </w:rPr>
              <m:t>T</m:t>
            </m:r>
          </m:e>
          <m:sub>
            <m:r>
              <w:rPr>
                <w:rFonts w:ascii="Cambria Math" w:eastAsia="Calibri" w:hAnsi="Cambria Math"/>
                <w:szCs w:val="28"/>
                <w:lang w:eastAsia="en-US"/>
              </w:rPr>
              <m:t>m</m:t>
            </m:r>
          </m:sub>
        </m:sSub>
      </m:oMath>
      <w:r w:rsidRPr="00216DB3">
        <w:rPr>
          <w:rFonts w:eastAsia="Calibri"/>
          <w:szCs w:val="28"/>
          <w:lang w:eastAsia="en-US"/>
        </w:rPr>
        <w:t xml:space="preserve"> – кількість робочих днів тиждень; </w:t>
      </w:r>
      <m:oMath>
        <m:r>
          <w:rPr>
            <w:rFonts w:ascii="Cambria Math" w:eastAsia="Calibri" w:hAnsi="Cambria Math"/>
            <w:szCs w:val="28"/>
            <w:lang w:eastAsia="en-US"/>
          </w:rPr>
          <m:t>t</m:t>
        </m:r>
      </m:oMath>
      <w:r w:rsidRPr="00216DB3">
        <w:rPr>
          <w:rFonts w:eastAsia="Calibri"/>
          <w:szCs w:val="28"/>
          <w:lang w:eastAsia="en-US"/>
        </w:rPr>
        <w:t xml:space="preserve"> – кількість робочих годин в день.</w:t>
      </w:r>
    </w:p>
    <w:p w:rsidR="00F90F6B" w:rsidRPr="00F90F6B" w:rsidRDefault="00F90F6B" w:rsidP="00F90F6B">
      <w:pPr>
        <w:ind w:firstLine="0"/>
        <w:jc w:val="center"/>
        <w:rPr>
          <w:rFonts w:eastAsia="Calibri"/>
          <w:i/>
          <w:szCs w:val="28"/>
          <w:lang w:eastAsia="en-US"/>
        </w:rPr>
      </w:pPr>
      <m:oMathPara>
        <m:oMath>
          <m:r>
            <m:rPr>
              <m:sty m:val="p"/>
            </m:rPr>
            <w:rPr>
              <w:rFonts w:ascii="Cambria Math" w:eastAsia="Calibri" w:hAnsi="Cambria Math"/>
              <w:szCs w:val="28"/>
              <w:lang w:eastAsia="en-US"/>
            </w:rPr>
            <m:t>С</m:t>
          </m:r>
          <m:r>
            <m:rPr>
              <m:sty m:val="p"/>
            </m:rPr>
            <w:rPr>
              <w:rFonts w:ascii="Cambria Math" w:eastAsia="Calibri" w:hAnsi="Cambria Math"/>
              <w:szCs w:val="28"/>
              <w:vertAlign w:val="subscript"/>
              <w:lang w:eastAsia="en-US"/>
            </w:rPr>
            <m:t>Ч</m:t>
          </m:r>
          <m:r>
            <w:rPr>
              <w:rFonts w:ascii="Cambria Math" w:eastAsia="Calibri" w:hAnsi="Cambria Math"/>
              <w:szCs w:val="28"/>
              <w:lang w:eastAsia="en-US"/>
            </w:rPr>
            <m:t>=</m:t>
          </m:r>
          <m:f>
            <m:fPr>
              <m:ctrlPr>
                <w:rPr>
                  <w:rFonts w:ascii="Cambria Math" w:eastAsia="Calibri" w:hAnsi="Cambria Math"/>
                  <w:i/>
                  <w:szCs w:val="28"/>
                  <w:lang w:eastAsia="en-US"/>
                </w:rPr>
              </m:ctrlPr>
            </m:fPr>
            <m:num>
              <m:r>
                <w:rPr>
                  <w:rFonts w:ascii="Cambria Math" w:eastAsia="Calibri" w:hAnsi="Cambria Math"/>
                  <w:szCs w:val="28"/>
                  <w:lang w:eastAsia="en-US"/>
                </w:rPr>
                <m:t>9500+9500+7000</m:t>
              </m:r>
            </m:num>
            <m:den>
              <m:r>
                <w:rPr>
                  <w:rFonts w:ascii="Cambria Math" w:eastAsia="Calibri" w:hAnsi="Cambria Math"/>
                  <w:szCs w:val="28"/>
                  <w:lang w:eastAsia="en-US"/>
                </w:rPr>
                <m:t>3⋅21⋅8</m:t>
              </m:r>
            </m:den>
          </m:f>
          <m:r>
            <w:rPr>
              <w:rFonts w:ascii="Cambria Math" w:eastAsia="Calibri" w:hAnsi="Cambria Math"/>
              <w:szCs w:val="28"/>
              <w:lang w:eastAsia="en-US"/>
            </w:rPr>
            <m:t>=51,5 грн.</m:t>
          </m:r>
        </m:oMath>
      </m:oMathPara>
    </w:p>
    <w:p w:rsidR="00F90F6B" w:rsidRPr="00216DB3" w:rsidRDefault="00F90F6B" w:rsidP="00F90F6B">
      <w:pPr>
        <w:ind w:firstLine="709"/>
        <w:rPr>
          <w:rFonts w:eastAsia="Calibri"/>
          <w:szCs w:val="28"/>
          <w:lang w:eastAsia="en-US"/>
        </w:rPr>
      </w:pPr>
      <w:r w:rsidRPr="00216DB3">
        <w:rPr>
          <w:rFonts w:eastAsia="Calibri"/>
          <w:szCs w:val="28"/>
          <w:lang w:eastAsia="en-US"/>
        </w:rPr>
        <w:t>Тоді, розрахуємо заробітну плату за формулою</w:t>
      </w:r>
    </w:p>
    <w:p w:rsidR="00F90F6B" w:rsidRPr="00216DB3" w:rsidRDefault="00F90F6B" w:rsidP="00F90F6B">
      <w:pPr>
        <w:ind w:firstLine="0"/>
        <w:jc w:val="center"/>
        <w:rPr>
          <w:rFonts w:eastAsia="Calibri"/>
          <w:szCs w:val="28"/>
          <w:lang w:eastAsia="en-US"/>
        </w:rPr>
      </w:pPr>
      <m:oMath>
        <m:r>
          <m:rPr>
            <m:sty m:val="p"/>
          </m:rPr>
          <w:rPr>
            <w:rFonts w:ascii="Cambria Math" w:eastAsia="Calibri" w:hAnsi="Cambria Math"/>
            <w:szCs w:val="28"/>
            <w:lang w:eastAsia="en-US"/>
          </w:rPr>
          <m:t>С</m:t>
        </m:r>
        <m:r>
          <m:rPr>
            <m:sty m:val="p"/>
          </m:rPr>
          <w:rPr>
            <w:rFonts w:ascii="Cambria Math" w:eastAsia="Calibri" w:hAnsi="Cambria Math"/>
            <w:szCs w:val="28"/>
            <w:vertAlign w:val="subscript"/>
            <w:lang w:eastAsia="en-US"/>
          </w:rPr>
          <m:t>ЗП</m:t>
        </m:r>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С</m:t>
            </m:r>
          </m:e>
          <m:sub>
            <m:r>
              <w:rPr>
                <w:rFonts w:ascii="Cambria Math" w:eastAsia="Calibri" w:hAnsi="Cambria Math"/>
                <w:szCs w:val="28"/>
                <w:lang w:eastAsia="en-US"/>
              </w:rPr>
              <m:t>ч</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Т</m:t>
            </m:r>
          </m:e>
          <m:sub>
            <m:r>
              <w:rPr>
                <w:rFonts w:ascii="Cambria Math" w:eastAsia="Calibri" w:hAnsi="Cambria Math"/>
                <w:szCs w:val="28"/>
                <w:lang w:eastAsia="en-US"/>
              </w:rPr>
              <m:t>i</m:t>
            </m:r>
          </m:sub>
        </m:sSub>
        <m:r>
          <w:rPr>
            <w:rFonts w:ascii="Cambria Math" w:eastAsia="Calibri" w:hAnsi="Cambria Math"/>
            <w:szCs w:val="28"/>
            <w:lang w:eastAsia="en-US"/>
          </w:rPr>
          <m:t>⋅</m:t>
        </m:r>
        <m:r>
          <m:rPr>
            <m:sty m:val="p"/>
          </m:rPr>
          <w:rPr>
            <w:rFonts w:ascii="Cambria Math" w:eastAsia="Calibri" w:hAnsi="Cambria Math"/>
            <w:szCs w:val="28"/>
            <w:lang w:eastAsia="en-US"/>
          </w:rPr>
          <m:t>К</m:t>
        </m:r>
        <m:r>
          <m:rPr>
            <m:sty m:val="p"/>
          </m:rPr>
          <w:rPr>
            <w:rFonts w:ascii="Cambria Math" w:eastAsia="Calibri" w:hAnsi="Cambria Math"/>
            <w:szCs w:val="28"/>
            <w:vertAlign w:val="subscript"/>
            <w:lang w:eastAsia="en-US"/>
          </w:rPr>
          <m:t>Д</m:t>
        </m:r>
      </m:oMath>
      <w:r w:rsidRPr="00216DB3">
        <w:rPr>
          <w:rFonts w:eastAsia="Calibri"/>
          <w:szCs w:val="28"/>
          <w:lang w:eastAsia="en-US"/>
        </w:rPr>
        <w:t>,</w:t>
      </w:r>
    </w:p>
    <w:p w:rsidR="00F90F6B" w:rsidRPr="00216DB3" w:rsidRDefault="00F90F6B" w:rsidP="00F90F6B">
      <w:pPr>
        <w:ind w:firstLine="0"/>
        <w:rPr>
          <w:rFonts w:eastAsia="Calibri"/>
          <w:szCs w:val="28"/>
          <w:lang w:eastAsia="en-US"/>
        </w:rPr>
      </w:pPr>
      <w:r w:rsidRPr="00216DB3">
        <w:rPr>
          <w:rFonts w:eastAsia="Calibri"/>
          <w:szCs w:val="28"/>
          <w:lang w:eastAsia="en-US"/>
        </w:rPr>
        <w:lastRenderedPageBreak/>
        <w:t>де С</w:t>
      </w:r>
      <w:r w:rsidRPr="00216DB3">
        <w:rPr>
          <w:rFonts w:eastAsia="Calibri"/>
          <w:szCs w:val="28"/>
          <w:vertAlign w:val="subscript"/>
          <w:lang w:eastAsia="en-US"/>
        </w:rPr>
        <w:t>Ч</w:t>
      </w:r>
      <w:r w:rsidRPr="00216DB3">
        <w:rPr>
          <w:rFonts w:eastAsia="Calibri"/>
          <w:szCs w:val="28"/>
          <w:lang w:eastAsia="en-US"/>
        </w:rPr>
        <w:t xml:space="preserve">– величина погодинної оплати праці програміста; </w:t>
      </w:r>
      <m:oMath>
        <m:sSub>
          <m:sSubPr>
            <m:ctrlPr>
              <w:rPr>
                <w:rFonts w:ascii="Cambria Math" w:eastAsia="Calibri" w:hAnsi="Cambria Math"/>
                <w:i/>
                <w:szCs w:val="28"/>
                <w:lang w:eastAsia="en-US"/>
              </w:rPr>
            </m:ctrlPr>
          </m:sSubPr>
          <m:e>
            <m:r>
              <w:rPr>
                <w:rFonts w:ascii="Cambria Math" w:eastAsia="Calibri" w:hAnsi="Cambria Math"/>
                <w:szCs w:val="28"/>
                <w:lang w:eastAsia="en-US"/>
              </w:rPr>
              <m:t>Т</m:t>
            </m:r>
          </m:e>
          <m:sub>
            <m:r>
              <w:rPr>
                <w:rFonts w:ascii="Cambria Math" w:eastAsia="Calibri" w:hAnsi="Cambria Math"/>
                <w:szCs w:val="28"/>
                <w:lang w:eastAsia="en-US"/>
              </w:rPr>
              <m:t>i</m:t>
            </m:r>
          </m:sub>
        </m:sSub>
      </m:oMath>
      <w:r w:rsidRPr="00216DB3">
        <w:rPr>
          <w:rFonts w:eastAsia="Calibri"/>
          <w:szCs w:val="28"/>
          <w:lang w:eastAsia="en-US"/>
        </w:rPr>
        <w:t xml:space="preserve"> – трудомісткість відповідного завдання; К</w:t>
      </w:r>
      <w:r w:rsidRPr="00216DB3">
        <w:rPr>
          <w:rFonts w:eastAsia="Calibri"/>
          <w:szCs w:val="28"/>
          <w:vertAlign w:val="subscript"/>
          <w:lang w:eastAsia="en-US"/>
        </w:rPr>
        <w:t>Д</w:t>
      </w:r>
      <w:r w:rsidRPr="00216DB3">
        <w:rPr>
          <w:rFonts w:eastAsia="Calibri"/>
          <w:szCs w:val="28"/>
          <w:lang w:eastAsia="en-US"/>
        </w:rPr>
        <w:t xml:space="preserve"> – норматив, який враховує додаткову заробітну плату.</w:t>
      </w:r>
    </w:p>
    <w:p w:rsidR="00F90F6B" w:rsidRPr="00216DB3" w:rsidRDefault="00F90F6B" w:rsidP="00F90F6B">
      <w:pPr>
        <w:ind w:firstLine="709"/>
        <w:rPr>
          <w:rFonts w:eastAsia="Calibri"/>
          <w:szCs w:val="28"/>
          <w:lang w:eastAsia="en-US"/>
        </w:rPr>
      </w:pPr>
      <w:r w:rsidRPr="00216DB3">
        <w:rPr>
          <w:rFonts w:eastAsia="Calibri"/>
          <w:szCs w:val="28"/>
          <w:lang w:eastAsia="en-US"/>
        </w:rPr>
        <w:t>Зарплата розробників за варіантами становить:</w:t>
      </w:r>
    </w:p>
    <w:p w:rsidR="00F90F6B" w:rsidRPr="00216DB3" w:rsidRDefault="00F90F6B" w:rsidP="00F90F6B">
      <w:pPr>
        <w:ind w:firstLine="709"/>
        <w:rPr>
          <w:rFonts w:eastAsia="Calibri"/>
          <w:szCs w:val="28"/>
          <w:lang w:eastAsia="en-US"/>
        </w:rPr>
      </w:pPr>
      <w:r w:rsidRPr="00216DB3">
        <w:rPr>
          <w:rFonts w:eastAsia="Calibri"/>
          <w:szCs w:val="28"/>
          <w:lang w:eastAsia="en-US"/>
        </w:rPr>
        <w:t>I.</w:t>
      </w:r>
      <w:r w:rsidRPr="00216DB3">
        <w:rPr>
          <w:rFonts w:eastAsia="Calibri"/>
          <w:szCs w:val="28"/>
          <w:lang w:eastAsia="en-US"/>
        </w:rPr>
        <w:tab/>
        <w:t>С</w:t>
      </w:r>
      <w:r w:rsidRPr="00216DB3">
        <w:rPr>
          <w:rFonts w:eastAsia="Calibri"/>
          <w:szCs w:val="28"/>
          <w:vertAlign w:val="subscript"/>
          <w:lang w:eastAsia="en-US"/>
        </w:rPr>
        <w:t>ЗП</w:t>
      </w:r>
      <w:r w:rsidRPr="00216DB3">
        <w:rPr>
          <w:rFonts w:eastAsia="Calibri"/>
          <w:szCs w:val="28"/>
          <w:lang w:eastAsia="en-US"/>
        </w:rPr>
        <w:t xml:space="preserve"> = 51,5 </w:t>
      </w:r>
      <w:r w:rsidRPr="00216DB3">
        <w:rPr>
          <w:rFonts w:ascii="Cambria Math" w:eastAsia="Calibri" w:hAnsi="Cambria Math" w:cs="Cambria Math"/>
          <w:szCs w:val="28"/>
          <w:lang w:eastAsia="en-US"/>
        </w:rPr>
        <w:t>⋅</w:t>
      </w:r>
      <w:r w:rsidRPr="00216DB3">
        <w:rPr>
          <w:rFonts w:eastAsia="Calibri"/>
          <w:szCs w:val="28"/>
          <w:lang w:eastAsia="en-US"/>
        </w:rPr>
        <w:t xml:space="preserve"> 1171,2 </w:t>
      </w:r>
      <w:r w:rsidRPr="00216DB3">
        <w:rPr>
          <w:rFonts w:ascii="Cambria Math" w:eastAsia="Calibri" w:hAnsi="Cambria Math" w:cs="Cambria Math"/>
          <w:szCs w:val="28"/>
          <w:lang w:eastAsia="en-US"/>
        </w:rPr>
        <w:t>⋅</w:t>
      </w:r>
      <w:r w:rsidRPr="00216DB3">
        <w:rPr>
          <w:rFonts w:eastAsia="Calibri"/>
          <w:szCs w:val="28"/>
          <w:lang w:eastAsia="en-US"/>
        </w:rPr>
        <w:t xml:space="preserve"> 1,2 = 72380,16 грн.</w:t>
      </w:r>
    </w:p>
    <w:p w:rsidR="00F90F6B" w:rsidRPr="00216DB3" w:rsidRDefault="00F90F6B" w:rsidP="00F90F6B">
      <w:pPr>
        <w:ind w:firstLine="709"/>
        <w:rPr>
          <w:rFonts w:eastAsia="Calibri"/>
          <w:szCs w:val="28"/>
          <w:lang w:eastAsia="en-US"/>
        </w:rPr>
      </w:pPr>
      <w:r w:rsidRPr="00216DB3">
        <w:rPr>
          <w:rFonts w:eastAsia="Calibri"/>
          <w:szCs w:val="28"/>
          <w:lang w:eastAsia="en-US"/>
        </w:rPr>
        <w:t>II.</w:t>
      </w:r>
      <w:r w:rsidRPr="00216DB3">
        <w:rPr>
          <w:rFonts w:eastAsia="Calibri"/>
          <w:szCs w:val="28"/>
          <w:lang w:eastAsia="en-US"/>
        </w:rPr>
        <w:tab/>
        <w:t>С</w:t>
      </w:r>
      <w:r w:rsidRPr="00216DB3">
        <w:rPr>
          <w:rFonts w:eastAsia="Calibri"/>
          <w:szCs w:val="28"/>
          <w:vertAlign w:val="subscript"/>
          <w:lang w:eastAsia="en-US"/>
        </w:rPr>
        <w:t>ЗП</w:t>
      </w:r>
      <w:r w:rsidRPr="00216DB3">
        <w:rPr>
          <w:rFonts w:eastAsia="Calibri"/>
          <w:szCs w:val="28"/>
          <w:lang w:eastAsia="en-US"/>
        </w:rPr>
        <w:t xml:space="preserve"> = 51,5 </w:t>
      </w:r>
      <w:r w:rsidRPr="00216DB3">
        <w:rPr>
          <w:rFonts w:ascii="Cambria Math" w:eastAsia="Calibri" w:hAnsi="Cambria Math" w:cs="Cambria Math"/>
          <w:szCs w:val="28"/>
          <w:lang w:eastAsia="en-US"/>
        </w:rPr>
        <w:t>⋅</w:t>
      </w:r>
      <w:r w:rsidRPr="00216DB3">
        <w:rPr>
          <w:rFonts w:eastAsia="Calibri"/>
          <w:szCs w:val="28"/>
          <w:lang w:eastAsia="en-US"/>
        </w:rPr>
        <w:t xml:space="preserve"> 1188,08 </w:t>
      </w:r>
      <w:r w:rsidRPr="00216DB3">
        <w:rPr>
          <w:rFonts w:ascii="Cambria Math" w:eastAsia="Calibri" w:hAnsi="Cambria Math" w:cs="Cambria Math"/>
          <w:szCs w:val="28"/>
          <w:lang w:eastAsia="en-US"/>
        </w:rPr>
        <w:t>⋅</w:t>
      </w:r>
      <w:r w:rsidRPr="00216DB3">
        <w:rPr>
          <w:rFonts w:eastAsia="Calibri"/>
          <w:szCs w:val="28"/>
          <w:lang w:eastAsia="en-US"/>
        </w:rPr>
        <w:t xml:space="preserve"> 1,2 = 73423,344 грн.</w:t>
      </w:r>
    </w:p>
    <w:p w:rsidR="00F90F6B" w:rsidRPr="00216DB3" w:rsidRDefault="00F90F6B" w:rsidP="00F90F6B">
      <w:pPr>
        <w:ind w:firstLine="709"/>
        <w:rPr>
          <w:rFonts w:eastAsia="Calibri"/>
          <w:szCs w:val="28"/>
          <w:lang w:eastAsia="en-US"/>
        </w:rPr>
      </w:pPr>
      <w:r w:rsidRPr="00216DB3">
        <w:rPr>
          <w:rFonts w:eastAsia="Calibri"/>
          <w:szCs w:val="28"/>
          <w:lang w:eastAsia="en-US"/>
        </w:rPr>
        <w:t>Відрахування на єдиний соціальний внесок становить 22%:</w:t>
      </w:r>
    </w:p>
    <w:p w:rsidR="00F90F6B" w:rsidRPr="00216DB3" w:rsidRDefault="00F90F6B" w:rsidP="00F90F6B">
      <w:pPr>
        <w:ind w:firstLine="709"/>
        <w:rPr>
          <w:rFonts w:eastAsia="Calibri"/>
          <w:szCs w:val="28"/>
          <w:lang w:eastAsia="en-US"/>
        </w:rPr>
      </w:pPr>
      <w:r w:rsidRPr="00216DB3">
        <w:rPr>
          <w:rFonts w:eastAsia="Calibri"/>
          <w:szCs w:val="28"/>
          <w:lang w:eastAsia="en-US"/>
        </w:rPr>
        <w:t>I.</w:t>
      </w:r>
      <w:r w:rsidRPr="00216DB3">
        <w:rPr>
          <w:rFonts w:eastAsia="Calibri"/>
          <w:szCs w:val="28"/>
          <w:lang w:eastAsia="en-US"/>
        </w:rPr>
        <w:tab/>
        <w:t>С</w:t>
      </w:r>
      <w:r w:rsidRPr="00216DB3">
        <w:rPr>
          <w:rFonts w:eastAsia="Calibri"/>
          <w:szCs w:val="28"/>
          <w:vertAlign w:val="subscript"/>
          <w:lang w:eastAsia="en-US"/>
        </w:rPr>
        <w:t>ВІД</w:t>
      </w:r>
      <w:r w:rsidRPr="00216DB3">
        <w:rPr>
          <w:rFonts w:eastAsia="Calibri"/>
          <w:szCs w:val="28"/>
          <w:lang w:eastAsia="en-US"/>
        </w:rPr>
        <w:t xml:space="preserve"> = </w:t>
      </w:r>
      <w:r w:rsidRPr="00216DB3">
        <w:rPr>
          <w:rFonts w:eastAsia="Calibri"/>
          <w:snapToGrid w:val="0"/>
          <w:szCs w:val="28"/>
          <w:lang w:eastAsia="en-US"/>
        </w:rPr>
        <w:t>С</w:t>
      </w:r>
      <w:r w:rsidRPr="00216DB3">
        <w:rPr>
          <w:rFonts w:eastAsia="Calibri"/>
          <w:snapToGrid w:val="0"/>
          <w:szCs w:val="28"/>
          <w:vertAlign w:val="subscript"/>
          <w:lang w:eastAsia="en-US"/>
        </w:rPr>
        <w:t xml:space="preserve">ЗП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0,22 = </w:t>
      </w:r>
      <w:r w:rsidRPr="00216DB3">
        <w:rPr>
          <w:rFonts w:eastAsia="Calibri"/>
          <w:szCs w:val="28"/>
          <w:lang w:eastAsia="en-US"/>
        </w:rPr>
        <w:t>72380,16*0,22 = 15923,63 грн.</w:t>
      </w:r>
    </w:p>
    <w:p w:rsidR="00F90F6B" w:rsidRPr="00216DB3" w:rsidRDefault="00F90F6B" w:rsidP="00F90F6B">
      <w:pPr>
        <w:ind w:firstLine="709"/>
        <w:rPr>
          <w:rFonts w:eastAsia="Calibri"/>
          <w:szCs w:val="28"/>
          <w:lang w:eastAsia="en-US"/>
        </w:rPr>
      </w:pPr>
      <w:r w:rsidRPr="00216DB3">
        <w:rPr>
          <w:rFonts w:eastAsia="Calibri"/>
          <w:szCs w:val="28"/>
          <w:lang w:eastAsia="en-US"/>
        </w:rPr>
        <w:t>II.</w:t>
      </w:r>
      <w:r w:rsidRPr="00216DB3">
        <w:rPr>
          <w:rFonts w:eastAsia="Calibri"/>
          <w:szCs w:val="28"/>
          <w:lang w:eastAsia="en-US"/>
        </w:rPr>
        <w:tab/>
        <w:t>С</w:t>
      </w:r>
      <w:r w:rsidRPr="00216DB3">
        <w:rPr>
          <w:rFonts w:eastAsia="Calibri"/>
          <w:szCs w:val="28"/>
          <w:vertAlign w:val="subscript"/>
          <w:lang w:eastAsia="en-US"/>
        </w:rPr>
        <w:t>ВІД</w:t>
      </w:r>
      <w:r w:rsidRPr="00216DB3">
        <w:rPr>
          <w:rFonts w:eastAsia="Calibri"/>
          <w:szCs w:val="28"/>
          <w:lang w:eastAsia="en-US"/>
        </w:rPr>
        <w:t xml:space="preserve"> = </w:t>
      </w:r>
      <w:r w:rsidRPr="00216DB3">
        <w:rPr>
          <w:rFonts w:eastAsia="Calibri"/>
          <w:snapToGrid w:val="0"/>
          <w:szCs w:val="28"/>
          <w:lang w:eastAsia="en-US"/>
        </w:rPr>
        <w:t>С</w:t>
      </w:r>
      <w:r w:rsidRPr="00216DB3">
        <w:rPr>
          <w:rFonts w:eastAsia="Calibri"/>
          <w:snapToGrid w:val="0"/>
          <w:szCs w:val="28"/>
          <w:vertAlign w:val="subscript"/>
          <w:lang w:eastAsia="en-US"/>
        </w:rPr>
        <w:t xml:space="preserve">ЗП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0,22 =</w:t>
      </w:r>
      <w:r w:rsidRPr="00216DB3">
        <w:rPr>
          <w:rFonts w:eastAsia="Calibri"/>
          <w:szCs w:val="28"/>
          <w:lang w:eastAsia="en-US"/>
        </w:rPr>
        <w:t>73423,344 *0,22 = 16153,13 грн.</w:t>
      </w:r>
    </w:p>
    <w:p w:rsidR="00F90F6B" w:rsidRPr="00216DB3" w:rsidRDefault="00F90F6B" w:rsidP="00F90F6B">
      <w:pPr>
        <w:ind w:firstLine="709"/>
        <w:rPr>
          <w:rFonts w:eastAsia="Calibri"/>
          <w:szCs w:val="28"/>
          <w:lang w:eastAsia="en-US"/>
        </w:rPr>
      </w:pPr>
      <w:r w:rsidRPr="00216DB3">
        <w:rPr>
          <w:rFonts w:eastAsia="Calibri"/>
          <w:szCs w:val="28"/>
          <w:lang w:eastAsia="en-US"/>
        </w:rPr>
        <w:t>Тепер визначимо витрати на оплату однієї машино-години. (С</w:t>
      </w:r>
      <w:r w:rsidRPr="00216DB3">
        <w:rPr>
          <w:rFonts w:eastAsia="Calibri"/>
          <w:szCs w:val="28"/>
          <w:vertAlign w:val="subscript"/>
          <w:lang w:eastAsia="en-US"/>
        </w:rPr>
        <w:t>М</w:t>
      </w:r>
      <w:r w:rsidRPr="00216DB3">
        <w:rPr>
          <w:rFonts w:eastAsia="Calibri"/>
          <w:szCs w:val="28"/>
          <w:lang w:eastAsia="en-US"/>
        </w:rPr>
        <w:t>)</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Так як одна ЕОМ обслуговує одного аналітика з окладом 9500 грн., з коефіцієнтом зайнятості 0,41 то для однієї машини отримаємо:</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Г </w:t>
      </w:r>
      <w:r w:rsidRPr="00216DB3">
        <w:rPr>
          <w:rFonts w:eastAsia="Calibri"/>
          <w:snapToGrid w:val="0"/>
          <w:szCs w:val="28"/>
          <w:lang w:eastAsia="en-US"/>
        </w:rPr>
        <w:t>= 12</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M</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K</w:t>
      </w:r>
      <w:r w:rsidRPr="00216DB3">
        <w:rPr>
          <w:rFonts w:eastAsia="Calibri"/>
          <w:snapToGrid w:val="0"/>
          <w:szCs w:val="28"/>
          <w:vertAlign w:val="subscript"/>
          <w:lang w:eastAsia="en-US"/>
        </w:rPr>
        <w:t>З</w:t>
      </w:r>
      <w:r w:rsidRPr="00216DB3">
        <w:rPr>
          <w:rFonts w:eastAsia="Calibri"/>
          <w:snapToGrid w:val="0"/>
          <w:szCs w:val="28"/>
          <w:lang w:eastAsia="en-US"/>
        </w:rPr>
        <w:t xml:space="preserve"> = 12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9500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0,41 = 46740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З урахуванням додаткової заробітної плати:</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ЗП </w:t>
      </w:r>
      <w:r w:rsidRPr="00216DB3">
        <w:rPr>
          <w:rFonts w:eastAsia="Calibri"/>
          <w:snapToGrid w:val="0"/>
          <w:szCs w:val="28"/>
          <w:lang w:eastAsia="en-US"/>
        </w:rPr>
        <w:t>=С</w:t>
      </w:r>
      <w:r w:rsidRPr="00216DB3">
        <w:rPr>
          <w:rFonts w:eastAsia="Calibri"/>
          <w:snapToGrid w:val="0"/>
          <w:szCs w:val="28"/>
          <w:vertAlign w:val="subscript"/>
          <w:lang w:eastAsia="en-US"/>
        </w:rPr>
        <w:t>Г</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(1+ K</w:t>
      </w:r>
      <w:r w:rsidRPr="00216DB3">
        <w:rPr>
          <w:rFonts w:eastAsia="Calibri"/>
          <w:snapToGrid w:val="0"/>
          <w:szCs w:val="28"/>
          <w:vertAlign w:val="subscript"/>
          <w:lang w:eastAsia="en-US"/>
        </w:rPr>
        <w:t>З</w:t>
      </w:r>
      <w:r w:rsidRPr="00216DB3">
        <w:rPr>
          <w:rFonts w:eastAsia="Calibri"/>
          <w:snapToGrid w:val="0"/>
          <w:szCs w:val="28"/>
          <w:lang w:eastAsia="en-US"/>
        </w:rPr>
        <w:t xml:space="preserve">) = 46740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(1 + 0,41) = 65903,4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 xml:space="preserve">Відрахування </w:t>
      </w:r>
      <w:r w:rsidRPr="00216DB3">
        <w:rPr>
          <w:rFonts w:eastAsia="Calibri"/>
          <w:szCs w:val="28"/>
          <w:lang w:eastAsia="en-US"/>
        </w:rPr>
        <w:t>на єдиний соціальний внесок</w:t>
      </w:r>
      <w:r w:rsidRPr="00216DB3">
        <w:rPr>
          <w:rFonts w:eastAsia="Calibri"/>
          <w:snapToGrid w:val="0"/>
          <w:szCs w:val="28"/>
          <w:lang w:eastAsia="en-US"/>
        </w:rPr>
        <w:t>:</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ВІД</w:t>
      </w:r>
      <w:r w:rsidRPr="00216DB3">
        <w:rPr>
          <w:rFonts w:eastAsia="Calibri"/>
          <w:snapToGrid w:val="0"/>
          <w:szCs w:val="28"/>
          <w:lang w:eastAsia="en-US"/>
        </w:rPr>
        <w:t>= С</w:t>
      </w:r>
      <w:r w:rsidRPr="00216DB3">
        <w:rPr>
          <w:rFonts w:eastAsia="Calibri"/>
          <w:snapToGrid w:val="0"/>
          <w:szCs w:val="28"/>
          <w:vertAlign w:val="subscript"/>
          <w:lang w:eastAsia="en-US"/>
        </w:rPr>
        <w:t xml:space="preserve">ЗП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0,22 = 65903,4 * 0,22 = 14498,74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Амортизаційні відрахування розраховуємо при амортизації 25% та вартості ЕОМ – 22000 грн.</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А </w:t>
      </w:r>
      <w:r w:rsidRPr="00216DB3">
        <w:rPr>
          <w:rFonts w:eastAsia="Calibri"/>
          <w:snapToGrid w:val="0"/>
          <w:szCs w:val="28"/>
          <w:lang w:eastAsia="en-US"/>
        </w:rPr>
        <w:t>= К</w:t>
      </w:r>
      <w:r w:rsidRPr="00216DB3">
        <w:rPr>
          <w:rFonts w:eastAsia="Calibri"/>
          <w:snapToGrid w:val="0"/>
          <w:szCs w:val="28"/>
          <w:vertAlign w:val="subscript"/>
          <w:lang w:eastAsia="en-US"/>
        </w:rPr>
        <w:t>ТМ</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K</w:t>
      </w:r>
      <w:r w:rsidRPr="00216DB3">
        <w:rPr>
          <w:rFonts w:eastAsia="Calibri"/>
          <w:snapToGrid w:val="0"/>
          <w:szCs w:val="28"/>
          <w:vertAlign w:val="subscript"/>
          <w:lang w:eastAsia="en-US"/>
        </w:rPr>
        <w:t>А</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Ц</w:t>
      </w:r>
      <w:r w:rsidRPr="00216DB3">
        <w:rPr>
          <w:rFonts w:eastAsia="Calibri"/>
          <w:snapToGrid w:val="0"/>
          <w:szCs w:val="28"/>
          <w:vertAlign w:val="subscript"/>
          <w:lang w:eastAsia="en-US"/>
        </w:rPr>
        <w:t>ПР</w:t>
      </w:r>
      <w:r w:rsidRPr="00216DB3">
        <w:rPr>
          <w:rFonts w:eastAsia="Calibri"/>
          <w:snapToGrid w:val="0"/>
          <w:szCs w:val="28"/>
          <w:lang w:eastAsia="en-US"/>
        </w:rPr>
        <w:t xml:space="preserve"> = 1,15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0,25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22000 = 6325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де К</w:t>
      </w:r>
      <w:r w:rsidRPr="00216DB3">
        <w:rPr>
          <w:rFonts w:eastAsia="Calibri"/>
          <w:snapToGrid w:val="0"/>
          <w:szCs w:val="28"/>
          <w:vertAlign w:val="subscript"/>
          <w:lang w:eastAsia="en-US"/>
        </w:rPr>
        <w:t>ТМ</w:t>
      </w:r>
      <w:r w:rsidRPr="00216DB3">
        <w:rPr>
          <w:rFonts w:eastAsia="Calibri"/>
          <w:snapToGrid w:val="0"/>
          <w:szCs w:val="28"/>
          <w:lang w:eastAsia="en-US"/>
        </w:rPr>
        <w:t>– коефіцієнт, який враховує витрати на транспортування та монтаж приладу у користувача; K</w:t>
      </w:r>
      <w:r w:rsidRPr="00216DB3">
        <w:rPr>
          <w:rFonts w:eastAsia="Calibri"/>
          <w:snapToGrid w:val="0"/>
          <w:szCs w:val="28"/>
          <w:vertAlign w:val="subscript"/>
          <w:lang w:eastAsia="en-US"/>
        </w:rPr>
        <w:t>А</w:t>
      </w:r>
      <w:r w:rsidRPr="00216DB3">
        <w:rPr>
          <w:rFonts w:eastAsia="Calibri"/>
          <w:snapToGrid w:val="0"/>
          <w:szCs w:val="28"/>
          <w:lang w:eastAsia="en-US"/>
        </w:rPr>
        <w:t>– річна норма амортизації; Ц</w:t>
      </w:r>
      <w:r w:rsidRPr="00216DB3">
        <w:rPr>
          <w:rFonts w:eastAsia="Calibri"/>
          <w:snapToGrid w:val="0"/>
          <w:szCs w:val="28"/>
          <w:vertAlign w:val="subscript"/>
          <w:lang w:eastAsia="en-US"/>
        </w:rPr>
        <w:t>ПР</w:t>
      </w:r>
      <w:r w:rsidRPr="00216DB3">
        <w:rPr>
          <w:rFonts w:eastAsia="Calibri"/>
          <w:snapToGrid w:val="0"/>
          <w:szCs w:val="28"/>
          <w:lang w:eastAsia="en-US"/>
        </w:rPr>
        <w:t>– договірна ціна приладу.</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Витрати на ремонт та профілактику розраховуємо як:</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Р </w:t>
      </w:r>
      <w:r w:rsidRPr="00216DB3">
        <w:rPr>
          <w:rFonts w:eastAsia="Calibri"/>
          <w:snapToGrid w:val="0"/>
          <w:szCs w:val="28"/>
          <w:lang w:eastAsia="en-US"/>
        </w:rPr>
        <w:t>= К</w:t>
      </w:r>
      <w:r w:rsidRPr="00216DB3">
        <w:rPr>
          <w:rFonts w:eastAsia="Calibri"/>
          <w:snapToGrid w:val="0"/>
          <w:szCs w:val="28"/>
          <w:vertAlign w:val="subscript"/>
          <w:lang w:eastAsia="en-US"/>
        </w:rPr>
        <w:t>ТМ</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Ц</w:t>
      </w:r>
      <w:r w:rsidRPr="00216DB3">
        <w:rPr>
          <w:rFonts w:eastAsia="Calibri"/>
          <w:snapToGrid w:val="0"/>
          <w:szCs w:val="28"/>
          <w:vertAlign w:val="subscript"/>
          <w:lang w:eastAsia="en-US"/>
        </w:rPr>
        <w:t>ПР</w:t>
      </w:r>
      <w:r w:rsidRPr="00216DB3">
        <w:rPr>
          <w:rFonts w:eastAsia="Calibri"/>
          <w:snapToGrid w:val="0"/>
          <w:szCs w:val="28"/>
          <w:lang w:eastAsia="en-US"/>
        </w:rPr>
        <w:t xml:space="preserve">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Р</w:t>
      </w:r>
      <w:r w:rsidRPr="00216DB3">
        <w:rPr>
          <w:rFonts w:eastAsia="Calibri"/>
          <w:snapToGrid w:val="0"/>
          <w:szCs w:val="28"/>
          <w:lang w:eastAsia="en-US"/>
        </w:rPr>
        <w:t xml:space="preserve"> = 1,15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22000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0,05 = 1265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де К</w:t>
      </w:r>
      <w:r w:rsidRPr="00216DB3">
        <w:rPr>
          <w:rFonts w:eastAsia="Calibri"/>
          <w:snapToGrid w:val="0"/>
          <w:szCs w:val="28"/>
          <w:vertAlign w:val="subscript"/>
          <w:lang w:eastAsia="en-US"/>
        </w:rPr>
        <w:t>Р</w:t>
      </w:r>
      <w:r w:rsidRPr="00216DB3">
        <w:rPr>
          <w:rFonts w:eastAsia="Calibri"/>
          <w:snapToGrid w:val="0"/>
          <w:szCs w:val="28"/>
          <w:lang w:eastAsia="en-US"/>
        </w:rPr>
        <w:t>– відсоток витрат на поточні ремонти.</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Ефективний годинний фонд часу ПК за рік розраховуємо за формулою:</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Т</w:t>
      </w:r>
      <w:r w:rsidRPr="00216DB3">
        <w:rPr>
          <w:rFonts w:eastAsia="Calibri"/>
          <w:snapToGrid w:val="0"/>
          <w:szCs w:val="28"/>
          <w:vertAlign w:val="subscript"/>
          <w:lang w:eastAsia="en-US"/>
        </w:rPr>
        <w:t xml:space="preserve">ЕФ  </w:t>
      </w:r>
      <w:r w:rsidRPr="00216DB3">
        <w:rPr>
          <w:rFonts w:eastAsia="Calibri"/>
          <w:snapToGrid w:val="0"/>
          <w:szCs w:val="28"/>
          <w:lang w:eastAsia="en-US"/>
        </w:rPr>
        <w:t>=(Д</w:t>
      </w:r>
      <w:r w:rsidRPr="00216DB3">
        <w:rPr>
          <w:rFonts w:eastAsia="Calibri"/>
          <w:snapToGrid w:val="0"/>
          <w:szCs w:val="28"/>
          <w:vertAlign w:val="subscript"/>
          <w:lang w:eastAsia="en-US"/>
        </w:rPr>
        <w:t>К</w:t>
      </w:r>
      <w:r w:rsidRPr="00216DB3">
        <w:rPr>
          <w:rFonts w:eastAsia="Calibri"/>
          <w:snapToGrid w:val="0"/>
          <w:szCs w:val="28"/>
          <w:lang w:eastAsia="en-US"/>
        </w:rPr>
        <w:t xml:space="preserve"> – Д</w:t>
      </w:r>
      <w:r w:rsidRPr="00216DB3">
        <w:rPr>
          <w:rFonts w:eastAsia="Calibri"/>
          <w:snapToGrid w:val="0"/>
          <w:szCs w:val="28"/>
          <w:vertAlign w:val="subscript"/>
          <w:lang w:eastAsia="en-US"/>
        </w:rPr>
        <w:t>В</w:t>
      </w:r>
      <w:r w:rsidRPr="00216DB3">
        <w:rPr>
          <w:rFonts w:eastAsia="Calibri"/>
          <w:snapToGrid w:val="0"/>
          <w:szCs w:val="28"/>
          <w:lang w:eastAsia="en-US"/>
        </w:rPr>
        <w:t xml:space="preserve"> – Д</w:t>
      </w:r>
      <w:r w:rsidRPr="00216DB3">
        <w:rPr>
          <w:rFonts w:eastAsia="Calibri"/>
          <w:snapToGrid w:val="0"/>
          <w:szCs w:val="28"/>
          <w:vertAlign w:val="subscript"/>
          <w:lang w:eastAsia="en-US"/>
        </w:rPr>
        <w:t>С</w:t>
      </w:r>
      <w:r w:rsidRPr="00216DB3">
        <w:rPr>
          <w:rFonts w:eastAsia="Calibri"/>
          <w:snapToGrid w:val="0"/>
          <w:szCs w:val="28"/>
          <w:lang w:eastAsia="en-US"/>
        </w:rPr>
        <w:t xml:space="preserve"> – Д</w:t>
      </w:r>
      <w:r w:rsidRPr="00216DB3">
        <w:rPr>
          <w:rFonts w:eastAsia="Calibri"/>
          <w:snapToGrid w:val="0"/>
          <w:szCs w:val="28"/>
          <w:vertAlign w:val="subscript"/>
          <w:lang w:eastAsia="en-US"/>
        </w:rPr>
        <w:t>Р</w:t>
      </w:r>
      <w:r w:rsidRPr="00216DB3">
        <w:rPr>
          <w:rFonts w:eastAsia="Calibri"/>
          <w:snapToGrid w:val="0"/>
          <w:szCs w:val="28"/>
          <w:lang w:eastAsia="en-US"/>
        </w:rPr>
        <w:t xml:space="preserve">)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t</w:t>
      </w:r>
      <w:r w:rsidRPr="00216DB3">
        <w:rPr>
          <w:rFonts w:eastAsia="Calibri"/>
          <w:snapToGrid w:val="0"/>
          <w:szCs w:val="28"/>
          <w:vertAlign w:val="subscript"/>
          <w:lang w:eastAsia="en-US"/>
        </w:rPr>
        <w:t>З</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К</w:t>
      </w:r>
      <w:r w:rsidRPr="00216DB3">
        <w:rPr>
          <w:rFonts w:eastAsia="Calibri"/>
          <w:snapToGrid w:val="0"/>
          <w:szCs w:val="28"/>
          <w:vertAlign w:val="subscript"/>
          <w:lang w:eastAsia="en-US"/>
        </w:rPr>
        <w:t>В</w:t>
      </w:r>
      <w:r w:rsidRPr="00216DB3">
        <w:rPr>
          <w:rFonts w:eastAsia="Calibri"/>
          <w:snapToGrid w:val="0"/>
          <w:szCs w:val="28"/>
          <w:lang w:eastAsia="en-US"/>
        </w:rPr>
        <w:t xml:space="preserve"> = (365 – 104 – 8 – 16)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8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0,9 = 1706,4 годин,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lastRenderedPageBreak/>
        <w:t>де Д</w:t>
      </w:r>
      <w:r w:rsidRPr="00216DB3">
        <w:rPr>
          <w:rFonts w:eastAsia="Calibri"/>
          <w:snapToGrid w:val="0"/>
          <w:szCs w:val="28"/>
          <w:vertAlign w:val="subscript"/>
          <w:lang w:eastAsia="en-US"/>
        </w:rPr>
        <w:t>К</w:t>
      </w:r>
      <w:r w:rsidRPr="00216DB3">
        <w:rPr>
          <w:rFonts w:eastAsia="Calibri"/>
          <w:snapToGrid w:val="0"/>
          <w:szCs w:val="28"/>
          <w:lang w:eastAsia="en-US"/>
        </w:rPr>
        <w:t xml:space="preserve"> – календарна кількість днів у році; Д</w:t>
      </w:r>
      <w:r w:rsidRPr="00216DB3">
        <w:rPr>
          <w:rFonts w:eastAsia="Calibri"/>
          <w:snapToGrid w:val="0"/>
          <w:szCs w:val="28"/>
          <w:vertAlign w:val="subscript"/>
          <w:lang w:eastAsia="en-US"/>
        </w:rPr>
        <w:t>В</w:t>
      </w:r>
      <w:r w:rsidRPr="00216DB3">
        <w:rPr>
          <w:rFonts w:eastAsia="Calibri"/>
          <w:snapToGrid w:val="0"/>
          <w:szCs w:val="28"/>
          <w:lang w:eastAsia="en-US"/>
        </w:rPr>
        <w:t>, Д</w:t>
      </w:r>
      <w:r w:rsidRPr="00216DB3">
        <w:rPr>
          <w:rFonts w:eastAsia="Calibri"/>
          <w:snapToGrid w:val="0"/>
          <w:szCs w:val="28"/>
          <w:vertAlign w:val="subscript"/>
          <w:lang w:eastAsia="en-US"/>
        </w:rPr>
        <w:t>С</w:t>
      </w:r>
      <w:r w:rsidRPr="00216DB3">
        <w:rPr>
          <w:rFonts w:eastAsia="Calibri"/>
          <w:snapToGrid w:val="0"/>
          <w:szCs w:val="28"/>
          <w:lang w:eastAsia="en-US"/>
        </w:rPr>
        <w:t xml:space="preserve"> – відповідно кількість вихідних та святкових днів; Д</w:t>
      </w:r>
      <w:r w:rsidRPr="00216DB3">
        <w:rPr>
          <w:rFonts w:eastAsia="Calibri"/>
          <w:snapToGrid w:val="0"/>
          <w:szCs w:val="28"/>
          <w:vertAlign w:val="subscript"/>
          <w:lang w:eastAsia="en-US"/>
        </w:rPr>
        <w:t>Р</w:t>
      </w:r>
      <w:r w:rsidRPr="00216DB3">
        <w:rPr>
          <w:rFonts w:eastAsia="Calibri"/>
          <w:snapToGrid w:val="0"/>
          <w:szCs w:val="28"/>
          <w:lang w:eastAsia="en-US"/>
        </w:rPr>
        <w:t xml:space="preserve"> – кількість днів планових ремонтів устаткування; t –кількість робочих годин в день; К</w:t>
      </w:r>
      <w:r w:rsidRPr="00216DB3">
        <w:rPr>
          <w:rFonts w:eastAsia="Calibri"/>
          <w:snapToGrid w:val="0"/>
          <w:szCs w:val="28"/>
          <w:vertAlign w:val="subscript"/>
          <w:lang w:eastAsia="en-US"/>
        </w:rPr>
        <w:t>В</w:t>
      </w:r>
      <w:r w:rsidRPr="00216DB3">
        <w:rPr>
          <w:rFonts w:eastAsia="Calibri"/>
          <w:snapToGrid w:val="0"/>
          <w:szCs w:val="28"/>
          <w:lang w:eastAsia="en-US"/>
        </w:rPr>
        <w:t>– коефіцієнт використання приладу у часі протягом зміни.</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Витрати на оплату електроенергії розраховуємо за формулою:</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ЕЛ  </w:t>
      </w:r>
      <w:r w:rsidRPr="00216DB3">
        <w:rPr>
          <w:rFonts w:eastAsia="Calibri"/>
          <w:snapToGrid w:val="0"/>
          <w:szCs w:val="28"/>
          <w:lang w:eastAsia="en-US"/>
        </w:rPr>
        <w:t>= Т</w:t>
      </w:r>
      <w:r w:rsidRPr="00216DB3">
        <w:rPr>
          <w:rFonts w:eastAsia="Calibri"/>
          <w:snapToGrid w:val="0"/>
          <w:szCs w:val="28"/>
          <w:vertAlign w:val="subscript"/>
          <w:lang w:eastAsia="en-US"/>
        </w:rPr>
        <w:t>ЕФ</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N</w:t>
      </w:r>
      <w:r w:rsidRPr="00216DB3">
        <w:rPr>
          <w:rFonts w:eastAsia="Calibri"/>
          <w:snapToGrid w:val="0"/>
          <w:szCs w:val="28"/>
          <w:vertAlign w:val="subscript"/>
          <w:lang w:eastAsia="en-US"/>
        </w:rPr>
        <w:t>С</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K</w:t>
      </w:r>
      <w:r w:rsidRPr="00216DB3">
        <w:rPr>
          <w:rFonts w:eastAsia="Calibri"/>
          <w:snapToGrid w:val="0"/>
          <w:szCs w:val="28"/>
          <w:vertAlign w:val="subscript"/>
          <w:lang w:eastAsia="en-US"/>
        </w:rPr>
        <w:t>З</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Ц</w:t>
      </w:r>
      <w:r w:rsidRPr="00216DB3">
        <w:rPr>
          <w:rFonts w:eastAsia="Calibri"/>
          <w:snapToGrid w:val="0"/>
          <w:szCs w:val="28"/>
          <w:vertAlign w:val="subscript"/>
          <w:lang w:eastAsia="en-US"/>
        </w:rPr>
        <w:t>ЕН</w:t>
      </w:r>
      <w:r w:rsidRPr="00216DB3">
        <w:rPr>
          <w:rFonts w:eastAsia="Calibri"/>
          <w:snapToGrid w:val="0"/>
          <w:szCs w:val="28"/>
          <w:lang w:eastAsia="en-US"/>
        </w:rPr>
        <w:t xml:space="preserve"> =1706,4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0,156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0,61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2,</w:t>
      </w:r>
      <w:r w:rsidR="00D41298">
        <w:rPr>
          <w:rFonts w:eastAsia="Calibri"/>
          <w:snapToGrid w:val="0"/>
          <w:szCs w:val="28"/>
          <w:lang w:val="uk-UA" w:eastAsia="en-US"/>
        </w:rPr>
        <w:t>7515</w:t>
      </w:r>
      <w:r w:rsidRPr="00216DB3">
        <w:rPr>
          <w:rFonts w:eastAsia="Calibri"/>
          <w:snapToGrid w:val="0"/>
          <w:szCs w:val="28"/>
          <w:lang w:eastAsia="en-US"/>
        </w:rPr>
        <w:t xml:space="preserve"> = </w:t>
      </w:r>
      <w:r w:rsidR="00D41298">
        <w:rPr>
          <w:rFonts w:eastAsia="Calibri"/>
          <w:snapToGrid w:val="0"/>
          <w:szCs w:val="28"/>
          <w:lang w:val="uk-UA" w:eastAsia="en-US"/>
        </w:rPr>
        <w:t xml:space="preserve">446,79 </w:t>
      </w:r>
      <w:r w:rsidRPr="00216DB3">
        <w:rPr>
          <w:rFonts w:eastAsia="Calibri"/>
          <w:snapToGrid w:val="0"/>
          <w:szCs w:val="28"/>
          <w:lang w:eastAsia="en-US"/>
        </w:rPr>
        <w:t>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де N</w:t>
      </w:r>
      <w:r w:rsidRPr="00216DB3">
        <w:rPr>
          <w:rFonts w:eastAsia="Calibri"/>
          <w:snapToGrid w:val="0"/>
          <w:szCs w:val="28"/>
          <w:vertAlign w:val="subscript"/>
          <w:lang w:eastAsia="en-US"/>
        </w:rPr>
        <w:t>С</w:t>
      </w:r>
      <w:r w:rsidRPr="00216DB3">
        <w:rPr>
          <w:rFonts w:eastAsia="Calibri"/>
          <w:snapToGrid w:val="0"/>
          <w:szCs w:val="28"/>
          <w:lang w:eastAsia="en-US"/>
        </w:rPr>
        <w:t xml:space="preserve"> – середньо-споживча потужність приладу; K</w:t>
      </w:r>
      <w:r w:rsidRPr="00216DB3">
        <w:rPr>
          <w:rFonts w:eastAsia="Calibri"/>
          <w:snapToGrid w:val="0"/>
          <w:szCs w:val="28"/>
          <w:vertAlign w:val="subscript"/>
          <w:lang w:eastAsia="en-US"/>
        </w:rPr>
        <w:t>З</w:t>
      </w:r>
      <w:r w:rsidRPr="00216DB3">
        <w:rPr>
          <w:rFonts w:eastAsia="Calibri"/>
          <w:snapToGrid w:val="0"/>
          <w:szCs w:val="28"/>
          <w:lang w:eastAsia="en-US"/>
        </w:rPr>
        <w:t>– коефіцієнтом зайнятості приладу; Ц</w:t>
      </w:r>
      <w:r w:rsidRPr="00216DB3">
        <w:rPr>
          <w:rFonts w:eastAsia="Calibri"/>
          <w:snapToGrid w:val="0"/>
          <w:szCs w:val="28"/>
          <w:vertAlign w:val="subscript"/>
          <w:lang w:eastAsia="en-US"/>
        </w:rPr>
        <w:t>ЕН</w:t>
      </w:r>
      <w:r w:rsidRPr="00216DB3">
        <w:rPr>
          <w:rFonts w:eastAsia="Calibri"/>
          <w:snapToGrid w:val="0"/>
          <w:szCs w:val="28"/>
          <w:lang w:eastAsia="en-US"/>
        </w:rPr>
        <w:t xml:space="preserve"> – тариф за 1 КВт-годин електроенергії.</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Накладні витрати розраховуємо за формулою:</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Н</w:t>
      </w:r>
      <w:r w:rsidRPr="00216DB3">
        <w:rPr>
          <w:rFonts w:eastAsia="Calibri"/>
          <w:snapToGrid w:val="0"/>
          <w:szCs w:val="28"/>
          <w:lang w:eastAsia="en-US"/>
        </w:rPr>
        <w:t xml:space="preserve"> = Ц</w:t>
      </w:r>
      <w:r w:rsidRPr="00216DB3">
        <w:rPr>
          <w:rFonts w:eastAsia="Calibri"/>
          <w:snapToGrid w:val="0"/>
          <w:szCs w:val="28"/>
          <w:vertAlign w:val="subscript"/>
          <w:lang w:eastAsia="en-US"/>
        </w:rPr>
        <w:t>ПР</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0,67 = 22000</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0,67 =14740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Тоді, річні експлуатаційні витрати будуть:</w:t>
      </w:r>
    </w:p>
    <w:p w:rsidR="00F90F6B" w:rsidRPr="00216DB3" w:rsidRDefault="00F90F6B" w:rsidP="00F90F6B">
      <w:pPr>
        <w:ind w:firstLine="0"/>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ЕКС </w:t>
      </w:r>
      <w:r w:rsidRPr="00216DB3">
        <w:rPr>
          <w:rFonts w:eastAsia="Calibri"/>
          <w:snapToGrid w:val="0"/>
          <w:szCs w:val="28"/>
          <w:lang w:eastAsia="en-US"/>
        </w:rPr>
        <w:t>=</w:t>
      </w:r>
      <w:r w:rsidRPr="00216DB3">
        <w:rPr>
          <w:rFonts w:eastAsia="Calibri"/>
          <w:szCs w:val="28"/>
          <w:lang w:eastAsia="en-US"/>
        </w:rPr>
        <w:t>С</w:t>
      </w:r>
      <w:r w:rsidRPr="00216DB3">
        <w:rPr>
          <w:rFonts w:eastAsia="Calibri"/>
          <w:szCs w:val="28"/>
          <w:vertAlign w:val="subscript"/>
          <w:lang w:eastAsia="en-US"/>
        </w:rPr>
        <w:t>ЗП</w:t>
      </w:r>
      <w:r w:rsidRPr="00216DB3">
        <w:rPr>
          <w:rFonts w:eastAsia="Calibri"/>
          <w:snapToGrid w:val="0"/>
          <w:szCs w:val="28"/>
          <w:lang w:eastAsia="en-US"/>
        </w:rPr>
        <w:t>+ С</w:t>
      </w:r>
      <w:r w:rsidRPr="00216DB3">
        <w:rPr>
          <w:rFonts w:eastAsia="Calibri"/>
          <w:snapToGrid w:val="0"/>
          <w:szCs w:val="28"/>
          <w:vertAlign w:val="subscript"/>
          <w:lang w:eastAsia="en-US"/>
        </w:rPr>
        <w:t>ВІД</w:t>
      </w:r>
      <w:r w:rsidRPr="00216DB3">
        <w:rPr>
          <w:rFonts w:eastAsia="Calibri"/>
          <w:snapToGrid w:val="0"/>
          <w:szCs w:val="28"/>
          <w:lang w:eastAsia="en-US"/>
        </w:rPr>
        <w:t>+ С</w:t>
      </w:r>
      <w:r w:rsidRPr="00216DB3">
        <w:rPr>
          <w:rFonts w:eastAsia="Calibri"/>
          <w:snapToGrid w:val="0"/>
          <w:szCs w:val="28"/>
          <w:vertAlign w:val="subscript"/>
          <w:lang w:eastAsia="en-US"/>
        </w:rPr>
        <w:t>А</w:t>
      </w:r>
      <w:r w:rsidRPr="00216DB3">
        <w:rPr>
          <w:rFonts w:eastAsia="Calibri"/>
          <w:snapToGrid w:val="0"/>
          <w:szCs w:val="28"/>
          <w:lang w:eastAsia="en-US"/>
        </w:rPr>
        <w:t xml:space="preserve"> + С</w:t>
      </w:r>
      <w:r w:rsidRPr="00216DB3">
        <w:rPr>
          <w:rFonts w:eastAsia="Calibri"/>
          <w:snapToGrid w:val="0"/>
          <w:szCs w:val="28"/>
          <w:vertAlign w:val="subscript"/>
          <w:lang w:eastAsia="en-US"/>
        </w:rPr>
        <w:t>Р</w:t>
      </w:r>
      <w:r w:rsidRPr="00216DB3">
        <w:rPr>
          <w:rFonts w:eastAsia="Calibri"/>
          <w:snapToGrid w:val="0"/>
          <w:szCs w:val="28"/>
          <w:lang w:eastAsia="en-US"/>
        </w:rPr>
        <w:t>+ С</w:t>
      </w:r>
      <w:r w:rsidRPr="00216DB3">
        <w:rPr>
          <w:rFonts w:eastAsia="Calibri"/>
          <w:snapToGrid w:val="0"/>
          <w:szCs w:val="28"/>
          <w:vertAlign w:val="subscript"/>
          <w:lang w:eastAsia="en-US"/>
        </w:rPr>
        <w:t>ЕЛ</w:t>
      </w:r>
      <w:r w:rsidRPr="00216DB3">
        <w:rPr>
          <w:rFonts w:eastAsia="Calibri"/>
          <w:snapToGrid w:val="0"/>
          <w:szCs w:val="28"/>
          <w:lang w:eastAsia="en-US"/>
        </w:rPr>
        <w:t xml:space="preserve"> + С</w:t>
      </w:r>
      <w:r w:rsidRPr="00216DB3">
        <w:rPr>
          <w:rFonts w:eastAsia="Calibri"/>
          <w:snapToGrid w:val="0"/>
          <w:szCs w:val="28"/>
          <w:vertAlign w:val="subscript"/>
          <w:lang w:eastAsia="en-US"/>
        </w:rPr>
        <w:t>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ЕКС </w:t>
      </w:r>
      <w:r w:rsidRPr="00216DB3">
        <w:rPr>
          <w:rFonts w:eastAsia="Calibri"/>
          <w:snapToGrid w:val="0"/>
          <w:szCs w:val="28"/>
          <w:lang w:eastAsia="en-US"/>
        </w:rPr>
        <w:t xml:space="preserve">= 65903,4  + 14498,74  +  6325 + 1706,4 + </w:t>
      </w:r>
      <w:r w:rsidR="00D41298">
        <w:rPr>
          <w:rFonts w:eastAsia="Calibri"/>
          <w:snapToGrid w:val="0"/>
          <w:szCs w:val="28"/>
          <w:lang w:val="uk-UA" w:eastAsia="en-US"/>
        </w:rPr>
        <w:t>446,79</w:t>
      </w:r>
      <w:r w:rsidRPr="00216DB3">
        <w:rPr>
          <w:rFonts w:eastAsia="Calibri"/>
          <w:snapToGrid w:val="0"/>
          <w:szCs w:val="28"/>
          <w:lang w:eastAsia="en-US"/>
        </w:rPr>
        <w:t xml:space="preserve"> + 14740= 103</w:t>
      </w:r>
      <w:r w:rsidR="00D41298">
        <w:rPr>
          <w:rFonts w:eastAsia="Calibri"/>
          <w:snapToGrid w:val="0"/>
          <w:szCs w:val="28"/>
          <w:lang w:val="uk-UA" w:eastAsia="en-US"/>
        </w:rPr>
        <w:t>620</w:t>
      </w:r>
      <w:r w:rsidRPr="00216DB3">
        <w:rPr>
          <w:rFonts w:eastAsia="Calibri"/>
          <w:snapToGrid w:val="0"/>
          <w:szCs w:val="28"/>
          <w:lang w:eastAsia="en-US"/>
        </w:rPr>
        <w:t>,3</w:t>
      </w:r>
      <w:r w:rsidR="00D41298">
        <w:rPr>
          <w:rFonts w:eastAsia="Calibri"/>
          <w:snapToGrid w:val="0"/>
          <w:szCs w:val="28"/>
          <w:lang w:val="uk-UA" w:eastAsia="en-US"/>
        </w:rPr>
        <w:t>3</w:t>
      </w:r>
      <w:r w:rsidRPr="00216DB3">
        <w:rPr>
          <w:rFonts w:eastAsia="Calibri"/>
          <w:snapToGrid w:val="0"/>
          <w:szCs w:val="28"/>
          <w:lang w:eastAsia="en-US"/>
        </w:rPr>
        <w:t xml:space="preserve">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Собівартість однієї машино-години ЕОМ дорівнюватиме:</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 xml:space="preserve">М-Г </w:t>
      </w:r>
      <w:r w:rsidRPr="00216DB3">
        <w:rPr>
          <w:rFonts w:eastAsia="Calibri"/>
          <w:noProof/>
          <w:snapToGrid w:val="0"/>
          <w:szCs w:val="28"/>
          <w:lang w:eastAsia="en-US"/>
        </w:rPr>
        <w:t>= С</w:t>
      </w:r>
      <w:r w:rsidRPr="00216DB3">
        <w:rPr>
          <w:rFonts w:eastAsia="Calibri"/>
          <w:noProof/>
          <w:snapToGrid w:val="0"/>
          <w:szCs w:val="28"/>
          <w:vertAlign w:val="subscript"/>
          <w:lang w:eastAsia="en-US"/>
        </w:rPr>
        <w:t>ЕКС</w:t>
      </w:r>
      <w:r w:rsidRPr="00216DB3">
        <w:rPr>
          <w:rFonts w:eastAsia="Calibri"/>
          <w:noProof/>
          <w:snapToGrid w:val="0"/>
          <w:szCs w:val="28"/>
          <w:lang w:eastAsia="en-US"/>
        </w:rPr>
        <w:t>/ Т</w:t>
      </w:r>
      <w:r w:rsidRPr="00216DB3">
        <w:rPr>
          <w:rFonts w:eastAsia="Calibri"/>
          <w:noProof/>
          <w:snapToGrid w:val="0"/>
          <w:szCs w:val="28"/>
          <w:vertAlign w:val="subscript"/>
          <w:lang w:eastAsia="en-US"/>
        </w:rPr>
        <w:t>ЕФ</w:t>
      </w:r>
      <w:r w:rsidRPr="00216DB3">
        <w:rPr>
          <w:rFonts w:eastAsia="Calibri"/>
          <w:noProof/>
          <w:snapToGrid w:val="0"/>
          <w:szCs w:val="28"/>
          <w:lang w:eastAsia="en-US"/>
        </w:rPr>
        <w:t xml:space="preserve"> = </w:t>
      </w:r>
      <w:r w:rsidRPr="00216DB3">
        <w:rPr>
          <w:rFonts w:eastAsia="Calibri"/>
          <w:snapToGrid w:val="0"/>
          <w:szCs w:val="28"/>
          <w:lang w:eastAsia="en-US"/>
        </w:rPr>
        <w:t>103</w:t>
      </w:r>
      <w:r w:rsidR="00D41298">
        <w:rPr>
          <w:rFonts w:eastAsia="Calibri"/>
          <w:snapToGrid w:val="0"/>
          <w:szCs w:val="28"/>
          <w:lang w:val="uk-UA" w:eastAsia="en-US"/>
        </w:rPr>
        <w:t>620</w:t>
      </w:r>
      <w:r w:rsidRPr="00216DB3">
        <w:rPr>
          <w:rFonts w:eastAsia="Calibri"/>
          <w:snapToGrid w:val="0"/>
          <w:szCs w:val="28"/>
          <w:lang w:eastAsia="en-US"/>
        </w:rPr>
        <w:t>,3</w:t>
      </w:r>
      <w:r w:rsidR="00D41298">
        <w:rPr>
          <w:rFonts w:eastAsia="Calibri"/>
          <w:snapToGrid w:val="0"/>
          <w:szCs w:val="28"/>
          <w:lang w:val="uk-UA" w:eastAsia="en-US"/>
        </w:rPr>
        <w:t>3</w:t>
      </w:r>
      <w:r w:rsidRPr="00216DB3">
        <w:rPr>
          <w:rFonts w:eastAsia="Calibri"/>
          <w:snapToGrid w:val="0"/>
          <w:szCs w:val="28"/>
          <w:lang w:eastAsia="en-US"/>
        </w:rPr>
        <w:t xml:space="preserve"> </w:t>
      </w:r>
      <w:r w:rsidRPr="00216DB3">
        <w:rPr>
          <w:rFonts w:eastAsia="Calibri"/>
          <w:noProof/>
          <w:snapToGrid w:val="0"/>
          <w:szCs w:val="28"/>
          <w:lang w:eastAsia="en-US"/>
        </w:rPr>
        <w:t>/1706,4 =60,</w:t>
      </w:r>
      <w:r w:rsidR="00D41298">
        <w:rPr>
          <w:rFonts w:eastAsia="Calibri"/>
          <w:noProof/>
          <w:snapToGrid w:val="0"/>
          <w:szCs w:val="28"/>
          <w:lang w:val="uk-UA" w:eastAsia="en-US"/>
        </w:rPr>
        <w:t>72</w:t>
      </w:r>
      <w:r w:rsidRPr="00216DB3">
        <w:rPr>
          <w:rFonts w:eastAsia="Calibri"/>
          <w:noProof/>
          <w:snapToGrid w:val="0"/>
          <w:szCs w:val="28"/>
          <w:lang w:eastAsia="en-US"/>
        </w:rPr>
        <w:t xml:space="preserve"> грн/час.</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Оскільки в даному випадку всі роботи, які пов’язані з використанням програмного продукту ведуться на ЕОМ, витрати на оплату машинного часу, в залежності від обраного варіанта реалізації, складає:</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М</w:t>
      </w:r>
      <w:r w:rsidRPr="00216DB3">
        <w:rPr>
          <w:rFonts w:eastAsia="Calibri"/>
          <w:snapToGrid w:val="0"/>
          <w:szCs w:val="28"/>
          <w:lang w:eastAsia="en-US"/>
        </w:rPr>
        <w:t xml:space="preserve"> = С</w:t>
      </w:r>
      <w:r w:rsidRPr="00216DB3">
        <w:rPr>
          <w:rFonts w:eastAsia="Calibri"/>
          <w:snapToGrid w:val="0"/>
          <w:szCs w:val="28"/>
          <w:vertAlign w:val="subscript"/>
          <w:lang w:eastAsia="en-US"/>
        </w:rPr>
        <w:t>М-Г</w:t>
      </w:r>
      <w:r w:rsidRPr="00216DB3">
        <w:rPr>
          <w:rFonts w:eastAsia="Calibri"/>
          <w:snapToGrid w:val="0"/>
          <w:szCs w:val="28"/>
          <w:lang w:eastAsia="en-US"/>
        </w:rPr>
        <w:t xml:space="preserve">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T</w:t>
      </w:r>
    </w:p>
    <w:p w:rsidR="00F90F6B" w:rsidRPr="00216DB3" w:rsidRDefault="00F90F6B" w:rsidP="00F90F6B">
      <w:pPr>
        <w:ind w:firstLine="709"/>
        <w:jc w:val="left"/>
        <w:rPr>
          <w:rFonts w:eastAsia="Calibri"/>
          <w:snapToGrid w:val="0"/>
          <w:szCs w:val="28"/>
          <w:lang w:eastAsia="en-US"/>
        </w:rPr>
      </w:pPr>
      <w:r w:rsidRPr="00216DB3">
        <w:rPr>
          <w:rFonts w:eastAsia="Calibri"/>
          <w:snapToGrid w:val="0"/>
          <w:szCs w:val="28"/>
          <w:lang w:eastAsia="en-US"/>
        </w:rPr>
        <w:t xml:space="preserve">І. </w:t>
      </w:r>
      <w:r w:rsidRPr="00216DB3">
        <w:rPr>
          <w:rFonts w:eastAsia="Calibri"/>
          <w:snapToGrid w:val="0"/>
          <w:szCs w:val="28"/>
          <w:lang w:eastAsia="en-US"/>
        </w:rPr>
        <w:tab/>
        <w:t>С</w:t>
      </w:r>
      <w:r w:rsidRPr="00216DB3">
        <w:rPr>
          <w:rFonts w:eastAsia="Calibri"/>
          <w:snapToGrid w:val="0"/>
          <w:szCs w:val="28"/>
          <w:vertAlign w:val="subscript"/>
          <w:lang w:eastAsia="en-US"/>
        </w:rPr>
        <w:t>М</w:t>
      </w:r>
      <w:r w:rsidRPr="00216DB3">
        <w:rPr>
          <w:rFonts w:eastAsia="Calibri"/>
          <w:snapToGrid w:val="0"/>
          <w:szCs w:val="28"/>
          <w:lang w:eastAsia="en-US"/>
        </w:rPr>
        <w:t xml:space="preserve"> = </w:t>
      </w:r>
      <w:r w:rsidRPr="00216DB3">
        <w:rPr>
          <w:rFonts w:eastAsia="Calibri"/>
          <w:noProof/>
          <w:snapToGrid w:val="0"/>
          <w:szCs w:val="28"/>
          <w:lang w:eastAsia="en-US"/>
        </w:rPr>
        <w:t>60,</w:t>
      </w:r>
      <w:r w:rsidR="00D41298">
        <w:rPr>
          <w:rFonts w:eastAsia="Calibri"/>
          <w:noProof/>
          <w:snapToGrid w:val="0"/>
          <w:szCs w:val="28"/>
          <w:lang w:val="uk-UA" w:eastAsia="en-US"/>
        </w:rPr>
        <w:t>72</w:t>
      </w:r>
      <w:r w:rsidRPr="00216DB3">
        <w:rPr>
          <w:rFonts w:eastAsia="Calibri"/>
          <w:noProof/>
          <w:snapToGrid w:val="0"/>
          <w:szCs w:val="28"/>
          <w:lang w:eastAsia="en-US"/>
        </w:rPr>
        <w:t xml:space="preserve"> *</w:t>
      </w:r>
      <w:r w:rsidRPr="00216DB3">
        <w:rPr>
          <w:rFonts w:eastAsia="Calibri"/>
          <w:snapToGrid w:val="0"/>
          <w:szCs w:val="28"/>
          <w:lang w:eastAsia="en-US"/>
        </w:rPr>
        <w:t xml:space="preserve"> </w:t>
      </w:r>
      <w:r w:rsidRPr="00216DB3">
        <w:rPr>
          <w:rFonts w:eastAsia="Calibri"/>
          <w:szCs w:val="28"/>
          <w:lang w:eastAsia="en-US"/>
        </w:rPr>
        <w:t xml:space="preserve">1171,2 </w:t>
      </w:r>
      <w:r w:rsidRPr="00216DB3">
        <w:rPr>
          <w:rFonts w:eastAsia="Calibri"/>
          <w:snapToGrid w:val="0"/>
          <w:szCs w:val="28"/>
          <w:lang w:eastAsia="en-US"/>
        </w:rPr>
        <w:t>= 71</w:t>
      </w:r>
      <w:r w:rsidR="00D41298">
        <w:rPr>
          <w:rFonts w:eastAsia="Calibri"/>
          <w:snapToGrid w:val="0"/>
          <w:szCs w:val="28"/>
          <w:lang w:val="uk-UA" w:eastAsia="en-US"/>
        </w:rPr>
        <w:t>120</w:t>
      </w:r>
      <w:r w:rsidRPr="00216DB3">
        <w:rPr>
          <w:rFonts w:eastAsia="Calibri"/>
          <w:snapToGrid w:val="0"/>
          <w:szCs w:val="28"/>
          <w:lang w:eastAsia="en-US"/>
        </w:rPr>
        <w:t>,</w:t>
      </w:r>
      <w:r w:rsidR="00D41298">
        <w:rPr>
          <w:rFonts w:eastAsia="Calibri"/>
          <w:snapToGrid w:val="0"/>
          <w:szCs w:val="28"/>
          <w:lang w:val="uk-UA" w:eastAsia="en-US"/>
        </w:rPr>
        <w:t>564</w:t>
      </w:r>
      <w:r w:rsidRPr="00216DB3">
        <w:rPr>
          <w:rFonts w:eastAsia="Calibri"/>
          <w:snapToGrid w:val="0"/>
          <w:szCs w:val="28"/>
          <w:lang w:eastAsia="en-US"/>
        </w:rPr>
        <w:t xml:space="preserve"> грн.;</w:t>
      </w:r>
    </w:p>
    <w:p w:rsidR="00F90F6B" w:rsidRPr="00216DB3" w:rsidRDefault="00F90F6B" w:rsidP="00F90F6B">
      <w:pPr>
        <w:ind w:firstLine="709"/>
        <w:jc w:val="left"/>
        <w:rPr>
          <w:rFonts w:eastAsia="Calibri"/>
          <w:snapToGrid w:val="0"/>
          <w:szCs w:val="28"/>
          <w:lang w:eastAsia="en-US"/>
        </w:rPr>
      </w:pPr>
      <w:r w:rsidRPr="00216DB3">
        <w:rPr>
          <w:rFonts w:eastAsia="Calibri"/>
          <w:snapToGrid w:val="0"/>
          <w:szCs w:val="28"/>
          <w:lang w:eastAsia="en-US"/>
        </w:rPr>
        <w:t xml:space="preserve">ІІ. </w:t>
      </w:r>
      <w:r w:rsidRPr="00216DB3">
        <w:rPr>
          <w:rFonts w:eastAsia="Calibri"/>
          <w:snapToGrid w:val="0"/>
          <w:szCs w:val="28"/>
          <w:lang w:eastAsia="en-US"/>
        </w:rPr>
        <w:tab/>
        <w:t>С</w:t>
      </w:r>
      <w:r w:rsidRPr="00216DB3">
        <w:rPr>
          <w:rFonts w:eastAsia="Calibri"/>
          <w:snapToGrid w:val="0"/>
          <w:szCs w:val="28"/>
          <w:vertAlign w:val="subscript"/>
          <w:lang w:eastAsia="en-US"/>
        </w:rPr>
        <w:t>М</w:t>
      </w:r>
      <w:r w:rsidRPr="00216DB3">
        <w:rPr>
          <w:rFonts w:eastAsia="Calibri"/>
          <w:snapToGrid w:val="0"/>
          <w:szCs w:val="28"/>
          <w:lang w:eastAsia="en-US"/>
        </w:rPr>
        <w:t xml:space="preserve"> = </w:t>
      </w:r>
      <w:r w:rsidRPr="00216DB3">
        <w:rPr>
          <w:rFonts w:eastAsia="Calibri"/>
          <w:noProof/>
          <w:snapToGrid w:val="0"/>
          <w:szCs w:val="28"/>
          <w:lang w:eastAsia="en-US"/>
        </w:rPr>
        <w:t>60,</w:t>
      </w:r>
      <w:r w:rsidR="00D41298">
        <w:rPr>
          <w:rFonts w:eastAsia="Calibri"/>
          <w:noProof/>
          <w:snapToGrid w:val="0"/>
          <w:szCs w:val="28"/>
          <w:lang w:val="uk-UA" w:eastAsia="en-US"/>
        </w:rPr>
        <w:t>72</w:t>
      </w:r>
      <w:r w:rsidRPr="00216DB3">
        <w:rPr>
          <w:rFonts w:eastAsia="Calibri"/>
          <w:noProof/>
          <w:snapToGrid w:val="0"/>
          <w:szCs w:val="28"/>
          <w:lang w:eastAsia="en-US"/>
        </w:rPr>
        <w:t xml:space="preserve"> *</w:t>
      </w:r>
      <w:r w:rsidRPr="00216DB3">
        <w:rPr>
          <w:rFonts w:eastAsia="Calibri"/>
          <w:snapToGrid w:val="0"/>
          <w:szCs w:val="28"/>
          <w:lang w:eastAsia="en-US"/>
        </w:rPr>
        <w:t xml:space="preserve"> </w:t>
      </w:r>
      <w:r w:rsidRPr="00216DB3">
        <w:rPr>
          <w:rFonts w:eastAsia="Calibri"/>
          <w:szCs w:val="28"/>
          <w:lang w:eastAsia="en-US"/>
        </w:rPr>
        <w:t xml:space="preserve">1188,08 </w:t>
      </w:r>
      <w:r w:rsidRPr="00216DB3">
        <w:rPr>
          <w:rFonts w:eastAsia="Calibri"/>
          <w:snapToGrid w:val="0"/>
          <w:szCs w:val="28"/>
          <w:lang w:eastAsia="en-US"/>
        </w:rPr>
        <w:t>= 72</w:t>
      </w:r>
      <w:r w:rsidR="00D41298">
        <w:rPr>
          <w:rFonts w:eastAsia="Calibri"/>
          <w:snapToGrid w:val="0"/>
          <w:szCs w:val="28"/>
          <w:lang w:val="uk-UA" w:eastAsia="en-US"/>
        </w:rPr>
        <w:t>140</w:t>
      </w:r>
      <w:r w:rsidRPr="00216DB3">
        <w:rPr>
          <w:rFonts w:eastAsia="Calibri"/>
          <w:snapToGrid w:val="0"/>
          <w:szCs w:val="28"/>
          <w:lang w:eastAsia="en-US"/>
        </w:rPr>
        <w:t>,</w:t>
      </w:r>
      <w:r w:rsidR="00D41298">
        <w:rPr>
          <w:rFonts w:eastAsia="Calibri"/>
          <w:snapToGrid w:val="0"/>
          <w:szCs w:val="28"/>
          <w:lang w:val="uk-UA" w:eastAsia="en-US"/>
        </w:rPr>
        <w:t>217</w:t>
      </w:r>
      <w:r w:rsidRPr="00216DB3">
        <w:rPr>
          <w:rFonts w:eastAsia="Calibri"/>
          <w:snapToGrid w:val="0"/>
          <w:szCs w:val="28"/>
          <w:lang w:eastAsia="en-US"/>
        </w:rPr>
        <w:t xml:space="preserve">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Накладні витрати складають 67% від заробітної плати:</w:t>
      </w:r>
    </w:p>
    <w:p w:rsidR="00F90F6B" w:rsidRPr="00216DB3" w:rsidRDefault="00F90F6B" w:rsidP="00F90F6B">
      <w:pPr>
        <w:ind w:firstLine="454"/>
        <w:jc w:val="center"/>
        <w:rPr>
          <w:rFonts w:eastAsia="Calibri"/>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Н</w:t>
      </w:r>
      <w:r w:rsidRPr="00216DB3">
        <w:rPr>
          <w:rFonts w:eastAsia="Calibri"/>
          <w:snapToGrid w:val="0"/>
          <w:szCs w:val="28"/>
          <w:lang w:eastAsia="en-US"/>
        </w:rPr>
        <w:t xml:space="preserve"> = С</w:t>
      </w:r>
      <w:r w:rsidRPr="00216DB3">
        <w:rPr>
          <w:rFonts w:eastAsia="Calibri"/>
          <w:snapToGrid w:val="0"/>
          <w:szCs w:val="28"/>
          <w:vertAlign w:val="subscript"/>
          <w:lang w:eastAsia="en-US"/>
        </w:rPr>
        <w:t>ЗП</w:t>
      </w:r>
      <w:r w:rsidRPr="00216DB3">
        <w:rPr>
          <w:rFonts w:eastAsia="Calibri"/>
          <w:snapToGrid w:val="0"/>
          <w:szCs w:val="28"/>
          <w:lang w:eastAsia="en-US"/>
        </w:rPr>
        <w:t xml:space="preserve"> </w:t>
      </w:r>
      <w:r w:rsidRPr="00216DB3">
        <w:rPr>
          <w:rFonts w:ascii="Cambria Math" w:eastAsia="Calibri" w:hAnsi="Cambria Math" w:cs="Cambria Math"/>
          <w:snapToGrid w:val="0"/>
          <w:szCs w:val="28"/>
          <w:lang w:eastAsia="en-US"/>
        </w:rPr>
        <w:t>⋅</w:t>
      </w:r>
      <w:r w:rsidRPr="00216DB3">
        <w:rPr>
          <w:rFonts w:eastAsia="Calibri"/>
          <w:snapToGrid w:val="0"/>
          <w:szCs w:val="28"/>
          <w:lang w:eastAsia="en-US"/>
        </w:rPr>
        <w:t xml:space="preserve"> 0,67</w:t>
      </w:r>
    </w:p>
    <w:p w:rsidR="00F90F6B" w:rsidRPr="00216DB3" w:rsidRDefault="00F90F6B" w:rsidP="00F90F6B">
      <w:pPr>
        <w:ind w:firstLine="709"/>
        <w:jc w:val="left"/>
        <w:rPr>
          <w:rFonts w:eastAsia="Calibri"/>
          <w:snapToGrid w:val="0"/>
          <w:szCs w:val="28"/>
          <w:lang w:eastAsia="en-US"/>
        </w:rPr>
      </w:pPr>
      <w:r w:rsidRPr="00216DB3">
        <w:rPr>
          <w:rFonts w:eastAsia="Calibri"/>
          <w:snapToGrid w:val="0"/>
          <w:szCs w:val="28"/>
          <w:lang w:eastAsia="en-US"/>
        </w:rPr>
        <w:t xml:space="preserve">І. </w:t>
      </w:r>
      <w:r w:rsidRPr="00216DB3">
        <w:rPr>
          <w:rFonts w:eastAsia="Calibri"/>
          <w:snapToGrid w:val="0"/>
          <w:szCs w:val="28"/>
          <w:lang w:eastAsia="en-US"/>
        </w:rPr>
        <w:tab/>
        <w:t>С</w:t>
      </w:r>
      <w:r w:rsidRPr="00216DB3">
        <w:rPr>
          <w:rFonts w:eastAsia="Calibri"/>
          <w:snapToGrid w:val="0"/>
          <w:szCs w:val="28"/>
          <w:vertAlign w:val="subscript"/>
          <w:lang w:eastAsia="en-US"/>
        </w:rPr>
        <w:t>Н</w:t>
      </w:r>
      <w:r w:rsidRPr="00216DB3">
        <w:rPr>
          <w:rFonts w:eastAsia="Calibri"/>
          <w:snapToGrid w:val="0"/>
          <w:szCs w:val="28"/>
          <w:lang w:eastAsia="en-US"/>
        </w:rPr>
        <w:t xml:space="preserve"> = </w:t>
      </w:r>
      <w:r w:rsidR="00D41298" w:rsidRPr="00216DB3">
        <w:rPr>
          <w:rFonts w:eastAsia="Calibri"/>
          <w:snapToGrid w:val="0"/>
          <w:szCs w:val="28"/>
          <w:lang w:eastAsia="en-US"/>
        </w:rPr>
        <w:t>71</w:t>
      </w:r>
      <w:r w:rsidR="00D41298">
        <w:rPr>
          <w:rFonts w:eastAsia="Calibri"/>
          <w:snapToGrid w:val="0"/>
          <w:szCs w:val="28"/>
          <w:lang w:val="uk-UA" w:eastAsia="en-US"/>
        </w:rPr>
        <w:t>120</w:t>
      </w:r>
      <w:r w:rsidR="00D41298" w:rsidRPr="00216DB3">
        <w:rPr>
          <w:rFonts w:eastAsia="Calibri"/>
          <w:snapToGrid w:val="0"/>
          <w:szCs w:val="28"/>
          <w:lang w:eastAsia="en-US"/>
        </w:rPr>
        <w:t>,</w:t>
      </w:r>
      <w:r w:rsidR="00D41298">
        <w:rPr>
          <w:rFonts w:eastAsia="Calibri"/>
          <w:snapToGrid w:val="0"/>
          <w:szCs w:val="28"/>
          <w:lang w:val="uk-UA" w:eastAsia="en-US"/>
        </w:rPr>
        <w:t>564</w:t>
      </w:r>
      <w:r w:rsidR="00D41298" w:rsidRPr="00216DB3">
        <w:rPr>
          <w:rFonts w:eastAsia="Calibri"/>
          <w:snapToGrid w:val="0"/>
          <w:szCs w:val="28"/>
          <w:lang w:eastAsia="en-US"/>
        </w:rPr>
        <w:t xml:space="preserve"> </w:t>
      </w:r>
      <w:r w:rsidRPr="00216DB3">
        <w:rPr>
          <w:rFonts w:eastAsia="Calibri"/>
          <w:szCs w:val="28"/>
          <w:lang w:eastAsia="en-US"/>
        </w:rPr>
        <w:t>*</w:t>
      </w:r>
      <w:r w:rsidRPr="00216DB3">
        <w:rPr>
          <w:rFonts w:eastAsia="Calibri"/>
          <w:snapToGrid w:val="0"/>
          <w:szCs w:val="28"/>
          <w:lang w:eastAsia="en-US"/>
        </w:rPr>
        <w:t xml:space="preserve"> 0,67 = 47</w:t>
      </w:r>
      <w:r w:rsidR="00D41298">
        <w:rPr>
          <w:rFonts w:eastAsia="Calibri"/>
          <w:snapToGrid w:val="0"/>
          <w:szCs w:val="28"/>
          <w:lang w:val="uk-UA" w:eastAsia="en-US"/>
        </w:rPr>
        <w:t>650</w:t>
      </w:r>
      <w:r w:rsidRPr="00216DB3">
        <w:rPr>
          <w:rFonts w:eastAsia="Calibri"/>
          <w:snapToGrid w:val="0"/>
          <w:szCs w:val="28"/>
          <w:lang w:eastAsia="en-US"/>
        </w:rPr>
        <w:t>,</w:t>
      </w:r>
      <w:r w:rsidR="00D41298">
        <w:rPr>
          <w:rFonts w:eastAsia="Calibri"/>
          <w:snapToGrid w:val="0"/>
          <w:szCs w:val="28"/>
          <w:lang w:val="uk-UA" w:eastAsia="en-US"/>
        </w:rPr>
        <w:t>777</w:t>
      </w:r>
      <w:r w:rsidRPr="00216DB3">
        <w:rPr>
          <w:rFonts w:eastAsia="Calibri"/>
          <w:snapToGrid w:val="0"/>
          <w:szCs w:val="28"/>
          <w:lang w:eastAsia="en-US"/>
        </w:rPr>
        <w:t xml:space="preserve"> грн.;</w:t>
      </w:r>
    </w:p>
    <w:p w:rsidR="00F90F6B" w:rsidRPr="00216DB3" w:rsidRDefault="00F90F6B" w:rsidP="00F90F6B">
      <w:pPr>
        <w:ind w:firstLine="709"/>
        <w:jc w:val="left"/>
        <w:rPr>
          <w:rFonts w:eastAsia="Calibri"/>
          <w:snapToGrid w:val="0"/>
          <w:szCs w:val="28"/>
          <w:lang w:eastAsia="en-US"/>
        </w:rPr>
      </w:pPr>
      <w:r w:rsidRPr="00216DB3">
        <w:rPr>
          <w:rFonts w:eastAsia="Calibri"/>
          <w:snapToGrid w:val="0"/>
          <w:szCs w:val="28"/>
          <w:lang w:eastAsia="en-US"/>
        </w:rPr>
        <w:t xml:space="preserve">ІІ. </w:t>
      </w:r>
      <w:r w:rsidRPr="00216DB3">
        <w:rPr>
          <w:rFonts w:eastAsia="Calibri"/>
          <w:snapToGrid w:val="0"/>
          <w:szCs w:val="28"/>
          <w:lang w:eastAsia="en-US"/>
        </w:rPr>
        <w:tab/>
        <w:t>С</w:t>
      </w:r>
      <w:r w:rsidRPr="00216DB3">
        <w:rPr>
          <w:rFonts w:eastAsia="Calibri"/>
          <w:snapToGrid w:val="0"/>
          <w:szCs w:val="28"/>
          <w:vertAlign w:val="subscript"/>
          <w:lang w:eastAsia="en-US"/>
        </w:rPr>
        <w:t>Н</w:t>
      </w:r>
      <w:r w:rsidRPr="00216DB3">
        <w:rPr>
          <w:rFonts w:eastAsia="Calibri"/>
          <w:snapToGrid w:val="0"/>
          <w:szCs w:val="28"/>
          <w:lang w:eastAsia="en-US"/>
        </w:rPr>
        <w:t xml:space="preserve"> = </w:t>
      </w:r>
      <w:r w:rsidR="00D41298" w:rsidRPr="00216DB3">
        <w:rPr>
          <w:rFonts w:eastAsia="Calibri"/>
          <w:snapToGrid w:val="0"/>
          <w:szCs w:val="28"/>
          <w:lang w:eastAsia="en-US"/>
        </w:rPr>
        <w:t>72</w:t>
      </w:r>
      <w:r w:rsidR="00D41298">
        <w:rPr>
          <w:rFonts w:eastAsia="Calibri"/>
          <w:snapToGrid w:val="0"/>
          <w:szCs w:val="28"/>
          <w:lang w:val="uk-UA" w:eastAsia="en-US"/>
        </w:rPr>
        <w:t>140</w:t>
      </w:r>
      <w:r w:rsidR="00D41298" w:rsidRPr="00216DB3">
        <w:rPr>
          <w:rFonts w:eastAsia="Calibri"/>
          <w:snapToGrid w:val="0"/>
          <w:szCs w:val="28"/>
          <w:lang w:eastAsia="en-US"/>
        </w:rPr>
        <w:t>,</w:t>
      </w:r>
      <w:r w:rsidR="00D41298">
        <w:rPr>
          <w:rFonts w:eastAsia="Calibri"/>
          <w:snapToGrid w:val="0"/>
          <w:szCs w:val="28"/>
          <w:lang w:val="uk-UA" w:eastAsia="en-US"/>
        </w:rPr>
        <w:t>217</w:t>
      </w:r>
      <w:r w:rsidR="00D41298" w:rsidRPr="00216DB3">
        <w:rPr>
          <w:rFonts w:eastAsia="Calibri"/>
          <w:snapToGrid w:val="0"/>
          <w:szCs w:val="28"/>
          <w:lang w:eastAsia="en-US"/>
        </w:rPr>
        <w:t xml:space="preserve"> </w:t>
      </w:r>
      <w:r w:rsidRPr="00216DB3">
        <w:rPr>
          <w:rFonts w:eastAsia="Calibri"/>
          <w:szCs w:val="28"/>
          <w:lang w:eastAsia="en-US"/>
        </w:rPr>
        <w:t>*</w:t>
      </w:r>
      <w:r w:rsidRPr="00216DB3">
        <w:rPr>
          <w:rFonts w:eastAsia="Calibri"/>
          <w:snapToGrid w:val="0"/>
          <w:szCs w:val="28"/>
          <w:lang w:eastAsia="en-US"/>
        </w:rPr>
        <w:t xml:space="preserve"> 0,67 = 48</w:t>
      </w:r>
      <w:r w:rsidR="00D41298">
        <w:rPr>
          <w:rFonts w:eastAsia="Calibri"/>
          <w:snapToGrid w:val="0"/>
          <w:szCs w:val="28"/>
          <w:lang w:val="uk-UA" w:eastAsia="en-US"/>
        </w:rPr>
        <w:t>333</w:t>
      </w:r>
      <w:r w:rsidRPr="00216DB3">
        <w:rPr>
          <w:rFonts w:eastAsia="Calibri"/>
          <w:snapToGrid w:val="0"/>
          <w:szCs w:val="28"/>
          <w:lang w:eastAsia="en-US"/>
        </w:rPr>
        <w:t>,</w:t>
      </w:r>
      <w:r w:rsidR="00D41298">
        <w:rPr>
          <w:rFonts w:eastAsia="Calibri"/>
          <w:snapToGrid w:val="0"/>
          <w:szCs w:val="28"/>
          <w:lang w:val="uk-UA" w:eastAsia="en-US"/>
        </w:rPr>
        <w:t>945</w:t>
      </w:r>
      <w:r w:rsidRPr="00216DB3">
        <w:rPr>
          <w:rFonts w:eastAsia="Calibri"/>
          <w:snapToGrid w:val="0"/>
          <w:szCs w:val="28"/>
          <w:lang w:eastAsia="en-US"/>
        </w:rPr>
        <w:t xml:space="preserve"> грн.;</w:t>
      </w:r>
    </w:p>
    <w:p w:rsidR="00F90F6B" w:rsidRPr="00216DB3" w:rsidRDefault="00F90F6B" w:rsidP="00F90F6B">
      <w:pPr>
        <w:ind w:firstLine="709"/>
        <w:rPr>
          <w:rFonts w:eastAsia="Calibri"/>
          <w:snapToGrid w:val="0"/>
          <w:szCs w:val="28"/>
          <w:lang w:eastAsia="en-US"/>
        </w:rPr>
      </w:pPr>
      <w:r w:rsidRPr="00216DB3">
        <w:rPr>
          <w:rFonts w:eastAsia="Calibri"/>
          <w:snapToGrid w:val="0"/>
          <w:szCs w:val="28"/>
          <w:lang w:eastAsia="en-US"/>
        </w:rPr>
        <w:t xml:space="preserve">Отже, вартість розробки </w:t>
      </w:r>
      <w:r w:rsidR="008259B3">
        <w:rPr>
          <w:rFonts w:eastAsia="Calibri"/>
          <w:lang w:val="uk-UA" w:eastAsia="en-US"/>
        </w:rPr>
        <w:t>програмного продукту</w:t>
      </w:r>
      <w:r w:rsidRPr="00216DB3">
        <w:rPr>
          <w:rFonts w:eastAsia="Calibri"/>
          <w:snapToGrid w:val="0"/>
          <w:szCs w:val="28"/>
          <w:lang w:eastAsia="en-US"/>
        </w:rPr>
        <w:t xml:space="preserve"> за варіантами становить:</w:t>
      </w:r>
    </w:p>
    <w:p w:rsidR="00F90F6B" w:rsidRPr="00216DB3" w:rsidRDefault="00F90F6B" w:rsidP="00F90F6B">
      <w:pPr>
        <w:ind w:firstLine="709"/>
        <w:jc w:val="center"/>
        <w:rPr>
          <w:rFonts w:eastAsia="Calibri"/>
          <w:snapToGrid w:val="0"/>
          <w:szCs w:val="28"/>
          <w:lang w:eastAsia="en-US"/>
        </w:rPr>
      </w:pPr>
      <w:r w:rsidRPr="00216DB3">
        <w:rPr>
          <w:rFonts w:eastAsia="Calibri"/>
          <w:snapToGrid w:val="0"/>
          <w:szCs w:val="28"/>
          <w:lang w:eastAsia="en-US"/>
        </w:rPr>
        <w:t>С</w:t>
      </w:r>
      <w:r w:rsidRPr="00216DB3">
        <w:rPr>
          <w:rFonts w:eastAsia="Calibri"/>
          <w:snapToGrid w:val="0"/>
          <w:szCs w:val="28"/>
          <w:vertAlign w:val="subscript"/>
          <w:lang w:eastAsia="en-US"/>
        </w:rPr>
        <w:t>ПП</w:t>
      </w:r>
      <w:r w:rsidRPr="00216DB3">
        <w:rPr>
          <w:rFonts w:eastAsia="Calibri"/>
          <w:snapToGrid w:val="0"/>
          <w:szCs w:val="28"/>
          <w:lang w:eastAsia="en-US"/>
        </w:rPr>
        <w:t xml:space="preserve"> = С</w:t>
      </w:r>
      <w:r w:rsidRPr="00216DB3">
        <w:rPr>
          <w:rFonts w:eastAsia="Calibri"/>
          <w:snapToGrid w:val="0"/>
          <w:szCs w:val="28"/>
          <w:vertAlign w:val="subscript"/>
          <w:lang w:eastAsia="en-US"/>
        </w:rPr>
        <w:t>ЗП</w:t>
      </w:r>
      <w:r w:rsidRPr="00216DB3">
        <w:rPr>
          <w:rFonts w:eastAsia="Calibri"/>
          <w:snapToGrid w:val="0"/>
          <w:szCs w:val="28"/>
          <w:lang w:eastAsia="en-US"/>
        </w:rPr>
        <w:t>+ С</w:t>
      </w:r>
      <w:r w:rsidRPr="00216DB3">
        <w:rPr>
          <w:rFonts w:eastAsia="Calibri"/>
          <w:snapToGrid w:val="0"/>
          <w:szCs w:val="28"/>
          <w:vertAlign w:val="subscript"/>
          <w:lang w:eastAsia="en-US"/>
        </w:rPr>
        <w:t>ВІД</w:t>
      </w:r>
      <w:r w:rsidRPr="00216DB3">
        <w:rPr>
          <w:rFonts w:eastAsia="Calibri"/>
          <w:snapToGrid w:val="0"/>
          <w:szCs w:val="28"/>
          <w:lang w:eastAsia="en-US"/>
        </w:rPr>
        <w:t>+ С</w:t>
      </w:r>
      <w:r w:rsidRPr="00216DB3">
        <w:rPr>
          <w:rFonts w:eastAsia="Calibri"/>
          <w:snapToGrid w:val="0"/>
          <w:szCs w:val="28"/>
          <w:vertAlign w:val="subscript"/>
          <w:lang w:eastAsia="en-US"/>
        </w:rPr>
        <w:t>М</w:t>
      </w:r>
      <w:r w:rsidRPr="00216DB3">
        <w:rPr>
          <w:rFonts w:eastAsia="Calibri"/>
          <w:snapToGrid w:val="0"/>
          <w:szCs w:val="28"/>
          <w:lang w:eastAsia="en-US"/>
        </w:rPr>
        <w:t xml:space="preserve"> +С</w:t>
      </w:r>
      <w:r w:rsidRPr="00216DB3">
        <w:rPr>
          <w:rFonts w:eastAsia="Calibri"/>
          <w:snapToGrid w:val="0"/>
          <w:szCs w:val="28"/>
          <w:vertAlign w:val="subscript"/>
          <w:lang w:eastAsia="en-US"/>
        </w:rPr>
        <w:t>Н</w:t>
      </w:r>
    </w:p>
    <w:p w:rsidR="00F90F6B" w:rsidRPr="00216DB3" w:rsidRDefault="00F90F6B" w:rsidP="00D41298">
      <w:pPr>
        <w:ind w:firstLine="0"/>
        <w:jc w:val="center"/>
        <w:rPr>
          <w:rFonts w:eastAsia="Calibri"/>
          <w:snapToGrid w:val="0"/>
          <w:szCs w:val="28"/>
          <w:lang w:eastAsia="en-US"/>
        </w:rPr>
      </w:pPr>
      <w:r w:rsidRPr="00216DB3">
        <w:rPr>
          <w:rFonts w:eastAsia="Calibri"/>
          <w:snapToGrid w:val="0"/>
          <w:szCs w:val="28"/>
          <w:lang w:eastAsia="en-US"/>
        </w:rPr>
        <w:lastRenderedPageBreak/>
        <w:t xml:space="preserve">І. </w:t>
      </w:r>
      <w:r w:rsidRPr="00216DB3">
        <w:rPr>
          <w:rFonts w:eastAsia="Calibri"/>
          <w:snapToGrid w:val="0"/>
          <w:szCs w:val="28"/>
          <w:lang w:eastAsia="en-US"/>
        </w:rPr>
        <w:tab/>
        <w:t>С</w:t>
      </w:r>
      <w:r w:rsidRPr="00216DB3">
        <w:rPr>
          <w:rFonts w:eastAsia="Calibri"/>
          <w:snapToGrid w:val="0"/>
          <w:szCs w:val="28"/>
          <w:vertAlign w:val="subscript"/>
          <w:lang w:eastAsia="en-US"/>
        </w:rPr>
        <w:t>ПП</w:t>
      </w:r>
      <w:r w:rsidRPr="00216DB3">
        <w:rPr>
          <w:rFonts w:eastAsia="Calibri"/>
          <w:snapToGrid w:val="0"/>
          <w:szCs w:val="28"/>
          <w:lang w:eastAsia="en-US"/>
        </w:rPr>
        <w:t xml:space="preserve"> = </w:t>
      </w:r>
      <w:r w:rsidRPr="00216DB3">
        <w:rPr>
          <w:rFonts w:eastAsia="Calibri"/>
          <w:szCs w:val="28"/>
          <w:lang w:eastAsia="en-US"/>
        </w:rPr>
        <w:t xml:space="preserve">72380,16 </w:t>
      </w:r>
      <w:r w:rsidRPr="00216DB3">
        <w:rPr>
          <w:rFonts w:eastAsia="Calibri"/>
          <w:snapToGrid w:val="0"/>
          <w:szCs w:val="28"/>
          <w:lang w:eastAsia="en-US"/>
        </w:rPr>
        <w:t xml:space="preserve">+ </w:t>
      </w:r>
      <w:r w:rsidRPr="00216DB3">
        <w:rPr>
          <w:rFonts w:eastAsia="Calibri"/>
          <w:szCs w:val="28"/>
          <w:lang w:eastAsia="en-US"/>
        </w:rPr>
        <w:t xml:space="preserve">15923,63 </w:t>
      </w:r>
      <w:r w:rsidRPr="00216DB3">
        <w:rPr>
          <w:rFonts w:eastAsia="Calibri"/>
          <w:snapToGrid w:val="0"/>
          <w:szCs w:val="28"/>
          <w:lang w:eastAsia="en-US"/>
        </w:rPr>
        <w:t xml:space="preserve">+ </w:t>
      </w:r>
      <w:r w:rsidR="00D41298" w:rsidRPr="00216DB3">
        <w:rPr>
          <w:rFonts w:eastAsia="Calibri"/>
          <w:snapToGrid w:val="0"/>
          <w:szCs w:val="28"/>
          <w:lang w:eastAsia="en-US"/>
        </w:rPr>
        <w:t>71</w:t>
      </w:r>
      <w:r w:rsidR="00D41298">
        <w:rPr>
          <w:rFonts w:eastAsia="Calibri"/>
          <w:snapToGrid w:val="0"/>
          <w:szCs w:val="28"/>
          <w:lang w:val="uk-UA" w:eastAsia="en-US"/>
        </w:rPr>
        <w:t>120</w:t>
      </w:r>
      <w:r w:rsidR="00D41298" w:rsidRPr="00216DB3">
        <w:rPr>
          <w:rFonts w:eastAsia="Calibri"/>
          <w:snapToGrid w:val="0"/>
          <w:szCs w:val="28"/>
          <w:lang w:eastAsia="en-US"/>
        </w:rPr>
        <w:t>,</w:t>
      </w:r>
      <w:r w:rsidR="00D41298">
        <w:rPr>
          <w:rFonts w:eastAsia="Calibri"/>
          <w:snapToGrid w:val="0"/>
          <w:szCs w:val="28"/>
          <w:lang w:val="uk-UA" w:eastAsia="en-US"/>
        </w:rPr>
        <w:t>564</w:t>
      </w:r>
      <w:r w:rsidR="00D41298" w:rsidRPr="00216DB3">
        <w:rPr>
          <w:rFonts w:eastAsia="Calibri"/>
          <w:snapToGrid w:val="0"/>
          <w:szCs w:val="28"/>
          <w:lang w:eastAsia="en-US"/>
        </w:rPr>
        <w:t xml:space="preserve"> </w:t>
      </w:r>
      <w:r w:rsidRPr="00216DB3">
        <w:rPr>
          <w:rFonts w:eastAsia="Calibri"/>
          <w:snapToGrid w:val="0"/>
          <w:szCs w:val="28"/>
          <w:lang w:eastAsia="en-US"/>
        </w:rPr>
        <w:t xml:space="preserve">+ </w:t>
      </w:r>
      <w:r w:rsidR="00D41298" w:rsidRPr="00216DB3">
        <w:rPr>
          <w:rFonts w:eastAsia="Calibri"/>
          <w:snapToGrid w:val="0"/>
          <w:szCs w:val="28"/>
          <w:lang w:eastAsia="en-US"/>
        </w:rPr>
        <w:t>47</w:t>
      </w:r>
      <w:r w:rsidR="00D41298">
        <w:rPr>
          <w:rFonts w:eastAsia="Calibri"/>
          <w:snapToGrid w:val="0"/>
          <w:szCs w:val="28"/>
          <w:lang w:val="uk-UA" w:eastAsia="en-US"/>
        </w:rPr>
        <w:t>650</w:t>
      </w:r>
      <w:r w:rsidR="00D41298" w:rsidRPr="00216DB3">
        <w:rPr>
          <w:rFonts w:eastAsia="Calibri"/>
          <w:snapToGrid w:val="0"/>
          <w:szCs w:val="28"/>
          <w:lang w:eastAsia="en-US"/>
        </w:rPr>
        <w:t>,</w:t>
      </w:r>
      <w:r w:rsidR="00D41298">
        <w:rPr>
          <w:rFonts w:eastAsia="Calibri"/>
          <w:snapToGrid w:val="0"/>
          <w:szCs w:val="28"/>
          <w:lang w:val="uk-UA" w:eastAsia="en-US"/>
        </w:rPr>
        <w:t>777</w:t>
      </w:r>
      <w:r w:rsidR="00D41298" w:rsidRPr="00216DB3">
        <w:rPr>
          <w:rFonts w:eastAsia="Calibri"/>
          <w:snapToGrid w:val="0"/>
          <w:szCs w:val="28"/>
          <w:lang w:eastAsia="en-US"/>
        </w:rPr>
        <w:t xml:space="preserve"> </w:t>
      </w:r>
      <w:r w:rsidRPr="00216DB3">
        <w:rPr>
          <w:rFonts w:eastAsia="Calibri"/>
          <w:snapToGrid w:val="0"/>
          <w:szCs w:val="28"/>
          <w:lang w:eastAsia="en-US"/>
        </w:rPr>
        <w:t>= 20</w:t>
      </w:r>
      <w:r w:rsidR="00D41298">
        <w:rPr>
          <w:rFonts w:eastAsia="Calibri"/>
          <w:snapToGrid w:val="0"/>
          <w:szCs w:val="28"/>
          <w:lang w:val="uk-UA" w:eastAsia="en-US"/>
        </w:rPr>
        <w:t>7075</w:t>
      </w:r>
      <w:r w:rsidRPr="00216DB3">
        <w:rPr>
          <w:rFonts w:eastAsia="Calibri"/>
          <w:snapToGrid w:val="0"/>
          <w:szCs w:val="28"/>
          <w:lang w:eastAsia="en-US"/>
        </w:rPr>
        <w:t>,</w:t>
      </w:r>
      <w:r w:rsidR="00D41298">
        <w:rPr>
          <w:rFonts w:eastAsia="Calibri"/>
          <w:snapToGrid w:val="0"/>
          <w:szCs w:val="28"/>
          <w:lang w:val="uk-UA" w:eastAsia="en-US"/>
        </w:rPr>
        <w:t>132</w:t>
      </w:r>
      <w:r w:rsidRPr="00216DB3">
        <w:rPr>
          <w:rFonts w:eastAsia="Calibri"/>
          <w:snapToGrid w:val="0"/>
          <w:szCs w:val="28"/>
          <w:lang w:eastAsia="en-US"/>
        </w:rPr>
        <w:t xml:space="preserve"> грн.;</w:t>
      </w:r>
    </w:p>
    <w:p w:rsidR="00F90F6B" w:rsidRDefault="00F90F6B" w:rsidP="00D41298">
      <w:pPr>
        <w:ind w:firstLine="0"/>
        <w:jc w:val="center"/>
        <w:rPr>
          <w:rFonts w:eastAsia="Calibri"/>
          <w:snapToGrid w:val="0"/>
          <w:szCs w:val="28"/>
          <w:lang w:eastAsia="en-US"/>
        </w:rPr>
      </w:pPr>
      <w:r w:rsidRPr="00216DB3">
        <w:rPr>
          <w:rFonts w:eastAsia="Calibri"/>
          <w:snapToGrid w:val="0"/>
          <w:szCs w:val="28"/>
          <w:lang w:eastAsia="en-US"/>
        </w:rPr>
        <w:t xml:space="preserve">ІІ. </w:t>
      </w:r>
      <w:r w:rsidRPr="00216DB3">
        <w:rPr>
          <w:rFonts w:eastAsia="Calibri"/>
          <w:snapToGrid w:val="0"/>
          <w:szCs w:val="28"/>
          <w:lang w:eastAsia="en-US"/>
        </w:rPr>
        <w:tab/>
        <w:t>С</w:t>
      </w:r>
      <w:r w:rsidRPr="00216DB3">
        <w:rPr>
          <w:rFonts w:eastAsia="Calibri"/>
          <w:snapToGrid w:val="0"/>
          <w:szCs w:val="28"/>
          <w:vertAlign w:val="subscript"/>
          <w:lang w:eastAsia="en-US"/>
        </w:rPr>
        <w:t>ПП</w:t>
      </w:r>
      <w:r w:rsidRPr="00216DB3">
        <w:rPr>
          <w:rFonts w:eastAsia="Calibri"/>
          <w:snapToGrid w:val="0"/>
          <w:szCs w:val="28"/>
          <w:lang w:eastAsia="en-US"/>
        </w:rPr>
        <w:t xml:space="preserve"> = </w:t>
      </w:r>
      <w:r w:rsidRPr="00216DB3">
        <w:rPr>
          <w:rFonts w:eastAsia="Calibri"/>
          <w:szCs w:val="28"/>
          <w:lang w:eastAsia="en-US"/>
        </w:rPr>
        <w:t xml:space="preserve">73423,344 </w:t>
      </w:r>
      <w:r w:rsidRPr="00216DB3">
        <w:rPr>
          <w:rFonts w:eastAsia="Calibri"/>
          <w:snapToGrid w:val="0"/>
          <w:szCs w:val="28"/>
          <w:lang w:eastAsia="en-US"/>
        </w:rPr>
        <w:t xml:space="preserve">+ </w:t>
      </w:r>
      <w:r w:rsidRPr="00216DB3">
        <w:rPr>
          <w:rFonts w:eastAsia="Calibri"/>
          <w:szCs w:val="28"/>
          <w:lang w:eastAsia="en-US"/>
        </w:rPr>
        <w:t xml:space="preserve">16153,13 </w:t>
      </w:r>
      <w:r w:rsidRPr="00216DB3">
        <w:rPr>
          <w:rFonts w:eastAsia="Calibri"/>
          <w:snapToGrid w:val="0"/>
          <w:szCs w:val="28"/>
          <w:lang w:eastAsia="en-US"/>
        </w:rPr>
        <w:t xml:space="preserve">+ </w:t>
      </w:r>
      <w:r w:rsidR="00D41298" w:rsidRPr="00216DB3">
        <w:rPr>
          <w:rFonts w:eastAsia="Calibri"/>
          <w:snapToGrid w:val="0"/>
          <w:szCs w:val="28"/>
          <w:lang w:eastAsia="en-US"/>
        </w:rPr>
        <w:t>72</w:t>
      </w:r>
      <w:r w:rsidR="00D41298">
        <w:rPr>
          <w:rFonts w:eastAsia="Calibri"/>
          <w:snapToGrid w:val="0"/>
          <w:szCs w:val="28"/>
          <w:lang w:val="uk-UA" w:eastAsia="en-US"/>
        </w:rPr>
        <w:t>140</w:t>
      </w:r>
      <w:r w:rsidR="00D41298" w:rsidRPr="00216DB3">
        <w:rPr>
          <w:rFonts w:eastAsia="Calibri"/>
          <w:snapToGrid w:val="0"/>
          <w:szCs w:val="28"/>
          <w:lang w:eastAsia="en-US"/>
        </w:rPr>
        <w:t>,</w:t>
      </w:r>
      <w:r w:rsidR="00D41298">
        <w:rPr>
          <w:rFonts w:eastAsia="Calibri"/>
          <w:snapToGrid w:val="0"/>
          <w:szCs w:val="28"/>
          <w:lang w:val="uk-UA" w:eastAsia="en-US"/>
        </w:rPr>
        <w:t>217</w:t>
      </w:r>
      <w:r w:rsidR="00D41298" w:rsidRPr="00216DB3">
        <w:rPr>
          <w:rFonts w:eastAsia="Calibri"/>
          <w:snapToGrid w:val="0"/>
          <w:szCs w:val="28"/>
          <w:lang w:eastAsia="en-US"/>
        </w:rPr>
        <w:t xml:space="preserve"> </w:t>
      </w:r>
      <w:r w:rsidRPr="00216DB3">
        <w:rPr>
          <w:rFonts w:eastAsia="Calibri"/>
          <w:snapToGrid w:val="0"/>
          <w:szCs w:val="28"/>
          <w:lang w:eastAsia="en-US"/>
        </w:rPr>
        <w:t xml:space="preserve">+ </w:t>
      </w:r>
      <w:r w:rsidR="00D41298" w:rsidRPr="00216DB3">
        <w:rPr>
          <w:rFonts w:eastAsia="Calibri"/>
          <w:snapToGrid w:val="0"/>
          <w:szCs w:val="28"/>
          <w:lang w:eastAsia="en-US"/>
        </w:rPr>
        <w:t>48</w:t>
      </w:r>
      <w:r w:rsidR="00D41298">
        <w:rPr>
          <w:rFonts w:eastAsia="Calibri"/>
          <w:snapToGrid w:val="0"/>
          <w:szCs w:val="28"/>
          <w:lang w:val="uk-UA" w:eastAsia="en-US"/>
        </w:rPr>
        <w:t>333</w:t>
      </w:r>
      <w:r w:rsidR="00D41298" w:rsidRPr="00216DB3">
        <w:rPr>
          <w:rFonts w:eastAsia="Calibri"/>
          <w:snapToGrid w:val="0"/>
          <w:szCs w:val="28"/>
          <w:lang w:eastAsia="en-US"/>
        </w:rPr>
        <w:t>,</w:t>
      </w:r>
      <w:r w:rsidR="00D41298">
        <w:rPr>
          <w:rFonts w:eastAsia="Calibri"/>
          <w:snapToGrid w:val="0"/>
          <w:szCs w:val="28"/>
          <w:lang w:val="uk-UA" w:eastAsia="en-US"/>
        </w:rPr>
        <w:t>945</w:t>
      </w:r>
      <w:r w:rsidR="00D41298" w:rsidRPr="00216DB3">
        <w:rPr>
          <w:rFonts w:eastAsia="Calibri"/>
          <w:snapToGrid w:val="0"/>
          <w:szCs w:val="28"/>
          <w:lang w:eastAsia="en-US"/>
        </w:rPr>
        <w:t xml:space="preserve"> </w:t>
      </w:r>
      <w:r w:rsidRPr="00216DB3">
        <w:rPr>
          <w:rFonts w:eastAsia="Calibri"/>
          <w:snapToGrid w:val="0"/>
          <w:szCs w:val="28"/>
          <w:lang w:eastAsia="en-US"/>
        </w:rPr>
        <w:t>= 2</w:t>
      </w:r>
      <w:r w:rsidR="0085676C">
        <w:rPr>
          <w:rFonts w:eastAsia="Calibri"/>
          <w:snapToGrid w:val="0"/>
          <w:szCs w:val="28"/>
          <w:lang w:val="uk-UA" w:eastAsia="en-US"/>
        </w:rPr>
        <w:t>10050</w:t>
      </w:r>
      <w:r w:rsidRPr="00216DB3">
        <w:rPr>
          <w:rFonts w:eastAsia="Calibri"/>
          <w:snapToGrid w:val="0"/>
          <w:szCs w:val="28"/>
          <w:lang w:eastAsia="en-US"/>
        </w:rPr>
        <w:t>,</w:t>
      </w:r>
      <w:r w:rsidR="0085676C">
        <w:rPr>
          <w:rFonts w:eastAsia="Calibri"/>
          <w:snapToGrid w:val="0"/>
          <w:szCs w:val="28"/>
          <w:lang w:val="uk-UA" w:eastAsia="en-US"/>
        </w:rPr>
        <w:t>636</w:t>
      </w:r>
      <w:r w:rsidRPr="00216DB3">
        <w:rPr>
          <w:rFonts w:eastAsia="Calibri"/>
          <w:snapToGrid w:val="0"/>
          <w:szCs w:val="28"/>
          <w:lang w:eastAsia="en-US"/>
        </w:rPr>
        <w:t xml:space="preserve"> грн.;</w:t>
      </w:r>
    </w:p>
    <w:p w:rsidR="0085676C" w:rsidRDefault="0085676C" w:rsidP="00D41298">
      <w:pPr>
        <w:ind w:firstLine="0"/>
        <w:jc w:val="center"/>
        <w:rPr>
          <w:rFonts w:eastAsia="Calibri"/>
          <w:snapToGrid w:val="0"/>
          <w:szCs w:val="28"/>
          <w:lang w:eastAsia="en-US"/>
        </w:rPr>
      </w:pPr>
    </w:p>
    <w:p w:rsidR="0085676C" w:rsidRDefault="0085676C" w:rsidP="0085676C">
      <w:pPr>
        <w:pStyle w:val="2"/>
        <w:rPr>
          <w:rFonts w:eastAsia="Calibri"/>
          <w:snapToGrid w:val="0"/>
          <w:lang w:val="uk-UA" w:eastAsia="en-US"/>
        </w:rPr>
      </w:pPr>
      <w:bookmarkStart w:id="37" w:name="_Toc11245695"/>
      <w:r>
        <w:rPr>
          <w:rFonts w:eastAsia="Calibri"/>
          <w:snapToGrid w:val="0"/>
          <w:lang w:val="uk-UA" w:eastAsia="en-US"/>
        </w:rPr>
        <w:t>4.</w:t>
      </w:r>
      <w:r w:rsidR="00357154">
        <w:rPr>
          <w:rFonts w:eastAsia="Calibri"/>
          <w:snapToGrid w:val="0"/>
          <w:lang w:val="uk-UA" w:eastAsia="en-US"/>
        </w:rPr>
        <w:t>7</w:t>
      </w:r>
      <w:r>
        <w:rPr>
          <w:rFonts w:eastAsia="Calibri"/>
          <w:snapToGrid w:val="0"/>
          <w:lang w:val="uk-UA" w:eastAsia="en-US"/>
        </w:rPr>
        <w:t xml:space="preserve"> </w:t>
      </w:r>
      <w:r w:rsidRPr="0085676C">
        <w:rPr>
          <w:rFonts w:eastAsia="Calibri"/>
          <w:snapToGrid w:val="0"/>
          <w:lang w:val="uk-UA" w:eastAsia="en-US"/>
        </w:rPr>
        <w:t xml:space="preserve">Вибір кращого варіанта </w:t>
      </w:r>
      <w:r>
        <w:rPr>
          <w:rFonts w:eastAsia="Calibri"/>
          <w:snapToGrid w:val="0"/>
          <w:lang w:val="uk-UA" w:eastAsia="en-US"/>
        </w:rPr>
        <w:t>програмного продукту</w:t>
      </w:r>
      <w:r w:rsidRPr="0085676C">
        <w:rPr>
          <w:rFonts w:eastAsia="Calibri"/>
          <w:snapToGrid w:val="0"/>
          <w:lang w:val="uk-UA" w:eastAsia="en-US"/>
        </w:rPr>
        <w:t xml:space="preserve"> техніко-економічного рівня</w:t>
      </w:r>
      <w:bookmarkEnd w:id="37"/>
    </w:p>
    <w:p w:rsidR="0085676C" w:rsidRDefault="0085676C" w:rsidP="0085676C">
      <w:pPr>
        <w:rPr>
          <w:lang w:val="uk-UA" w:eastAsia="en-US"/>
        </w:rPr>
      </w:pPr>
    </w:p>
    <w:p w:rsidR="0085676C" w:rsidRPr="00216DB3" w:rsidRDefault="0085676C" w:rsidP="0085676C">
      <w:pPr>
        <w:ind w:firstLine="709"/>
        <w:rPr>
          <w:rFonts w:eastAsia="Calibri"/>
          <w:snapToGrid w:val="0"/>
          <w:szCs w:val="28"/>
          <w:lang w:eastAsia="en-US"/>
        </w:rPr>
      </w:pPr>
      <w:r w:rsidRPr="00216DB3">
        <w:rPr>
          <w:rFonts w:eastAsia="Calibri"/>
          <w:snapToGrid w:val="0"/>
          <w:szCs w:val="28"/>
          <w:lang w:eastAsia="en-US"/>
        </w:rPr>
        <w:t>Розрахуємо коефіцієнт техніко-економічного рівня за формулою:</w:t>
      </w:r>
    </w:p>
    <w:p w:rsidR="0085676C" w:rsidRPr="00216DB3" w:rsidRDefault="0085676C" w:rsidP="0085676C">
      <w:pPr>
        <w:ind w:firstLine="709"/>
        <w:jc w:val="center"/>
        <w:rPr>
          <w:rFonts w:eastAsia="Calibri"/>
          <w:szCs w:val="28"/>
          <w:lang w:eastAsia="en-US"/>
        </w:rPr>
      </w:pPr>
      <w:r w:rsidRPr="00216DB3">
        <w:rPr>
          <w:rFonts w:eastAsia="Calibri"/>
          <w:szCs w:val="28"/>
          <w:lang w:eastAsia="en-US"/>
        </w:rPr>
        <w:t>К</w:t>
      </w:r>
      <w:r w:rsidRPr="00216DB3">
        <w:rPr>
          <w:rFonts w:eastAsia="Calibri"/>
          <w:szCs w:val="28"/>
          <w:vertAlign w:val="subscript"/>
          <w:lang w:eastAsia="en-US"/>
        </w:rPr>
        <w:t>ТЕРj</w:t>
      </w:r>
      <w:r w:rsidRPr="00216DB3">
        <w:rPr>
          <w:rFonts w:eastAsia="Calibri"/>
          <w:szCs w:val="28"/>
          <w:lang w:eastAsia="en-US"/>
        </w:rPr>
        <w:t xml:space="preserve"> =К</w:t>
      </w:r>
      <w:r w:rsidRPr="00216DB3">
        <w:rPr>
          <w:rFonts w:eastAsia="Calibri"/>
          <w:szCs w:val="28"/>
          <w:vertAlign w:val="subscript"/>
          <w:lang w:eastAsia="en-US"/>
        </w:rPr>
        <w:t>Кj</w:t>
      </w:r>
      <w:r w:rsidRPr="00216DB3">
        <w:rPr>
          <w:rFonts w:eastAsia="Calibri"/>
          <w:szCs w:val="28"/>
          <w:lang w:eastAsia="en-US"/>
        </w:rPr>
        <w:t>⁄С</w:t>
      </w:r>
      <w:r w:rsidRPr="00216DB3">
        <w:rPr>
          <w:rFonts w:eastAsia="Calibri"/>
          <w:szCs w:val="28"/>
          <w:vertAlign w:val="subscript"/>
          <w:lang w:eastAsia="en-US"/>
        </w:rPr>
        <w:t>Фj</w:t>
      </w:r>
      <w:r w:rsidRPr="00216DB3">
        <w:rPr>
          <w:rFonts w:eastAsia="Calibri"/>
          <w:szCs w:val="28"/>
          <w:lang w:eastAsia="en-US"/>
        </w:rPr>
        <w:t>,</w:t>
      </w:r>
    </w:p>
    <w:p w:rsidR="0085676C" w:rsidRPr="00216DB3" w:rsidRDefault="0085676C" w:rsidP="0085676C">
      <w:pPr>
        <w:ind w:firstLine="709"/>
        <w:rPr>
          <w:rFonts w:eastAsia="Calibri"/>
          <w:snapToGrid w:val="0"/>
          <w:szCs w:val="28"/>
          <w:lang w:eastAsia="en-US"/>
        </w:rPr>
      </w:pPr>
      <w:r w:rsidRPr="00216DB3">
        <w:rPr>
          <w:rFonts w:eastAsia="Calibri"/>
          <w:szCs w:val="28"/>
          <w:lang w:eastAsia="en-US"/>
        </w:rPr>
        <w:t>К</w:t>
      </w:r>
      <w:r w:rsidRPr="00216DB3">
        <w:rPr>
          <w:rFonts w:eastAsia="Calibri"/>
          <w:szCs w:val="28"/>
          <w:vertAlign w:val="subscript"/>
          <w:lang w:eastAsia="en-US"/>
        </w:rPr>
        <w:t>ТЕР</w:t>
      </w:r>
      <w:r w:rsidRPr="00216DB3">
        <w:rPr>
          <w:rFonts w:eastAsia="Calibri"/>
          <w:snapToGrid w:val="0"/>
          <w:szCs w:val="28"/>
          <w:vertAlign w:val="subscript"/>
          <w:lang w:eastAsia="en-US"/>
        </w:rPr>
        <w:t>1</w:t>
      </w:r>
      <w:r w:rsidRPr="00216DB3">
        <w:rPr>
          <w:rFonts w:eastAsia="Calibri"/>
          <w:snapToGrid w:val="0"/>
          <w:szCs w:val="28"/>
          <w:lang w:eastAsia="en-US"/>
        </w:rPr>
        <w:t xml:space="preserve"> = </w:t>
      </w:r>
      <w:r w:rsidRPr="00216DB3">
        <w:rPr>
          <w:rFonts w:eastAsia="Calibri"/>
          <w:szCs w:val="28"/>
          <w:lang w:eastAsia="en-US"/>
        </w:rPr>
        <w:t xml:space="preserve">3,305 </w:t>
      </w:r>
      <w:r w:rsidRPr="00216DB3">
        <w:rPr>
          <w:rFonts w:eastAsia="Calibri"/>
          <w:snapToGrid w:val="0"/>
          <w:color w:val="000000"/>
          <w:szCs w:val="28"/>
          <w:lang w:eastAsia="en-US"/>
        </w:rPr>
        <w:t xml:space="preserve">/ </w:t>
      </w:r>
      <w:r w:rsidRPr="00216DB3">
        <w:rPr>
          <w:rFonts w:eastAsia="Calibri"/>
          <w:snapToGrid w:val="0"/>
          <w:szCs w:val="28"/>
          <w:lang w:eastAsia="en-US"/>
        </w:rPr>
        <w:t>20</w:t>
      </w:r>
      <w:r>
        <w:rPr>
          <w:rFonts w:eastAsia="Calibri"/>
          <w:snapToGrid w:val="0"/>
          <w:szCs w:val="28"/>
          <w:lang w:val="uk-UA" w:eastAsia="en-US"/>
        </w:rPr>
        <w:t>7075</w:t>
      </w:r>
      <w:r w:rsidRPr="00216DB3">
        <w:rPr>
          <w:rFonts w:eastAsia="Calibri"/>
          <w:snapToGrid w:val="0"/>
          <w:szCs w:val="28"/>
          <w:lang w:eastAsia="en-US"/>
        </w:rPr>
        <w:t>,</w:t>
      </w:r>
      <w:r>
        <w:rPr>
          <w:rFonts w:eastAsia="Calibri"/>
          <w:snapToGrid w:val="0"/>
          <w:szCs w:val="28"/>
          <w:lang w:val="uk-UA" w:eastAsia="en-US"/>
        </w:rPr>
        <w:t>132</w:t>
      </w:r>
      <w:r w:rsidRPr="00216DB3">
        <w:rPr>
          <w:rFonts w:eastAsia="Calibri"/>
          <w:snapToGrid w:val="0"/>
          <w:szCs w:val="28"/>
          <w:lang w:eastAsia="en-US"/>
        </w:rPr>
        <w:t xml:space="preserve"> </w:t>
      </w:r>
      <w:r w:rsidRPr="00216DB3">
        <w:rPr>
          <w:rFonts w:eastAsia="Calibri"/>
          <w:snapToGrid w:val="0"/>
          <w:color w:val="000000"/>
          <w:szCs w:val="28"/>
          <w:lang w:eastAsia="en-US"/>
        </w:rPr>
        <w:t>= 15,9</w:t>
      </w:r>
      <w:r>
        <w:rPr>
          <w:rFonts w:eastAsia="Calibri"/>
          <w:snapToGrid w:val="0"/>
          <w:color w:val="000000"/>
          <w:szCs w:val="28"/>
          <w:lang w:val="uk-UA" w:eastAsia="en-US"/>
        </w:rPr>
        <w:t>6</w:t>
      </w:r>
      <w:r w:rsidRPr="00216DB3">
        <w:rPr>
          <w:rFonts w:ascii="Cambria Math" w:eastAsia="Calibri" w:hAnsi="Cambria Math" w:cs="Cambria Math"/>
          <w:szCs w:val="28"/>
          <w:lang w:eastAsia="en-US"/>
        </w:rPr>
        <w:t>⋅</w:t>
      </w:r>
      <w:r w:rsidRPr="00216DB3">
        <w:rPr>
          <w:rFonts w:eastAsia="Calibri"/>
          <w:snapToGrid w:val="0"/>
          <w:color w:val="000000"/>
          <w:szCs w:val="28"/>
          <w:lang w:eastAsia="en-US"/>
        </w:rPr>
        <w:t>10</w:t>
      </w:r>
      <w:r w:rsidRPr="00216DB3">
        <w:rPr>
          <w:rFonts w:eastAsia="Calibri"/>
          <w:snapToGrid w:val="0"/>
          <w:color w:val="000000"/>
          <w:szCs w:val="28"/>
          <w:vertAlign w:val="superscript"/>
          <w:lang w:eastAsia="en-US"/>
        </w:rPr>
        <w:t>-4</w:t>
      </w:r>
      <w:r w:rsidRPr="00216DB3">
        <w:rPr>
          <w:rFonts w:eastAsia="Calibri"/>
          <w:snapToGrid w:val="0"/>
          <w:szCs w:val="28"/>
          <w:lang w:eastAsia="en-US"/>
        </w:rPr>
        <w:t>;</w:t>
      </w:r>
    </w:p>
    <w:p w:rsidR="0085676C" w:rsidRPr="00216DB3" w:rsidRDefault="0085676C" w:rsidP="0085676C">
      <w:pPr>
        <w:ind w:firstLine="709"/>
        <w:rPr>
          <w:rFonts w:eastAsia="Calibri"/>
          <w:snapToGrid w:val="0"/>
          <w:szCs w:val="28"/>
          <w:lang w:eastAsia="en-US"/>
        </w:rPr>
      </w:pPr>
      <w:r w:rsidRPr="00216DB3">
        <w:rPr>
          <w:rFonts w:eastAsia="Calibri"/>
          <w:szCs w:val="28"/>
          <w:lang w:eastAsia="en-US"/>
        </w:rPr>
        <w:t>К</w:t>
      </w:r>
      <w:r w:rsidRPr="00216DB3">
        <w:rPr>
          <w:rFonts w:eastAsia="Calibri"/>
          <w:szCs w:val="28"/>
          <w:vertAlign w:val="subscript"/>
          <w:lang w:eastAsia="en-US"/>
        </w:rPr>
        <w:t>ТЕР</w:t>
      </w:r>
      <w:r w:rsidRPr="00216DB3">
        <w:rPr>
          <w:rFonts w:eastAsia="Calibri"/>
          <w:snapToGrid w:val="0"/>
          <w:szCs w:val="28"/>
          <w:vertAlign w:val="subscript"/>
          <w:lang w:eastAsia="en-US"/>
        </w:rPr>
        <w:t>2</w:t>
      </w:r>
      <w:r w:rsidRPr="00216DB3">
        <w:rPr>
          <w:rFonts w:eastAsia="Calibri"/>
          <w:snapToGrid w:val="0"/>
          <w:szCs w:val="28"/>
          <w:lang w:eastAsia="en-US"/>
        </w:rPr>
        <w:t xml:space="preserve"> = </w:t>
      </w:r>
      <w:r w:rsidRPr="00216DB3">
        <w:rPr>
          <w:rFonts w:eastAsia="Calibri"/>
          <w:szCs w:val="28"/>
          <w:lang w:eastAsia="en-US"/>
        </w:rPr>
        <w:t xml:space="preserve">2,604 </w:t>
      </w:r>
      <w:r w:rsidRPr="00216DB3">
        <w:rPr>
          <w:rFonts w:eastAsia="Calibri"/>
          <w:snapToGrid w:val="0"/>
          <w:color w:val="000000"/>
          <w:szCs w:val="28"/>
          <w:lang w:eastAsia="en-US"/>
        </w:rPr>
        <w:t xml:space="preserve">/ </w:t>
      </w:r>
      <w:r w:rsidRPr="00216DB3">
        <w:rPr>
          <w:rFonts w:eastAsia="Calibri"/>
          <w:snapToGrid w:val="0"/>
          <w:szCs w:val="28"/>
          <w:lang w:eastAsia="en-US"/>
        </w:rPr>
        <w:t>2</w:t>
      </w:r>
      <w:r>
        <w:rPr>
          <w:rFonts w:eastAsia="Calibri"/>
          <w:snapToGrid w:val="0"/>
          <w:szCs w:val="28"/>
          <w:lang w:val="uk-UA" w:eastAsia="en-US"/>
        </w:rPr>
        <w:t>10050</w:t>
      </w:r>
      <w:r w:rsidRPr="00216DB3">
        <w:rPr>
          <w:rFonts w:eastAsia="Calibri"/>
          <w:snapToGrid w:val="0"/>
          <w:szCs w:val="28"/>
          <w:lang w:eastAsia="en-US"/>
        </w:rPr>
        <w:t>,</w:t>
      </w:r>
      <w:r>
        <w:rPr>
          <w:rFonts w:eastAsia="Calibri"/>
          <w:snapToGrid w:val="0"/>
          <w:szCs w:val="28"/>
          <w:lang w:val="uk-UA" w:eastAsia="en-US"/>
        </w:rPr>
        <w:t>636</w:t>
      </w:r>
      <w:r w:rsidRPr="00216DB3">
        <w:rPr>
          <w:rFonts w:eastAsia="Calibri"/>
          <w:snapToGrid w:val="0"/>
          <w:szCs w:val="28"/>
          <w:lang w:eastAsia="en-US"/>
        </w:rPr>
        <w:t xml:space="preserve"> </w:t>
      </w:r>
      <w:r w:rsidRPr="00216DB3">
        <w:rPr>
          <w:rFonts w:eastAsia="Calibri"/>
          <w:snapToGrid w:val="0"/>
          <w:color w:val="000000"/>
          <w:szCs w:val="28"/>
          <w:lang w:eastAsia="en-US"/>
        </w:rPr>
        <w:t>= 12,4</w:t>
      </w:r>
      <w:r w:rsidRPr="00216DB3">
        <w:rPr>
          <w:rFonts w:ascii="Cambria Math" w:eastAsia="Calibri" w:hAnsi="Cambria Math" w:cs="Cambria Math"/>
          <w:szCs w:val="28"/>
          <w:lang w:eastAsia="en-US"/>
        </w:rPr>
        <w:t>⋅</w:t>
      </w:r>
      <w:r w:rsidRPr="00216DB3">
        <w:rPr>
          <w:rFonts w:eastAsia="Calibri"/>
          <w:snapToGrid w:val="0"/>
          <w:color w:val="000000"/>
          <w:szCs w:val="28"/>
          <w:lang w:eastAsia="en-US"/>
        </w:rPr>
        <w:t>10</w:t>
      </w:r>
      <w:r w:rsidRPr="00216DB3">
        <w:rPr>
          <w:rFonts w:eastAsia="Calibri"/>
          <w:snapToGrid w:val="0"/>
          <w:color w:val="000000"/>
          <w:szCs w:val="28"/>
          <w:vertAlign w:val="superscript"/>
          <w:lang w:eastAsia="en-US"/>
        </w:rPr>
        <w:t>-4</w:t>
      </w:r>
      <w:r w:rsidRPr="00216DB3">
        <w:rPr>
          <w:rFonts w:eastAsia="Calibri"/>
          <w:snapToGrid w:val="0"/>
          <w:szCs w:val="28"/>
          <w:lang w:eastAsia="en-US"/>
        </w:rPr>
        <w:t>;</w:t>
      </w:r>
    </w:p>
    <w:p w:rsidR="0085676C" w:rsidRDefault="0085676C" w:rsidP="0085676C">
      <w:pPr>
        <w:ind w:firstLine="709"/>
        <w:rPr>
          <w:rFonts w:eastAsia="Calibri"/>
          <w:snapToGrid w:val="0"/>
          <w:szCs w:val="28"/>
          <w:lang w:eastAsia="en-US"/>
        </w:rPr>
      </w:pPr>
      <w:r w:rsidRPr="00216DB3">
        <w:rPr>
          <w:rFonts w:eastAsia="Calibri"/>
          <w:snapToGrid w:val="0"/>
          <w:szCs w:val="28"/>
          <w:lang w:eastAsia="en-US"/>
        </w:rPr>
        <w:t xml:space="preserve">Як бачимо, найбільш ефективним є перший варіант реалізації програми з коефіцієнтом техніко-економічного рівня </w:t>
      </w:r>
      <w:r w:rsidRPr="00216DB3">
        <w:rPr>
          <w:rFonts w:eastAsia="Calibri"/>
          <w:szCs w:val="28"/>
          <w:lang w:eastAsia="en-US"/>
        </w:rPr>
        <w:t>К</w:t>
      </w:r>
      <w:r w:rsidRPr="00216DB3">
        <w:rPr>
          <w:rFonts w:eastAsia="Calibri"/>
          <w:szCs w:val="28"/>
          <w:vertAlign w:val="subscript"/>
          <w:lang w:eastAsia="en-US"/>
        </w:rPr>
        <w:t>ТЕР</w:t>
      </w:r>
      <w:r w:rsidRPr="00216DB3">
        <w:rPr>
          <w:rFonts w:eastAsia="Calibri"/>
          <w:snapToGrid w:val="0"/>
          <w:szCs w:val="28"/>
          <w:vertAlign w:val="subscript"/>
          <w:lang w:eastAsia="en-US"/>
        </w:rPr>
        <w:t>1</w:t>
      </w:r>
      <w:r w:rsidRPr="00216DB3">
        <w:rPr>
          <w:rFonts w:eastAsia="Calibri"/>
          <w:snapToGrid w:val="0"/>
          <w:szCs w:val="28"/>
          <w:lang w:eastAsia="en-US"/>
        </w:rPr>
        <w:t xml:space="preserve">= </w:t>
      </w:r>
      <w:r w:rsidRPr="00216DB3">
        <w:rPr>
          <w:rFonts w:eastAsia="Calibri"/>
          <w:snapToGrid w:val="0"/>
          <w:color w:val="000000"/>
          <w:szCs w:val="28"/>
          <w:lang w:eastAsia="en-US"/>
        </w:rPr>
        <w:t>15,9</w:t>
      </w:r>
      <w:r>
        <w:rPr>
          <w:rFonts w:eastAsia="Calibri"/>
          <w:snapToGrid w:val="0"/>
          <w:color w:val="000000"/>
          <w:szCs w:val="28"/>
          <w:lang w:val="uk-UA" w:eastAsia="en-US"/>
        </w:rPr>
        <w:t>6</w:t>
      </w:r>
      <w:r w:rsidRPr="00216DB3">
        <w:rPr>
          <w:rFonts w:ascii="Cambria Math" w:eastAsia="Calibri" w:hAnsi="Cambria Math" w:cs="Cambria Math"/>
          <w:szCs w:val="28"/>
          <w:lang w:eastAsia="en-US"/>
        </w:rPr>
        <w:t>⋅</w:t>
      </w:r>
      <w:r w:rsidRPr="00216DB3">
        <w:rPr>
          <w:rFonts w:eastAsia="Calibri"/>
          <w:snapToGrid w:val="0"/>
          <w:color w:val="000000"/>
          <w:szCs w:val="28"/>
          <w:lang w:eastAsia="en-US"/>
        </w:rPr>
        <w:t>10</w:t>
      </w:r>
      <w:r w:rsidRPr="00216DB3">
        <w:rPr>
          <w:rFonts w:eastAsia="Calibri"/>
          <w:snapToGrid w:val="0"/>
          <w:color w:val="000000"/>
          <w:szCs w:val="28"/>
          <w:vertAlign w:val="superscript"/>
          <w:lang w:eastAsia="en-US"/>
        </w:rPr>
        <w:t>-4</w:t>
      </w:r>
      <w:r w:rsidRPr="00216DB3">
        <w:rPr>
          <w:rFonts w:eastAsia="Calibri"/>
          <w:snapToGrid w:val="0"/>
          <w:szCs w:val="28"/>
          <w:lang w:eastAsia="en-US"/>
        </w:rPr>
        <w:t>.</w:t>
      </w:r>
    </w:p>
    <w:p w:rsidR="00357154" w:rsidRDefault="00357154" w:rsidP="0085676C">
      <w:pPr>
        <w:ind w:firstLine="709"/>
        <w:rPr>
          <w:rFonts w:eastAsia="Calibri"/>
          <w:i/>
          <w:szCs w:val="28"/>
          <w:lang w:eastAsia="en-US"/>
        </w:rPr>
      </w:pPr>
    </w:p>
    <w:p w:rsidR="00357154" w:rsidRDefault="00357154" w:rsidP="008F2CC7">
      <w:pPr>
        <w:pStyle w:val="2"/>
        <w:rPr>
          <w:rFonts w:eastAsia="Calibri"/>
          <w:lang w:val="uk-UA" w:eastAsia="en-US"/>
        </w:rPr>
      </w:pPr>
      <w:bookmarkStart w:id="38" w:name="_Toc11245696"/>
      <w:r>
        <w:rPr>
          <w:rFonts w:eastAsia="Calibri"/>
          <w:lang w:val="uk-UA" w:eastAsia="en-US"/>
        </w:rPr>
        <w:t xml:space="preserve">4.8 </w:t>
      </w:r>
      <w:r w:rsidR="008F2CC7">
        <w:rPr>
          <w:rFonts w:eastAsia="Calibri"/>
          <w:lang w:val="uk-UA" w:eastAsia="en-US"/>
        </w:rPr>
        <w:t>В</w:t>
      </w:r>
      <w:r>
        <w:rPr>
          <w:rFonts w:eastAsia="Calibri"/>
          <w:lang w:val="uk-UA" w:eastAsia="en-US"/>
        </w:rPr>
        <w:t>исновки</w:t>
      </w:r>
      <w:bookmarkEnd w:id="38"/>
    </w:p>
    <w:p w:rsidR="008F2CC7" w:rsidRDefault="008F2CC7" w:rsidP="0085676C">
      <w:pPr>
        <w:ind w:firstLine="709"/>
        <w:rPr>
          <w:rFonts w:eastAsia="Calibri"/>
          <w:szCs w:val="28"/>
          <w:lang w:val="uk-UA" w:eastAsia="en-US"/>
        </w:rPr>
      </w:pPr>
    </w:p>
    <w:p w:rsidR="008F2CC7" w:rsidRPr="001619B7" w:rsidRDefault="008F2CC7" w:rsidP="008F2CC7">
      <w:pPr>
        <w:suppressAutoHyphens/>
        <w:ind w:firstLine="709"/>
        <w:rPr>
          <w:szCs w:val="28"/>
          <w:lang w:val="uk-UA" w:eastAsia="zh-CN"/>
        </w:rPr>
      </w:pPr>
      <w:r w:rsidRPr="001619B7">
        <w:rPr>
          <w:szCs w:val="28"/>
          <w:lang w:val="uk-UA" w:eastAsia="zh-CN"/>
        </w:rPr>
        <w:t xml:space="preserve">В даній розрахунково-графічній роботі проведено повний функціонально-вартісний аналіз </w:t>
      </w:r>
      <w:r>
        <w:rPr>
          <w:szCs w:val="28"/>
          <w:lang w:val="uk-UA" w:eastAsia="zh-CN"/>
        </w:rPr>
        <w:t>програмного продукту</w:t>
      </w:r>
      <w:r w:rsidRPr="001619B7">
        <w:rPr>
          <w:szCs w:val="28"/>
          <w:lang w:val="uk-UA" w:eastAsia="zh-CN"/>
        </w:rPr>
        <w:t>, який було розроблено в рамках дипломного проекту. Процес аналізу можна умовно розділити на дві частини.</w:t>
      </w:r>
    </w:p>
    <w:p w:rsidR="008F2CC7" w:rsidRPr="001619B7" w:rsidRDefault="008F2CC7" w:rsidP="008F2CC7">
      <w:pPr>
        <w:suppressAutoHyphens/>
        <w:ind w:firstLine="709"/>
        <w:rPr>
          <w:szCs w:val="28"/>
          <w:lang w:val="uk-UA" w:eastAsia="zh-CN"/>
        </w:rPr>
      </w:pPr>
      <w:r w:rsidRPr="001619B7">
        <w:rPr>
          <w:szCs w:val="28"/>
          <w:lang w:val="uk-UA" w:eastAsia="zh-CN"/>
        </w:rPr>
        <w:t xml:space="preserve">В першій з них проведено дослідження </w:t>
      </w:r>
      <w:r>
        <w:rPr>
          <w:szCs w:val="28"/>
          <w:lang w:val="uk-UA" w:eastAsia="zh-CN"/>
        </w:rPr>
        <w:t>програмного продукту</w:t>
      </w:r>
      <w:r w:rsidRPr="001619B7">
        <w:rPr>
          <w:szCs w:val="28"/>
          <w:lang w:val="uk-UA" w:eastAsia="zh-CN"/>
        </w:rPr>
        <w:t xml:space="preserve"> з технічної точки зору: було визначено основні функції </w:t>
      </w:r>
      <w:r>
        <w:rPr>
          <w:szCs w:val="28"/>
          <w:lang w:val="uk-UA" w:eastAsia="zh-CN"/>
        </w:rPr>
        <w:t>програмного продукту</w:t>
      </w:r>
      <w:r w:rsidRPr="001619B7">
        <w:rPr>
          <w:szCs w:val="28"/>
          <w:lang w:val="uk-UA" w:eastAsia="zh-CN"/>
        </w:rPr>
        <w:t xml:space="preserve">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w:t>
      </w:r>
      <w:r>
        <w:rPr>
          <w:szCs w:val="28"/>
          <w:lang w:val="uk-UA" w:eastAsia="zh-CN"/>
        </w:rPr>
        <w:t>програмного продукту</w:t>
      </w:r>
      <w:r w:rsidRPr="001619B7">
        <w:rPr>
          <w:szCs w:val="28"/>
          <w:lang w:val="uk-UA" w:eastAsia="zh-CN"/>
        </w:rPr>
        <w:t>.</w:t>
      </w:r>
    </w:p>
    <w:p w:rsidR="008F2CC7" w:rsidRPr="001619B7" w:rsidRDefault="008F2CC7" w:rsidP="008F2CC7">
      <w:pPr>
        <w:suppressAutoHyphens/>
        <w:ind w:firstLine="709"/>
        <w:rPr>
          <w:szCs w:val="28"/>
          <w:lang w:val="uk-UA" w:eastAsia="zh-CN"/>
        </w:rPr>
      </w:pPr>
      <w:r w:rsidRPr="001619B7">
        <w:rPr>
          <w:szCs w:val="28"/>
          <w:lang w:val="uk-UA" w:eastAsia="zh-CN"/>
        </w:rPr>
        <w:t>Другу частину функціонально-вартісн</w:t>
      </w:r>
      <w:r>
        <w:rPr>
          <w:szCs w:val="28"/>
          <w:lang w:val="uk-UA" w:eastAsia="zh-CN"/>
        </w:rPr>
        <w:t>ого</w:t>
      </w:r>
      <w:r w:rsidRPr="001619B7">
        <w:rPr>
          <w:szCs w:val="28"/>
          <w:lang w:val="uk-UA" w:eastAsia="zh-CN"/>
        </w:rPr>
        <w:t xml:space="preserve"> аналіз</w:t>
      </w:r>
      <w:r>
        <w:rPr>
          <w:szCs w:val="28"/>
          <w:lang w:val="uk-UA" w:eastAsia="zh-CN"/>
        </w:rPr>
        <w:t>у</w:t>
      </w:r>
      <w:r w:rsidRPr="001619B7">
        <w:rPr>
          <w:szCs w:val="28"/>
          <w:lang w:val="uk-UA" w:eastAsia="zh-CN"/>
        </w:rPr>
        <w:t xml:space="preserve">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w:t>
      </w:r>
      <w:r w:rsidRPr="001619B7">
        <w:rPr>
          <w:szCs w:val="28"/>
          <w:lang w:val="uk-UA" w:eastAsia="zh-CN"/>
        </w:rPr>
        <w:lastRenderedPageBreak/>
        <w:t>обчислені такі допоміжні параметри, як трудомісткість, витрати на заробітну плату, накладні витрати.</w:t>
      </w:r>
    </w:p>
    <w:p w:rsidR="00956DBA" w:rsidRPr="001619B7" w:rsidRDefault="008F2CC7" w:rsidP="00956DBA">
      <w:pPr>
        <w:suppressAutoHyphens/>
        <w:ind w:firstLine="709"/>
        <w:rPr>
          <w:bCs/>
          <w:szCs w:val="28"/>
          <w:lang w:eastAsia="zh-CN"/>
        </w:rPr>
      </w:pPr>
      <w:r w:rsidRPr="001619B7">
        <w:rPr>
          <w:bCs/>
          <w:szCs w:val="28"/>
          <w:lang w:val="uk-UA" w:eastAsia="zh-CN"/>
        </w:rPr>
        <w:t xml:space="preserve">Після виконання </w:t>
      </w:r>
      <w:r w:rsidRPr="001619B7">
        <w:rPr>
          <w:szCs w:val="28"/>
          <w:lang w:val="uk-UA" w:eastAsia="zh-CN"/>
        </w:rPr>
        <w:t>функціонально-вартісного</w:t>
      </w:r>
      <w:r w:rsidRPr="001619B7">
        <w:rPr>
          <w:bCs/>
          <w:szCs w:val="28"/>
          <w:lang w:val="uk-UA"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w:t>
      </w:r>
      <w:r w:rsidRPr="001619B7">
        <w:rPr>
          <w:bCs/>
          <w:szCs w:val="28"/>
          <w:lang w:eastAsia="zh-CN"/>
        </w:rPr>
        <w:t xml:space="preserve">У нього виявився найкращий показник техніко-економічного рівня якості </w:t>
      </w:r>
      <w:r w:rsidRPr="001619B7">
        <w:rPr>
          <w:bCs/>
          <w:szCs w:val="28"/>
          <w:lang w:eastAsia="zh-CN"/>
        </w:rPr>
        <w:br/>
      </w:r>
      <w:r w:rsidRPr="00216DB3">
        <w:rPr>
          <w:rFonts w:eastAsia="Calibri"/>
          <w:szCs w:val="28"/>
          <w:lang w:eastAsia="en-US"/>
        </w:rPr>
        <w:t>К</w:t>
      </w:r>
      <w:r w:rsidRPr="00216DB3">
        <w:rPr>
          <w:rFonts w:eastAsia="Calibri"/>
          <w:szCs w:val="28"/>
          <w:vertAlign w:val="subscript"/>
          <w:lang w:eastAsia="en-US"/>
        </w:rPr>
        <w:t>ТЕР</w:t>
      </w:r>
      <w:r w:rsidRPr="00216DB3">
        <w:rPr>
          <w:rFonts w:eastAsia="Calibri"/>
          <w:snapToGrid w:val="0"/>
          <w:szCs w:val="28"/>
          <w:lang w:eastAsia="en-US"/>
        </w:rPr>
        <w:t xml:space="preserve">= </w:t>
      </w:r>
      <w:r w:rsidRPr="00216DB3">
        <w:rPr>
          <w:rFonts w:eastAsia="Calibri"/>
          <w:snapToGrid w:val="0"/>
          <w:color w:val="000000"/>
          <w:szCs w:val="28"/>
          <w:lang w:eastAsia="en-US"/>
        </w:rPr>
        <w:t>15,9</w:t>
      </w:r>
      <w:r>
        <w:rPr>
          <w:rFonts w:eastAsia="Calibri"/>
          <w:snapToGrid w:val="0"/>
          <w:color w:val="000000"/>
          <w:szCs w:val="28"/>
          <w:lang w:val="uk-UA" w:eastAsia="en-US"/>
        </w:rPr>
        <w:t>6</w:t>
      </w:r>
      <w:r w:rsidRPr="00216DB3">
        <w:rPr>
          <w:rFonts w:ascii="Cambria Math" w:eastAsia="Calibri" w:hAnsi="Cambria Math" w:cs="Cambria Math"/>
          <w:szCs w:val="28"/>
          <w:lang w:eastAsia="en-US"/>
        </w:rPr>
        <w:t>⋅</w:t>
      </w:r>
      <w:r w:rsidRPr="00216DB3">
        <w:rPr>
          <w:rFonts w:eastAsia="Calibri"/>
          <w:snapToGrid w:val="0"/>
          <w:color w:val="000000"/>
          <w:szCs w:val="28"/>
          <w:lang w:eastAsia="en-US"/>
        </w:rPr>
        <w:t>10</w:t>
      </w:r>
      <w:r w:rsidRPr="00216DB3">
        <w:rPr>
          <w:rFonts w:eastAsia="Calibri"/>
          <w:snapToGrid w:val="0"/>
          <w:color w:val="000000"/>
          <w:szCs w:val="28"/>
          <w:vertAlign w:val="superscript"/>
          <w:lang w:eastAsia="en-US"/>
        </w:rPr>
        <w:t>-4</w:t>
      </w:r>
      <w:r w:rsidRPr="001619B7">
        <w:rPr>
          <w:bCs/>
          <w:szCs w:val="28"/>
          <w:lang w:eastAsia="zh-CN"/>
        </w:rPr>
        <w:t>.</w:t>
      </w:r>
    </w:p>
    <w:p w:rsidR="008F2CC7" w:rsidRPr="001619B7" w:rsidRDefault="008F2CC7" w:rsidP="00956DBA">
      <w:pPr>
        <w:suppressAutoHyphens/>
        <w:ind w:firstLine="0"/>
        <w:rPr>
          <w:bCs/>
          <w:szCs w:val="28"/>
          <w:lang w:val="uk-UA" w:eastAsia="zh-CN"/>
        </w:rPr>
      </w:pPr>
      <w:r w:rsidRPr="001619B7">
        <w:rPr>
          <w:szCs w:val="28"/>
          <w:lang w:val="uk-UA" w:eastAsia="zh-CN"/>
        </w:rPr>
        <w:t>Цей варіант реалізації програмного продукту має такі параметри:</w:t>
      </w:r>
    </w:p>
    <w:p w:rsidR="008F2CC7" w:rsidRPr="00956DBA" w:rsidRDefault="00956DBA" w:rsidP="00956DBA">
      <w:pPr>
        <w:ind w:firstLine="0"/>
        <w:rPr>
          <w:rFonts w:eastAsia="Calibri"/>
          <w:bCs/>
          <w:szCs w:val="28"/>
        </w:rPr>
      </w:pPr>
      <w:r w:rsidRPr="00956DBA">
        <w:rPr>
          <w:rFonts w:eastAsia="Calibri"/>
          <w:bCs/>
          <w:szCs w:val="28"/>
          <w:lang w:val="uk-UA" w:eastAsia="en-US"/>
        </w:rPr>
        <w:t>-</w:t>
      </w:r>
      <w:r>
        <w:rPr>
          <w:rFonts w:eastAsia="Calibri"/>
          <w:bCs/>
          <w:szCs w:val="28"/>
        </w:rPr>
        <w:t xml:space="preserve"> </w:t>
      </w:r>
      <w:r w:rsidR="008F2CC7" w:rsidRPr="00956DBA">
        <w:rPr>
          <w:rFonts w:eastAsia="Calibri"/>
          <w:bCs/>
          <w:szCs w:val="28"/>
        </w:rPr>
        <w:t xml:space="preserve">мова програмування </w:t>
      </w:r>
      <w:r w:rsidRPr="00956DBA">
        <w:rPr>
          <w:rFonts w:eastAsia="Calibri"/>
          <w:bCs/>
          <w:szCs w:val="28"/>
          <w:lang w:val="en-US"/>
        </w:rPr>
        <w:t>VBA</w:t>
      </w:r>
      <w:r w:rsidR="008F2CC7" w:rsidRPr="00956DBA">
        <w:rPr>
          <w:rFonts w:eastAsia="Calibri"/>
          <w:bCs/>
          <w:szCs w:val="28"/>
        </w:rPr>
        <w:t>;</w:t>
      </w:r>
    </w:p>
    <w:p w:rsidR="008F2CC7" w:rsidRPr="005879E9" w:rsidRDefault="00956DBA" w:rsidP="00956DBA">
      <w:pPr>
        <w:ind w:firstLine="0"/>
        <w:rPr>
          <w:rFonts w:eastAsia="Calibri"/>
          <w:bCs/>
          <w:szCs w:val="28"/>
          <w:lang w:eastAsia="en-US"/>
        </w:rPr>
      </w:pPr>
      <w:r>
        <w:rPr>
          <w:rFonts w:eastAsia="Calibri"/>
          <w:bCs/>
          <w:szCs w:val="28"/>
          <w:lang w:val="uk-UA" w:eastAsia="en-US"/>
        </w:rPr>
        <w:t>- обробка даних</w:t>
      </w:r>
      <w:r w:rsidR="008F2CC7" w:rsidRPr="005879E9">
        <w:rPr>
          <w:rFonts w:eastAsia="Calibri"/>
          <w:bCs/>
          <w:szCs w:val="28"/>
          <w:lang w:eastAsia="en-US"/>
        </w:rPr>
        <w:t xml:space="preserve"> з підтримкою компонент;</w:t>
      </w:r>
    </w:p>
    <w:p w:rsidR="00956DBA" w:rsidRPr="006C3319" w:rsidRDefault="00956DBA" w:rsidP="00956DBA">
      <w:pPr>
        <w:ind w:firstLine="0"/>
        <w:rPr>
          <w:rFonts w:eastAsia="Calibri"/>
          <w:bCs/>
          <w:szCs w:val="28"/>
          <w:lang w:val="uk-UA" w:eastAsia="en-US"/>
        </w:rPr>
      </w:pPr>
      <w:r>
        <w:rPr>
          <w:rFonts w:eastAsia="Calibri"/>
          <w:bCs/>
          <w:szCs w:val="28"/>
          <w:lang w:val="uk-UA" w:eastAsia="en-US"/>
        </w:rPr>
        <w:t xml:space="preserve">- </w:t>
      </w:r>
      <w:r w:rsidR="008F2CC7" w:rsidRPr="005879E9">
        <w:rPr>
          <w:rFonts w:eastAsia="Calibri"/>
          <w:bCs/>
          <w:szCs w:val="28"/>
          <w:lang w:eastAsia="en-US"/>
        </w:rPr>
        <w:t>інтерфейс користувача з підтримкою компонент</w:t>
      </w:r>
      <w:r w:rsidR="006C3319">
        <w:rPr>
          <w:rFonts w:eastAsia="Calibri"/>
          <w:bCs/>
          <w:szCs w:val="28"/>
          <w:lang w:val="uk-UA" w:eastAsia="en-US"/>
        </w:rPr>
        <w:t>.</w:t>
      </w:r>
    </w:p>
    <w:p w:rsidR="008F2CC7" w:rsidRPr="001619B7" w:rsidRDefault="008F2CC7" w:rsidP="006C3319">
      <w:pPr>
        <w:suppressAutoHyphens/>
        <w:ind w:firstLine="0"/>
        <w:jc w:val="left"/>
        <w:rPr>
          <w:sz w:val="24"/>
          <w:lang w:eastAsia="zh-CN"/>
        </w:rPr>
      </w:pPr>
      <w:r w:rsidRPr="001619B7">
        <w:rPr>
          <w:bCs/>
          <w:szCs w:val="28"/>
          <w:lang w:eastAsia="zh-CN"/>
        </w:rPr>
        <w:t>Даний варіант виконання програмного комплексу дає користувачу зручний інтерфейс, непоганий функціонал і швидкодію.</w:t>
      </w:r>
    </w:p>
    <w:p w:rsidR="008F2CC7" w:rsidRPr="008F2CC7" w:rsidRDefault="008F2CC7" w:rsidP="0085676C">
      <w:pPr>
        <w:ind w:firstLine="709"/>
        <w:rPr>
          <w:rFonts w:eastAsia="Calibri"/>
          <w:szCs w:val="28"/>
          <w:lang w:eastAsia="en-US"/>
        </w:rPr>
      </w:pPr>
    </w:p>
    <w:p w:rsidR="0085676C" w:rsidRPr="0085676C" w:rsidRDefault="0085676C" w:rsidP="0085676C">
      <w:pPr>
        <w:rPr>
          <w:lang w:val="uk-UA" w:eastAsia="en-US"/>
        </w:rPr>
      </w:pPr>
      <w:r>
        <w:br w:type="page"/>
      </w:r>
    </w:p>
    <w:p w:rsidR="00B85510" w:rsidRDefault="00112B7F" w:rsidP="00C30519">
      <w:pPr>
        <w:pStyle w:val="1"/>
        <w:ind w:firstLine="0"/>
      </w:pPr>
      <w:bookmarkStart w:id="39" w:name="_Toc11245697"/>
      <w:r>
        <w:lastRenderedPageBreak/>
        <w:t>ВИСНОВКИ</w:t>
      </w:r>
      <w:bookmarkEnd w:id="39"/>
    </w:p>
    <w:p w:rsidR="00B85510" w:rsidRDefault="00B85510"/>
    <w:p w:rsidR="00B85510" w:rsidRDefault="00112B7F">
      <w:pPr>
        <w:ind w:firstLine="850"/>
        <w:rPr>
          <w:rFonts w:eastAsia="Times New Roman" w:cs="Times New Roman"/>
          <w:szCs w:val="28"/>
        </w:rPr>
      </w:pPr>
      <w:r>
        <w:rPr>
          <w:rFonts w:eastAsia="Times New Roman" w:cs="Times New Roman"/>
          <w:szCs w:val="28"/>
        </w:rPr>
        <w:t xml:space="preserve">Дана робота присвячена дослідженню концепції сталого розвитку, а саме побудуванню рейтингу країн Східної Європи відносно їх індексу сталого розвитку. </w:t>
      </w:r>
    </w:p>
    <w:p w:rsidR="00B85510" w:rsidRDefault="00112B7F">
      <w:pPr>
        <w:ind w:firstLine="850"/>
        <w:rPr>
          <w:rFonts w:eastAsia="Times New Roman" w:cs="Times New Roman"/>
          <w:szCs w:val="28"/>
        </w:rPr>
      </w:pPr>
      <w:r>
        <w:rPr>
          <w:rFonts w:eastAsia="Times New Roman" w:cs="Times New Roman"/>
          <w:szCs w:val="28"/>
        </w:rPr>
        <w:t>Після ознайомлення з теоретичним матеріалом щодо понять сталого розвитку, огляду історії дослідження цієї концепції, ми розглянули методологію оцінки відносного рівня сталого розвитку країн на основі даних від авторитетних міжнародних організацій, за якими, відповідно, оцінюється безпека та якість життя в країні в трьох вимірах: економічному, екологічному та соціально-інституційному.</w:t>
      </w:r>
    </w:p>
    <w:p w:rsidR="00B85510" w:rsidRDefault="00112B7F">
      <w:pPr>
        <w:ind w:firstLine="850"/>
        <w:rPr>
          <w:rFonts w:eastAsia="Times New Roman" w:cs="Times New Roman"/>
          <w:szCs w:val="28"/>
        </w:rPr>
      </w:pPr>
      <w:r>
        <w:rPr>
          <w:rFonts w:eastAsia="Times New Roman" w:cs="Times New Roman"/>
          <w:szCs w:val="28"/>
        </w:rPr>
        <w:t xml:space="preserve">В якості практичного прикладу було розроблено програмний продукт з використанням мови VBA на базі Microsoft Office Excel. Використовуючи його, можна побудувати рейтинг країн Східної Європи за одним з шести критеріїв: індекс економічного виміру, індекс екологічного виміру, індекс соціально-інституційного виміру, компонента безпеки життя, компонента якості життя, індекс сталого розвитку. Значення індексів обчислюються на основі 92 показників. </w:t>
      </w:r>
    </w:p>
    <w:p w:rsidR="00B85510" w:rsidRDefault="00112B7F">
      <w:pPr>
        <w:ind w:firstLine="850"/>
        <w:rPr>
          <w:rFonts w:eastAsia="Times New Roman" w:cs="Times New Roman"/>
          <w:szCs w:val="28"/>
        </w:rPr>
      </w:pPr>
      <w:r>
        <w:rPr>
          <w:rFonts w:eastAsia="Times New Roman" w:cs="Times New Roman"/>
          <w:szCs w:val="28"/>
        </w:rPr>
        <w:t>Результати дипломної роботи:</w:t>
      </w:r>
    </w:p>
    <w:p w:rsidR="00B85510" w:rsidRPr="0087159A" w:rsidRDefault="00112B7F">
      <w:pPr>
        <w:ind w:firstLine="850"/>
        <w:rPr>
          <w:rFonts w:eastAsia="Times New Roman" w:cs="Times New Roman"/>
          <w:szCs w:val="28"/>
          <w:lang w:val="uk-UA"/>
        </w:rPr>
      </w:pPr>
      <w:r>
        <w:rPr>
          <w:rFonts w:eastAsia="Times New Roman" w:cs="Times New Roman"/>
          <w:szCs w:val="28"/>
        </w:rPr>
        <w:t>а) розглянуто історію вивчення концепцій які передували і власне концепції сталого розвитку</w:t>
      </w:r>
      <w:r w:rsidR="0087159A">
        <w:rPr>
          <w:rFonts w:eastAsia="Times New Roman" w:cs="Times New Roman"/>
          <w:szCs w:val="28"/>
          <w:lang w:val="uk-UA"/>
        </w:rPr>
        <w:t>;</w:t>
      </w:r>
    </w:p>
    <w:p w:rsidR="00B85510" w:rsidRPr="0087159A" w:rsidRDefault="00112B7F">
      <w:pPr>
        <w:ind w:firstLine="850"/>
        <w:rPr>
          <w:rFonts w:eastAsia="Times New Roman" w:cs="Times New Roman"/>
          <w:szCs w:val="28"/>
          <w:lang w:val="uk-UA"/>
        </w:rPr>
      </w:pPr>
      <w:r>
        <w:rPr>
          <w:rFonts w:eastAsia="Times New Roman" w:cs="Times New Roman"/>
          <w:szCs w:val="28"/>
        </w:rPr>
        <w:t>б) проведено дослідження методології аналізу відносного рівня сталого розвитку країн</w:t>
      </w:r>
      <w:r w:rsidR="0087159A">
        <w:rPr>
          <w:rFonts w:eastAsia="Times New Roman" w:cs="Times New Roman"/>
          <w:szCs w:val="28"/>
          <w:lang w:val="uk-UA"/>
        </w:rPr>
        <w:t>;</w:t>
      </w:r>
    </w:p>
    <w:p w:rsidR="00B85510" w:rsidRPr="0087159A" w:rsidRDefault="00112B7F">
      <w:pPr>
        <w:ind w:firstLine="850"/>
        <w:rPr>
          <w:rFonts w:eastAsia="Times New Roman" w:cs="Times New Roman"/>
          <w:szCs w:val="28"/>
          <w:lang w:val="uk-UA"/>
        </w:rPr>
      </w:pPr>
      <w:r>
        <w:rPr>
          <w:rFonts w:eastAsia="Times New Roman" w:cs="Times New Roman"/>
          <w:szCs w:val="28"/>
        </w:rPr>
        <w:t>в) проаналізовано вхідні дані, проведено їх попередню обробку, а також розроблено продукт для рейтингування країн за рядом критеріїв</w:t>
      </w:r>
      <w:r w:rsidR="0087159A">
        <w:rPr>
          <w:rFonts w:eastAsia="Times New Roman" w:cs="Times New Roman"/>
          <w:szCs w:val="28"/>
          <w:lang w:val="uk-UA"/>
        </w:rPr>
        <w:t>;</w:t>
      </w:r>
    </w:p>
    <w:p w:rsidR="00B85510" w:rsidRPr="0087159A" w:rsidRDefault="00112B7F">
      <w:pPr>
        <w:ind w:firstLine="850"/>
        <w:rPr>
          <w:rFonts w:eastAsia="Times New Roman" w:cs="Times New Roman"/>
          <w:szCs w:val="28"/>
          <w:lang w:val="uk-UA"/>
        </w:rPr>
      </w:pPr>
      <w:r>
        <w:rPr>
          <w:rFonts w:eastAsia="Times New Roman" w:cs="Times New Roman"/>
          <w:szCs w:val="28"/>
        </w:rPr>
        <w:t>г) в результаті дослідження отримана порівняльна таблиця з характеристиками країн Східної Європи відповідно їх рівня екологічного, економічного, соціально-інституційного розвитку, безпеки життя та сукупного індексу сталого розвитку</w:t>
      </w:r>
      <w:r w:rsidR="0087159A">
        <w:rPr>
          <w:rFonts w:eastAsia="Times New Roman" w:cs="Times New Roman"/>
          <w:szCs w:val="28"/>
          <w:lang w:val="uk-UA"/>
        </w:rPr>
        <w:t>.</w:t>
      </w:r>
    </w:p>
    <w:p w:rsidR="00B85510" w:rsidRDefault="00B85510">
      <w:pPr>
        <w:ind w:firstLine="850"/>
        <w:rPr>
          <w:rFonts w:eastAsia="Times New Roman" w:cs="Times New Roman"/>
          <w:szCs w:val="28"/>
        </w:rPr>
      </w:pPr>
    </w:p>
    <w:p w:rsidR="00B85510" w:rsidRDefault="00112B7F">
      <w:pPr>
        <w:ind w:firstLine="850"/>
        <w:rPr>
          <w:rFonts w:eastAsia="Times New Roman" w:cs="Times New Roman"/>
          <w:szCs w:val="28"/>
        </w:rPr>
      </w:pPr>
      <w:r>
        <w:rPr>
          <w:rFonts w:eastAsia="Times New Roman" w:cs="Times New Roman"/>
          <w:szCs w:val="28"/>
        </w:rPr>
        <w:lastRenderedPageBreak/>
        <w:t>Подальшими напрямами роботи можуть бути:</w:t>
      </w:r>
    </w:p>
    <w:p w:rsidR="00B85510" w:rsidRPr="0087159A" w:rsidRDefault="00112B7F">
      <w:pPr>
        <w:ind w:firstLine="850"/>
        <w:rPr>
          <w:rFonts w:eastAsia="Times New Roman" w:cs="Times New Roman"/>
          <w:szCs w:val="28"/>
          <w:lang w:val="uk-UA"/>
        </w:rPr>
      </w:pPr>
      <w:r>
        <w:rPr>
          <w:rFonts w:eastAsia="Times New Roman" w:cs="Times New Roman"/>
          <w:szCs w:val="28"/>
        </w:rPr>
        <w:t>а) накопичення більшої кількості показників про екологічний, економічний та соціальний устрій країн для того, щоб сукупний індекс сталого розвитку охоплював більше сторін життя населення</w:t>
      </w:r>
      <w:r w:rsidR="0087159A">
        <w:rPr>
          <w:rFonts w:eastAsia="Times New Roman" w:cs="Times New Roman"/>
          <w:szCs w:val="28"/>
          <w:lang w:val="uk-UA"/>
        </w:rPr>
        <w:t>;</w:t>
      </w:r>
    </w:p>
    <w:p w:rsidR="00B85510" w:rsidRPr="0087159A" w:rsidRDefault="00112B7F">
      <w:pPr>
        <w:ind w:firstLine="850"/>
        <w:rPr>
          <w:rFonts w:eastAsia="Times New Roman" w:cs="Times New Roman"/>
          <w:szCs w:val="28"/>
          <w:lang w:val="uk-UA"/>
        </w:rPr>
      </w:pPr>
      <w:r>
        <w:rPr>
          <w:rFonts w:eastAsia="Times New Roman" w:cs="Times New Roman"/>
          <w:szCs w:val="28"/>
        </w:rPr>
        <w:t>б) виокремлення проблемних сфер життя в країні для підготовки рекомендацій уряду по підходам для наближення розвитку до сталого стану</w:t>
      </w:r>
      <w:r w:rsidR="0087159A">
        <w:rPr>
          <w:rFonts w:eastAsia="Times New Roman" w:cs="Times New Roman"/>
          <w:szCs w:val="28"/>
          <w:lang w:val="uk-UA"/>
        </w:rPr>
        <w:t>.</w:t>
      </w:r>
    </w:p>
    <w:p w:rsidR="00B85510" w:rsidRDefault="00B85510">
      <w:pPr>
        <w:ind w:firstLine="850"/>
        <w:rPr>
          <w:rFonts w:eastAsia="Times New Roman" w:cs="Times New Roman"/>
          <w:szCs w:val="28"/>
        </w:rPr>
      </w:pPr>
    </w:p>
    <w:p w:rsidR="00D92086" w:rsidRDefault="00D92086">
      <w:pPr>
        <w:spacing w:line="276" w:lineRule="auto"/>
        <w:ind w:firstLine="0"/>
        <w:jc w:val="left"/>
        <w:rPr>
          <w:rFonts w:eastAsia="Times New Roman" w:cs="Times New Roman"/>
          <w:b/>
          <w:szCs w:val="28"/>
          <w:lang w:val="uk-UA"/>
        </w:rPr>
      </w:pPr>
      <w:bookmarkStart w:id="40" w:name="_Toc11245698"/>
      <w:r>
        <w:br w:type="page"/>
      </w:r>
    </w:p>
    <w:p w:rsidR="00B85510" w:rsidRDefault="00112B7F" w:rsidP="00C30519">
      <w:pPr>
        <w:pStyle w:val="1"/>
        <w:ind w:firstLine="0"/>
      </w:pPr>
      <w:r>
        <w:lastRenderedPageBreak/>
        <w:t>ПЕРЕЛІК ДЖЕРЕЛ ПОСИЛАННЯ</w:t>
      </w:r>
      <w:bookmarkEnd w:id="40"/>
    </w:p>
    <w:p w:rsidR="00B85510" w:rsidRDefault="00B85510"/>
    <w:p w:rsidR="00B85510" w:rsidRDefault="00112B7F">
      <w:pPr>
        <w:rPr>
          <w:rFonts w:eastAsia="Times New Roman" w:cs="Times New Roman"/>
          <w:szCs w:val="28"/>
        </w:rPr>
      </w:pPr>
      <w:r>
        <w:rPr>
          <w:rFonts w:eastAsia="Times New Roman" w:cs="Times New Roman"/>
          <w:szCs w:val="28"/>
        </w:rPr>
        <w:t xml:space="preserve">1. Sustainable development analysis: global and regional contexts / International Council for Science etc.; scientific adviser M. Zgurovsky — K. : NTUU «KPI», 2014. — Part 1. Global analysis of quality and security of life (2013). — 168 p. </w:t>
      </w:r>
    </w:p>
    <w:p w:rsidR="00B85510" w:rsidRDefault="00112B7F">
      <w:pPr>
        <w:rPr>
          <w:rFonts w:eastAsia="Times New Roman" w:cs="Times New Roman"/>
          <w:szCs w:val="28"/>
        </w:rPr>
      </w:pPr>
      <w:r>
        <w:rPr>
          <w:rFonts w:eastAsia="Times New Roman" w:cs="Times New Roman"/>
          <w:szCs w:val="28"/>
        </w:rPr>
        <w:t>2. Heidelberg Institute for International Conflict Research.</w:t>
      </w:r>
      <w:r w:rsidR="00AC2930">
        <w:rPr>
          <w:rFonts w:eastAsia="Times New Roman" w:cs="Times New Roman"/>
          <w:szCs w:val="28"/>
          <w:lang w:val="en-US"/>
        </w:rPr>
        <w:t xml:space="preserve"> URL</w:t>
      </w:r>
      <w:r>
        <w:rPr>
          <w:rFonts w:eastAsia="Times New Roman" w:cs="Times New Roman"/>
          <w:szCs w:val="28"/>
        </w:rPr>
        <w:t xml:space="preserve">: http://www.hiik.de </w:t>
      </w:r>
    </w:p>
    <w:p w:rsidR="00B85510" w:rsidRDefault="00112B7F">
      <w:pPr>
        <w:rPr>
          <w:rFonts w:eastAsia="Times New Roman" w:cs="Times New Roman"/>
          <w:szCs w:val="28"/>
        </w:rPr>
      </w:pPr>
      <w:r>
        <w:rPr>
          <w:rFonts w:eastAsia="Times New Roman" w:cs="Times New Roman"/>
          <w:szCs w:val="28"/>
        </w:rPr>
        <w:t xml:space="preserve">3. Згуровский М. З., Болдак А. А. Системное согласование данных разной природы в мультидисциплинарных исследованиях // Кибернетика и систем. анализ. — 2011, Т 4. — С. 51–64. </w:t>
      </w:r>
    </w:p>
    <w:p w:rsidR="00B85510" w:rsidRDefault="00112B7F">
      <w:pPr>
        <w:rPr>
          <w:rFonts w:eastAsia="Times New Roman" w:cs="Times New Roman"/>
          <w:szCs w:val="28"/>
        </w:rPr>
      </w:pPr>
      <w:r>
        <w:rPr>
          <w:rFonts w:eastAsia="Times New Roman" w:cs="Times New Roman"/>
          <w:szCs w:val="28"/>
        </w:rPr>
        <w:t>4. Згуровський М. З., Болдак А. О., Єфремов К. В. Интеллектуальный анализ и системное согласование научных данных в междисциплинарных исследованях // Кибернетика и системный анализ. — 2013. — № 4. — С. 62–75.</w:t>
      </w:r>
    </w:p>
    <w:p w:rsidR="00B85510" w:rsidRDefault="00112B7F">
      <w:pPr>
        <w:rPr>
          <w:rFonts w:eastAsia="Times New Roman" w:cs="Times New Roman"/>
          <w:szCs w:val="28"/>
        </w:rPr>
      </w:pPr>
      <w:r>
        <w:rPr>
          <w:rFonts w:eastAsia="Times New Roman" w:cs="Times New Roman"/>
          <w:szCs w:val="28"/>
        </w:rPr>
        <w:t>5. Adams, William M. Green Development: Environment and Sustainability in the Third World (2nd ed.). New York: Routledge, an imprint of the Taylor &amp; Francis Group, 2001.</w:t>
      </w:r>
    </w:p>
    <w:p w:rsidR="00B85510" w:rsidRDefault="00112B7F">
      <w:pPr>
        <w:rPr>
          <w:rFonts w:eastAsia="Times New Roman" w:cs="Times New Roman"/>
          <w:szCs w:val="28"/>
        </w:rPr>
      </w:pPr>
      <w:r>
        <w:rPr>
          <w:rFonts w:eastAsia="Times New Roman" w:cs="Times New Roman"/>
          <w:szCs w:val="28"/>
        </w:rPr>
        <w:t>6. Barbier, Edward. “The Concept of Sustainable Development.” Environmental Conservation, 14(2), 1987.</w:t>
      </w:r>
    </w:p>
    <w:p w:rsidR="00B85510" w:rsidRDefault="00112B7F">
      <w:pPr>
        <w:rPr>
          <w:rFonts w:eastAsia="Times New Roman" w:cs="Times New Roman"/>
          <w:szCs w:val="28"/>
        </w:rPr>
      </w:pPr>
      <w:r>
        <w:rPr>
          <w:rFonts w:eastAsia="Times New Roman" w:cs="Times New Roman"/>
          <w:szCs w:val="28"/>
        </w:rPr>
        <w:t>7. Diamond, Jared. Collapse: How Societies Choose to Fail or Succeed. New York: Viking/Penguin Group, 2005.</w:t>
      </w:r>
    </w:p>
    <w:p w:rsidR="00B85510" w:rsidRDefault="00112B7F">
      <w:pPr>
        <w:rPr>
          <w:rFonts w:eastAsia="Times New Roman" w:cs="Times New Roman"/>
          <w:szCs w:val="28"/>
        </w:rPr>
      </w:pPr>
      <w:r>
        <w:rPr>
          <w:rFonts w:eastAsia="Times New Roman" w:cs="Times New Roman"/>
          <w:szCs w:val="28"/>
        </w:rPr>
        <w:t>8. European Convention on Civil Liability for Damage Resulting from Activities Dangerous to the Environ ment, 1993.</w:t>
      </w:r>
    </w:p>
    <w:p w:rsidR="00B85510" w:rsidRDefault="00112B7F">
      <w:pPr>
        <w:rPr>
          <w:rFonts w:eastAsia="Times New Roman" w:cs="Times New Roman"/>
          <w:szCs w:val="28"/>
        </w:rPr>
      </w:pPr>
      <w:r>
        <w:rPr>
          <w:rFonts w:eastAsia="Times New Roman" w:cs="Times New Roman"/>
          <w:szCs w:val="28"/>
        </w:rPr>
        <w:t xml:space="preserve">9. Козлова А. І. Індикатори інноваційного розвитку економіки і промислових підприємств / А. І. Козлова // Ефективна економіка : наук. журн. — 2014. — № 10. — [Електронний ресурс]. — </w:t>
      </w:r>
      <w:r w:rsidR="00AC2930">
        <w:rPr>
          <w:rFonts w:eastAsia="Times New Roman" w:cs="Times New Roman"/>
          <w:szCs w:val="28"/>
          <w:lang w:val="en-US"/>
        </w:rPr>
        <w:t>URL</w:t>
      </w:r>
      <w:r>
        <w:rPr>
          <w:rFonts w:eastAsia="Times New Roman" w:cs="Times New Roman"/>
          <w:szCs w:val="28"/>
        </w:rPr>
        <w:t>: http://www.economy.nayka.com.ua/?op=1&amp;z=3760</w:t>
      </w:r>
    </w:p>
    <w:p w:rsidR="00B85510" w:rsidRDefault="00112B7F">
      <w:pPr>
        <w:rPr>
          <w:rFonts w:eastAsia="Times New Roman" w:cs="Times New Roman"/>
          <w:szCs w:val="28"/>
        </w:rPr>
      </w:pPr>
      <w:r>
        <w:rPr>
          <w:rFonts w:eastAsia="Times New Roman" w:cs="Times New Roman"/>
          <w:szCs w:val="28"/>
        </w:rPr>
        <w:lastRenderedPageBreak/>
        <w:t>10. International Law and Sustainable Development: Past Achievements and Future Challenges. Alan Boyle and David Freestone, eds. New York: Oxford University Press, 1999.</w:t>
      </w:r>
    </w:p>
    <w:p w:rsidR="00B85510" w:rsidRDefault="00112B7F">
      <w:pPr>
        <w:rPr>
          <w:rFonts w:eastAsia="Times New Roman" w:cs="Times New Roman"/>
          <w:szCs w:val="28"/>
        </w:rPr>
      </w:pPr>
      <w:r>
        <w:rPr>
          <w:rFonts w:eastAsia="Times New Roman" w:cs="Times New Roman"/>
          <w:szCs w:val="28"/>
        </w:rPr>
        <w:t>11. Laszlo, Chris. The Sustainable Company: How to Create Lasting Value Through Social and Environ mental Performance. Washington, D.C.: Island Press, 2003.</w:t>
      </w:r>
    </w:p>
    <w:p w:rsidR="00B85510" w:rsidRDefault="00112B7F">
      <w:pPr>
        <w:rPr>
          <w:rFonts w:eastAsia="Times New Roman" w:cs="Times New Roman"/>
          <w:szCs w:val="28"/>
        </w:rPr>
      </w:pPr>
      <w:r>
        <w:rPr>
          <w:rFonts w:eastAsia="Times New Roman" w:cs="Times New Roman"/>
          <w:szCs w:val="28"/>
        </w:rPr>
        <w:t>12. Meadows, Donella H., Dennis L. Meadows, Jørgen Randers and William W. Behrens III. Limits to Growth: A Report for the Club of Rome’s Project on the Predicament of Mankind. New York: Universe Books, 1972.</w:t>
      </w:r>
    </w:p>
    <w:p w:rsidR="00B85510" w:rsidRDefault="00112B7F">
      <w:pPr>
        <w:rPr>
          <w:rFonts w:eastAsia="Times New Roman" w:cs="Times New Roman"/>
          <w:szCs w:val="28"/>
        </w:rPr>
      </w:pPr>
      <w:r>
        <w:rPr>
          <w:rFonts w:eastAsia="Times New Roman" w:cs="Times New Roman"/>
          <w:szCs w:val="28"/>
        </w:rPr>
        <w:t xml:space="preserve">13. Офіційний сайт неприбуткової організації «Світовий центр даних з геоінформатики та сталого розвитку». — </w:t>
      </w:r>
      <w:r w:rsidR="00AC2930">
        <w:rPr>
          <w:rFonts w:eastAsia="Times New Roman" w:cs="Times New Roman"/>
          <w:szCs w:val="28"/>
          <w:lang w:val="en-US"/>
        </w:rPr>
        <w:t>URL</w:t>
      </w:r>
      <w:r>
        <w:rPr>
          <w:rFonts w:eastAsia="Times New Roman" w:cs="Times New Roman"/>
          <w:szCs w:val="28"/>
        </w:rPr>
        <w:t>: http://wdc.org.ua/uk.</w:t>
      </w:r>
    </w:p>
    <w:p w:rsidR="00B85510" w:rsidRDefault="00112B7F">
      <w:pPr>
        <w:rPr>
          <w:rFonts w:eastAsia="Times New Roman" w:cs="Times New Roman"/>
          <w:szCs w:val="28"/>
        </w:rPr>
      </w:pPr>
      <w:r>
        <w:rPr>
          <w:rFonts w:eastAsia="Times New Roman" w:cs="Times New Roman"/>
          <w:szCs w:val="28"/>
        </w:rPr>
        <w:t>14. Прощаликіна А. М. Формування національних інноваційних систем у країнах із трансформаційною економікою / А. М. Прощаликіна // Актуальні проблеми економіки. — 2010. — № 6. — С. 72–77.</w:t>
      </w:r>
    </w:p>
    <w:p w:rsidR="00B85510" w:rsidRDefault="00112B7F">
      <w:pPr>
        <w:rPr>
          <w:rFonts w:eastAsia="Times New Roman" w:cs="Times New Roman"/>
          <w:szCs w:val="28"/>
        </w:rPr>
      </w:pPr>
      <w:r>
        <w:rPr>
          <w:rFonts w:eastAsia="Times New Roman" w:cs="Times New Roman"/>
          <w:szCs w:val="28"/>
        </w:rPr>
        <w:t>15. Schneider, Stephen H. “Abrupt Non-linear Climate Change, Irreversibility and Surprise.” Global Envir on mental Change, 14, 2004.</w:t>
      </w:r>
    </w:p>
    <w:p w:rsidR="00354201" w:rsidRDefault="00112B7F">
      <w:pPr>
        <w:rPr>
          <w:rFonts w:eastAsia="Times New Roman" w:cs="Times New Roman"/>
          <w:szCs w:val="28"/>
        </w:rPr>
      </w:pPr>
      <w:r>
        <w:rPr>
          <w:rFonts w:eastAsia="Times New Roman" w:cs="Times New Roman"/>
          <w:szCs w:val="28"/>
        </w:rPr>
        <w:t>16. Strong, Maurice. “Required Global Changes: Close Linkages Between Environment and Development.” In Change: Threat or Opportunity. Uner Kirdar, ed. New York: United Nations, 1992.</w:t>
      </w:r>
    </w:p>
    <w:p w:rsidR="00354201" w:rsidRDefault="00354201">
      <w:pPr>
        <w:spacing w:line="276" w:lineRule="auto"/>
        <w:ind w:firstLine="0"/>
        <w:jc w:val="left"/>
        <w:rPr>
          <w:rFonts w:eastAsia="Times New Roman" w:cs="Times New Roman"/>
          <w:szCs w:val="28"/>
        </w:rPr>
      </w:pPr>
      <w:r>
        <w:rPr>
          <w:rFonts w:eastAsia="Times New Roman" w:cs="Times New Roman"/>
          <w:szCs w:val="28"/>
        </w:rPr>
        <w:br w:type="page"/>
      </w:r>
    </w:p>
    <w:p w:rsidR="00B85510" w:rsidRDefault="0011650A" w:rsidP="0011650A">
      <w:pPr>
        <w:pStyle w:val="1"/>
        <w:ind w:firstLine="0"/>
      </w:pPr>
      <w:bookmarkStart w:id="41" w:name="_Toc11245699"/>
      <w:r>
        <w:lastRenderedPageBreak/>
        <w:t>ДОДАТОК А ПРЕЗЕНТАЦІЙНІ МАТЕРІАЛИ</w:t>
      </w:r>
      <w:bookmarkEnd w:id="41"/>
    </w:p>
    <w:p w:rsidR="0011650A" w:rsidRPr="0011650A" w:rsidRDefault="0011650A" w:rsidP="0011650A">
      <w:pPr>
        <w:rPr>
          <w:lang w:val="uk-UA"/>
        </w:rPr>
      </w:pPr>
    </w:p>
    <w:p w:rsidR="0011650A" w:rsidRDefault="0011650A" w:rsidP="0011650A">
      <w:pPr>
        <w:ind w:firstLine="0"/>
        <w:rPr>
          <w:lang w:val="uk-UA"/>
        </w:rPr>
      </w:pPr>
      <w:r>
        <w:rPr>
          <w:noProof/>
          <w:lang w:val="ru-RU"/>
        </w:rPr>
        <w:drawing>
          <wp:inline distT="0" distB="0" distL="0" distR="0" wp14:anchorId="2E6BCE81" wp14:editId="6C06CAAC">
            <wp:extent cx="5941060" cy="3355340"/>
            <wp:effectExtent l="0" t="0" r="254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1060" cy="3355340"/>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0835688E" wp14:editId="60F42C4C">
            <wp:extent cx="5941060" cy="3363595"/>
            <wp:effectExtent l="0" t="0" r="2540" b="825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1060" cy="3363595"/>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030036ED" wp14:editId="0795B89A">
            <wp:extent cx="5941060" cy="3334385"/>
            <wp:effectExtent l="0" t="0" r="254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1060" cy="3334385"/>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2C88103B" wp14:editId="33F2B016">
            <wp:extent cx="5941060" cy="3335020"/>
            <wp:effectExtent l="0" t="0" r="254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1060" cy="3335020"/>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34CD8EF7" wp14:editId="0CF8E9BB">
            <wp:extent cx="5941060" cy="3338195"/>
            <wp:effectExtent l="0" t="0" r="254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1060" cy="3338195"/>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3EA2BA79" wp14:editId="6A6FFF54">
            <wp:extent cx="5941060" cy="3346450"/>
            <wp:effectExtent l="0" t="0" r="254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1060" cy="3346450"/>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7A6AFBBF" wp14:editId="67A0E790">
            <wp:extent cx="5941060" cy="3342005"/>
            <wp:effectExtent l="0" t="0" r="254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1060" cy="3342005"/>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44AF833E" wp14:editId="656AB1C3">
            <wp:extent cx="5941060" cy="3350260"/>
            <wp:effectExtent l="0" t="0" r="2540" b="254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1060" cy="3350260"/>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759BA667" wp14:editId="2E915A7E">
            <wp:extent cx="5941060" cy="3341370"/>
            <wp:effectExtent l="0" t="0" r="254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1060" cy="3341370"/>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35F8C532" wp14:editId="30E0C96F">
            <wp:extent cx="5941060" cy="3334385"/>
            <wp:effectExtent l="0" t="0" r="254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1060" cy="3334385"/>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2408D97A" wp14:editId="0092C102">
            <wp:extent cx="5941060" cy="3352165"/>
            <wp:effectExtent l="0" t="0" r="2540" b="63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1060" cy="3352165"/>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56EBAB59" wp14:editId="7AFC9271">
            <wp:extent cx="5941060" cy="3352165"/>
            <wp:effectExtent l="0" t="0" r="2540" b="63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1060" cy="3352165"/>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661B96AB" wp14:editId="6E158EC7">
            <wp:extent cx="5941060" cy="3333750"/>
            <wp:effectExtent l="0" t="0" r="254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1060" cy="3333750"/>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6A7572FC" wp14:editId="129EAE0C">
            <wp:extent cx="5941060" cy="3338195"/>
            <wp:effectExtent l="0" t="0" r="254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1060" cy="3338195"/>
                    </a:xfrm>
                    <a:prstGeom prst="rect">
                      <a:avLst/>
                    </a:prstGeom>
                  </pic:spPr>
                </pic:pic>
              </a:graphicData>
            </a:graphic>
          </wp:inline>
        </w:drawing>
      </w:r>
    </w:p>
    <w:p w:rsidR="0011650A" w:rsidRDefault="0011650A" w:rsidP="0011650A">
      <w:pPr>
        <w:ind w:firstLine="0"/>
        <w:rPr>
          <w:lang w:val="uk-UA"/>
        </w:rPr>
      </w:pPr>
      <w:r>
        <w:rPr>
          <w:noProof/>
          <w:lang w:val="ru-RU"/>
        </w:rPr>
        <w:lastRenderedPageBreak/>
        <w:drawing>
          <wp:inline distT="0" distB="0" distL="0" distR="0" wp14:anchorId="2C8C2C2C" wp14:editId="3EF95443">
            <wp:extent cx="5941060" cy="3348355"/>
            <wp:effectExtent l="0" t="0" r="2540" b="444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1060" cy="3348355"/>
                    </a:xfrm>
                    <a:prstGeom prst="rect">
                      <a:avLst/>
                    </a:prstGeom>
                  </pic:spPr>
                </pic:pic>
              </a:graphicData>
            </a:graphic>
          </wp:inline>
        </w:drawing>
      </w:r>
    </w:p>
    <w:p w:rsidR="0011650A" w:rsidRDefault="0011650A" w:rsidP="0011650A">
      <w:pPr>
        <w:ind w:firstLine="0"/>
        <w:rPr>
          <w:lang w:val="uk-UA"/>
        </w:rPr>
      </w:pPr>
      <w:r>
        <w:rPr>
          <w:noProof/>
          <w:lang w:val="ru-RU"/>
        </w:rPr>
        <w:drawing>
          <wp:inline distT="0" distB="0" distL="0" distR="0" wp14:anchorId="69177067" wp14:editId="1502AEDF">
            <wp:extent cx="5941060" cy="3342005"/>
            <wp:effectExtent l="0" t="0" r="254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1060" cy="3342005"/>
                    </a:xfrm>
                    <a:prstGeom prst="rect">
                      <a:avLst/>
                    </a:prstGeom>
                  </pic:spPr>
                </pic:pic>
              </a:graphicData>
            </a:graphic>
          </wp:inline>
        </w:drawing>
      </w:r>
    </w:p>
    <w:p w:rsidR="0011650A" w:rsidRDefault="0011650A">
      <w:pPr>
        <w:spacing w:line="276" w:lineRule="auto"/>
        <w:ind w:firstLine="0"/>
        <w:jc w:val="left"/>
        <w:rPr>
          <w:lang w:val="uk-UA"/>
        </w:rPr>
      </w:pPr>
      <w:r>
        <w:rPr>
          <w:lang w:val="uk-UA"/>
        </w:rPr>
        <w:br w:type="page"/>
      </w:r>
    </w:p>
    <w:p w:rsidR="0011650A" w:rsidRDefault="0011650A" w:rsidP="0011650A">
      <w:pPr>
        <w:pStyle w:val="1"/>
        <w:ind w:firstLine="0"/>
      </w:pPr>
      <w:bookmarkStart w:id="42" w:name="_Toc11245700"/>
      <w:r>
        <w:lastRenderedPageBreak/>
        <w:t>ДОДАТОК Б ТЕКСТ ПРОГРАМИ</w:t>
      </w:r>
      <w:bookmarkEnd w:id="42"/>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Sub Поалфавиту()</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Поалфавиту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Key:=Range("B7"), _</w:t>
      </w:r>
    </w:p>
    <w:p w:rsidR="0011650A" w:rsidRPr="0011650A" w:rsidRDefault="0011650A" w:rsidP="0011650A">
      <w:pPr>
        <w:ind w:firstLine="0"/>
        <w:rPr>
          <w:lang w:val="uk-UA"/>
        </w:rPr>
      </w:pPr>
      <w:r w:rsidRPr="0011650A">
        <w:rPr>
          <w:lang w:val="uk-UA"/>
        </w:rPr>
        <w:t xml:space="preserve">        SortOn:=xlSortOnValues, Order:=xlAscending,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p w:rsidR="0011650A" w:rsidRPr="0011650A" w:rsidRDefault="0011650A" w:rsidP="0011650A">
      <w:pPr>
        <w:ind w:firstLine="0"/>
        <w:rPr>
          <w:lang w:val="uk-UA"/>
        </w:rPr>
      </w:pPr>
      <w:r w:rsidRPr="0011650A">
        <w:rPr>
          <w:lang w:val="uk-UA"/>
        </w:rPr>
        <w:t>Sub еколог()</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еколог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Key:=Range("C7"), _</w:t>
      </w:r>
    </w:p>
    <w:p w:rsidR="0011650A" w:rsidRPr="0011650A" w:rsidRDefault="0011650A" w:rsidP="0011650A">
      <w:pPr>
        <w:ind w:firstLine="0"/>
        <w:rPr>
          <w:lang w:val="uk-UA"/>
        </w:rPr>
      </w:pPr>
      <w:r w:rsidRPr="0011650A">
        <w:rPr>
          <w:lang w:val="uk-UA"/>
        </w:rPr>
        <w:lastRenderedPageBreak/>
        <w:t xml:space="preserve">        SortOn:=xlSortOnValues, Order:=xlDescending,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p w:rsidR="0011650A" w:rsidRPr="0011650A" w:rsidRDefault="0011650A" w:rsidP="0011650A">
      <w:pPr>
        <w:ind w:firstLine="0"/>
        <w:rPr>
          <w:lang w:val="uk-UA"/>
        </w:rPr>
      </w:pPr>
      <w:r w:rsidRPr="0011650A">
        <w:rPr>
          <w:lang w:val="uk-UA"/>
        </w:rPr>
        <w:t>Sub економ()</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економ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Key:=Range("D7"), _</w:t>
      </w:r>
    </w:p>
    <w:p w:rsidR="0011650A" w:rsidRPr="0011650A" w:rsidRDefault="0011650A" w:rsidP="0011650A">
      <w:pPr>
        <w:ind w:firstLine="0"/>
        <w:rPr>
          <w:lang w:val="uk-UA"/>
        </w:rPr>
      </w:pPr>
      <w:r w:rsidRPr="0011650A">
        <w:rPr>
          <w:lang w:val="uk-UA"/>
        </w:rPr>
        <w:t xml:space="preserve">        SortOn:=xlSortOnValues, Order:=xlDescending,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p w:rsidR="0011650A" w:rsidRPr="0011650A" w:rsidRDefault="0011650A" w:rsidP="0011650A">
      <w:pPr>
        <w:ind w:firstLine="0"/>
        <w:rPr>
          <w:lang w:val="uk-UA"/>
        </w:rPr>
      </w:pPr>
      <w:r w:rsidRPr="0011650A">
        <w:rPr>
          <w:lang w:val="uk-UA"/>
        </w:rPr>
        <w:t>Sub соц()</w:t>
      </w:r>
    </w:p>
    <w:p w:rsidR="0011650A" w:rsidRPr="0011650A" w:rsidRDefault="0011650A" w:rsidP="0011650A">
      <w:pPr>
        <w:ind w:firstLine="0"/>
        <w:rPr>
          <w:lang w:val="uk-UA"/>
        </w:rPr>
      </w:pPr>
      <w:r w:rsidRPr="0011650A">
        <w:rPr>
          <w:lang w:val="uk-UA"/>
        </w:rPr>
        <w:lastRenderedPageBreak/>
        <w:t>'</w:t>
      </w:r>
    </w:p>
    <w:p w:rsidR="0011650A" w:rsidRPr="0011650A" w:rsidRDefault="0011650A" w:rsidP="0011650A">
      <w:pPr>
        <w:ind w:firstLine="0"/>
        <w:rPr>
          <w:lang w:val="uk-UA"/>
        </w:rPr>
      </w:pPr>
      <w:r w:rsidRPr="0011650A">
        <w:rPr>
          <w:lang w:val="uk-UA"/>
        </w:rPr>
        <w:t>' соц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Key:=Range("E7"), _</w:t>
      </w:r>
    </w:p>
    <w:p w:rsidR="0011650A" w:rsidRPr="0011650A" w:rsidRDefault="0011650A" w:rsidP="0011650A">
      <w:pPr>
        <w:ind w:firstLine="0"/>
        <w:rPr>
          <w:lang w:val="uk-UA"/>
        </w:rPr>
      </w:pPr>
      <w:r w:rsidRPr="0011650A">
        <w:rPr>
          <w:lang w:val="uk-UA"/>
        </w:rPr>
        <w:t xml:space="preserve">        SortOn:=xlSortOnValues, Order:=xlDescending,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p w:rsidR="0011650A" w:rsidRPr="0011650A" w:rsidRDefault="0011650A" w:rsidP="0011650A">
      <w:pPr>
        <w:ind w:firstLine="0"/>
        <w:rPr>
          <w:lang w:val="uk-UA"/>
        </w:rPr>
      </w:pPr>
      <w:r w:rsidRPr="0011650A">
        <w:rPr>
          <w:lang w:val="uk-UA"/>
        </w:rPr>
        <w:t>Sub якість()</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якість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Key:=Range("F7"), _</w:t>
      </w:r>
    </w:p>
    <w:p w:rsidR="0011650A" w:rsidRPr="0011650A" w:rsidRDefault="0011650A" w:rsidP="0011650A">
      <w:pPr>
        <w:ind w:firstLine="0"/>
        <w:rPr>
          <w:lang w:val="uk-UA"/>
        </w:rPr>
      </w:pPr>
      <w:r w:rsidRPr="0011650A">
        <w:rPr>
          <w:lang w:val="uk-UA"/>
        </w:rPr>
        <w:t xml:space="preserve">        SortOn:=xlSortOnValues, Order:=xlDescending,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lastRenderedPageBreak/>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p w:rsidR="0011650A" w:rsidRPr="0011650A" w:rsidRDefault="0011650A" w:rsidP="0011650A">
      <w:pPr>
        <w:ind w:firstLine="0"/>
        <w:rPr>
          <w:lang w:val="uk-UA"/>
        </w:rPr>
      </w:pPr>
      <w:r w:rsidRPr="0011650A">
        <w:rPr>
          <w:lang w:val="uk-UA"/>
        </w:rPr>
        <w:t>Sub безпек()</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безпек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Key:=Range("G7"), _</w:t>
      </w:r>
    </w:p>
    <w:p w:rsidR="0011650A" w:rsidRPr="0011650A" w:rsidRDefault="0011650A" w:rsidP="0011650A">
      <w:pPr>
        <w:ind w:firstLine="0"/>
        <w:rPr>
          <w:lang w:val="uk-UA"/>
        </w:rPr>
      </w:pPr>
      <w:r w:rsidRPr="0011650A">
        <w:rPr>
          <w:lang w:val="uk-UA"/>
        </w:rPr>
        <w:t xml:space="preserve">        SortOn:=xlSortOnValues, Order:=xlDescending,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p w:rsidR="0011650A" w:rsidRPr="0011650A" w:rsidRDefault="0011650A" w:rsidP="0011650A">
      <w:pPr>
        <w:ind w:firstLine="0"/>
        <w:rPr>
          <w:lang w:val="uk-UA"/>
        </w:rPr>
      </w:pPr>
      <w:r w:rsidRPr="0011650A">
        <w:rPr>
          <w:lang w:val="uk-UA"/>
        </w:rPr>
        <w:t>Sub індекс()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індекс Макрос</w:t>
      </w: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p>
    <w:p w:rsidR="0011650A" w:rsidRPr="0011650A" w:rsidRDefault="0011650A" w:rsidP="0011650A">
      <w:pPr>
        <w:ind w:firstLine="0"/>
        <w:rPr>
          <w:lang w:val="uk-UA"/>
        </w:rPr>
      </w:pPr>
      <w:r w:rsidRPr="0011650A">
        <w:rPr>
          <w:lang w:val="uk-UA"/>
        </w:rPr>
        <w:t>'</w:t>
      </w:r>
    </w:p>
    <w:p w:rsidR="0011650A" w:rsidRPr="0011650A" w:rsidRDefault="0011650A" w:rsidP="0011650A">
      <w:pPr>
        <w:ind w:firstLine="0"/>
        <w:rPr>
          <w:lang w:val="uk-UA"/>
        </w:rPr>
      </w:pPr>
      <w:r w:rsidRPr="0011650A">
        <w:rPr>
          <w:lang w:val="uk-UA"/>
        </w:rPr>
        <w:t xml:space="preserve">    ActiveWorkbook.Worksheets("Лист1").Sort.SortFields.Clear</w:t>
      </w:r>
    </w:p>
    <w:p w:rsidR="0011650A" w:rsidRPr="0011650A" w:rsidRDefault="0011650A" w:rsidP="0011650A">
      <w:pPr>
        <w:ind w:firstLine="0"/>
        <w:rPr>
          <w:lang w:val="uk-UA"/>
        </w:rPr>
      </w:pPr>
      <w:r w:rsidRPr="0011650A">
        <w:rPr>
          <w:lang w:val="uk-UA"/>
        </w:rPr>
        <w:t xml:space="preserve">    ActiveWorkbook.Worksheets("Лист1").Sort.SortFields.Add2 Key:=Range("H7"), _</w:t>
      </w:r>
    </w:p>
    <w:p w:rsidR="0011650A" w:rsidRPr="0011650A" w:rsidRDefault="0011650A" w:rsidP="0011650A">
      <w:pPr>
        <w:ind w:firstLine="0"/>
        <w:rPr>
          <w:lang w:val="uk-UA"/>
        </w:rPr>
      </w:pPr>
      <w:r w:rsidRPr="0011650A">
        <w:rPr>
          <w:lang w:val="uk-UA"/>
        </w:rPr>
        <w:t xml:space="preserve">        SortOn:=xlSortOnValues, Order:=xlDescending, DataOption:=xlSortNormal</w:t>
      </w:r>
    </w:p>
    <w:p w:rsidR="0011650A" w:rsidRPr="0011650A" w:rsidRDefault="0011650A" w:rsidP="0011650A">
      <w:pPr>
        <w:ind w:firstLine="0"/>
        <w:rPr>
          <w:lang w:val="uk-UA"/>
        </w:rPr>
      </w:pPr>
      <w:r w:rsidRPr="0011650A">
        <w:rPr>
          <w:lang w:val="uk-UA"/>
        </w:rPr>
        <w:t xml:space="preserve">    With ActiveWorkbook.Worksheets("Лист1").Sort</w:t>
      </w:r>
    </w:p>
    <w:p w:rsidR="0011650A" w:rsidRPr="0011650A" w:rsidRDefault="0011650A" w:rsidP="0011650A">
      <w:pPr>
        <w:ind w:firstLine="0"/>
        <w:rPr>
          <w:lang w:val="uk-UA"/>
        </w:rPr>
      </w:pPr>
      <w:r w:rsidRPr="0011650A">
        <w:rPr>
          <w:lang w:val="uk-UA"/>
        </w:rPr>
        <w:t xml:space="preserve">        .SetRange Range("B8:H17")</w:t>
      </w:r>
    </w:p>
    <w:p w:rsidR="0011650A" w:rsidRPr="0011650A" w:rsidRDefault="0011650A" w:rsidP="0011650A">
      <w:pPr>
        <w:ind w:firstLine="0"/>
        <w:rPr>
          <w:lang w:val="uk-UA"/>
        </w:rPr>
      </w:pPr>
      <w:r w:rsidRPr="0011650A">
        <w:rPr>
          <w:lang w:val="uk-UA"/>
        </w:rPr>
        <w:t xml:space="preserve">        .Header = xlNo</w:t>
      </w:r>
    </w:p>
    <w:p w:rsidR="0011650A" w:rsidRPr="0011650A" w:rsidRDefault="0011650A" w:rsidP="0011650A">
      <w:pPr>
        <w:ind w:firstLine="0"/>
        <w:rPr>
          <w:lang w:val="uk-UA"/>
        </w:rPr>
      </w:pPr>
      <w:r w:rsidRPr="0011650A">
        <w:rPr>
          <w:lang w:val="uk-UA"/>
        </w:rPr>
        <w:t xml:space="preserve">        .MatchCase = False</w:t>
      </w:r>
    </w:p>
    <w:p w:rsidR="0011650A" w:rsidRPr="0011650A" w:rsidRDefault="0011650A" w:rsidP="0011650A">
      <w:pPr>
        <w:ind w:firstLine="0"/>
        <w:rPr>
          <w:lang w:val="uk-UA"/>
        </w:rPr>
      </w:pPr>
      <w:r w:rsidRPr="0011650A">
        <w:rPr>
          <w:lang w:val="uk-UA"/>
        </w:rPr>
        <w:t xml:space="preserve">        .Orientation = xlTopToBottom</w:t>
      </w:r>
    </w:p>
    <w:p w:rsidR="0011650A" w:rsidRPr="0011650A" w:rsidRDefault="0011650A" w:rsidP="0011650A">
      <w:pPr>
        <w:ind w:firstLine="0"/>
        <w:rPr>
          <w:lang w:val="uk-UA"/>
        </w:rPr>
      </w:pPr>
      <w:r w:rsidRPr="0011650A">
        <w:rPr>
          <w:lang w:val="uk-UA"/>
        </w:rPr>
        <w:t xml:space="preserve">        .SortMethod = xlPinYin</w:t>
      </w:r>
    </w:p>
    <w:p w:rsidR="0011650A" w:rsidRPr="0011650A" w:rsidRDefault="0011650A" w:rsidP="0011650A">
      <w:pPr>
        <w:ind w:firstLine="0"/>
        <w:rPr>
          <w:lang w:val="uk-UA"/>
        </w:rPr>
      </w:pPr>
      <w:r w:rsidRPr="0011650A">
        <w:rPr>
          <w:lang w:val="uk-UA"/>
        </w:rPr>
        <w:t xml:space="preserve">        .Apply</w:t>
      </w:r>
    </w:p>
    <w:p w:rsidR="0011650A" w:rsidRPr="0011650A" w:rsidRDefault="0011650A" w:rsidP="0011650A">
      <w:pPr>
        <w:ind w:firstLine="0"/>
        <w:rPr>
          <w:lang w:val="uk-UA"/>
        </w:rPr>
      </w:pPr>
      <w:r w:rsidRPr="0011650A">
        <w:rPr>
          <w:lang w:val="uk-UA"/>
        </w:rPr>
        <w:t xml:space="preserve">    End With</w:t>
      </w:r>
    </w:p>
    <w:p w:rsidR="0011650A" w:rsidRPr="0011650A" w:rsidRDefault="0011650A" w:rsidP="0011650A">
      <w:pPr>
        <w:ind w:firstLine="0"/>
        <w:rPr>
          <w:lang w:val="uk-UA"/>
        </w:rPr>
      </w:pPr>
      <w:r w:rsidRPr="0011650A">
        <w:rPr>
          <w:lang w:val="uk-UA"/>
        </w:rPr>
        <w:t>End Sub</w:t>
      </w:r>
    </w:p>
    <w:sectPr w:rsidR="0011650A" w:rsidRPr="0011650A" w:rsidSect="0037101C">
      <w:pgSz w:w="11906" w:h="16838"/>
      <w:pgMar w:top="1133" w:right="850" w:bottom="1133" w:left="1700" w:header="720" w:footer="720" w:gutter="0"/>
      <w:pgNumType w:start="2"/>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EDA" w:rsidRDefault="00F60EDA" w:rsidP="0037101C">
      <w:pPr>
        <w:spacing w:line="240" w:lineRule="auto"/>
      </w:pPr>
      <w:r>
        <w:separator/>
      </w:r>
    </w:p>
  </w:endnote>
  <w:endnote w:type="continuationSeparator" w:id="0">
    <w:p w:rsidR="00F60EDA" w:rsidRDefault="00F60EDA" w:rsidP="003710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TimesNewRomanPSMT">
    <w:altName w:val="Times New Roman"/>
    <w:panose1 w:val="00000000000000000000"/>
    <w:charset w:val="CC"/>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8BE" w:rsidRDefault="00EB68BE" w:rsidP="003872C5">
    <w:pPr>
      <w:pStyle w:val="afb"/>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EDA" w:rsidRDefault="00F60EDA" w:rsidP="0037101C">
      <w:pPr>
        <w:spacing w:line="240" w:lineRule="auto"/>
      </w:pPr>
      <w:r>
        <w:separator/>
      </w:r>
    </w:p>
  </w:footnote>
  <w:footnote w:type="continuationSeparator" w:id="0">
    <w:p w:rsidR="00F60EDA" w:rsidRDefault="00F60EDA" w:rsidP="0037101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7678094"/>
      <w:docPartObj>
        <w:docPartGallery w:val="Page Numbers (Top of Page)"/>
        <w:docPartUnique/>
      </w:docPartObj>
    </w:sdtPr>
    <w:sdtEndPr/>
    <w:sdtContent>
      <w:p w:rsidR="00EB68BE" w:rsidRDefault="00EB68BE">
        <w:pPr>
          <w:pStyle w:val="af9"/>
          <w:jc w:val="right"/>
        </w:pPr>
        <w:r>
          <w:fldChar w:fldCharType="begin"/>
        </w:r>
        <w:r>
          <w:instrText>PAGE   \* MERGEFORMAT</w:instrText>
        </w:r>
        <w:r>
          <w:fldChar w:fldCharType="separate"/>
        </w:r>
        <w:r w:rsidR="001A573F" w:rsidRPr="001A573F">
          <w:rPr>
            <w:noProof/>
            <w:lang w:val="ru-RU"/>
          </w:rPr>
          <w:t>107</w:t>
        </w:r>
        <w:r>
          <w:fldChar w:fldCharType="end"/>
        </w:r>
      </w:p>
    </w:sdtContent>
  </w:sdt>
  <w:p w:rsidR="00EB68BE" w:rsidRDefault="00EB68BE">
    <w:pPr>
      <w:pStyle w:val="af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8BE" w:rsidRPr="003872C5" w:rsidRDefault="00EB68BE" w:rsidP="003872C5">
    <w:pPr>
      <w:pStyle w:val="af9"/>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34646"/>
    <w:multiLevelType w:val="hybridMultilevel"/>
    <w:tmpl w:val="5C080FA6"/>
    <w:lvl w:ilvl="0" w:tplc="FD9CE69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23D5548E"/>
    <w:multiLevelType w:val="hybridMultilevel"/>
    <w:tmpl w:val="157C7D1C"/>
    <w:lvl w:ilvl="0" w:tplc="262A714A">
      <w:start w:val="1"/>
      <w:numFmt w:val="bullet"/>
      <w:lvlText w:val=" "/>
      <w:lvlJc w:val="left"/>
      <w:pPr>
        <w:tabs>
          <w:tab w:val="num" w:pos="720"/>
        </w:tabs>
        <w:ind w:left="720" w:hanging="360"/>
      </w:pPr>
      <w:rPr>
        <w:rFonts w:ascii="Tw Cen MT" w:hAnsi="Tw Cen MT" w:hint="default"/>
      </w:rPr>
    </w:lvl>
    <w:lvl w:ilvl="1" w:tplc="B4D85456" w:tentative="1">
      <w:start w:val="1"/>
      <w:numFmt w:val="bullet"/>
      <w:lvlText w:val=" "/>
      <w:lvlJc w:val="left"/>
      <w:pPr>
        <w:tabs>
          <w:tab w:val="num" w:pos="1440"/>
        </w:tabs>
        <w:ind w:left="1440" w:hanging="360"/>
      </w:pPr>
      <w:rPr>
        <w:rFonts w:ascii="Tw Cen MT" w:hAnsi="Tw Cen MT" w:hint="default"/>
      </w:rPr>
    </w:lvl>
    <w:lvl w:ilvl="2" w:tplc="E7FA1F8C" w:tentative="1">
      <w:start w:val="1"/>
      <w:numFmt w:val="bullet"/>
      <w:lvlText w:val=" "/>
      <w:lvlJc w:val="left"/>
      <w:pPr>
        <w:tabs>
          <w:tab w:val="num" w:pos="2160"/>
        </w:tabs>
        <w:ind w:left="2160" w:hanging="360"/>
      </w:pPr>
      <w:rPr>
        <w:rFonts w:ascii="Tw Cen MT" w:hAnsi="Tw Cen MT" w:hint="default"/>
      </w:rPr>
    </w:lvl>
    <w:lvl w:ilvl="3" w:tplc="A42E184C" w:tentative="1">
      <w:start w:val="1"/>
      <w:numFmt w:val="bullet"/>
      <w:lvlText w:val=" "/>
      <w:lvlJc w:val="left"/>
      <w:pPr>
        <w:tabs>
          <w:tab w:val="num" w:pos="2880"/>
        </w:tabs>
        <w:ind w:left="2880" w:hanging="360"/>
      </w:pPr>
      <w:rPr>
        <w:rFonts w:ascii="Tw Cen MT" w:hAnsi="Tw Cen MT" w:hint="default"/>
      </w:rPr>
    </w:lvl>
    <w:lvl w:ilvl="4" w:tplc="7026F138" w:tentative="1">
      <w:start w:val="1"/>
      <w:numFmt w:val="bullet"/>
      <w:lvlText w:val=" "/>
      <w:lvlJc w:val="left"/>
      <w:pPr>
        <w:tabs>
          <w:tab w:val="num" w:pos="3600"/>
        </w:tabs>
        <w:ind w:left="3600" w:hanging="360"/>
      </w:pPr>
      <w:rPr>
        <w:rFonts w:ascii="Tw Cen MT" w:hAnsi="Tw Cen MT" w:hint="default"/>
      </w:rPr>
    </w:lvl>
    <w:lvl w:ilvl="5" w:tplc="B75A87B6" w:tentative="1">
      <w:start w:val="1"/>
      <w:numFmt w:val="bullet"/>
      <w:lvlText w:val=" "/>
      <w:lvlJc w:val="left"/>
      <w:pPr>
        <w:tabs>
          <w:tab w:val="num" w:pos="4320"/>
        </w:tabs>
        <w:ind w:left="4320" w:hanging="360"/>
      </w:pPr>
      <w:rPr>
        <w:rFonts w:ascii="Tw Cen MT" w:hAnsi="Tw Cen MT" w:hint="default"/>
      </w:rPr>
    </w:lvl>
    <w:lvl w:ilvl="6" w:tplc="E7A0652E" w:tentative="1">
      <w:start w:val="1"/>
      <w:numFmt w:val="bullet"/>
      <w:lvlText w:val=" "/>
      <w:lvlJc w:val="left"/>
      <w:pPr>
        <w:tabs>
          <w:tab w:val="num" w:pos="5040"/>
        </w:tabs>
        <w:ind w:left="5040" w:hanging="360"/>
      </w:pPr>
      <w:rPr>
        <w:rFonts w:ascii="Tw Cen MT" w:hAnsi="Tw Cen MT" w:hint="default"/>
      </w:rPr>
    </w:lvl>
    <w:lvl w:ilvl="7" w:tplc="089236BC" w:tentative="1">
      <w:start w:val="1"/>
      <w:numFmt w:val="bullet"/>
      <w:lvlText w:val=" "/>
      <w:lvlJc w:val="left"/>
      <w:pPr>
        <w:tabs>
          <w:tab w:val="num" w:pos="5760"/>
        </w:tabs>
        <w:ind w:left="5760" w:hanging="360"/>
      </w:pPr>
      <w:rPr>
        <w:rFonts w:ascii="Tw Cen MT" w:hAnsi="Tw Cen MT" w:hint="default"/>
      </w:rPr>
    </w:lvl>
    <w:lvl w:ilvl="8" w:tplc="2A567718" w:tentative="1">
      <w:start w:val="1"/>
      <w:numFmt w:val="bullet"/>
      <w:lvlText w:val=" "/>
      <w:lvlJc w:val="left"/>
      <w:pPr>
        <w:tabs>
          <w:tab w:val="num" w:pos="6480"/>
        </w:tabs>
        <w:ind w:left="6480" w:hanging="360"/>
      </w:pPr>
      <w:rPr>
        <w:rFonts w:ascii="Tw Cen MT" w:hAnsi="Tw Cen MT" w:hint="default"/>
      </w:rPr>
    </w:lvl>
  </w:abstractNum>
  <w:abstractNum w:abstractNumId="2">
    <w:nsid w:val="3F920943"/>
    <w:multiLevelType w:val="hybridMultilevel"/>
    <w:tmpl w:val="59904FA6"/>
    <w:lvl w:ilvl="0" w:tplc="AF422CF6">
      <w:start w:val="4"/>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
    <w:nsid w:val="48994BF6"/>
    <w:multiLevelType w:val="hybridMultilevel"/>
    <w:tmpl w:val="BF4E9EEC"/>
    <w:lvl w:ilvl="0" w:tplc="FD9CE69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52320389"/>
    <w:multiLevelType w:val="hybridMultilevel"/>
    <w:tmpl w:val="0E10E26C"/>
    <w:lvl w:ilvl="0" w:tplc="6F548C4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nsid w:val="60DC29A1"/>
    <w:multiLevelType w:val="hybridMultilevel"/>
    <w:tmpl w:val="4F76BE92"/>
    <w:lvl w:ilvl="0" w:tplc="FD9CE6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698571E5"/>
    <w:multiLevelType w:val="hybridMultilevel"/>
    <w:tmpl w:val="B866C4C0"/>
    <w:lvl w:ilvl="0" w:tplc="5E22CD20">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6"/>
  </w:num>
  <w:num w:numId="2">
    <w:abstractNumId w:val="4"/>
  </w:num>
  <w:num w:numId="3">
    <w:abstractNumId w:val="5"/>
  </w:num>
  <w:num w:numId="4">
    <w:abstractNumId w:val="2"/>
  </w:num>
  <w:num w:numId="5">
    <w:abstractNumId w:val="3"/>
  </w:num>
  <w:num w:numId="6">
    <w:abstractNumId w:val="1"/>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510"/>
    <w:rsid w:val="00023FEC"/>
    <w:rsid w:val="000533B4"/>
    <w:rsid w:val="000923A9"/>
    <w:rsid w:val="000E2BE1"/>
    <w:rsid w:val="001121A3"/>
    <w:rsid w:val="00112B7F"/>
    <w:rsid w:val="00113A8C"/>
    <w:rsid w:val="0011650A"/>
    <w:rsid w:val="00165436"/>
    <w:rsid w:val="001A573F"/>
    <w:rsid w:val="001D69DD"/>
    <w:rsid w:val="001F084E"/>
    <w:rsid w:val="001F1E11"/>
    <w:rsid w:val="002045C8"/>
    <w:rsid w:val="002139E8"/>
    <w:rsid w:val="00216117"/>
    <w:rsid w:val="002A6784"/>
    <w:rsid w:val="00310063"/>
    <w:rsid w:val="00345A9A"/>
    <w:rsid w:val="00354201"/>
    <w:rsid w:val="00357154"/>
    <w:rsid w:val="0037101C"/>
    <w:rsid w:val="003872C5"/>
    <w:rsid w:val="003A1DA3"/>
    <w:rsid w:val="003B61BB"/>
    <w:rsid w:val="003C3839"/>
    <w:rsid w:val="003F0621"/>
    <w:rsid w:val="003F7E73"/>
    <w:rsid w:val="004261F9"/>
    <w:rsid w:val="0042699E"/>
    <w:rsid w:val="00466651"/>
    <w:rsid w:val="00471205"/>
    <w:rsid w:val="00492855"/>
    <w:rsid w:val="004B38C3"/>
    <w:rsid w:val="004B7C7F"/>
    <w:rsid w:val="004F0C90"/>
    <w:rsid w:val="004F44D8"/>
    <w:rsid w:val="004F62BF"/>
    <w:rsid w:val="005436EB"/>
    <w:rsid w:val="00554E57"/>
    <w:rsid w:val="005879E9"/>
    <w:rsid w:val="00617411"/>
    <w:rsid w:val="006344ED"/>
    <w:rsid w:val="006A48E6"/>
    <w:rsid w:val="006C0633"/>
    <w:rsid w:val="006C3319"/>
    <w:rsid w:val="006F6FAA"/>
    <w:rsid w:val="006F794C"/>
    <w:rsid w:val="00706F98"/>
    <w:rsid w:val="007455B0"/>
    <w:rsid w:val="0075459E"/>
    <w:rsid w:val="00777BAA"/>
    <w:rsid w:val="00777D63"/>
    <w:rsid w:val="00787B5C"/>
    <w:rsid w:val="008259B3"/>
    <w:rsid w:val="00843725"/>
    <w:rsid w:val="0085676C"/>
    <w:rsid w:val="00867A61"/>
    <w:rsid w:val="0087159A"/>
    <w:rsid w:val="00872AF7"/>
    <w:rsid w:val="008E650C"/>
    <w:rsid w:val="008F2CC7"/>
    <w:rsid w:val="00900365"/>
    <w:rsid w:val="00930A5D"/>
    <w:rsid w:val="009344F6"/>
    <w:rsid w:val="00956DBA"/>
    <w:rsid w:val="00970803"/>
    <w:rsid w:val="009B2CF7"/>
    <w:rsid w:val="00A022D4"/>
    <w:rsid w:val="00A86D6D"/>
    <w:rsid w:val="00AC2930"/>
    <w:rsid w:val="00AE302E"/>
    <w:rsid w:val="00B21C40"/>
    <w:rsid w:val="00B85510"/>
    <w:rsid w:val="00BA7B94"/>
    <w:rsid w:val="00BB10BE"/>
    <w:rsid w:val="00BC3B18"/>
    <w:rsid w:val="00BE12D4"/>
    <w:rsid w:val="00BF1B10"/>
    <w:rsid w:val="00C30519"/>
    <w:rsid w:val="00CD40B3"/>
    <w:rsid w:val="00D1476F"/>
    <w:rsid w:val="00D41298"/>
    <w:rsid w:val="00D72F33"/>
    <w:rsid w:val="00D822B5"/>
    <w:rsid w:val="00D86DBF"/>
    <w:rsid w:val="00D92086"/>
    <w:rsid w:val="00DC3F31"/>
    <w:rsid w:val="00E27583"/>
    <w:rsid w:val="00E83DB8"/>
    <w:rsid w:val="00EB0676"/>
    <w:rsid w:val="00EB68BE"/>
    <w:rsid w:val="00F60EDA"/>
    <w:rsid w:val="00F651DB"/>
    <w:rsid w:val="00F842ED"/>
    <w:rsid w:val="00F90F6B"/>
    <w:rsid w:val="00FB684E"/>
    <w:rsid w:val="00FE1E97"/>
    <w:rsid w:val="00FE22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0676"/>
    <w:pPr>
      <w:spacing w:line="360" w:lineRule="auto"/>
      <w:ind w:firstLine="851"/>
      <w:jc w:val="both"/>
    </w:pPr>
    <w:rPr>
      <w:rFonts w:ascii="Times New Roman" w:hAnsi="Times New Roman"/>
      <w:sz w:val="28"/>
    </w:rPr>
  </w:style>
  <w:style w:type="paragraph" w:styleId="1">
    <w:name w:val="heading 1"/>
    <w:basedOn w:val="a"/>
    <w:next w:val="a"/>
    <w:uiPriority w:val="9"/>
    <w:qFormat/>
    <w:rsid w:val="0037101C"/>
    <w:pPr>
      <w:keepNext/>
      <w:keepLines/>
      <w:jc w:val="center"/>
      <w:outlineLvl w:val="0"/>
    </w:pPr>
    <w:rPr>
      <w:rFonts w:eastAsia="Times New Roman" w:cs="Times New Roman"/>
      <w:b/>
      <w:szCs w:val="28"/>
      <w:lang w:val="uk-UA"/>
    </w:rPr>
  </w:style>
  <w:style w:type="paragraph" w:styleId="2">
    <w:name w:val="heading 2"/>
    <w:basedOn w:val="a"/>
    <w:next w:val="a"/>
    <w:uiPriority w:val="9"/>
    <w:unhideWhenUsed/>
    <w:qFormat/>
    <w:pPr>
      <w:keepNext/>
      <w:keepLines/>
      <w:ind w:firstLine="708"/>
      <w:outlineLvl w:val="1"/>
    </w:pPr>
    <w:rPr>
      <w:rFonts w:eastAsia="Times New Roman" w:cs="Times New Roman"/>
      <w:szCs w:val="28"/>
    </w:rPr>
  </w:style>
  <w:style w:type="paragraph" w:styleId="3">
    <w:name w:val="heading 3"/>
    <w:basedOn w:val="a"/>
    <w:next w:val="a"/>
    <w:uiPriority w:val="9"/>
    <w:semiHidden/>
    <w:unhideWhenUsed/>
    <w:qFormat/>
    <w:pPr>
      <w:keepNext/>
      <w:keepLines/>
      <w:spacing w:before="320" w:after="80"/>
      <w:outlineLvl w:val="2"/>
    </w:pPr>
    <w:rPr>
      <w:color w:val="434343"/>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rPr>
  </w:style>
  <w:style w:type="paragraph" w:styleId="6">
    <w:name w:val="heading 6"/>
    <w:basedOn w:val="a"/>
    <w:next w:val="a"/>
    <w:uiPriority w:val="9"/>
    <w:semiHidden/>
    <w:unhideWhenUsed/>
    <w:qFormat/>
    <w:pPr>
      <w:keepNext/>
      <w:keepLines/>
      <w:spacing w:before="240" w:after="80"/>
      <w:outlineLvl w:val="5"/>
    </w:pPr>
    <w:rPr>
      <w:i/>
      <w:color w:val="666666"/>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hAnsi="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paragraph" w:styleId="10">
    <w:name w:val="toc 1"/>
    <w:basedOn w:val="a"/>
    <w:next w:val="a"/>
    <w:link w:val="11"/>
    <w:autoRedefine/>
    <w:uiPriority w:val="39"/>
    <w:unhideWhenUsed/>
    <w:rsid w:val="006F6FAA"/>
    <w:pPr>
      <w:tabs>
        <w:tab w:val="right" w:leader="dot" w:pos="9346"/>
      </w:tabs>
      <w:spacing w:after="100" w:line="240" w:lineRule="auto"/>
      <w:ind w:firstLine="0"/>
    </w:pPr>
  </w:style>
  <w:style w:type="paragraph" w:styleId="20">
    <w:name w:val="toc 2"/>
    <w:basedOn w:val="a"/>
    <w:next w:val="a"/>
    <w:autoRedefine/>
    <w:uiPriority w:val="39"/>
    <w:unhideWhenUsed/>
    <w:rsid w:val="003A1DA3"/>
    <w:pPr>
      <w:tabs>
        <w:tab w:val="right" w:leader="dot" w:pos="9346"/>
      </w:tabs>
      <w:spacing w:after="100" w:line="240" w:lineRule="auto"/>
      <w:ind w:left="1134" w:hanging="63"/>
    </w:pPr>
  </w:style>
  <w:style w:type="character" w:styleId="af8">
    <w:name w:val="Hyperlink"/>
    <w:basedOn w:val="a0"/>
    <w:uiPriority w:val="99"/>
    <w:unhideWhenUsed/>
    <w:rsid w:val="00112B7F"/>
    <w:rPr>
      <w:color w:val="0000FF" w:themeColor="hyperlink"/>
      <w:u w:val="single"/>
    </w:rPr>
  </w:style>
  <w:style w:type="paragraph" w:styleId="af9">
    <w:name w:val="header"/>
    <w:basedOn w:val="a"/>
    <w:link w:val="afa"/>
    <w:uiPriority w:val="99"/>
    <w:unhideWhenUsed/>
    <w:rsid w:val="0037101C"/>
    <w:pPr>
      <w:tabs>
        <w:tab w:val="center" w:pos="4819"/>
        <w:tab w:val="right" w:pos="9639"/>
      </w:tabs>
      <w:spacing w:line="240" w:lineRule="auto"/>
    </w:pPr>
  </w:style>
  <w:style w:type="character" w:customStyle="1" w:styleId="afa">
    <w:name w:val="Верхний колонтитул Знак"/>
    <w:basedOn w:val="a0"/>
    <w:link w:val="af9"/>
    <w:uiPriority w:val="99"/>
    <w:rsid w:val="0037101C"/>
  </w:style>
  <w:style w:type="paragraph" w:styleId="afb">
    <w:name w:val="footer"/>
    <w:basedOn w:val="a"/>
    <w:link w:val="afc"/>
    <w:uiPriority w:val="99"/>
    <w:unhideWhenUsed/>
    <w:rsid w:val="0037101C"/>
    <w:pPr>
      <w:tabs>
        <w:tab w:val="center" w:pos="4819"/>
        <w:tab w:val="right" w:pos="9639"/>
      </w:tabs>
      <w:spacing w:line="240" w:lineRule="auto"/>
    </w:pPr>
  </w:style>
  <w:style w:type="character" w:customStyle="1" w:styleId="afc">
    <w:name w:val="Нижний колонтитул Знак"/>
    <w:basedOn w:val="a0"/>
    <w:link w:val="afb"/>
    <w:uiPriority w:val="99"/>
    <w:rsid w:val="0037101C"/>
  </w:style>
  <w:style w:type="paragraph" w:styleId="afd">
    <w:name w:val="caption"/>
    <w:basedOn w:val="a"/>
    <w:next w:val="a"/>
    <w:uiPriority w:val="35"/>
    <w:unhideWhenUsed/>
    <w:qFormat/>
    <w:rsid w:val="00BB10BE"/>
    <w:pPr>
      <w:spacing w:after="200" w:line="240" w:lineRule="auto"/>
    </w:pPr>
    <w:rPr>
      <w:i/>
      <w:iCs/>
      <w:color w:val="1F497D" w:themeColor="text2"/>
      <w:sz w:val="18"/>
      <w:szCs w:val="18"/>
    </w:rPr>
  </w:style>
  <w:style w:type="paragraph" w:customStyle="1" w:styleId="afe">
    <w:name w:val="Оглавление"/>
    <w:basedOn w:val="10"/>
    <w:link w:val="aff"/>
    <w:qFormat/>
    <w:rsid w:val="008259B3"/>
    <w:pPr>
      <w:tabs>
        <w:tab w:val="right" w:pos="9346"/>
      </w:tabs>
    </w:pPr>
    <w:rPr>
      <w:noProof/>
    </w:rPr>
  </w:style>
  <w:style w:type="paragraph" w:styleId="aff0">
    <w:name w:val="Normal (Web)"/>
    <w:basedOn w:val="a"/>
    <w:uiPriority w:val="99"/>
    <w:semiHidden/>
    <w:unhideWhenUsed/>
    <w:rsid w:val="006C0633"/>
    <w:pPr>
      <w:spacing w:before="100" w:beforeAutospacing="1" w:after="100" w:afterAutospacing="1" w:line="240" w:lineRule="auto"/>
      <w:ind w:firstLine="0"/>
      <w:jc w:val="left"/>
    </w:pPr>
    <w:rPr>
      <w:rFonts w:eastAsiaTheme="minorEastAsia" w:cs="Times New Roman"/>
      <w:sz w:val="24"/>
      <w:szCs w:val="24"/>
      <w:lang w:val="ru-RU"/>
    </w:rPr>
  </w:style>
  <w:style w:type="character" w:customStyle="1" w:styleId="11">
    <w:name w:val="Оглавление 1 Знак"/>
    <w:basedOn w:val="a0"/>
    <w:link w:val="10"/>
    <w:uiPriority w:val="39"/>
    <w:rsid w:val="006F6FAA"/>
    <w:rPr>
      <w:rFonts w:ascii="Times New Roman" w:hAnsi="Times New Roman"/>
      <w:sz w:val="28"/>
    </w:rPr>
  </w:style>
  <w:style w:type="character" w:customStyle="1" w:styleId="aff">
    <w:name w:val="Оглавление Знак"/>
    <w:basedOn w:val="11"/>
    <w:link w:val="afe"/>
    <w:rsid w:val="008259B3"/>
    <w:rPr>
      <w:rFonts w:ascii="Times New Roman" w:hAnsi="Times New Roman"/>
      <w:noProof/>
      <w:sz w:val="28"/>
    </w:rPr>
  </w:style>
  <w:style w:type="paragraph" w:styleId="aff1">
    <w:name w:val="List Paragraph"/>
    <w:basedOn w:val="a"/>
    <w:link w:val="aff2"/>
    <w:uiPriority w:val="34"/>
    <w:qFormat/>
    <w:rsid w:val="00777D63"/>
    <w:pPr>
      <w:spacing w:after="200" w:line="276" w:lineRule="auto"/>
      <w:ind w:left="720" w:firstLine="0"/>
      <w:contextualSpacing/>
      <w:jc w:val="left"/>
    </w:pPr>
    <w:rPr>
      <w:rFonts w:asciiTheme="minorHAnsi" w:eastAsiaTheme="minorHAnsi" w:hAnsiTheme="minorHAnsi" w:cstheme="minorBidi"/>
      <w:sz w:val="22"/>
      <w:lang w:val="uk-UA" w:eastAsia="en-US"/>
    </w:rPr>
  </w:style>
  <w:style w:type="character" w:customStyle="1" w:styleId="aff2">
    <w:name w:val="Абзац списка Знак"/>
    <w:basedOn w:val="a0"/>
    <w:link w:val="aff1"/>
    <w:uiPriority w:val="34"/>
    <w:rsid w:val="00777D63"/>
    <w:rPr>
      <w:rFonts w:asciiTheme="minorHAnsi" w:eastAsiaTheme="minorHAnsi" w:hAnsiTheme="minorHAnsi" w:cstheme="minorBidi"/>
      <w:lang w:val="uk-UA" w:eastAsia="en-US"/>
    </w:rPr>
  </w:style>
  <w:style w:type="paragraph" w:styleId="8">
    <w:name w:val="toc 8"/>
    <w:basedOn w:val="a"/>
    <w:next w:val="a"/>
    <w:autoRedefine/>
    <w:uiPriority w:val="39"/>
    <w:unhideWhenUsed/>
    <w:rsid w:val="00BA7B94"/>
    <w:pPr>
      <w:spacing w:after="100"/>
      <w:ind w:left="1960"/>
    </w:pPr>
  </w:style>
  <w:style w:type="paragraph" w:styleId="aff3">
    <w:name w:val="TOC Heading"/>
    <w:basedOn w:val="1"/>
    <w:next w:val="a"/>
    <w:uiPriority w:val="39"/>
    <w:unhideWhenUsed/>
    <w:qFormat/>
    <w:rsid w:val="006F6FAA"/>
    <w:pPr>
      <w:spacing w:before="240" w:line="259" w:lineRule="auto"/>
      <w:ind w:firstLine="0"/>
      <w:jc w:val="left"/>
      <w:outlineLvl w:val="9"/>
    </w:pPr>
    <w:rPr>
      <w:rFonts w:asciiTheme="majorHAnsi" w:eastAsiaTheme="majorEastAsia" w:hAnsiTheme="majorHAnsi" w:cstheme="majorBidi"/>
      <w:b w:val="0"/>
      <w:color w:val="365F91" w:themeColor="accent1" w:themeShade="BF"/>
      <w:sz w:val="32"/>
      <w:szCs w:val="32"/>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0676"/>
    <w:pPr>
      <w:spacing w:line="360" w:lineRule="auto"/>
      <w:ind w:firstLine="851"/>
      <w:jc w:val="both"/>
    </w:pPr>
    <w:rPr>
      <w:rFonts w:ascii="Times New Roman" w:hAnsi="Times New Roman"/>
      <w:sz w:val="28"/>
    </w:rPr>
  </w:style>
  <w:style w:type="paragraph" w:styleId="1">
    <w:name w:val="heading 1"/>
    <w:basedOn w:val="a"/>
    <w:next w:val="a"/>
    <w:uiPriority w:val="9"/>
    <w:qFormat/>
    <w:rsid w:val="0037101C"/>
    <w:pPr>
      <w:keepNext/>
      <w:keepLines/>
      <w:jc w:val="center"/>
      <w:outlineLvl w:val="0"/>
    </w:pPr>
    <w:rPr>
      <w:rFonts w:eastAsia="Times New Roman" w:cs="Times New Roman"/>
      <w:b/>
      <w:szCs w:val="28"/>
      <w:lang w:val="uk-UA"/>
    </w:rPr>
  </w:style>
  <w:style w:type="paragraph" w:styleId="2">
    <w:name w:val="heading 2"/>
    <w:basedOn w:val="a"/>
    <w:next w:val="a"/>
    <w:uiPriority w:val="9"/>
    <w:unhideWhenUsed/>
    <w:qFormat/>
    <w:pPr>
      <w:keepNext/>
      <w:keepLines/>
      <w:ind w:firstLine="708"/>
      <w:outlineLvl w:val="1"/>
    </w:pPr>
    <w:rPr>
      <w:rFonts w:eastAsia="Times New Roman" w:cs="Times New Roman"/>
      <w:szCs w:val="28"/>
    </w:rPr>
  </w:style>
  <w:style w:type="paragraph" w:styleId="3">
    <w:name w:val="heading 3"/>
    <w:basedOn w:val="a"/>
    <w:next w:val="a"/>
    <w:uiPriority w:val="9"/>
    <w:semiHidden/>
    <w:unhideWhenUsed/>
    <w:qFormat/>
    <w:pPr>
      <w:keepNext/>
      <w:keepLines/>
      <w:spacing w:before="320" w:after="80"/>
      <w:outlineLvl w:val="2"/>
    </w:pPr>
    <w:rPr>
      <w:color w:val="434343"/>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rPr>
  </w:style>
  <w:style w:type="paragraph" w:styleId="6">
    <w:name w:val="heading 6"/>
    <w:basedOn w:val="a"/>
    <w:next w:val="a"/>
    <w:uiPriority w:val="9"/>
    <w:semiHidden/>
    <w:unhideWhenUsed/>
    <w:qFormat/>
    <w:pPr>
      <w:keepNext/>
      <w:keepLines/>
      <w:spacing w:before="240" w:after="80"/>
      <w:outlineLvl w:val="5"/>
    </w:pPr>
    <w:rPr>
      <w:i/>
      <w:color w:val="666666"/>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hAnsi="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paragraph" w:styleId="10">
    <w:name w:val="toc 1"/>
    <w:basedOn w:val="a"/>
    <w:next w:val="a"/>
    <w:link w:val="11"/>
    <w:autoRedefine/>
    <w:uiPriority w:val="39"/>
    <w:unhideWhenUsed/>
    <w:rsid w:val="006F6FAA"/>
    <w:pPr>
      <w:tabs>
        <w:tab w:val="right" w:leader="dot" w:pos="9346"/>
      </w:tabs>
      <w:spacing w:after="100" w:line="240" w:lineRule="auto"/>
      <w:ind w:firstLine="0"/>
    </w:pPr>
  </w:style>
  <w:style w:type="paragraph" w:styleId="20">
    <w:name w:val="toc 2"/>
    <w:basedOn w:val="a"/>
    <w:next w:val="a"/>
    <w:autoRedefine/>
    <w:uiPriority w:val="39"/>
    <w:unhideWhenUsed/>
    <w:rsid w:val="003A1DA3"/>
    <w:pPr>
      <w:tabs>
        <w:tab w:val="right" w:leader="dot" w:pos="9346"/>
      </w:tabs>
      <w:spacing w:after="100" w:line="240" w:lineRule="auto"/>
      <w:ind w:left="1134" w:hanging="63"/>
    </w:pPr>
  </w:style>
  <w:style w:type="character" w:styleId="af8">
    <w:name w:val="Hyperlink"/>
    <w:basedOn w:val="a0"/>
    <w:uiPriority w:val="99"/>
    <w:unhideWhenUsed/>
    <w:rsid w:val="00112B7F"/>
    <w:rPr>
      <w:color w:val="0000FF" w:themeColor="hyperlink"/>
      <w:u w:val="single"/>
    </w:rPr>
  </w:style>
  <w:style w:type="paragraph" w:styleId="af9">
    <w:name w:val="header"/>
    <w:basedOn w:val="a"/>
    <w:link w:val="afa"/>
    <w:uiPriority w:val="99"/>
    <w:unhideWhenUsed/>
    <w:rsid w:val="0037101C"/>
    <w:pPr>
      <w:tabs>
        <w:tab w:val="center" w:pos="4819"/>
        <w:tab w:val="right" w:pos="9639"/>
      </w:tabs>
      <w:spacing w:line="240" w:lineRule="auto"/>
    </w:pPr>
  </w:style>
  <w:style w:type="character" w:customStyle="1" w:styleId="afa">
    <w:name w:val="Верхний колонтитул Знак"/>
    <w:basedOn w:val="a0"/>
    <w:link w:val="af9"/>
    <w:uiPriority w:val="99"/>
    <w:rsid w:val="0037101C"/>
  </w:style>
  <w:style w:type="paragraph" w:styleId="afb">
    <w:name w:val="footer"/>
    <w:basedOn w:val="a"/>
    <w:link w:val="afc"/>
    <w:uiPriority w:val="99"/>
    <w:unhideWhenUsed/>
    <w:rsid w:val="0037101C"/>
    <w:pPr>
      <w:tabs>
        <w:tab w:val="center" w:pos="4819"/>
        <w:tab w:val="right" w:pos="9639"/>
      </w:tabs>
      <w:spacing w:line="240" w:lineRule="auto"/>
    </w:pPr>
  </w:style>
  <w:style w:type="character" w:customStyle="1" w:styleId="afc">
    <w:name w:val="Нижний колонтитул Знак"/>
    <w:basedOn w:val="a0"/>
    <w:link w:val="afb"/>
    <w:uiPriority w:val="99"/>
    <w:rsid w:val="0037101C"/>
  </w:style>
  <w:style w:type="paragraph" w:styleId="afd">
    <w:name w:val="caption"/>
    <w:basedOn w:val="a"/>
    <w:next w:val="a"/>
    <w:uiPriority w:val="35"/>
    <w:unhideWhenUsed/>
    <w:qFormat/>
    <w:rsid w:val="00BB10BE"/>
    <w:pPr>
      <w:spacing w:after="200" w:line="240" w:lineRule="auto"/>
    </w:pPr>
    <w:rPr>
      <w:i/>
      <w:iCs/>
      <w:color w:val="1F497D" w:themeColor="text2"/>
      <w:sz w:val="18"/>
      <w:szCs w:val="18"/>
    </w:rPr>
  </w:style>
  <w:style w:type="paragraph" w:customStyle="1" w:styleId="afe">
    <w:name w:val="Оглавление"/>
    <w:basedOn w:val="10"/>
    <w:link w:val="aff"/>
    <w:qFormat/>
    <w:rsid w:val="008259B3"/>
    <w:pPr>
      <w:tabs>
        <w:tab w:val="right" w:pos="9346"/>
      </w:tabs>
    </w:pPr>
    <w:rPr>
      <w:noProof/>
    </w:rPr>
  </w:style>
  <w:style w:type="paragraph" w:styleId="aff0">
    <w:name w:val="Normal (Web)"/>
    <w:basedOn w:val="a"/>
    <w:uiPriority w:val="99"/>
    <w:semiHidden/>
    <w:unhideWhenUsed/>
    <w:rsid w:val="006C0633"/>
    <w:pPr>
      <w:spacing w:before="100" w:beforeAutospacing="1" w:after="100" w:afterAutospacing="1" w:line="240" w:lineRule="auto"/>
      <w:ind w:firstLine="0"/>
      <w:jc w:val="left"/>
    </w:pPr>
    <w:rPr>
      <w:rFonts w:eastAsiaTheme="minorEastAsia" w:cs="Times New Roman"/>
      <w:sz w:val="24"/>
      <w:szCs w:val="24"/>
      <w:lang w:val="ru-RU"/>
    </w:rPr>
  </w:style>
  <w:style w:type="character" w:customStyle="1" w:styleId="11">
    <w:name w:val="Оглавление 1 Знак"/>
    <w:basedOn w:val="a0"/>
    <w:link w:val="10"/>
    <w:uiPriority w:val="39"/>
    <w:rsid w:val="006F6FAA"/>
    <w:rPr>
      <w:rFonts w:ascii="Times New Roman" w:hAnsi="Times New Roman"/>
      <w:sz w:val="28"/>
    </w:rPr>
  </w:style>
  <w:style w:type="character" w:customStyle="1" w:styleId="aff">
    <w:name w:val="Оглавление Знак"/>
    <w:basedOn w:val="11"/>
    <w:link w:val="afe"/>
    <w:rsid w:val="008259B3"/>
    <w:rPr>
      <w:rFonts w:ascii="Times New Roman" w:hAnsi="Times New Roman"/>
      <w:noProof/>
      <w:sz w:val="28"/>
    </w:rPr>
  </w:style>
  <w:style w:type="paragraph" w:styleId="aff1">
    <w:name w:val="List Paragraph"/>
    <w:basedOn w:val="a"/>
    <w:link w:val="aff2"/>
    <w:uiPriority w:val="34"/>
    <w:qFormat/>
    <w:rsid w:val="00777D63"/>
    <w:pPr>
      <w:spacing w:after="200" w:line="276" w:lineRule="auto"/>
      <w:ind w:left="720" w:firstLine="0"/>
      <w:contextualSpacing/>
      <w:jc w:val="left"/>
    </w:pPr>
    <w:rPr>
      <w:rFonts w:asciiTheme="minorHAnsi" w:eastAsiaTheme="minorHAnsi" w:hAnsiTheme="minorHAnsi" w:cstheme="minorBidi"/>
      <w:sz w:val="22"/>
      <w:lang w:val="uk-UA" w:eastAsia="en-US"/>
    </w:rPr>
  </w:style>
  <w:style w:type="character" w:customStyle="1" w:styleId="aff2">
    <w:name w:val="Абзац списка Знак"/>
    <w:basedOn w:val="a0"/>
    <w:link w:val="aff1"/>
    <w:uiPriority w:val="34"/>
    <w:rsid w:val="00777D63"/>
    <w:rPr>
      <w:rFonts w:asciiTheme="minorHAnsi" w:eastAsiaTheme="minorHAnsi" w:hAnsiTheme="minorHAnsi" w:cstheme="minorBidi"/>
      <w:lang w:val="uk-UA" w:eastAsia="en-US"/>
    </w:rPr>
  </w:style>
  <w:style w:type="paragraph" w:styleId="8">
    <w:name w:val="toc 8"/>
    <w:basedOn w:val="a"/>
    <w:next w:val="a"/>
    <w:autoRedefine/>
    <w:uiPriority w:val="39"/>
    <w:unhideWhenUsed/>
    <w:rsid w:val="00BA7B94"/>
    <w:pPr>
      <w:spacing w:after="100"/>
      <w:ind w:left="1960"/>
    </w:pPr>
  </w:style>
  <w:style w:type="paragraph" w:styleId="aff3">
    <w:name w:val="TOC Heading"/>
    <w:basedOn w:val="1"/>
    <w:next w:val="a"/>
    <w:uiPriority w:val="39"/>
    <w:unhideWhenUsed/>
    <w:qFormat/>
    <w:rsid w:val="006F6FAA"/>
    <w:pPr>
      <w:spacing w:before="240" w:line="259" w:lineRule="auto"/>
      <w:ind w:firstLine="0"/>
      <w:jc w:val="left"/>
      <w:outlineLvl w:val="9"/>
    </w:pPr>
    <w:rPr>
      <w:rFonts w:asciiTheme="majorHAnsi" w:eastAsiaTheme="majorEastAsia" w:hAnsiTheme="majorHAnsi" w:cstheme="majorBidi"/>
      <w:b w:val="0"/>
      <w:color w:val="365F91" w:themeColor="accent1" w:themeShade="BF"/>
      <w:sz w:val="32"/>
      <w:szCs w:val="3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654601">
      <w:bodyDiv w:val="1"/>
      <w:marLeft w:val="0"/>
      <w:marRight w:val="0"/>
      <w:marTop w:val="0"/>
      <w:marBottom w:val="0"/>
      <w:divBdr>
        <w:top w:val="none" w:sz="0" w:space="0" w:color="auto"/>
        <w:left w:val="none" w:sz="0" w:space="0" w:color="auto"/>
        <w:bottom w:val="none" w:sz="0" w:space="0" w:color="auto"/>
        <w:right w:val="none" w:sz="0" w:space="0" w:color="auto"/>
      </w:divBdr>
    </w:div>
    <w:div w:id="1131824879">
      <w:bodyDiv w:val="1"/>
      <w:marLeft w:val="0"/>
      <w:marRight w:val="0"/>
      <w:marTop w:val="0"/>
      <w:marBottom w:val="0"/>
      <w:divBdr>
        <w:top w:val="none" w:sz="0" w:space="0" w:color="auto"/>
        <w:left w:val="none" w:sz="0" w:space="0" w:color="auto"/>
        <w:bottom w:val="none" w:sz="0" w:space="0" w:color="auto"/>
        <w:right w:val="none" w:sz="0" w:space="0" w:color="auto"/>
      </w:divBdr>
    </w:div>
    <w:div w:id="1433286068">
      <w:bodyDiv w:val="1"/>
      <w:marLeft w:val="0"/>
      <w:marRight w:val="0"/>
      <w:marTop w:val="0"/>
      <w:marBottom w:val="0"/>
      <w:divBdr>
        <w:top w:val="none" w:sz="0" w:space="0" w:color="auto"/>
        <w:left w:val="none" w:sz="0" w:space="0" w:color="auto"/>
        <w:bottom w:val="none" w:sz="0" w:space="0" w:color="auto"/>
        <w:right w:val="none" w:sz="0" w:space="0" w:color="auto"/>
      </w:divBdr>
    </w:div>
    <w:div w:id="1492677174">
      <w:bodyDiv w:val="1"/>
      <w:marLeft w:val="0"/>
      <w:marRight w:val="0"/>
      <w:marTop w:val="0"/>
      <w:marBottom w:val="0"/>
      <w:divBdr>
        <w:top w:val="none" w:sz="0" w:space="0" w:color="auto"/>
        <w:left w:val="none" w:sz="0" w:space="0" w:color="auto"/>
        <w:bottom w:val="none" w:sz="0" w:space="0" w:color="auto"/>
        <w:right w:val="none" w:sz="0" w:space="0" w:color="auto"/>
      </w:divBdr>
      <w:divsChild>
        <w:div w:id="1947687764">
          <w:marLeft w:val="144"/>
          <w:marRight w:val="0"/>
          <w:marTop w:val="240"/>
          <w:marBottom w:val="40"/>
          <w:divBdr>
            <w:top w:val="none" w:sz="0" w:space="0" w:color="auto"/>
            <w:left w:val="none" w:sz="0" w:space="0" w:color="auto"/>
            <w:bottom w:val="none" w:sz="0" w:space="0" w:color="auto"/>
            <w:right w:val="none" w:sz="0" w:space="0" w:color="auto"/>
          </w:divBdr>
        </w:div>
      </w:divsChild>
    </w:div>
    <w:div w:id="17427479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21.pn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6.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1.jpe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chart" Target="charts/chart2.xml"/><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0.jpe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v>Х1</c:v>
          </c:tx>
          <c:cat>
            <c:numRef>
              <c:f>Лист2!$B$1:$B$3</c:f>
              <c:numCache>
                <c:formatCode>0</c:formatCode>
                <c:ptCount val="3"/>
                <c:pt idx="0">
                  <c:v>2000</c:v>
                </c:pt>
                <c:pt idx="1">
                  <c:v>11000</c:v>
                </c:pt>
                <c:pt idx="2">
                  <c:v>19000</c:v>
                </c:pt>
              </c:numCache>
            </c:numRef>
          </c:cat>
          <c:val>
            <c:numRef>
              <c:f>Лист2!$A$1:$A$3</c:f>
              <c:numCache>
                <c:formatCode>0</c:formatCode>
                <c:ptCount val="3"/>
                <c:pt idx="0">
                  <c:v>0</c:v>
                </c:pt>
                <c:pt idx="1">
                  <c:v>5</c:v>
                </c:pt>
                <c:pt idx="2">
                  <c:v>10</c:v>
                </c:pt>
              </c:numCache>
            </c:numRef>
          </c:val>
          <c:smooth val="0"/>
          <c:extLst xmlns:c16r2="http://schemas.microsoft.com/office/drawing/2015/06/chart">
            <c:ext xmlns:c16="http://schemas.microsoft.com/office/drawing/2014/chart" uri="{C3380CC4-5D6E-409C-BE32-E72D297353CC}">
              <c16:uniqueId val="{00000000-7193-4595-A693-1F75726AD230}"/>
            </c:ext>
          </c:extLst>
        </c:ser>
        <c:dLbls>
          <c:showLegendKey val="0"/>
          <c:showVal val="0"/>
          <c:showCatName val="0"/>
          <c:showSerName val="0"/>
          <c:showPercent val="0"/>
          <c:showBubbleSize val="0"/>
        </c:dLbls>
        <c:marker val="1"/>
        <c:smooth val="0"/>
        <c:axId val="398750464"/>
        <c:axId val="401089664"/>
      </c:lineChart>
      <c:catAx>
        <c:axId val="398750464"/>
        <c:scaling>
          <c:orientation val="minMax"/>
        </c:scaling>
        <c:delete val="0"/>
        <c:axPos val="b"/>
        <c:numFmt formatCode="0" sourceLinked="1"/>
        <c:majorTickMark val="out"/>
        <c:minorTickMark val="none"/>
        <c:tickLblPos val="nextTo"/>
        <c:crossAx val="401089664"/>
        <c:crosses val="autoZero"/>
        <c:auto val="1"/>
        <c:lblAlgn val="ctr"/>
        <c:lblOffset val="100"/>
        <c:noMultiLvlLbl val="0"/>
      </c:catAx>
      <c:valAx>
        <c:axId val="401089664"/>
        <c:scaling>
          <c:orientation val="minMax"/>
        </c:scaling>
        <c:delete val="0"/>
        <c:axPos val="l"/>
        <c:numFmt formatCode="0" sourceLinked="1"/>
        <c:majorTickMark val="out"/>
        <c:minorTickMark val="none"/>
        <c:tickLblPos val="nextTo"/>
        <c:crossAx val="398750464"/>
        <c:crosses val="autoZero"/>
        <c:crossBetween val="between"/>
      </c:valAx>
    </c:plotArea>
    <c:legend>
      <c:legendPos val="r"/>
      <c:overlay val="0"/>
    </c:legend>
    <c:plotVisOnly val="1"/>
    <c:dispBlanksAs val="zero"/>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Лист1!$B$1</c:f>
              <c:strCache>
                <c:ptCount val="1"/>
                <c:pt idx="0">
                  <c:v>Х3</c:v>
                </c:pt>
              </c:strCache>
            </c:strRef>
          </c:tx>
          <c:xVal>
            <c:numRef>
              <c:f>Лист1!$A$2:$A$4</c:f>
              <c:numCache>
                <c:formatCode>General</c:formatCode>
                <c:ptCount val="3"/>
                <c:pt idx="0">
                  <c:v>50</c:v>
                </c:pt>
                <c:pt idx="1">
                  <c:v>500</c:v>
                </c:pt>
                <c:pt idx="2">
                  <c:v>1000</c:v>
                </c:pt>
              </c:numCache>
            </c:numRef>
          </c:xVal>
          <c:yVal>
            <c:numRef>
              <c:f>Лист1!$B$2:$B$4</c:f>
              <c:numCache>
                <c:formatCode>General</c:formatCode>
                <c:ptCount val="3"/>
                <c:pt idx="0">
                  <c:v>10</c:v>
                </c:pt>
                <c:pt idx="1">
                  <c:v>5</c:v>
                </c:pt>
                <c:pt idx="2">
                  <c:v>0</c:v>
                </c:pt>
              </c:numCache>
            </c:numRef>
          </c:yVal>
          <c:smooth val="0"/>
          <c:extLst xmlns:c16r2="http://schemas.microsoft.com/office/drawing/2015/06/chart">
            <c:ext xmlns:c16="http://schemas.microsoft.com/office/drawing/2014/chart" uri="{C3380CC4-5D6E-409C-BE32-E72D297353CC}">
              <c16:uniqueId val="{00000000-BAA7-4C5F-8878-A774738FF2CE}"/>
            </c:ext>
          </c:extLst>
        </c:ser>
        <c:dLbls>
          <c:showLegendKey val="0"/>
          <c:showVal val="0"/>
          <c:showCatName val="0"/>
          <c:showSerName val="0"/>
          <c:showPercent val="0"/>
          <c:showBubbleSize val="0"/>
        </c:dLbls>
        <c:axId val="377738368"/>
        <c:axId val="377739904"/>
      </c:scatterChart>
      <c:valAx>
        <c:axId val="377738368"/>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377739904"/>
        <c:crosses val="autoZero"/>
        <c:crossBetween val="midCat"/>
      </c:valAx>
      <c:valAx>
        <c:axId val="377739904"/>
        <c:scaling>
          <c:orientation val="minMax"/>
        </c:scaling>
        <c:delete val="0"/>
        <c:axPos val="l"/>
        <c:majorGridlines/>
        <c:numFmt formatCode="General" sourceLinked="1"/>
        <c:majorTickMark val="out"/>
        <c:minorTickMark val="none"/>
        <c:tickLblPos val="nextTo"/>
        <c:crossAx val="377738368"/>
        <c:crosses val="autoZero"/>
        <c:crossBetween val="midCat"/>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A7A5AD-9F3B-4392-B0D7-3A340B4AE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115</Pages>
  <Words>17850</Words>
  <Characters>101747</Characters>
  <Application>Microsoft Office Word</Application>
  <DocSecurity>0</DocSecurity>
  <Lines>847</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Profkom</dc:creator>
  <cp:lastModifiedBy>Galya</cp:lastModifiedBy>
  <cp:revision>2</cp:revision>
  <dcterms:created xsi:type="dcterms:W3CDTF">2019-07-03T12:06:00Z</dcterms:created>
  <dcterms:modified xsi:type="dcterms:W3CDTF">2019-07-03T12:06:00Z</dcterms:modified>
</cp:coreProperties>
</file>