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МІНІСТЕРСТВО ОСВІТИ І НАУКИ УКРАЇНИ</w:t>
      </w:r>
    </w:p>
    <w:p w:rsidR="00000000" w:rsidDel="00000000" w:rsidP="00000000" w:rsidRDefault="00000000" w:rsidRPr="00000000" w14:paraId="00000002">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НАЦІОНАЛЬНИЙ ТЕХНІЧНИЙ УНІВЕРСИТЕТ УКРАЇНИ </w:t>
      </w:r>
    </w:p>
    <w:p w:rsidR="00000000" w:rsidDel="00000000" w:rsidP="00000000" w:rsidRDefault="00000000" w:rsidRPr="00000000" w14:paraId="00000003">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«КИЇВСЬКИЙ ПОЛІТЕХНІЧНИЙ ІНСТИТУТ імені ІГОРЯ СІКОРСЬКОГО» </w:t>
      </w:r>
    </w:p>
    <w:p w:rsidR="00000000" w:rsidDel="00000000" w:rsidP="00000000" w:rsidRDefault="00000000" w:rsidRPr="00000000" w14:paraId="00000004">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05">
      <w:pPr>
        <w:jc w:val="center"/>
        <w:rPr>
          <w:rFonts w:ascii="Proxima Nova" w:cs="Proxima Nova" w:eastAsia="Proxima Nova" w:hAnsi="Proxima Nova"/>
          <w:sz w:val="28"/>
          <w:szCs w:val="28"/>
        </w:rPr>
      </w:pPr>
      <w:r w:rsidDel="00000000" w:rsidR="00000000" w:rsidRPr="00000000">
        <w:rPr>
          <w:sz w:val="28"/>
          <w:szCs w:val="28"/>
        </w:rPr>
        <w:drawing>
          <wp:inline distB="0" distT="0" distL="114300" distR="114300">
            <wp:extent cx="5731200" cy="965200"/>
            <wp:effectExtent b="0" l="0" r="0" t="0"/>
            <wp:docPr descr="Korpus1" id="1" name="image1.jpg"/>
            <a:graphic>
              <a:graphicData uri="http://schemas.openxmlformats.org/drawingml/2006/picture">
                <pic:pic>
                  <pic:nvPicPr>
                    <pic:cNvPr descr="Korpus1" id="0" name="image1.jpg"/>
                    <pic:cNvPicPr preferRelativeResize="0"/>
                  </pic:nvPicPr>
                  <pic:blipFill>
                    <a:blip r:embed="rId6"/>
                    <a:srcRect b="0" l="0" r="0" t="0"/>
                    <a:stretch>
                      <a:fillRect/>
                    </a:stretch>
                  </pic:blipFill>
                  <pic:spPr>
                    <a:xfrm>
                      <a:off x="0" y="0"/>
                      <a:ext cx="5731200" cy="965200"/>
                    </a:xfrm>
                    <a:prstGeom prst="rect"/>
                    <a:ln/>
                  </pic:spPr>
                </pic:pic>
              </a:graphicData>
            </a:graphic>
          </wp:inline>
        </w:drawing>
      </w:r>
      <w:r w:rsidDel="00000000" w:rsidR="00000000" w:rsidRPr="00000000">
        <w:rPr>
          <w:rtl w:val="0"/>
        </w:rPr>
      </w:r>
    </w:p>
    <w:p w:rsidR="00000000" w:rsidDel="00000000" w:rsidP="00000000" w:rsidRDefault="00000000" w:rsidRPr="00000000" w14:paraId="00000006">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07">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08">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09">
      <w:pPr>
        <w:spacing w:before="200" w:line="276" w:lineRule="auto"/>
        <w:jc w:val="center"/>
        <w:rPr>
          <w:rFonts w:ascii="Proxima Nova" w:cs="Proxima Nova" w:eastAsia="Proxima Nova" w:hAnsi="Proxima Nova"/>
          <w:b w:val="1"/>
          <w:sz w:val="70"/>
          <w:szCs w:val="70"/>
        </w:rPr>
      </w:pPr>
      <w:r w:rsidDel="00000000" w:rsidR="00000000" w:rsidRPr="00000000">
        <w:rPr>
          <w:rFonts w:ascii="Proxima Nova" w:cs="Proxima Nova" w:eastAsia="Proxima Nova" w:hAnsi="Proxima Nova"/>
          <w:b w:val="1"/>
          <w:sz w:val="70"/>
          <w:szCs w:val="70"/>
          <w:rtl w:val="0"/>
        </w:rPr>
        <w:t xml:space="preserve">МІЖНАРОДНА ТОРГІВЛЯ </w:t>
      </w:r>
    </w:p>
    <w:p w:rsidR="00000000" w:rsidDel="00000000" w:rsidP="00000000" w:rsidRDefault="00000000" w:rsidRPr="00000000" w14:paraId="0000000A">
      <w:pPr>
        <w:spacing w:before="200" w:line="276" w:lineRule="auto"/>
        <w:jc w:val="center"/>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00B">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0C">
      <w:pPr>
        <w:spacing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Навчально-методичний комплекс з дисципліни </w:t>
      </w:r>
    </w:p>
    <w:p w:rsidR="00000000" w:rsidDel="00000000" w:rsidP="00000000" w:rsidRDefault="00000000" w:rsidRPr="00000000" w14:paraId="0000000D">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0E">
      <w:pPr>
        <w:spacing w:before="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Рекомендовано Методичною радою КПІ ім. Ігоря Сікорського як навчальний посібник для здобувачів ступеня магістра заочної форми навчання за освітньою програмою «Управління у сфері оборонно-промислового комплексу» спеціальності 073 «Менеджмент»; за освітньою програмою «Міжнародна економіка» спеціальності 051 «Економіка»</w:t>
      </w:r>
    </w:p>
    <w:p w:rsidR="00000000" w:rsidDel="00000000" w:rsidP="00000000" w:rsidRDefault="00000000" w:rsidRPr="00000000" w14:paraId="0000000F">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10">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11">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Київ</w:t>
      </w:r>
    </w:p>
    <w:p w:rsidR="00000000" w:rsidDel="00000000" w:rsidP="00000000" w:rsidRDefault="00000000" w:rsidRPr="00000000" w14:paraId="00000012">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КПІ ім. Ігоря Сікорського</w:t>
      </w:r>
    </w:p>
    <w:p w:rsidR="00000000" w:rsidDel="00000000" w:rsidP="00000000" w:rsidRDefault="00000000" w:rsidRPr="00000000" w14:paraId="00000013">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2022</w:t>
      </w:r>
      <w:r w:rsidDel="00000000" w:rsidR="00000000" w:rsidRPr="00000000">
        <w:br w:type="page"/>
      </w:r>
      <w:r w:rsidDel="00000000" w:rsidR="00000000" w:rsidRPr="00000000">
        <w:rPr>
          <w:rtl w:val="0"/>
        </w:rPr>
      </w:r>
    </w:p>
    <w:p w:rsidR="00000000" w:rsidDel="00000000" w:rsidP="00000000" w:rsidRDefault="00000000" w:rsidRPr="00000000" w14:paraId="00000014">
      <w:pPr>
        <w:spacing w:after="200" w:before="0" w:line="240" w:lineRule="auto"/>
        <w:jc w:val="both"/>
        <w:rPr>
          <w:rFonts w:ascii="Proxima Nova" w:cs="Proxima Nova" w:eastAsia="Proxima Nova" w:hAnsi="Proxima Nova"/>
        </w:rPr>
      </w:pPr>
      <w:r w:rsidDel="00000000" w:rsidR="00000000" w:rsidRPr="00000000">
        <w:rPr>
          <w:rFonts w:ascii="Proxima Nova" w:cs="Proxima Nova" w:eastAsia="Proxima Nova" w:hAnsi="Proxima Nova"/>
          <w:rtl w:val="0"/>
        </w:rPr>
        <w:t xml:space="preserve">Міжнародна торгівля: Навчально-методичний комплекс з дисципліни  [Електронний ресурс] : навч. посіб. для здобувачів ступеня магістра заочної форми навчання за освітньою програмою «Управління у сфері оборонно-промислового комплексу» спеціальності 073 «Менеджмент»; за освітньою програмою «Міжнародна економіка» спеціальності 051 «Економіка»  / КПІ ім. Ігоря Сікорського; уклад.: Моісеєнко Т. Є., Корогодова О. О. – Електронні текстові дані (1 файл: _____ Мбайт). – Київ : КПІ ім. Ігоря Сікорського, 2022. – ____ с. – Назва з екрана.</w:t>
      </w:r>
    </w:p>
    <w:p w:rsidR="00000000" w:rsidDel="00000000" w:rsidP="00000000" w:rsidRDefault="00000000" w:rsidRPr="00000000" w14:paraId="00000015">
      <w:pPr>
        <w:spacing w:before="0" w:line="240" w:lineRule="auto"/>
        <w:jc w:val="both"/>
        <w:rPr>
          <w:rFonts w:ascii="Proxima Nova" w:cs="Proxima Nova" w:eastAsia="Proxima Nova" w:hAnsi="Proxima Nova"/>
          <w:sz w:val="24"/>
          <w:szCs w:val="24"/>
        </w:rPr>
      </w:pPr>
      <w:r w:rsidDel="00000000" w:rsidR="00000000" w:rsidRPr="00000000">
        <w:rPr>
          <w:rtl w:val="0"/>
        </w:rPr>
      </w:r>
    </w:p>
    <w:p w:rsidR="00000000" w:rsidDel="00000000" w:rsidP="00000000" w:rsidRDefault="00000000" w:rsidRPr="00000000" w14:paraId="00000016">
      <w:pPr>
        <w:spacing w:before="0" w:line="240" w:lineRule="auto"/>
        <w:jc w:val="right"/>
        <w:rPr>
          <w:rFonts w:ascii="Proxima Nova" w:cs="Proxima Nova" w:eastAsia="Proxima Nova" w:hAnsi="Proxima Nova"/>
          <w:sz w:val="20"/>
          <w:szCs w:val="20"/>
        </w:rPr>
      </w:pPr>
      <w:r w:rsidDel="00000000" w:rsidR="00000000" w:rsidRPr="00000000">
        <w:rPr>
          <w:rFonts w:ascii="Proxima Nova" w:cs="Proxima Nova" w:eastAsia="Proxima Nova" w:hAnsi="Proxima Nova"/>
          <w:sz w:val="20"/>
          <w:szCs w:val="20"/>
          <w:rtl w:val="0"/>
        </w:rPr>
        <w:t xml:space="preserve">Гриф надано Методичною радою КПІ ім. Ігоря Сікорського </w:t>
      </w:r>
    </w:p>
    <w:p w:rsidR="00000000" w:rsidDel="00000000" w:rsidP="00000000" w:rsidRDefault="00000000" w:rsidRPr="00000000" w14:paraId="00000017">
      <w:pPr>
        <w:spacing w:before="0" w:line="240" w:lineRule="auto"/>
        <w:jc w:val="right"/>
        <w:rPr>
          <w:rFonts w:ascii="Proxima Nova" w:cs="Proxima Nova" w:eastAsia="Proxima Nova" w:hAnsi="Proxima Nova"/>
          <w:sz w:val="20"/>
          <w:szCs w:val="20"/>
        </w:rPr>
      </w:pPr>
      <w:r w:rsidDel="00000000" w:rsidR="00000000" w:rsidRPr="00000000">
        <w:rPr>
          <w:rFonts w:ascii="Arial" w:cs="Arial" w:eastAsia="Arial" w:hAnsi="Arial"/>
          <w:sz w:val="20"/>
          <w:szCs w:val="20"/>
          <w:rtl w:val="0"/>
        </w:rPr>
        <w:t xml:space="preserve">(Протокол №__ від __.__.2022 р.) </w:t>
      </w:r>
    </w:p>
    <w:p w:rsidR="00000000" w:rsidDel="00000000" w:rsidP="00000000" w:rsidRDefault="00000000" w:rsidRPr="00000000" w14:paraId="00000018">
      <w:pPr>
        <w:spacing w:before="0" w:line="240" w:lineRule="auto"/>
        <w:jc w:val="right"/>
        <w:rPr>
          <w:rFonts w:ascii="Proxima Nova" w:cs="Proxima Nova" w:eastAsia="Proxima Nova" w:hAnsi="Proxima Nova"/>
          <w:sz w:val="20"/>
          <w:szCs w:val="20"/>
        </w:rPr>
      </w:pPr>
      <w:r w:rsidDel="00000000" w:rsidR="00000000" w:rsidRPr="00000000">
        <w:rPr>
          <w:rFonts w:ascii="Proxima Nova" w:cs="Proxima Nova" w:eastAsia="Proxima Nova" w:hAnsi="Proxima Nova"/>
          <w:sz w:val="20"/>
          <w:szCs w:val="20"/>
          <w:rtl w:val="0"/>
        </w:rPr>
        <w:t xml:space="preserve">за поданням Вченої ради факультету менеджменту та маркетингу </w:t>
      </w:r>
    </w:p>
    <w:p w:rsidR="00000000" w:rsidDel="00000000" w:rsidP="00000000" w:rsidRDefault="00000000" w:rsidRPr="00000000" w14:paraId="00000019">
      <w:pPr>
        <w:spacing w:before="0" w:line="240" w:lineRule="auto"/>
        <w:jc w:val="right"/>
        <w:rPr>
          <w:rFonts w:ascii="Proxima Nova" w:cs="Proxima Nova" w:eastAsia="Proxima Nova" w:hAnsi="Proxima Nova"/>
          <w:sz w:val="20"/>
          <w:szCs w:val="20"/>
        </w:rPr>
      </w:pPr>
      <w:r w:rsidDel="00000000" w:rsidR="00000000" w:rsidRPr="00000000">
        <w:rPr>
          <w:rFonts w:ascii="Arial" w:cs="Arial" w:eastAsia="Arial" w:hAnsi="Arial"/>
          <w:sz w:val="20"/>
          <w:szCs w:val="20"/>
          <w:rtl w:val="0"/>
        </w:rPr>
        <w:t xml:space="preserve">(Протокол №__ від __.__.2022 р.)</w:t>
      </w:r>
    </w:p>
    <w:p w:rsidR="00000000" w:rsidDel="00000000" w:rsidP="00000000" w:rsidRDefault="00000000" w:rsidRPr="00000000" w14:paraId="0000001A">
      <w:pPr>
        <w:spacing w:before="0" w:line="240" w:lineRule="auto"/>
        <w:jc w:val="right"/>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 </w:t>
      </w:r>
    </w:p>
    <w:p w:rsidR="00000000" w:rsidDel="00000000" w:rsidP="00000000" w:rsidRDefault="00000000" w:rsidRPr="00000000" w14:paraId="0000001B">
      <w:pPr>
        <w:spacing w:after="200"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Електронне мережне навчальне видання</w:t>
      </w:r>
    </w:p>
    <w:p w:rsidR="00000000" w:rsidDel="00000000" w:rsidP="00000000" w:rsidRDefault="00000000" w:rsidRPr="00000000" w14:paraId="0000001C">
      <w:pPr>
        <w:spacing w:before="0" w:line="240" w:lineRule="auto"/>
        <w:jc w:val="center"/>
        <w:rPr>
          <w:rFonts w:ascii="Proxima Nova" w:cs="Proxima Nova" w:eastAsia="Proxima Nova" w:hAnsi="Proxima Nova"/>
          <w:b w:val="1"/>
          <w:sz w:val="34"/>
          <w:szCs w:val="34"/>
        </w:rPr>
      </w:pPr>
      <w:r w:rsidDel="00000000" w:rsidR="00000000" w:rsidRPr="00000000">
        <w:rPr>
          <w:rFonts w:ascii="Proxima Nova" w:cs="Proxima Nova" w:eastAsia="Proxima Nova" w:hAnsi="Proxima Nova"/>
          <w:b w:val="1"/>
          <w:sz w:val="34"/>
          <w:szCs w:val="34"/>
          <w:rtl w:val="0"/>
        </w:rPr>
        <w:t xml:space="preserve">МІЖНАРОДНА ТОРГІВЛЯ</w:t>
      </w:r>
    </w:p>
    <w:p w:rsidR="00000000" w:rsidDel="00000000" w:rsidP="00000000" w:rsidRDefault="00000000" w:rsidRPr="00000000" w14:paraId="0000001D">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Навчально-методичний комплекс з дисципліни </w:t>
      </w:r>
    </w:p>
    <w:p w:rsidR="00000000" w:rsidDel="00000000" w:rsidP="00000000" w:rsidRDefault="00000000" w:rsidRPr="00000000" w14:paraId="0000001E">
      <w:pPr>
        <w:tabs>
          <w:tab w:val="left" w:pos="3299"/>
        </w:tabs>
        <w:spacing w:before="0" w:line="240" w:lineRule="auto"/>
        <w:rPr>
          <w:rFonts w:ascii="Proxima Nova" w:cs="Proxima Nova" w:eastAsia="Proxima Nova" w:hAnsi="Proxima Nova"/>
          <w:sz w:val="24"/>
          <w:szCs w:val="24"/>
        </w:rPr>
      </w:pPr>
      <w:r w:rsidDel="00000000" w:rsidR="00000000" w:rsidRPr="00000000">
        <w:rPr>
          <w:rtl w:val="0"/>
        </w:rPr>
      </w:r>
    </w:p>
    <w:p w:rsidR="00000000" w:rsidDel="00000000" w:rsidP="00000000" w:rsidRDefault="00000000" w:rsidRPr="00000000" w14:paraId="0000001F">
      <w:pPr>
        <w:tabs>
          <w:tab w:val="left" w:pos="3299"/>
        </w:tabs>
        <w:spacing w:before="0" w:line="240" w:lineRule="auto"/>
        <w:jc w:val="both"/>
        <w:rPr>
          <w:rFonts w:ascii="Proxima Nova" w:cs="Proxima Nova" w:eastAsia="Proxima Nova" w:hAnsi="Proxima Nova"/>
          <w:sz w:val="24"/>
          <w:szCs w:val="24"/>
        </w:rPr>
      </w:pPr>
      <w:r w:rsidDel="00000000" w:rsidR="00000000" w:rsidRPr="00000000">
        <w:rPr>
          <w:rFonts w:ascii="Proxima Nova" w:cs="Proxima Nova" w:eastAsia="Proxima Nova" w:hAnsi="Proxima Nova"/>
          <w:b w:val="1"/>
          <w:sz w:val="24"/>
          <w:szCs w:val="24"/>
          <w:rtl w:val="0"/>
        </w:rPr>
        <w:t xml:space="preserve">Відповідальний редактор:</w:t>
      </w:r>
      <w:r w:rsidDel="00000000" w:rsidR="00000000" w:rsidRPr="00000000">
        <w:rPr>
          <w:rFonts w:ascii="Proxima Nova" w:cs="Proxima Nova" w:eastAsia="Proxima Nova" w:hAnsi="Proxima Nova"/>
          <w:sz w:val="24"/>
          <w:szCs w:val="24"/>
          <w:rtl w:val="0"/>
        </w:rPr>
        <w:t xml:space="preserve"> Войтко С. В. – д.е.н., професор, завідувач кафедри міжнародної економіки факультету менеджменту та маркетингу КПІ ім. Ігоря Сікорського </w:t>
      </w:r>
    </w:p>
    <w:p w:rsidR="00000000" w:rsidDel="00000000" w:rsidP="00000000" w:rsidRDefault="00000000" w:rsidRPr="00000000" w14:paraId="00000020">
      <w:pPr>
        <w:tabs>
          <w:tab w:val="left" w:pos="3299"/>
        </w:tabs>
        <w:spacing w:before="0" w:line="240" w:lineRule="auto"/>
        <w:jc w:val="both"/>
        <w:rPr>
          <w:rFonts w:ascii="Proxima Nova" w:cs="Proxima Nova" w:eastAsia="Proxima Nova" w:hAnsi="Proxima Nova"/>
          <w:sz w:val="24"/>
          <w:szCs w:val="24"/>
        </w:rPr>
      </w:pPr>
      <w:r w:rsidDel="00000000" w:rsidR="00000000" w:rsidRPr="00000000">
        <w:rPr>
          <w:rFonts w:ascii="Proxima Nova" w:cs="Proxima Nova" w:eastAsia="Proxima Nova" w:hAnsi="Proxima Nova"/>
          <w:b w:val="1"/>
          <w:sz w:val="24"/>
          <w:szCs w:val="24"/>
          <w:rtl w:val="0"/>
        </w:rPr>
        <w:t xml:space="preserve">Укладачі:</w:t>
      </w:r>
      <w:r w:rsidDel="00000000" w:rsidR="00000000" w:rsidRPr="00000000">
        <w:rPr>
          <w:rFonts w:ascii="Proxima Nova" w:cs="Proxima Nova" w:eastAsia="Proxima Nova" w:hAnsi="Proxima Nova"/>
          <w:sz w:val="24"/>
          <w:szCs w:val="24"/>
          <w:rtl w:val="0"/>
        </w:rPr>
        <w:t xml:space="preserve"> </w:t>
      </w:r>
    </w:p>
    <w:p w:rsidR="00000000" w:rsidDel="00000000" w:rsidP="00000000" w:rsidRDefault="00000000" w:rsidRPr="00000000" w14:paraId="00000021">
      <w:pPr>
        <w:tabs>
          <w:tab w:val="left" w:pos="3299"/>
        </w:tabs>
        <w:spacing w:before="0" w:line="240" w:lineRule="auto"/>
        <w:jc w:val="both"/>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Моісеєнко Т. Є. – канд. екон. наук, доцент, доцент кафедри міжнародної економіки КПІ ім. Ігоря Сікорського </w:t>
      </w:r>
    </w:p>
    <w:p w:rsidR="00000000" w:rsidDel="00000000" w:rsidP="00000000" w:rsidRDefault="00000000" w:rsidRPr="00000000" w14:paraId="00000022">
      <w:pPr>
        <w:tabs>
          <w:tab w:val="left" w:pos="3299"/>
        </w:tabs>
        <w:spacing w:before="0" w:line="240" w:lineRule="auto"/>
        <w:jc w:val="both"/>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Корогодова О. О. – канд. екон. наук, доцент, доцент кафедри міжнародної економіки КПІ ім. Ігоря Сікорського </w:t>
      </w:r>
    </w:p>
    <w:p w:rsidR="00000000" w:rsidDel="00000000" w:rsidP="00000000" w:rsidRDefault="00000000" w:rsidRPr="00000000" w14:paraId="00000023">
      <w:pPr>
        <w:tabs>
          <w:tab w:val="left" w:pos="3299"/>
        </w:tabs>
        <w:spacing w:before="0" w:line="240" w:lineRule="auto"/>
        <w:jc w:val="both"/>
        <w:rPr>
          <w:rFonts w:ascii="Proxima Nova" w:cs="Proxima Nova" w:eastAsia="Proxima Nova" w:hAnsi="Proxima Nova"/>
          <w:sz w:val="24"/>
          <w:szCs w:val="24"/>
        </w:rPr>
      </w:pPr>
      <w:r w:rsidDel="00000000" w:rsidR="00000000" w:rsidRPr="00000000">
        <w:rPr>
          <w:rtl w:val="0"/>
        </w:rPr>
      </w:r>
    </w:p>
    <w:p w:rsidR="00000000" w:rsidDel="00000000" w:rsidP="00000000" w:rsidRDefault="00000000" w:rsidRPr="00000000" w14:paraId="00000024">
      <w:pPr>
        <w:tabs>
          <w:tab w:val="left" w:pos="3299"/>
        </w:tabs>
        <w:spacing w:before="0" w:line="240" w:lineRule="auto"/>
        <w:jc w:val="both"/>
        <w:rPr>
          <w:rFonts w:ascii="Proxima Nova" w:cs="Proxima Nova" w:eastAsia="Proxima Nova" w:hAnsi="Proxima Nova"/>
          <w:sz w:val="24"/>
          <w:szCs w:val="24"/>
        </w:rPr>
      </w:pPr>
      <w:r w:rsidDel="00000000" w:rsidR="00000000" w:rsidRPr="00000000">
        <w:rPr>
          <w:rFonts w:ascii="Proxima Nova" w:cs="Proxima Nova" w:eastAsia="Proxima Nova" w:hAnsi="Proxima Nova"/>
          <w:b w:val="1"/>
          <w:sz w:val="24"/>
          <w:szCs w:val="24"/>
          <w:rtl w:val="0"/>
        </w:rPr>
        <w:t xml:space="preserve">Рецензент:</w:t>
      </w:r>
      <w:r w:rsidDel="00000000" w:rsidR="00000000" w:rsidRPr="00000000">
        <w:rPr>
          <w:rFonts w:ascii="Proxima Nova" w:cs="Proxima Nova" w:eastAsia="Proxima Nova" w:hAnsi="Proxima Nova"/>
          <w:sz w:val="24"/>
          <w:szCs w:val="24"/>
          <w:rtl w:val="0"/>
        </w:rPr>
        <w:t xml:space="preserve"> Бояринова К. О</w:t>
      </w:r>
      <w:r w:rsidDel="00000000" w:rsidR="00000000" w:rsidRPr="00000000">
        <w:rPr>
          <w:rFonts w:ascii="Proxima Nova" w:cs="Proxima Nova" w:eastAsia="Proxima Nova" w:hAnsi="Proxima Nova"/>
          <w:sz w:val="24"/>
          <w:szCs w:val="24"/>
          <w:rtl w:val="0"/>
        </w:rPr>
        <w:t xml:space="preserve">. – д.е.н., професор кафедри менеджменту підприємств КПІ ім. Ігоря Сікорського </w:t>
      </w:r>
    </w:p>
    <w:p w:rsidR="00000000" w:rsidDel="00000000" w:rsidP="00000000" w:rsidRDefault="00000000" w:rsidRPr="00000000" w14:paraId="00000025">
      <w:pPr>
        <w:tabs>
          <w:tab w:val="left" w:pos="3299"/>
        </w:tabs>
        <w:spacing w:before="0" w:line="240" w:lineRule="auto"/>
        <w:jc w:val="both"/>
        <w:rPr>
          <w:rFonts w:ascii="Proxima Nova" w:cs="Proxima Nova" w:eastAsia="Proxima Nova" w:hAnsi="Proxima Nova"/>
          <w:color w:val="ff0000"/>
          <w:sz w:val="24"/>
          <w:szCs w:val="24"/>
        </w:rPr>
      </w:pPr>
      <w:r w:rsidDel="00000000" w:rsidR="00000000" w:rsidRPr="00000000">
        <w:rPr>
          <w:rtl w:val="0"/>
        </w:rPr>
      </w:r>
    </w:p>
    <w:p w:rsidR="00000000" w:rsidDel="00000000" w:rsidP="00000000" w:rsidRDefault="00000000" w:rsidRPr="00000000" w14:paraId="00000026">
      <w:pPr>
        <w:tabs>
          <w:tab w:val="left" w:pos="3299"/>
        </w:tabs>
        <w:spacing w:before="0" w:line="240" w:lineRule="auto"/>
        <w:jc w:val="both"/>
        <w:rPr>
          <w:rFonts w:ascii="Proxima Nova" w:cs="Proxima Nova" w:eastAsia="Proxima Nova" w:hAnsi="Proxima Nova"/>
        </w:rPr>
      </w:pPr>
      <w:r w:rsidDel="00000000" w:rsidR="00000000" w:rsidRPr="00000000">
        <w:rPr>
          <w:rFonts w:ascii="Proxima Nova" w:cs="Proxima Nova" w:eastAsia="Proxima Nova" w:hAnsi="Proxima Nova"/>
          <w:rtl w:val="0"/>
        </w:rPr>
        <w:t xml:space="preserve">Навчально-методичний комплекс з дисципліни «Міжнародна торгівля» відповідає навчальній програмі дисципліни «Міжнародна торгівля» для здобувачів ступеня магістра заочної форми навчання за освітньою програмою «Управління у сфері оборонно-промислового комплексу» спеціальності 073 «Менеджмент»; за освітньою програмою «Міжнародна економіка» спеціальності 051 «Економіка». У навчальному посібнику наводяться основні методичні рекомендації до вивчення дисципліни «Міжнародна торгівля» на лекціях, практичних заняттях та викладаються завдання для самостійної роботи магістрантів для полегшення сприйняття інформації та забезпечення основних принципів системності викладання. Наведено рекомендації до виконання курсової роботи. Розроблено для студентів економічних та управлінських спеціальностей факультету менеджменту та маркетингу КПІ ім. Ігоря Сікорського та інших закладів вищої освіти.</w:t>
      </w:r>
    </w:p>
    <w:p w:rsidR="00000000" w:rsidDel="00000000" w:rsidP="00000000" w:rsidRDefault="00000000" w:rsidRPr="00000000" w14:paraId="00000027">
      <w:pPr>
        <w:tabs>
          <w:tab w:val="left" w:pos="3299"/>
        </w:tabs>
        <w:spacing w:before="0" w:line="240" w:lineRule="auto"/>
        <w:jc w:val="both"/>
        <w:rPr>
          <w:rFonts w:ascii="Proxima Nova" w:cs="Proxima Nova" w:eastAsia="Proxima Nova" w:hAnsi="Proxima Nova"/>
        </w:rPr>
      </w:pPr>
      <w:r w:rsidDel="00000000" w:rsidR="00000000" w:rsidRPr="00000000">
        <w:rPr>
          <w:rtl w:val="0"/>
        </w:rPr>
      </w:r>
    </w:p>
    <w:p w:rsidR="00000000" w:rsidDel="00000000" w:rsidP="00000000" w:rsidRDefault="00000000" w:rsidRPr="00000000" w14:paraId="00000028">
      <w:pPr>
        <w:tabs>
          <w:tab w:val="left" w:pos="3299"/>
        </w:tabs>
        <w:spacing w:before="0" w:line="240" w:lineRule="auto"/>
        <w:jc w:val="center"/>
        <w:rPr>
          <w:rFonts w:ascii="Proxima Nova" w:cs="Proxima Nova" w:eastAsia="Proxima Nova" w:hAnsi="Proxima Nova"/>
          <w:b w:val="1"/>
          <w:sz w:val="20"/>
          <w:szCs w:val="20"/>
        </w:rPr>
      </w:pPr>
      <w:r w:rsidDel="00000000" w:rsidR="00000000" w:rsidRPr="00000000">
        <w:rPr>
          <w:rFonts w:ascii="Proxima Nova" w:cs="Proxima Nova" w:eastAsia="Proxima Nova" w:hAnsi="Proxima Nova"/>
          <w:b w:val="1"/>
          <w:sz w:val="20"/>
          <w:szCs w:val="20"/>
          <w:highlight w:val="white"/>
          <w:rtl w:val="0"/>
        </w:rPr>
        <w:t xml:space="preserve">Видання присвячено 85-річчю заснування кафедри, 30-річчю факультету менеджменту та маркетингу та 20-річчю спеціальності «Міжнародна економіка»</w:t>
      </w:r>
      <w:r w:rsidDel="00000000" w:rsidR="00000000" w:rsidRPr="00000000">
        <w:rPr>
          <w:rtl w:val="0"/>
        </w:rPr>
      </w:r>
    </w:p>
    <w:p w:rsidR="00000000" w:rsidDel="00000000" w:rsidP="00000000" w:rsidRDefault="00000000" w:rsidRPr="00000000" w14:paraId="00000029">
      <w:pPr>
        <w:tabs>
          <w:tab w:val="left" w:pos="3299"/>
        </w:tabs>
        <w:spacing w:before="0" w:line="240" w:lineRule="auto"/>
        <w:jc w:val="right"/>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 Моісеєнко Т. Є., Корогодова О. О.</w:t>
      </w:r>
    </w:p>
    <w:p w:rsidR="00000000" w:rsidDel="00000000" w:rsidP="00000000" w:rsidRDefault="00000000" w:rsidRPr="00000000" w14:paraId="0000002A">
      <w:pPr>
        <w:tabs>
          <w:tab w:val="left" w:pos="3299"/>
        </w:tabs>
        <w:spacing w:before="0" w:line="240" w:lineRule="auto"/>
        <w:jc w:val="right"/>
        <w:rPr>
          <w:rFonts w:ascii="Proxima Nova" w:cs="Proxima Nova" w:eastAsia="Proxima Nova" w:hAnsi="Proxima Nova"/>
          <w:sz w:val="28"/>
          <w:szCs w:val="28"/>
        </w:rPr>
      </w:pPr>
      <w:r w:rsidDel="00000000" w:rsidR="00000000" w:rsidRPr="00000000">
        <w:rPr>
          <w:rFonts w:ascii="Proxima Nova" w:cs="Proxima Nova" w:eastAsia="Proxima Nova" w:hAnsi="Proxima Nova"/>
          <w:sz w:val="24"/>
          <w:szCs w:val="24"/>
          <w:rtl w:val="0"/>
        </w:rPr>
        <w:t xml:space="preserve">© КПІ ім. Ігоря Сікорського, 2022</w:t>
      </w:r>
      <w:r w:rsidDel="00000000" w:rsidR="00000000" w:rsidRPr="00000000">
        <w:br w:type="page"/>
      </w:r>
      <w:r w:rsidDel="00000000" w:rsidR="00000000" w:rsidRPr="00000000">
        <w:rPr>
          <w:rtl w:val="0"/>
        </w:rPr>
      </w:r>
    </w:p>
    <w:p w:rsidR="00000000" w:rsidDel="00000000" w:rsidP="00000000" w:rsidRDefault="00000000" w:rsidRPr="00000000" w14:paraId="0000002B">
      <w:pPr>
        <w:tabs>
          <w:tab w:val="left" w:pos="3299"/>
        </w:tabs>
        <w:spacing w:before="200" w:line="276" w:lineRule="auto"/>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ЗМІСТ</w:t>
      </w:r>
    </w:p>
    <w:p w:rsidR="00000000" w:rsidDel="00000000" w:rsidP="00000000" w:rsidRDefault="00000000" w:rsidRPr="00000000" w14:paraId="0000002C">
      <w:pPr>
        <w:tabs>
          <w:tab w:val="left" w:pos="3299"/>
        </w:tabs>
        <w:spacing w:before="200" w:lineRule="auto"/>
        <w:jc w:val="both"/>
        <w:rPr>
          <w:rFonts w:ascii="Proxima Nova" w:cs="Proxima Nova" w:eastAsia="Proxima Nova" w:hAnsi="Proxima Nova"/>
          <w:b w:val="1"/>
          <w:sz w:val="44"/>
          <w:szCs w:val="44"/>
        </w:rPr>
      </w:pPr>
      <w:r w:rsidDel="00000000" w:rsidR="00000000" w:rsidRPr="00000000">
        <w:rPr>
          <w:rtl w:val="0"/>
        </w:rPr>
      </w:r>
    </w:p>
    <w:tbl>
      <w:tblPr>
        <w:tblStyle w:val="Table1"/>
        <w:tblW w:w="900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710"/>
        <w:gridCol w:w="1290"/>
        <w:tblGridChange w:id="0">
          <w:tblGrid>
            <w:gridCol w:w="7710"/>
            <w:gridCol w:w="129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D">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Передмова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F">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Вступ</w:t>
            </w:r>
          </w:p>
        </w:tc>
        <w:tc>
          <w:tcPr>
            <w:shd w:fill="auto" w:val="clear"/>
            <w:tcMar>
              <w:top w:w="100.0" w:type="dxa"/>
              <w:left w:w="100.0" w:type="dxa"/>
              <w:bottom w:w="100.0" w:type="dxa"/>
              <w:right w:w="100.0" w:type="dxa"/>
            </w:tcMar>
            <w:vAlign w:val="top"/>
          </w:tcPr>
          <w:p w:rsidR="00000000" w:rsidDel="00000000" w:rsidP="00000000" w:rsidRDefault="00000000" w:rsidRPr="00000000" w14:paraId="00000030">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1">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Зміст навчальної дисципліни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32">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11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3">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Навчальний контент</w:t>
            </w:r>
          </w:p>
        </w:tc>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12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5">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Самостійна робота студентів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19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7">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Політика та контроль</w:t>
            </w:r>
          </w:p>
        </w:tc>
        <w:tc>
          <w:tcPr>
            <w:shd w:fill="auto" w:val="clear"/>
            <w:tcMar>
              <w:top w:w="100.0" w:type="dxa"/>
              <w:left w:w="100.0" w:type="dxa"/>
              <w:bottom w:w="100.0" w:type="dxa"/>
              <w:right w:w="100.0" w:type="dxa"/>
            </w:tcMar>
            <w:vAlign w:val="top"/>
          </w:tcPr>
          <w:p w:rsidR="00000000" w:rsidDel="00000000" w:rsidP="00000000" w:rsidRDefault="00000000" w:rsidRPr="00000000" w14:paraId="00000038">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21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9">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Рекомендації щодо виконання курсової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26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B">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Види контролю та рейтингова система оцінювання результатів навчання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32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D">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Додаткова інформація з дисципліни / освітнього компоненту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41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F">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Мовний словник</w:t>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42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1">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Навчальні матеріали та ресурси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widowControl w:val="0"/>
              <w:spacing w:line="240"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90</w:t>
            </w:r>
          </w:p>
        </w:tc>
      </w:tr>
    </w:tbl>
    <w:p w:rsidR="00000000" w:rsidDel="00000000" w:rsidP="00000000" w:rsidRDefault="00000000" w:rsidRPr="00000000" w14:paraId="00000043">
      <w:pPr>
        <w:tabs>
          <w:tab w:val="left" w:pos="3299"/>
        </w:tabs>
        <w:spacing w:before="200" w:line="276" w:lineRule="auto"/>
        <w:jc w:val="right"/>
        <w:rPr>
          <w:rFonts w:ascii="Proxima Nova" w:cs="Proxima Nova" w:eastAsia="Proxima Nova" w:hAnsi="Proxima Nova"/>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4">
      <w:pPr>
        <w:tabs>
          <w:tab w:val="left" w:pos="3299"/>
        </w:tabs>
        <w:spacing w:before="200" w:line="276" w:lineRule="auto"/>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ПЕРЕДМОВА</w:t>
      </w:r>
    </w:p>
    <w:p w:rsidR="00000000" w:rsidDel="00000000" w:rsidP="00000000" w:rsidRDefault="00000000" w:rsidRPr="00000000" w14:paraId="00000045">
      <w:pPr>
        <w:tabs>
          <w:tab w:val="left" w:pos="3299"/>
        </w:tabs>
        <w:spacing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Міжнародна торгівля є провідною формою зовнішньоекономічної діяльності, основою для розвитку міжнародного бізнесу. Проблематика опанування основ міжнародної торгівлі, не зважаючи на велику кількість наявних джерел навчальної літератури, залишається недостатньо опрацьованою, що зумовлює потребу у підготовці підручників, навчальних посібників, методичних рекомендацій до самостійної роботи студентів, практикумів, мовних словників і курсів лекцій.</w:t>
      </w:r>
    </w:p>
    <w:p w:rsidR="00000000" w:rsidDel="00000000" w:rsidP="00000000" w:rsidRDefault="00000000" w:rsidRPr="00000000" w14:paraId="00000046">
      <w:pPr>
        <w:tabs>
          <w:tab w:val="left" w:pos="3299"/>
        </w:tabs>
        <w:spacing w:before="200"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Основні проблеми, які відображені у пропонованому навчальному посібнику, концентруються навколо теорій міжнародної торгівлі, що мають тривалу історію формування сучасного стану міжнародних економічних відносин, закономірностей і тенденцій зовнішньоторговельної та міжнародної торговельної політики, організації зовнішньоторговельних операцій, торгівлі послугами, електронної комерції, питань інтелектуальної власності, менеджменту торговельних підприємств. </w:t>
      </w:r>
    </w:p>
    <w:p w:rsidR="00000000" w:rsidDel="00000000" w:rsidP="00000000" w:rsidRDefault="00000000" w:rsidRPr="00000000" w14:paraId="00000047">
      <w:pPr>
        <w:tabs>
          <w:tab w:val="left" w:pos="3299"/>
        </w:tabs>
        <w:spacing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Навчальна дисципліна передбачає грунтовне вивчення теоретичних та прикладних аспектів організації та функціонування міжнародних торговельних процесів. Суттєве значення надається аналізу сучасних тенденцій та форм міжнародної торгівлі у сферах виробництва та послуг. </w:t>
      </w:r>
    </w:p>
    <w:p w:rsidR="00000000" w:rsidDel="00000000" w:rsidP="00000000" w:rsidRDefault="00000000" w:rsidRPr="00000000" w14:paraId="00000048">
      <w:pPr>
        <w:tabs>
          <w:tab w:val="left" w:pos="3299"/>
        </w:tabs>
        <w:spacing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Методико-методологічний арсенал дисципліни «Міжнародна торгівля» включає загальнонаукові та спеціальні методи дослідження. Навчально-методичний комплекс з дисципліни спрямований на допомогу студентам факультету менеджменту та маркетингу спеціальності 073 Менеджмент та спеціальності 051 Економіка в засвоєнні необхідних теоретичних та практичних знань з дисципліни для формування студентами власного світогляду, що обумовлює підвищення рівня фахових знань.</w:t>
      </w:r>
      <w:r w:rsidDel="00000000" w:rsidR="00000000" w:rsidRPr="00000000">
        <w:br w:type="page"/>
      </w:r>
      <w:r w:rsidDel="00000000" w:rsidR="00000000" w:rsidRPr="00000000">
        <w:rPr>
          <w:rtl w:val="0"/>
        </w:rPr>
      </w:r>
    </w:p>
    <w:p w:rsidR="00000000" w:rsidDel="00000000" w:rsidP="00000000" w:rsidRDefault="00000000" w:rsidRPr="00000000" w14:paraId="00000049">
      <w:pPr>
        <w:tabs>
          <w:tab w:val="left" w:pos="3299"/>
        </w:tabs>
        <w:spacing w:before="200" w:line="276" w:lineRule="auto"/>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ВСТУП</w:t>
      </w:r>
    </w:p>
    <w:p w:rsidR="00000000" w:rsidDel="00000000" w:rsidP="00000000" w:rsidRDefault="00000000" w:rsidRPr="00000000" w14:paraId="0000004A">
      <w:pPr>
        <w:pStyle w:val="Heading1"/>
        <w:keepLines w:val="0"/>
        <w:tabs>
          <w:tab w:val="left" w:pos="284"/>
        </w:tabs>
        <w:spacing w:after="200" w:before="200" w:line="276" w:lineRule="auto"/>
        <w:ind w:left="0" w:firstLine="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ОПИС НАВЧАЛЬНОЇ ДИСЦИПЛІНИ, ЇЇ МЕТА, ПРЕДМЕТ ВИВЧЕННЯ ТА РЕЗУЛЬТАТИ НАВЧАННЯ</w:t>
      </w:r>
    </w:p>
    <w:p w:rsidR="00000000" w:rsidDel="00000000" w:rsidP="00000000" w:rsidRDefault="00000000" w:rsidRPr="00000000" w14:paraId="0000004B">
      <w:pPr>
        <w:tabs>
          <w:tab w:val="left" w:pos="284"/>
        </w:tabs>
        <w:rPr/>
      </w:pPr>
      <w:r w:rsidDel="00000000" w:rsidR="00000000" w:rsidRPr="00000000">
        <w:rPr>
          <w:rtl w:val="0"/>
        </w:rPr>
      </w:r>
    </w:p>
    <w:p w:rsidR="00000000" w:rsidDel="00000000" w:rsidP="00000000" w:rsidRDefault="00000000" w:rsidRPr="00000000" w14:paraId="0000004C">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Предметом</w:t>
      </w:r>
      <w:r w:rsidDel="00000000" w:rsidR="00000000" w:rsidRPr="00000000">
        <w:rPr>
          <w:rFonts w:ascii="Proxima Nova" w:cs="Proxima Nova" w:eastAsia="Proxima Nova" w:hAnsi="Proxima Nova"/>
          <w:sz w:val="28"/>
          <w:szCs w:val="28"/>
          <w:rtl w:val="0"/>
        </w:rPr>
        <w:t xml:space="preserve"> навчальної дисципліни є вивчення сукупності економічних відносин в сфері міжнародного обміну товарами і послугами. </w:t>
      </w:r>
    </w:p>
    <w:p w:rsidR="00000000" w:rsidDel="00000000" w:rsidP="00000000" w:rsidRDefault="00000000" w:rsidRPr="00000000" w14:paraId="0000004D">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Метою</w:t>
      </w:r>
      <w:r w:rsidDel="00000000" w:rsidR="00000000" w:rsidRPr="00000000">
        <w:rPr>
          <w:rFonts w:ascii="Proxima Nova" w:cs="Proxima Nova" w:eastAsia="Proxima Nova" w:hAnsi="Proxima Nova"/>
          <w:sz w:val="28"/>
          <w:szCs w:val="28"/>
          <w:rtl w:val="0"/>
        </w:rPr>
        <w:t xml:space="preserve"> дисципліни є формування у студентів розуміння закономірностей, логіки і механізмів здійснення міжнародної торгівлі, отримання знань і практичних навичок щодо застосування різних форм організації і методів міжнародного обміну товарами і послугами, укладення міжнародних комерційних контрактів, страхування торгових угод, а також пошук інноваційних та перспективних підходів до організації міжнародної торгової діяльності.</w:t>
      </w:r>
    </w:p>
    <w:p w:rsidR="00000000" w:rsidDel="00000000" w:rsidP="00000000" w:rsidRDefault="00000000" w:rsidRPr="00000000" w14:paraId="0000004E">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4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Метою навчальної дисципліни є формування у студентів компетентностей:</w:t>
      </w:r>
    </w:p>
    <w:p w:rsidR="00000000" w:rsidDel="00000000" w:rsidP="00000000" w:rsidRDefault="00000000" w:rsidRPr="00000000" w14:paraId="00000050">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 Відповідно до освітньої програми «Менеджмент і бізнес-адміністрування» другого (магістерського) рівня вищої освіти за спеціальністю 073 «Менеджмент» галузі знань 07 Управління та адміністрування):</w:t>
      </w:r>
    </w:p>
    <w:p w:rsidR="00000000" w:rsidDel="00000000" w:rsidP="00000000" w:rsidRDefault="00000000" w:rsidRPr="00000000" w14:paraId="00000051">
      <w:pPr>
        <w:spacing w:after="200" w:before="200" w:line="276" w:lineRule="auto"/>
        <w:jc w:val="both"/>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052">
      <w:pPr>
        <w:spacing w:after="200" w:before="200" w:line="276" w:lineRule="auto"/>
        <w:jc w:val="both"/>
        <w:rPr>
          <w:rFonts w:ascii="Proxima Nova" w:cs="Proxima Nova" w:eastAsia="Proxima Nova" w:hAnsi="Proxima Nova"/>
          <w:sz w:val="28"/>
          <w:szCs w:val="28"/>
        </w:rPr>
      </w:pPr>
      <w:r w:rsidDel="00000000" w:rsidR="00000000" w:rsidRPr="00000000">
        <w:rPr>
          <w:rFonts w:ascii="Arial Unicode MS" w:cs="Arial Unicode MS" w:eastAsia="Arial Unicode MS" w:hAnsi="Arial Unicode MS"/>
          <w:sz w:val="28"/>
          <w:szCs w:val="28"/>
          <w:rtl w:val="0"/>
        </w:rPr>
        <w:t xml:space="preserve">➔ Фахових:</w:t>
      </w:r>
    </w:p>
    <w:p w:rsidR="00000000" w:rsidDel="00000000" w:rsidP="00000000" w:rsidRDefault="00000000" w:rsidRPr="00000000" w14:paraId="00000053">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ФК 6 Здатність формувати лідерські якості та демонструвати їх у процесі управління людьми;</w:t>
      </w:r>
    </w:p>
    <w:p w:rsidR="00000000" w:rsidDel="00000000" w:rsidP="00000000" w:rsidRDefault="00000000" w:rsidRPr="00000000" w14:paraId="00000054">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ФК 13 Здатність застосовувати сучасні методи наукових досліджень у професійній сфері; </w:t>
      </w:r>
    </w:p>
    <w:p w:rsidR="00000000" w:rsidDel="00000000" w:rsidP="00000000" w:rsidRDefault="00000000" w:rsidRPr="00000000" w14:paraId="00000055">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ФК 14 Здатність використовувати навички публічних наукових комунікацій; </w:t>
      </w:r>
    </w:p>
    <w:p w:rsidR="00000000" w:rsidDel="00000000" w:rsidP="00000000" w:rsidRDefault="00000000" w:rsidRPr="00000000" w14:paraId="00000056">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ФК 15 Здатність організовувати та проводити науково-дослідну та аналітичну роботу; </w:t>
      </w:r>
    </w:p>
    <w:p w:rsidR="00000000" w:rsidDel="00000000" w:rsidP="00000000" w:rsidRDefault="00000000" w:rsidRPr="00000000" w14:paraId="00000057">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ФК 16 Здатність формувати науково-обґрунтовані ефективні стратегії в професійній діяльності.</w:t>
      </w:r>
    </w:p>
    <w:p w:rsidR="00000000" w:rsidDel="00000000" w:rsidP="00000000" w:rsidRDefault="00000000" w:rsidRPr="00000000" w14:paraId="00000058">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tl w:val="0"/>
        </w:rPr>
      </w:r>
    </w:p>
    <w:p w:rsidR="00000000" w:rsidDel="00000000" w:rsidP="00000000" w:rsidRDefault="00000000" w:rsidRPr="00000000" w14:paraId="00000059">
      <w:pPr>
        <w:spacing w:after="200" w:before="200" w:line="276" w:lineRule="auto"/>
        <w:jc w:val="both"/>
        <w:rPr>
          <w:rFonts w:ascii="Proxima Nova" w:cs="Proxima Nova" w:eastAsia="Proxima Nova" w:hAnsi="Proxima Nova"/>
          <w:sz w:val="28"/>
          <w:szCs w:val="28"/>
        </w:rPr>
      </w:pPr>
      <w:r w:rsidDel="00000000" w:rsidR="00000000" w:rsidRPr="00000000">
        <w:rPr>
          <w:rFonts w:ascii="Arial Unicode MS" w:cs="Arial Unicode MS" w:eastAsia="Arial Unicode MS" w:hAnsi="Arial Unicode MS"/>
          <w:b w:val="1"/>
          <w:sz w:val="28"/>
          <w:szCs w:val="28"/>
          <w:rtl w:val="0"/>
        </w:rPr>
        <w:t xml:space="preserve">➔ </w:t>
      </w:r>
      <w:r w:rsidDel="00000000" w:rsidR="00000000" w:rsidRPr="00000000">
        <w:rPr>
          <w:rFonts w:ascii="Proxima Nova" w:cs="Proxima Nova" w:eastAsia="Proxima Nova" w:hAnsi="Proxima Nova"/>
          <w:sz w:val="28"/>
          <w:szCs w:val="28"/>
          <w:rtl w:val="0"/>
        </w:rPr>
        <w:t xml:space="preserve">Отримані знання та уміння мають відповідати наступним програмним результатам навчання:</w:t>
      </w:r>
    </w:p>
    <w:p w:rsidR="00000000" w:rsidDel="00000000" w:rsidP="00000000" w:rsidRDefault="00000000" w:rsidRPr="00000000" w14:paraId="0000005A">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РН 3 Тенденцій міжнародного економічного розвитку країн і прогнозування економічних подій у світі; організації та розроблення заходів управління процесами міжнародної економічної діяльності регіонів, галузей, міжгалузевих комплексів; </w:t>
      </w:r>
    </w:p>
    <w:p w:rsidR="00000000" w:rsidDel="00000000" w:rsidP="00000000" w:rsidRDefault="00000000" w:rsidRPr="00000000" w14:paraId="0000005B">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РН 19 Механізмів організації, планування, регулювання та управління зовнішньоекономічною діяльністю підприємств оборонно-промислового комплексу; принципів менеджменту зовнішньоекономічної діяльності підприємств оборонно-промислового комплексу; вимог законодавства щодо форм і термінів взаємних розрахунків між контрагентами при реалізації зовнішньоекономічних операцій в сфері оборонно-промислового комплексу; </w:t>
      </w:r>
    </w:p>
    <w:p w:rsidR="00000000" w:rsidDel="00000000" w:rsidP="00000000" w:rsidRDefault="00000000" w:rsidRPr="00000000" w14:paraId="0000005C">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РН 21 Знання процедури проведення маркетингового дослідження на національному та міжнародному рівнях, методів та інструментарію маркетингу продукції оборонно-промислового комплексу; </w:t>
      </w:r>
    </w:p>
    <w:p w:rsidR="00000000" w:rsidDel="00000000" w:rsidP="00000000" w:rsidRDefault="00000000" w:rsidRPr="00000000" w14:paraId="0000005D">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РН 23 Глобальних пріоритетів забезпечення конкурентоспроможності підприємств оборонно-промислового комплексу; конкурентних механізмів формування і розвитку глобальної конкурентоспроможності суб’єктів оборонно-промислового комплексу; перспектив і напрямів забезпечення високого конкурентного статусу України у глобальному економічному просторі.</w:t>
      </w:r>
    </w:p>
    <w:p w:rsidR="00000000" w:rsidDel="00000000" w:rsidP="00000000" w:rsidRDefault="00000000" w:rsidRPr="00000000" w14:paraId="0000005E">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tl w:val="0"/>
        </w:rPr>
      </w:r>
    </w:p>
    <w:p w:rsidR="00000000" w:rsidDel="00000000" w:rsidP="00000000" w:rsidRDefault="00000000" w:rsidRPr="00000000" w14:paraId="0000005F">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 Відповідно до освітньої програми «Міжнародна економіка» другого (магістерського) рівня вищої освіти за спеціальністю 051 «Економіка» галузі знань 05 Соціальні та поведінкові науки):</w:t>
      </w:r>
    </w:p>
    <w:p w:rsidR="00000000" w:rsidDel="00000000" w:rsidP="00000000" w:rsidRDefault="00000000" w:rsidRPr="00000000" w14:paraId="00000060">
      <w:pPr>
        <w:spacing w:after="200" w:before="200" w:line="276" w:lineRule="auto"/>
        <w:jc w:val="both"/>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061">
      <w:pPr>
        <w:spacing w:after="200" w:before="200" w:line="276" w:lineRule="auto"/>
        <w:jc w:val="both"/>
        <w:rPr>
          <w:rFonts w:ascii="Proxima Nova" w:cs="Proxima Nova" w:eastAsia="Proxima Nova" w:hAnsi="Proxima Nova"/>
          <w:sz w:val="28"/>
          <w:szCs w:val="28"/>
        </w:rPr>
      </w:pPr>
      <w:r w:rsidDel="00000000" w:rsidR="00000000" w:rsidRPr="00000000">
        <w:rPr>
          <w:rFonts w:ascii="Arial Unicode MS" w:cs="Arial Unicode MS" w:eastAsia="Arial Unicode MS" w:hAnsi="Arial Unicode MS"/>
          <w:sz w:val="28"/>
          <w:szCs w:val="28"/>
          <w:rtl w:val="0"/>
        </w:rPr>
        <w:t xml:space="preserve">➔</w:t>
      </w:r>
      <w:r w:rsidDel="00000000" w:rsidR="00000000" w:rsidRPr="00000000">
        <w:rPr>
          <w:rFonts w:ascii="Proxima Nova" w:cs="Proxima Nova" w:eastAsia="Proxima Nova" w:hAnsi="Proxima Nova"/>
          <w:b w:val="1"/>
          <w:sz w:val="28"/>
          <w:szCs w:val="28"/>
          <w:rtl w:val="0"/>
        </w:rPr>
        <w:t xml:space="preserve"> </w:t>
      </w:r>
      <w:r w:rsidDel="00000000" w:rsidR="00000000" w:rsidRPr="00000000">
        <w:rPr>
          <w:rFonts w:ascii="Proxima Nova" w:cs="Proxima Nova" w:eastAsia="Proxima Nova" w:hAnsi="Proxima Nova"/>
          <w:sz w:val="28"/>
          <w:szCs w:val="28"/>
          <w:rtl w:val="0"/>
        </w:rPr>
        <w:t xml:space="preserve">Фахових:</w:t>
      </w:r>
    </w:p>
    <w:p w:rsidR="00000000" w:rsidDel="00000000" w:rsidP="00000000" w:rsidRDefault="00000000" w:rsidRPr="00000000" w14:paraId="00000062">
      <w:pPr>
        <w:spacing w:after="200" w:before="200" w:line="276" w:lineRule="auto"/>
        <w:ind w:firstLine="73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ФК 4 Здатність використовувати сучасні інформаційні технології, методи та прийоми дослідження економічних та соціальних процесів, адекватні встановленим потребам дослідження</w:t>
      </w:r>
    </w:p>
    <w:p w:rsidR="00000000" w:rsidDel="00000000" w:rsidP="00000000" w:rsidRDefault="00000000" w:rsidRPr="00000000" w14:paraId="00000063">
      <w:pPr>
        <w:spacing w:after="200" w:before="200" w:line="276" w:lineRule="auto"/>
        <w:ind w:firstLine="737"/>
        <w:jc w:val="both"/>
        <w:rPr>
          <w:rFonts w:ascii="Proxima Nova" w:cs="Proxima Nova" w:eastAsia="Proxima Nova" w:hAnsi="Proxima Nova"/>
          <w:i w:val="1"/>
          <w:sz w:val="28"/>
          <w:szCs w:val="28"/>
        </w:rPr>
      </w:pPr>
      <w:r w:rsidDel="00000000" w:rsidR="00000000" w:rsidRPr="00000000">
        <w:rPr>
          <w:rtl w:val="0"/>
        </w:rPr>
      </w:r>
    </w:p>
    <w:p w:rsidR="00000000" w:rsidDel="00000000" w:rsidP="00000000" w:rsidRDefault="00000000" w:rsidRPr="00000000" w14:paraId="00000064">
      <w:pPr>
        <w:spacing w:after="200" w:before="200" w:line="276" w:lineRule="auto"/>
        <w:jc w:val="both"/>
        <w:rPr>
          <w:rFonts w:ascii="Proxima Nova" w:cs="Proxima Nova" w:eastAsia="Proxima Nova" w:hAnsi="Proxima Nova"/>
          <w:sz w:val="28"/>
          <w:szCs w:val="28"/>
        </w:rPr>
      </w:pPr>
      <w:r w:rsidDel="00000000" w:rsidR="00000000" w:rsidRPr="00000000">
        <w:rPr>
          <w:rFonts w:ascii="Arial Unicode MS" w:cs="Arial Unicode MS" w:eastAsia="Arial Unicode MS" w:hAnsi="Arial Unicode MS"/>
          <w:sz w:val="28"/>
          <w:szCs w:val="28"/>
          <w:rtl w:val="0"/>
        </w:rPr>
        <w:t xml:space="preserve">➔ Отримані знання та уміння мають відповідати наступним програмним результатам навчання:</w:t>
      </w:r>
    </w:p>
    <w:p w:rsidR="00000000" w:rsidDel="00000000" w:rsidP="00000000" w:rsidRDefault="00000000" w:rsidRPr="00000000" w14:paraId="00000065">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РН 4 Розробляти соціально-економічні проєкти та систему комплексних дій щодо їх реалізації з урахуванням їх цілей, очікуваних соціально-економічних наслідків, ризиків, законодавчих, ресурсних та інших обмежень. </w:t>
      </w:r>
    </w:p>
    <w:p w:rsidR="00000000" w:rsidDel="00000000" w:rsidP="00000000" w:rsidRDefault="00000000" w:rsidRPr="00000000" w14:paraId="00000066">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РН 7 Обирати ефективні методи управління економічною діяльністю, обґрунтовувати пропоновані рішення на основі релевантних даних та наукових і прикладних досліджень. </w:t>
      </w:r>
    </w:p>
    <w:p w:rsidR="00000000" w:rsidDel="00000000" w:rsidP="00000000" w:rsidRDefault="00000000" w:rsidRPr="00000000" w14:paraId="00000067">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РН 9 Приймати ефективні рішення за невизначених умов і вимог, що потребують застосування нових підходів, методів та інструментарію соціально-економічних досліджень. </w:t>
      </w:r>
    </w:p>
    <w:p w:rsidR="00000000" w:rsidDel="00000000" w:rsidP="00000000" w:rsidRDefault="00000000" w:rsidRPr="00000000" w14:paraId="00000068">
      <w:pPr>
        <w:spacing w:after="200" w:before="200" w:line="276" w:lineRule="auto"/>
        <w:ind w:firstLine="567"/>
        <w:jc w:val="both"/>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РН 10 Застосовувати сучасні інформаційні технології та спеціалізоване програмне забезпечення у соціально-економічних дослідженнях та в управлінні соціально-економічними системами. </w:t>
      </w:r>
      <w:r w:rsidDel="00000000" w:rsidR="00000000" w:rsidRPr="00000000">
        <w:br w:type="page"/>
      </w:r>
      <w:r w:rsidDel="00000000" w:rsidR="00000000" w:rsidRPr="00000000">
        <w:rPr>
          <w:rtl w:val="0"/>
        </w:rPr>
      </w:r>
    </w:p>
    <w:p w:rsidR="00000000" w:rsidDel="00000000" w:rsidP="00000000" w:rsidRDefault="00000000" w:rsidRPr="00000000" w14:paraId="00000069">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ОСНОВНІ ЗАВДАННЯ НАВЧАЛЬНОЇ ДИСЦИПЛІНИ</w:t>
      </w:r>
      <w:r w:rsidDel="00000000" w:rsidR="00000000" w:rsidRPr="00000000">
        <w:rPr>
          <w:rtl w:val="0"/>
        </w:rPr>
      </w:r>
    </w:p>
    <w:p w:rsidR="00000000" w:rsidDel="00000000" w:rsidP="00000000" w:rsidRDefault="00000000" w:rsidRPr="00000000" w14:paraId="0000006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Після засвоєння навчальної дисципліни студенти мають продемонструвати такі результати навчання:</w:t>
      </w:r>
    </w:p>
    <w:p w:rsidR="00000000" w:rsidDel="00000000" w:rsidP="00000000" w:rsidRDefault="00000000" w:rsidRPr="00000000" w14:paraId="0000006B">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6C">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ЗНАННЯ:</w:t>
      </w:r>
    </w:p>
    <w:p w:rsidR="00000000" w:rsidDel="00000000" w:rsidP="00000000" w:rsidRDefault="00000000" w:rsidRPr="00000000" w14:paraId="0000006D">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економічних закономірностей формування напрямів та форм міжнародної торгівлі; потреб господарських суб’єктів України у стосунках з іншими суб’єктами країн світу.</w:t>
      </w:r>
    </w:p>
    <w:p w:rsidR="00000000" w:rsidDel="00000000" w:rsidP="00000000" w:rsidRDefault="00000000" w:rsidRPr="00000000" w14:paraId="0000006E">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Крім того, знати особливості:</w:t>
      </w:r>
    </w:p>
    <w:p w:rsidR="00000000" w:rsidDel="00000000" w:rsidP="00000000" w:rsidRDefault="00000000" w:rsidRPr="00000000" w14:paraId="0000006F">
      <w:pPr>
        <w:numPr>
          <w:ilvl w:val="0"/>
          <w:numId w:val="9"/>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теорії міжнародної торгівлі, загальні економічні закономірності формування напрямів та форм міжнародної торгівлі;</w:t>
      </w:r>
    </w:p>
    <w:p w:rsidR="00000000" w:rsidDel="00000000" w:rsidP="00000000" w:rsidRDefault="00000000" w:rsidRPr="00000000" w14:paraId="00000070">
      <w:pPr>
        <w:numPr>
          <w:ilvl w:val="0"/>
          <w:numId w:val="9"/>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організації і регулювання міжнародної торгівлі, практики наднаціонального регулювання міжнародних торговельних відносин;</w:t>
      </w:r>
    </w:p>
    <w:p w:rsidR="00000000" w:rsidDel="00000000" w:rsidP="00000000" w:rsidRDefault="00000000" w:rsidRPr="00000000" w14:paraId="00000071">
      <w:pPr>
        <w:numPr>
          <w:ilvl w:val="0"/>
          <w:numId w:val="9"/>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розвитку різноманітних форм і методів міжнародної торгівлі;</w:t>
      </w:r>
    </w:p>
    <w:p w:rsidR="00000000" w:rsidDel="00000000" w:rsidP="00000000" w:rsidRDefault="00000000" w:rsidRPr="00000000" w14:paraId="00000072">
      <w:pPr>
        <w:numPr>
          <w:ilvl w:val="0"/>
          <w:numId w:val="9"/>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застосування сучасних інформаційних технологій при здійсненні міжнародних торгових операцій;</w:t>
      </w:r>
    </w:p>
    <w:p w:rsidR="00000000" w:rsidDel="00000000" w:rsidP="00000000" w:rsidRDefault="00000000" w:rsidRPr="00000000" w14:paraId="00000073">
      <w:pPr>
        <w:numPr>
          <w:ilvl w:val="0"/>
          <w:numId w:val="9"/>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ідентифікації та попередження ризиків при здійсненні міжнародних торгових операцій;</w:t>
      </w:r>
    </w:p>
    <w:p w:rsidR="00000000" w:rsidDel="00000000" w:rsidP="00000000" w:rsidRDefault="00000000" w:rsidRPr="00000000" w14:paraId="00000074">
      <w:pPr>
        <w:numPr>
          <w:ilvl w:val="0"/>
          <w:numId w:val="9"/>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впливу міжнародної торгівлі на розвиток національних економік країн світу, інтереси та потреби господарських суб’єктів України у стосунках з іншими суб’єктами країн світу, фактори інтеграційних економічних світових процесів;</w:t>
      </w:r>
    </w:p>
    <w:p w:rsidR="00000000" w:rsidDel="00000000" w:rsidP="00000000" w:rsidRDefault="00000000" w:rsidRPr="00000000" w14:paraId="00000075">
      <w:pPr>
        <w:numPr>
          <w:ilvl w:val="0"/>
          <w:numId w:val="9"/>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питання міжнародної сертифікації товарів та послуг;</w:t>
      </w:r>
    </w:p>
    <w:p w:rsidR="00000000" w:rsidDel="00000000" w:rsidP="00000000" w:rsidRDefault="00000000" w:rsidRPr="00000000" w14:paraId="00000076">
      <w:pPr>
        <w:numPr>
          <w:ilvl w:val="0"/>
          <w:numId w:val="9"/>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питання документообігу фізичного та електронного при реалізації міжнародних торговельних угод;</w:t>
      </w:r>
    </w:p>
    <w:p w:rsidR="00000000" w:rsidDel="00000000" w:rsidP="00000000" w:rsidRDefault="00000000" w:rsidRPr="00000000" w14:paraId="00000077">
      <w:pPr>
        <w:numPr>
          <w:ilvl w:val="0"/>
          <w:numId w:val="9"/>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перебігу зовнішньоекономічної діяльності суб’єктів господарювання.</w:t>
      </w:r>
    </w:p>
    <w:p w:rsidR="00000000" w:rsidDel="00000000" w:rsidP="00000000" w:rsidRDefault="00000000" w:rsidRPr="00000000" w14:paraId="00000078">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УМІННЯ</w:t>
      </w:r>
    </w:p>
    <w:p w:rsidR="00000000" w:rsidDel="00000000" w:rsidP="00000000" w:rsidRDefault="00000000" w:rsidRPr="00000000" w14:paraId="0000007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а</w:t>
      </w:r>
      <w:r w:rsidDel="00000000" w:rsidR="00000000" w:rsidRPr="00000000">
        <w:rPr>
          <w:rFonts w:ascii="Proxima Nova" w:cs="Proxima Nova" w:eastAsia="Proxima Nova" w:hAnsi="Proxima Nova"/>
          <w:sz w:val="28"/>
          <w:szCs w:val="28"/>
          <w:rtl w:val="0"/>
        </w:rPr>
        <w:t xml:space="preserve">налізувати стан та тенденції розвитку міжнародних ринків товарів, послуг, інвестицій, робочої сили, а також мотивацію та напрями сучасних інтеграційних процесів на світових галузевих ринках; Ідентифікувати ризики у міжнародних торгових операціях, аналізувати та управляти ними; доречно використовувати сучасні види міжнародної торгівлі; організовувати функціональне забезпечення зовнішньоторговельної угоди: платіжні відносини, транспортне обслуговування, митні формальності, отримання необхідних ліцензій, сертифікатів, а також:</w:t>
      </w:r>
    </w:p>
    <w:p w:rsidR="00000000" w:rsidDel="00000000" w:rsidP="00000000" w:rsidRDefault="00000000" w:rsidRPr="00000000" w14:paraId="0000007A">
      <w:pPr>
        <w:numPr>
          <w:ilvl w:val="0"/>
          <w:numId w:val="15"/>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володіти основними категоріями та поняттями;</w:t>
      </w:r>
    </w:p>
    <w:p w:rsidR="00000000" w:rsidDel="00000000" w:rsidP="00000000" w:rsidRDefault="00000000" w:rsidRPr="00000000" w14:paraId="0000007B">
      <w:pPr>
        <w:numPr>
          <w:ilvl w:val="0"/>
          <w:numId w:val="15"/>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застосовувати найбільш ефективні методи міжнародної торгівлі;</w:t>
      </w:r>
    </w:p>
    <w:p w:rsidR="00000000" w:rsidDel="00000000" w:rsidP="00000000" w:rsidRDefault="00000000" w:rsidRPr="00000000" w14:paraId="0000007C">
      <w:pPr>
        <w:numPr>
          <w:ilvl w:val="0"/>
          <w:numId w:val="15"/>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обирати організовані товарні ринки (біржі, аукціони, виставки, ярмарки, тендери) при проведенні міжнародної торгівлі);</w:t>
      </w:r>
    </w:p>
    <w:p w:rsidR="00000000" w:rsidDel="00000000" w:rsidP="00000000" w:rsidRDefault="00000000" w:rsidRPr="00000000" w14:paraId="0000007D">
      <w:pPr>
        <w:numPr>
          <w:ilvl w:val="0"/>
          <w:numId w:val="15"/>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аналізувати стан та тенденції розвитку міжнародних ринків товарів, послуг, інвестицій, робочої сили, а також мотивацію та напрями сучасних інтеграційних процесів на світових галузевих ринках; </w:t>
      </w:r>
    </w:p>
    <w:p w:rsidR="00000000" w:rsidDel="00000000" w:rsidP="00000000" w:rsidRDefault="00000000" w:rsidRPr="00000000" w14:paraId="0000007E">
      <w:pPr>
        <w:numPr>
          <w:ilvl w:val="0"/>
          <w:numId w:val="15"/>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ідентифікувати ризики у міжнародних торгових операціях, аналізувати та управляти ними;</w:t>
      </w:r>
    </w:p>
    <w:p w:rsidR="00000000" w:rsidDel="00000000" w:rsidP="00000000" w:rsidRDefault="00000000" w:rsidRPr="00000000" w14:paraId="0000007F">
      <w:pPr>
        <w:numPr>
          <w:ilvl w:val="0"/>
          <w:numId w:val="15"/>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застосовувати сучасні інформаційних технологій при здійсненні міжнародних торгових операцій, у тому числі - організації документообігу, проведенні оплати та інших господарських і комерційних операцій;</w:t>
      </w:r>
    </w:p>
    <w:p w:rsidR="00000000" w:rsidDel="00000000" w:rsidP="00000000" w:rsidRDefault="00000000" w:rsidRPr="00000000" w14:paraId="00000080">
      <w:pPr>
        <w:numPr>
          <w:ilvl w:val="0"/>
          <w:numId w:val="15"/>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доречно використовувати міжнародні торгові терміни ІНКОТЕРМС;</w:t>
      </w:r>
    </w:p>
    <w:p w:rsidR="00000000" w:rsidDel="00000000" w:rsidP="00000000" w:rsidRDefault="00000000" w:rsidRPr="00000000" w14:paraId="00000081">
      <w:pPr>
        <w:numPr>
          <w:ilvl w:val="0"/>
          <w:numId w:val="15"/>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організовувати функціональне забезпечення зовнішньоторговельної угоди: платіжні відносини, транспортне обслуговування, митні формальності, отримання необхідних ліцензій, сертифікатів.</w:t>
      </w:r>
    </w:p>
    <w:p w:rsidR="00000000" w:rsidDel="00000000" w:rsidP="00000000" w:rsidRDefault="00000000" w:rsidRPr="00000000" w14:paraId="00000082">
      <w:pPr>
        <w:spacing w:after="200" w:before="200" w:line="276" w:lineRule="auto"/>
        <w:ind w:left="720" w:firstLine="0"/>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83">
      <w:pPr>
        <w:pStyle w:val="Heading1"/>
        <w:keepLines w:val="0"/>
        <w:tabs>
          <w:tab w:val="left" w:pos="284"/>
        </w:tabs>
        <w:spacing w:after="200" w:before="200" w:line="276" w:lineRule="auto"/>
        <w:ind w:left="0" w:firstLine="0"/>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Пререквізити та постреквізити дисципліни (місце в структурно-логічній схемі навчання за відповідною освітньою програмою)</w:t>
      </w:r>
    </w:p>
    <w:p w:rsidR="00000000" w:rsidDel="00000000" w:rsidP="00000000" w:rsidRDefault="00000000" w:rsidRPr="00000000" w14:paraId="00000084">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Навчальна дисципліна має міждисциплінарний характер та інтегрує знання з інших освітніх і наукових галузей. Дисципліна «Міжнародна торгівля» забезпечує фундамент для подальшого вивчення таких модулів, як:</w:t>
      </w:r>
    </w:p>
    <w:p w:rsidR="00000000" w:rsidDel="00000000" w:rsidP="00000000" w:rsidRDefault="00000000" w:rsidRPr="00000000" w14:paraId="00000085">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86">
      <w:pPr>
        <w:numPr>
          <w:ilvl w:val="0"/>
          <w:numId w:val="16"/>
        </w:numPr>
        <w:spacing w:after="200" w:before="200" w:line="276" w:lineRule="auto"/>
        <w:ind w:left="720" w:hanging="360"/>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для ОП Міжнародна економіка:</w:t>
      </w:r>
    </w:p>
    <w:p w:rsidR="00000000" w:rsidDel="00000000" w:rsidP="00000000" w:rsidRDefault="00000000" w:rsidRPr="00000000" w14:paraId="0000008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 8. Наукова робота за темою магістерської дисертації </w:t>
      </w:r>
    </w:p>
    <w:p w:rsidR="00000000" w:rsidDel="00000000" w:rsidP="00000000" w:rsidRDefault="00000000" w:rsidRPr="00000000" w14:paraId="00000088">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 9. Практика </w:t>
      </w:r>
    </w:p>
    <w:p w:rsidR="00000000" w:rsidDel="00000000" w:rsidP="00000000" w:rsidRDefault="00000000" w:rsidRPr="00000000" w14:paraId="0000008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 10. Виконання магістерської дисертації.</w:t>
      </w:r>
    </w:p>
    <w:p w:rsidR="00000000" w:rsidDel="00000000" w:rsidP="00000000" w:rsidRDefault="00000000" w:rsidRPr="00000000" w14:paraId="0000008A">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8B">
      <w:pPr>
        <w:numPr>
          <w:ilvl w:val="0"/>
          <w:numId w:val="8"/>
        </w:numPr>
        <w:spacing w:after="200" w:before="200" w:line="276" w:lineRule="auto"/>
        <w:ind w:left="720" w:hanging="360"/>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для ОП Управління у сфері оборонно-промислового комплексу:</w:t>
      </w:r>
    </w:p>
    <w:p w:rsidR="00000000" w:rsidDel="00000000" w:rsidP="00000000" w:rsidRDefault="00000000" w:rsidRPr="00000000" w14:paraId="0000008C">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ЗО 2 Геополітика та сталий розвиток </w:t>
      </w:r>
    </w:p>
    <w:p w:rsidR="00000000" w:rsidDel="00000000" w:rsidP="00000000" w:rsidRDefault="00000000" w:rsidRPr="00000000" w14:paraId="0000008D">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ЗО 3 Практичний курс іншомовного ділового спілкування</w:t>
      </w:r>
    </w:p>
    <w:p w:rsidR="00000000" w:rsidDel="00000000" w:rsidP="00000000" w:rsidRDefault="00000000" w:rsidRPr="00000000" w14:paraId="0000008E">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ЗО 5 Методи прийняття рішень в умовах глобалізації</w:t>
      </w:r>
    </w:p>
    <w:p w:rsidR="00000000" w:rsidDel="00000000" w:rsidP="00000000" w:rsidRDefault="00000000" w:rsidRPr="00000000" w14:paraId="0000008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ЗО 10 Фінансовий менеджмент</w:t>
      </w:r>
    </w:p>
    <w:p w:rsidR="00000000" w:rsidDel="00000000" w:rsidP="00000000" w:rsidRDefault="00000000" w:rsidRPr="00000000" w14:paraId="00000090">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91">
      <w:pPr>
        <w:spacing w:after="200" w:before="200" w:line="276" w:lineRule="auto"/>
        <w:jc w:val="both"/>
        <w:rPr>
          <w:rFonts w:ascii="Proxima Nova" w:cs="Proxima Nova" w:eastAsia="Proxima Nova" w:hAnsi="Proxima Nova"/>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2">
      <w:pPr>
        <w:pStyle w:val="Heading1"/>
        <w:keepLines w:val="0"/>
        <w:tabs>
          <w:tab w:val="left" w:pos="284"/>
        </w:tabs>
        <w:spacing w:after="200" w:before="200" w:line="276" w:lineRule="auto"/>
        <w:jc w:val="center"/>
        <w:rPr>
          <w:rFonts w:ascii="Proxima Nova" w:cs="Proxima Nova" w:eastAsia="Proxima Nova" w:hAnsi="Proxima Nova"/>
          <w:b w:val="1"/>
          <w:sz w:val="28"/>
          <w:szCs w:val="28"/>
        </w:rPr>
      </w:pPr>
      <w:bookmarkStart w:colFirst="0" w:colLast="0" w:name="_p39c05a1hio5" w:id="0"/>
      <w:bookmarkEnd w:id="0"/>
      <w:r w:rsidDel="00000000" w:rsidR="00000000" w:rsidRPr="00000000">
        <w:rPr>
          <w:rFonts w:ascii="Proxima Nova" w:cs="Proxima Nova" w:eastAsia="Proxima Nova" w:hAnsi="Proxima Nova"/>
          <w:b w:val="1"/>
          <w:sz w:val="44"/>
          <w:szCs w:val="44"/>
          <w:rtl w:val="0"/>
        </w:rPr>
        <w:t xml:space="preserve">ЗМІСТ НАВЧАЛЬНОЇ ДИСЦИПЛІНИ</w:t>
      </w:r>
      <w:r w:rsidDel="00000000" w:rsidR="00000000" w:rsidRPr="00000000">
        <w:rPr>
          <w:rFonts w:ascii="Proxima Nova" w:cs="Proxima Nova" w:eastAsia="Proxima Nova" w:hAnsi="Proxima Nova"/>
          <w:b w:val="1"/>
          <w:sz w:val="28"/>
          <w:szCs w:val="28"/>
          <w:rtl w:val="0"/>
        </w:rPr>
        <w:t xml:space="preserve"> </w:t>
      </w:r>
    </w:p>
    <w:p w:rsidR="00000000" w:rsidDel="00000000" w:rsidP="00000000" w:rsidRDefault="00000000" w:rsidRPr="00000000" w14:paraId="00000093">
      <w:pPr>
        <w:tabs>
          <w:tab w:val="left" w:pos="284"/>
        </w:tabs>
        <w:rPr/>
      </w:pPr>
      <w:r w:rsidDel="00000000" w:rsidR="00000000" w:rsidRPr="00000000">
        <w:rPr>
          <w:rtl w:val="0"/>
        </w:rPr>
      </w:r>
    </w:p>
    <w:p w:rsidR="00000000" w:rsidDel="00000000" w:rsidP="00000000" w:rsidRDefault="00000000" w:rsidRPr="00000000" w14:paraId="00000094">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w:t>
      </w:r>
      <w:r w:rsidDel="00000000" w:rsidR="00000000" w:rsidRPr="00000000">
        <w:rPr>
          <w:rFonts w:ascii="Proxima Nova" w:cs="Proxima Nova" w:eastAsia="Proxima Nova" w:hAnsi="Proxima Nova"/>
          <w:sz w:val="28"/>
          <w:szCs w:val="28"/>
          <w:rtl w:val="0"/>
        </w:rPr>
        <w:t xml:space="preserve"> Історія виникнення та розвитку міжнародної торгівлі</w:t>
      </w:r>
    </w:p>
    <w:p w:rsidR="00000000" w:rsidDel="00000000" w:rsidP="00000000" w:rsidRDefault="00000000" w:rsidRPr="00000000" w14:paraId="0000009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2.</w:t>
      </w:r>
      <w:r w:rsidDel="00000000" w:rsidR="00000000" w:rsidRPr="00000000">
        <w:rPr>
          <w:rFonts w:ascii="Proxima Nova" w:cs="Proxima Nova" w:eastAsia="Proxima Nova" w:hAnsi="Proxima Nova"/>
          <w:sz w:val="28"/>
          <w:szCs w:val="28"/>
          <w:rtl w:val="0"/>
        </w:rPr>
        <w:t xml:space="preserve"> Організація міжнародної торгівлі</w:t>
      </w:r>
    </w:p>
    <w:p w:rsidR="00000000" w:rsidDel="00000000" w:rsidP="00000000" w:rsidRDefault="00000000" w:rsidRPr="00000000" w14:paraId="00000096">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3. </w:t>
      </w:r>
      <w:r w:rsidDel="00000000" w:rsidR="00000000" w:rsidRPr="00000000">
        <w:rPr>
          <w:rFonts w:ascii="Proxima Nova" w:cs="Proxima Nova" w:eastAsia="Proxima Nova" w:hAnsi="Proxima Nova"/>
          <w:sz w:val="28"/>
          <w:szCs w:val="28"/>
          <w:rtl w:val="0"/>
        </w:rPr>
        <w:t xml:space="preserve">Організація міжнародної торгівлі послугами</w:t>
      </w:r>
    </w:p>
    <w:p w:rsidR="00000000" w:rsidDel="00000000" w:rsidP="00000000" w:rsidRDefault="00000000" w:rsidRPr="00000000" w14:paraId="0000009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4.</w:t>
      </w:r>
      <w:r w:rsidDel="00000000" w:rsidR="00000000" w:rsidRPr="00000000">
        <w:rPr>
          <w:rFonts w:ascii="Proxima Nova" w:cs="Proxima Nova" w:eastAsia="Proxima Nova" w:hAnsi="Proxima Nova"/>
          <w:sz w:val="28"/>
          <w:szCs w:val="28"/>
          <w:rtl w:val="0"/>
        </w:rPr>
        <w:t xml:space="preserve"> Міжнародні торгові операції та ризики пов’язані з ними</w:t>
      </w:r>
    </w:p>
    <w:p w:rsidR="00000000" w:rsidDel="00000000" w:rsidP="00000000" w:rsidRDefault="00000000" w:rsidRPr="00000000" w14:paraId="00000098">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5.</w:t>
      </w:r>
      <w:r w:rsidDel="00000000" w:rsidR="00000000" w:rsidRPr="00000000">
        <w:rPr>
          <w:rFonts w:ascii="Proxima Nova" w:cs="Proxima Nova" w:eastAsia="Proxima Nova" w:hAnsi="Proxima Nova"/>
          <w:sz w:val="28"/>
          <w:szCs w:val="28"/>
          <w:rtl w:val="0"/>
        </w:rPr>
        <w:t xml:space="preserve"> Міжнародні організації з питань торгівлі та торгові палати</w:t>
      </w:r>
    </w:p>
    <w:p w:rsidR="00000000" w:rsidDel="00000000" w:rsidP="00000000" w:rsidRDefault="00000000" w:rsidRPr="00000000" w14:paraId="0000009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6. </w:t>
      </w:r>
      <w:r w:rsidDel="00000000" w:rsidR="00000000" w:rsidRPr="00000000">
        <w:rPr>
          <w:rFonts w:ascii="Proxima Nova" w:cs="Proxima Nova" w:eastAsia="Proxima Nova" w:hAnsi="Proxima Nova"/>
          <w:sz w:val="28"/>
          <w:szCs w:val="28"/>
          <w:rtl w:val="0"/>
        </w:rPr>
        <w:t xml:space="preserve">Стандартні документи та системи. Документарні продажі</w:t>
      </w:r>
    </w:p>
    <w:p w:rsidR="00000000" w:rsidDel="00000000" w:rsidP="00000000" w:rsidRDefault="00000000" w:rsidRPr="00000000" w14:paraId="0000009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7. </w:t>
      </w:r>
      <w:r w:rsidDel="00000000" w:rsidR="00000000" w:rsidRPr="00000000">
        <w:rPr>
          <w:rFonts w:ascii="Proxima Nova" w:cs="Proxima Nova" w:eastAsia="Proxima Nova" w:hAnsi="Proxima Nova"/>
          <w:sz w:val="28"/>
          <w:szCs w:val="28"/>
          <w:rtl w:val="0"/>
        </w:rPr>
        <w:t xml:space="preserve">Характеристика експортно-імпортних операцій. Огляд документів</w:t>
      </w:r>
    </w:p>
    <w:p w:rsidR="00000000" w:rsidDel="00000000" w:rsidP="00000000" w:rsidRDefault="00000000" w:rsidRPr="00000000" w14:paraId="0000009B">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8.</w:t>
      </w:r>
      <w:r w:rsidDel="00000000" w:rsidR="00000000" w:rsidRPr="00000000">
        <w:rPr>
          <w:rFonts w:ascii="Proxima Nova" w:cs="Proxima Nova" w:eastAsia="Proxima Nova" w:hAnsi="Proxima Nova"/>
          <w:sz w:val="28"/>
          <w:szCs w:val="28"/>
          <w:rtl w:val="0"/>
        </w:rPr>
        <w:t xml:space="preserve"> Стандартні торгові терміни. Інкотермс </w:t>
      </w:r>
    </w:p>
    <w:p w:rsidR="00000000" w:rsidDel="00000000" w:rsidP="00000000" w:rsidRDefault="00000000" w:rsidRPr="00000000" w14:paraId="0000009C">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9. </w:t>
      </w:r>
      <w:r w:rsidDel="00000000" w:rsidR="00000000" w:rsidRPr="00000000">
        <w:rPr>
          <w:rFonts w:ascii="Proxima Nova" w:cs="Proxima Nova" w:eastAsia="Proxima Nova" w:hAnsi="Proxima Nova"/>
          <w:sz w:val="28"/>
          <w:szCs w:val="28"/>
          <w:rtl w:val="0"/>
        </w:rPr>
        <w:t xml:space="preserve">Страхування вантажів у міжнародній торгівлі</w:t>
      </w:r>
    </w:p>
    <w:p w:rsidR="00000000" w:rsidDel="00000000" w:rsidP="00000000" w:rsidRDefault="00000000" w:rsidRPr="00000000" w14:paraId="0000009D">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10. </w:t>
      </w:r>
      <w:r w:rsidDel="00000000" w:rsidR="00000000" w:rsidRPr="00000000">
        <w:rPr>
          <w:rFonts w:ascii="Proxima Nova" w:cs="Proxima Nova" w:eastAsia="Proxima Nova" w:hAnsi="Proxima Nova"/>
          <w:sz w:val="28"/>
          <w:szCs w:val="28"/>
          <w:rtl w:val="0"/>
        </w:rPr>
        <w:t xml:space="preserve">Міжнародне перевезення товарів морем</w:t>
      </w:r>
    </w:p>
    <w:p w:rsidR="00000000" w:rsidDel="00000000" w:rsidP="00000000" w:rsidRDefault="00000000" w:rsidRPr="00000000" w14:paraId="0000009E">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11. </w:t>
      </w:r>
      <w:r w:rsidDel="00000000" w:rsidR="00000000" w:rsidRPr="00000000">
        <w:rPr>
          <w:rFonts w:ascii="Proxima Nova" w:cs="Proxima Nova" w:eastAsia="Proxima Nova" w:hAnsi="Proxima Nova"/>
          <w:sz w:val="28"/>
          <w:szCs w:val="28"/>
          <w:rtl w:val="0"/>
        </w:rPr>
        <w:t xml:space="preserve">Міжнародне автоперевезення товарів</w:t>
      </w:r>
    </w:p>
    <w:p w:rsidR="00000000" w:rsidDel="00000000" w:rsidP="00000000" w:rsidRDefault="00000000" w:rsidRPr="00000000" w14:paraId="0000009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12. </w:t>
      </w:r>
      <w:r w:rsidDel="00000000" w:rsidR="00000000" w:rsidRPr="00000000">
        <w:rPr>
          <w:rFonts w:ascii="Proxima Nova" w:cs="Proxima Nova" w:eastAsia="Proxima Nova" w:hAnsi="Proxima Nova"/>
          <w:sz w:val="28"/>
          <w:szCs w:val="28"/>
          <w:rtl w:val="0"/>
        </w:rPr>
        <w:t xml:space="preserve">Міжнародне авіаперевезення товарів</w:t>
      </w:r>
    </w:p>
    <w:p w:rsidR="00000000" w:rsidDel="00000000" w:rsidP="00000000" w:rsidRDefault="00000000" w:rsidRPr="00000000" w14:paraId="000000A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13. </w:t>
      </w:r>
      <w:r w:rsidDel="00000000" w:rsidR="00000000" w:rsidRPr="00000000">
        <w:rPr>
          <w:rFonts w:ascii="Proxima Nova" w:cs="Proxima Nova" w:eastAsia="Proxima Nova" w:hAnsi="Proxima Nova"/>
          <w:sz w:val="28"/>
          <w:szCs w:val="28"/>
          <w:rtl w:val="0"/>
        </w:rPr>
        <w:t xml:space="preserve">Електронна комерція у міжнародній торгівлі</w:t>
      </w:r>
    </w:p>
    <w:p w:rsidR="00000000" w:rsidDel="00000000" w:rsidP="00000000" w:rsidRDefault="00000000" w:rsidRPr="00000000" w14:paraId="000000A1">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14. </w:t>
      </w:r>
      <w:r w:rsidDel="00000000" w:rsidR="00000000" w:rsidRPr="00000000">
        <w:rPr>
          <w:rFonts w:ascii="Proxima Nova" w:cs="Proxima Nova" w:eastAsia="Proxima Nova" w:hAnsi="Proxima Nova"/>
          <w:sz w:val="28"/>
          <w:szCs w:val="28"/>
          <w:rtl w:val="0"/>
        </w:rPr>
        <w:t xml:space="preserve">Практичні аспекти застосування електронної комерції в міжнародній торгівлі</w:t>
      </w:r>
    </w:p>
    <w:p w:rsidR="00000000" w:rsidDel="00000000" w:rsidP="00000000" w:rsidRDefault="00000000" w:rsidRPr="00000000" w14:paraId="000000A2">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15. </w:t>
      </w:r>
      <w:r w:rsidDel="00000000" w:rsidR="00000000" w:rsidRPr="00000000">
        <w:rPr>
          <w:rFonts w:ascii="Proxima Nova" w:cs="Proxima Nova" w:eastAsia="Proxima Nova" w:hAnsi="Proxima Nova"/>
          <w:sz w:val="28"/>
          <w:szCs w:val="28"/>
          <w:rtl w:val="0"/>
        </w:rPr>
        <w:t xml:space="preserve">Інтелектуальна власність у міжнародному бізнесі</w:t>
      </w:r>
    </w:p>
    <w:p w:rsidR="00000000" w:rsidDel="00000000" w:rsidP="00000000" w:rsidRDefault="00000000" w:rsidRPr="00000000" w14:paraId="000000A3">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16. </w:t>
      </w:r>
      <w:r w:rsidDel="00000000" w:rsidR="00000000" w:rsidRPr="00000000">
        <w:rPr>
          <w:rFonts w:ascii="Proxima Nova" w:cs="Proxima Nova" w:eastAsia="Proxima Nova" w:hAnsi="Proxima Nova"/>
          <w:sz w:val="28"/>
          <w:szCs w:val="28"/>
          <w:rtl w:val="0"/>
        </w:rPr>
        <w:t xml:space="preserve">Менеджмент торговельних підприємств</w:t>
      </w:r>
    </w:p>
    <w:p w:rsidR="00000000" w:rsidDel="00000000" w:rsidP="00000000" w:rsidRDefault="00000000" w:rsidRPr="00000000" w14:paraId="000000A4">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17. </w:t>
      </w:r>
      <w:r w:rsidDel="00000000" w:rsidR="00000000" w:rsidRPr="00000000">
        <w:rPr>
          <w:rFonts w:ascii="Proxima Nova" w:cs="Proxima Nova" w:eastAsia="Proxima Nova" w:hAnsi="Proxima Nova"/>
          <w:sz w:val="28"/>
          <w:szCs w:val="28"/>
          <w:rtl w:val="0"/>
        </w:rPr>
        <w:t xml:space="preserve">Юридичний супровід міжнародного бізнесу</w:t>
      </w:r>
    </w:p>
    <w:p w:rsidR="00000000" w:rsidDel="00000000" w:rsidP="00000000" w:rsidRDefault="00000000" w:rsidRPr="00000000" w14:paraId="000000A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18. </w:t>
      </w:r>
      <w:r w:rsidDel="00000000" w:rsidR="00000000" w:rsidRPr="00000000">
        <w:rPr>
          <w:rFonts w:ascii="Proxima Nova" w:cs="Proxima Nova" w:eastAsia="Proxima Nova" w:hAnsi="Proxima Nova"/>
          <w:sz w:val="28"/>
          <w:szCs w:val="28"/>
          <w:rtl w:val="0"/>
        </w:rPr>
        <w:t xml:space="preserve">Міжнародний комерційний арбітраж</w:t>
      </w:r>
    </w:p>
    <w:p w:rsidR="00000000" w:rsidDel="00000000" w:rsidP="00000000" w:rsidRDefault="00000000" w:rsidRPr="00000000" w14:paraId="000000A6">
      <w:pPr>
        <w:tabs>
          <w:tab w:val="left" w:pos="3299"/>
        </w:tabs>
        <w:spacing w:before="200" w:line="276" w:lineRule="auto"/>
        <w:jc w:val="both"/>
        <w:rPr>
          <w:rFonts w:ascii="Proxima Nova" w:cs="Proxima Nova" w:eastAsia="Proxima Nova" w:hAnsi="Proxima Nova"/>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7">
      <w:pPr>
        <w:pStyle w:val="Heading1"/>
        <w:keepLines w:val="0"/>
        <w:tabs>
          <w:tab w:val="left" w:pos="284"/>
        </w:tabs>
        <w:spacing w:after="200" w:before="200" w:line="276" w:lineRule="auto"/>
        <w:ind w:left="720" w:firstLine="0"/>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НАВЧАЛЬНИЙ КОНТЕНТ</w:t>
      </w:r>
    </w:p>
    <w:p w:rsidR="00000000" w:rsidDel="00000000" w:rsidP="00000000" w:rsidRDefault="00000000" w:rsidRPr="00000000" w14:paraId="000000A8">
      <w:pPr>
        <w:pStyle w:val="Heading1"/>
        <w:keepLines w:val="0"/>
        <w:tabs>
          <w:tab w:val="left" w:pos="284"/>
        </w:tabs>
        <w:spacing w:after="200" w:before="200" w:line="276" w:lineRule="auto"/>
        <w:ind w:left="0" w:firstLine="0"/>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МЕТОДИКА ОПАНУВАННЯ НАВЧАЛЬНОЇ ДИСЦИПЛІНИ (ОСВІТНЬОГО КОМПОНЕНТА)</w:t>
      </w:r>
    </w:p>
    <w:p w:rsidR="00000000" w:rsidDel="00000000" w:rsidP="00000000" w:rsidRDefault="00000000" w:rsidRPr="00000000" w14:paraId="000000A9">
      <w:pPr>
        <w:tabs>
          <w:tab w:val="left" w:pos="284"/>
        </w:tabs>
        <w:rPr/>
      </w:pPr>
      <w:r w:rsidDel="00000000" w:rsidR="00000000" w:rsidRPr="00000000">
        <w:rPr>
          <w:rtl w:val="0"/>
        </w:rPr>
      </w:r>
    </w:p>
    <w:p w:rsidR="00000000" w:rsidDel="00000000" w:rsidP="00000000" w:rsidRDefault="00000000" w:rsidRPr="00000000" w14:paraId="000000AA">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Навчальна дисципліна охоплює:</w:t>
      </w:r>
    </w:p>
    <w:p w:rsidR="00000000" w:rsidDel="00000000" w:rsidP="00000000" w:rsidRDefault="00000000" w:rsidRPr="00000000" w14:paraId="000000AB">
      <w:pPr>
        <w:numPr>
          <w:ilvl w:val="0"/>
          <w:numId w:val="19"/>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6 годин лекцій та 6 годин практичних занять для спеціальності 051 Економіка;</w:t>
      </w:r>
    </w:p>
    <w:p w:rsidR="00000000" w:rsidDel="00000000" w:rsidP="00000000" w:rsidRDefault="00000000" w:rsidRPr="00000000" w14:paraId="000000AC">
      <w:pPr>
        <w:numPr>
          <w:ilvl w:val="0"/>
          <w:numId w:val="19"/>
        </w:numPr>
        <w:spacing w:after="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8 годин лекцій та 10 годин практичних занять для спеціальності 073 Менеджмент;  </w:t>
      </w:r>
    </w:p>
    <w:p w:rsidR="00000000" w:rsidDel="00000000" w:rsidP="00000000" w:rsidRDefault="00000000" w:rsidRPr="00000000" w14:paraId="000000AD">
      <w:pPr>
        <w:numPr>
          <w:ilvl w:val="0"/>
          <w:numId w:val="19"/>
        </w:numPr>
        <w:spacing w:after="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модульну контрольну роботу;</w:t>
      </w:r>
    </w:p>
    <w:p w:rsidR="00000000" w:rsidDel="00000000" w:rsidP="00000000" w:rsidRDefault="00000000" w:rsidRPr="00000000" w14:paraId="000000AE">
      <w:pPr>
        <w:numPr>
          <w:ilvl w:val="0"/>
          <w:numId w:val="19"/>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курсову роботу.  </w:t>
      </w:r>
    </w:p>
    <w:p w:rsidR="00000000" w:rsidDel="00000000" w:rsidP="00000000" w:rsidRDefault="00000000" w:rsidRPr="00000000" w14:paraId="000000AF">
      <w:pPr>
        <w:spacing w:after="200" w:before="200" w:line="276" w:lineRule="auto"/>
        <w:ind w:left="720" w:firstLine="0"/>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B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Практичні заняття з дисципліни проводяться під керівництвом викладача шляхом підготовки та обговорення відповідно сформульованих питань, розв’язання проблемних ситуацій, розв'язання завдань практично-прикладного характеру. Практичні заняття мають на меті розвиток у студентів вміння розв’язувати задачі, кейси, працювати з літературою, підготовлювати виступи, формулювати та відстоювати свою позицію, брати активну участь у дискусії. </w:t>
      </w:r>
    </w:p>
    <w:p w:rsidR="00000000" w:rsidDel="00000000" w:rsidP="00000000" w:rsidRDefault="00000000" w:rsidRPr="00000000" w14:paraId="000000B1">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Метою проведення практичних занять є закріплення та систематизація теоретичних знань та набуття запланованих умінь щодо їх практичного застосування. Очікувані результати навчання, контрольні заходи та терміни виконання завдань оголошуються студентам на першому занятті.</w:t>
      </w:r>
      <w:r w:rsidDel="00000000" w:rsidR="00000000" w:rsidRPr="00000000">
        <w:br w:type="page"/>
      </w:r>
      <w:r w:rsidDel="00000000" w:rsidR="00000000" w:rsidRPr="00000000">
        <w:rPr>
          <w:rtl w:val="0"/>
        </w:rPr>
      </w:r>
    </w:p>
    <w:p w:rsidR="00000000" w:rsidDel="00000000" w:rsidP="00000000" w:rsidRDefault="00000000" w:rsidRPr="00000000" w14:paraId="000000B2">
      <w:pPr>
        <w:spacing w:after="200" w:before="200" w:line="276" w:lineRule="auto"/>
        <w:ind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ТЕМАТИЧНИЙ СУПРОВІД КУРСУ: </w:t>
      </w:r>
    </w:p>
    <w:p w:rsidR="00000000" w:rsidDel="00000000" w:rsidP="00000000" w:rsidRDefault="00000000" w:rsidRPr="00000000" w14:paraId="000000B3">
      <w:pPr>
        <w:spacing w:after="200" w:before="200" w:line="276" w:lineRule="auto"/>
        <w:ind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ЛЕКЦІЇ ДЛЯ ОП МІЖНАРОДНА ЕКОНОМІКА</w:t>
      </w:r>
    </w:p>
    <w:p w:rsidR="00000000" w:rsidDel="00000000" w:rsidP="00000000" w:rsidRDefault="00000000" w:rsidRPr="00000000" w14:paraId="000000B4">
      <w:pPr>
        <w:spacing w:after="200" w:before="200" w:line="276" w:lineRule="auto"/>
        <w:ind w:firstLine="0"/>
        <w:jc w:val="center"/>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0B5">
      <w:pPr>
        <w:spacing w:after="200" w:before="200" w:line="276" w:lineRule="auto"/>
        <w:ind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1</w:t>
      </w:r>
    </w:p>
    <w:p w:rsidR="00000000" w:rsidDel="00000000" w:rsidP="00000000" w:rsidRDefault="00000000" w:rsidRPr="00000000" w14:paraId="000000B6">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w:t>
      </w:r>
      <w:r w:rsidDel="00000000" w:rsidR="00000000" w:rsidRPr="00000000">
        <w:rPr>
          <w:rFonts w:ascii="Proxima Nova" w:cs="Proxima Nova" w:eastAsia="Proxima Nova" w:hAnsi="Proxima Nova"/>
          <w:sz w:val="28"/>
          <w:szCs w:val="28"/>
          <w:rtl w:val="0"/>
        </w:rPr>
        <w:t xml:space="preserve"> Історія виникнення та розвитку міжнародної торгівлі</w:t>
      </w:r>
    </w:p>
    <w:p w:rsidR="00000000" w:rsidDel="00000000" w:rsidP="00000000" w:rsidRDefault="00000000" w:rsidRPr="00000000" w14:paraId="000000B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2. </w:t>
      </w:r>
      <w:r w:rsidDel="00000000" w:rsidR="00000000" w:rsidRPr="00000000">
        <w:rPr>
          <w:rFonts w:ascii="Proxima Nova" w:cs="Proxima Nova" w:eastAsia="Proxima Nova" w:hAnsi="Proxima Nova"/>
          <w:sz w:val="28"/>
          <w:szCs w:val="28"/>
          <w:rtl w:val="0"/>
        </w:rPr>
        <w:t xml:space="preserve">Організація міжнародної торгівлі</w:t>
      </w:r>
    </w:p>
    <w:p w:rsidR="00000000" w:rsidDel="00000000" w:rsidP="00000000" w:rsidRDefault="00000000" w:rsidRPr="00000000" w14:paraId="000000B8">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3. </w:t>
      </w:r>
      <w:r w:rsidDel="00000000" w:rsidR="00000000" w:rsidRPr="00000000">
        <w:rPr>
          <w:rFonts w:ascii="Proxima Nova" w:cs="Proxima Nova" w:eastAsia="Proxima Nova" w:hAnsi="Proxima Nova"/>
          <w:sz w:val="28"/>
          <w:szCs w:val="28"/>
          <w:rtl w:val="0"/>
        </w:rPr>
        <w:t xml:space="preserve">Організація міжнародної торгівлі послугами</w:t>
      </w:r>
    </w:p>
    <w:p w:rsidR="00000000" w:rsidDel="00000000" w:rsidP="00000000" w:rsidRDefault="00000000" w:rsidRPr="00000000" w14:paraId="000000B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4. </w:t>
      </w:r>
      <w:r w:rsidDel="00000000" w:rsidR="00000000" w:rsidRPr="00000000">
        <w:rPr>
          <w:rFonts w:ascii="Proxima Nova" w:cs="Proxima Nova" w:eastAsia="Proxima Nova" w:hAnsi="Proxima Nova"/>
          <w:sz w:val="28"/>
          <w:szCs w:val="28"/>
          <w:rtl w:val="0"/>
        </w:rPr>
        <w:t xml:space="preserve">Міжнародні торгові операції та ризики пов’язані з ними</w:t>
      </w:r>
    </w:p>
    <w:p w:rsidR="00000000" w:rsidDel="00000000" w:rsidP="00000000" w:rsidRDefault="00000000" w:rsidRPr="00000000" w14:paraId="000000B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5. </w:t>
      </w:r>
      <w:r w:rsidDel="00000000" w:rsidR="00000000" w:rsidRPr="00000000">
        <w:rPr>
          <w:rFonts w:ascii="Proxima Nova" w:cs="Proxima Nova" w:eastAsia="Proxima Nova" w:hAnsi="Proxima Nova"/>
          <w:sz w:val="28"/>
          <w:szCs w:val="28"/>
          <w:rtl w:val="0"/>
        </w:rPr>
        <w:t xml:space="preserve">Міжнародні організації з питань торгівлі та торгові палати</w:t>
      </w:r>
    </w:p>
    <w:p w:rsidR="00000000" w:rsidDel="00000000" w:rsidP="00000000" w:rsidRDefault="00000000" w:rsidRPr="00000000" w14:paraId="000000BB">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BC">
      <w:pPr>
        <w:spacing w:after="200" w:before="200" w:line="276" w:lineRule="auto"/>
        <w:ind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2</w:t>
      </w:r>
    </w:p>
    <w:p w:rsidR="00000000" w:rsidDel="00000000" w:rsidP="00000000" w:rsidRDefault="00000000" w:rsidRPr="00000000" w14:paraId="000000BD">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6. </w:t>
      </w:r>
      <w:r w:rsidDel="00000000" w:rsidR="00000000" w:rsidRPr="00000000">
        <w:rPr>
          <w:rFonts w:ascii="Proxima Nova" w:cs="Proxima Nova" w:eastAsia="Proxima Nova" w:hAnsi="Proxima Nova"/>
          <w:sz w:val="28"/>
          <w:szCs w:val="28"/>
          <w:rtl w:val="0"/>
        </w:rPr>
        <w:t xml:space="preserve">Стандартні документи та системи. Документарні продажі</w:t>
      </w:r>
    </w:p>
    <w:p w:rsidR="00000000" w:rsidDel="00000000" w:rsidP="00000000" w:rsidRDefault="00000000" w:rsidRPr="00000000" w14:paraId="000000BE">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7. </w:t>
      </w:r>
      <w:r w:rsidDel="00000000" w:rsidR="00000000" w:rsidRPr="00000000">
        <w:rPr>
          <w:rFonts w:ascii="Proxima Nova" w:cs="Proxima Nova" w:eastAsia="Proxima Nova" w:hAnsi="Proxima Nova"/>
          <w:sz w:val="28"/>
          <w:szCs w:val="28"/>
          <w:rtl w:val="0"/>
        </w:rPr>
        <w:t xml:space="preserve">Характеристика експортно-імпортних операцій. Огляд документів</w:t>
      </w:r>
    </w:p>
    <w:p w:rsidR="00000000" w:rsidDel="00000000" w:rsidP="00000000" w:rsidRDefault="00000000" w:rsidRPr="00000000" w14:paraId="000000B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8.</w:t>
      </w:r>
      <w:r w:rsidDel="00000000" w:rsidR="00000000" w:rsidRPr="00000000">
        <w:rPr>
          <w:rFonts w:ascii="Proxima Nova" w:cs="Proxima Nova" w:eastAsia="Proxima Nova" w:hAnsi="Proxima Nova"/>
          <w:sz w:val="28"/>
          <w:szCs w:val="28"/>
          <w:rtl w:val="0"/>
        </w:rPr>
        <w:t xml:space="preserve"> Стандартні торгові терміни. Інкотермс </w:t>
      </w:r>
    </w:p>
    <w:p w:rsidR="00000000" w:rsidDel="00000000" w:rsidP="00000000" w:rsidRDefault="00000000" w:rsidRPr="00000000" w14:paraId="000000C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9. </w:t>
      </w:r>
      <w:r w:rsidDel="00000000" w:rsidR="00000000" w:rsidRPr="00000000">
        <w:rPr>
          <w:rFonts w:ascii="Proxima Nova" w:cs="Proxima Nova" w:eastAsia="Proxima Nova" w:hAnsi="Proxima Nova"/>
          <w:sz w:val="28"/>
          <w:szCs w:val="28"/>
          <w:rtl w:val="0"/>
        </w:rPr>
        <w:t xml:space="preserve">Страхування вантажів у міжнародній торгівлі</w:t>
      </w:r>
    </w:p>
    <w:p w:rsidR="00000000" w:rsidDel="00000000" w:rsidP="00000000" w:rsidRDefault="00000000" w:rsidRPr="00000000" w14:paraId="000000C1">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10.</w:t>
      </w:r>
      <w:r w:rsidDel="00000000" w:rsidR="00000000" w:rsidRPr="00000000">
        <w:rPr>
          <w:rFonts w:ascii="Proxima Nova" w:cs="Proxima Nova" w:eastAsia="Proxima Nova" w:hAnsi="Proxima Nova"/>
          <w:sz w:val="28"/>
          <w:szCs w:val="28"/>
          <w:rtl w:val="0"/>
        </w:rPr>
        <w:t xml:space="preserve"> Міжнародне перевезення товарів морем</w:t>
      </w:r>
    </w:p>
    <w:p w:rsidR="00000000" w:rsidDel="00000000" w:rsidP="00000000" w:rsidRDefault="00000000" w:rsidRPr="00000000" w14:paraId="000000C2">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11. </w:t>
      </w:r>
      <w:r w:rsidDel="00000000" w:rsidR="00000000" w:rsidRPr="00000000">
        <w:rPr>
          <w:rFonts w:ascii="Proxima Nova" w:cs="Proxima Nova" w:eastAsia="Proxima Nova" w:hAnsi="Proxima Nova"/>
          <w:sz w:val="28"/>
          <w:szCs w:val="28"/>
          <w:rtl w:val="0"/>
        </w:rPr>
        <w:t xml:space="preserve">Міжнародне автоперевезення товарів</w:t>
      </w:r>
    </w:p>
    <w:p w:rsidR="00000000" w:rsidDel="00000000" w:rsidP="00000000" w:rsidRDefault="00000000" w:rsidRPr="00000000" w14:paraId="000000C3">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12.</w:t>
      </w:r>
      <w:r w:rsidDel="00000000" w:rsidR="00000000" w:rsidRPr="00000000">
        <w:rPr>
          <w:rFonts w:ascii="Proxima Nova" w:cs="Proxima Nova" w:eastAsia="Proxima Nova" w:hAnsi="Proxima Nova"/>
          <w:sz w:val="28"/>
          <w:szCs w:val="28"/>
          <w:rtl w:val="0"/>
        </w:rPr>
        <w:t xml:space="preserve"> Міжнародне авіаперевезення товарів</w:t>
      </w:r>
    </w:p>
    <w:p w:rsidR="00000000" w:rsidDel="00000000" w:rsidP="00000000" w:rsidRDefault="00000000" w:rsidRPr="00000000" w14:paraId="000000C4">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C5">
      <w:pPr>
        <w:spacing w:after="200" w:before="200" w:line="276" w:lineRule="auto"/>
        <w:ind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3</w:t>
      </w:r>
    </w:p>
    <w:p w:rsidR="00000000" w:rsidDel="00000000" w:rsidP="00000000" w:rsidRDefault="00000000" w:rsidRPr="00000000" w14:paraId="000000C6">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13. </w:t>
      </w:r>
      <w:r w:rsidDel="00000000" w:rsidR="00000000" w:rsidRPr="00000000">
        <w:rPr>
          <w:rFonts w:ascii="Proxima Nova" w:cs="Proxima Nova" w:eastAsia="Proxima Nova" w:hAnsi="Proxima Nova"/>
          <w:sz w:val="28"/>
          <w:szCs w:val="28"/>
          <w:rtl w:val="0"/>
        </w:rPr>
        <w:t xml:space="preserve">Електронна комерція у міжнародній торгівлі</w:t>
      </w:r>
    </w:p>
    <w:p w:rsidR="00000000" w:rsidDel="00000000" w:rsidP="00000000" w:rsidRDefault="00000000" w:rsidRPr="00000000" w14:paraId="000000C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14. </w:t>
      </w:r>
      <w:r w:rsidDel="00000000" w:rsidR="00000000" w:rsidRPr="00000000">
        <w:rPr>
          <w:rFonts w:ascii="Proxima Nova" w:cs="Proxima Nova" w:eastAsia="Proxima Nova" w:hAnsi="Proxima Nova"/>
          <w:sz w:val="28"/>
          <w:szCs w:val="28"/>
          <w:rtl w:val="0"/>
        </w:rPr>
        <w:t xml:space="preserve">Практичні аспекти застосування електронної комерції в міжнародній торгівлі</w:t>
      </w:r>
    </w:p>
    <w:p w:rsidR="00000000" w:rsidDel="00000000" w:rsidP="00000000" w:rsidRDefault="00000000" w:rsidRPr="00000000" w14:paraId="000000C8">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15.</w:t>
      </w:r>
      <w:r w:rsidDel="00000000" w:rsidR="00000000" w:rsidRPr="00000000">
        <w:rPr>
          <w:rFonts w:ascii="Proxima Nova" w:cs="Proxima Nova" w:eastAsia="Proxima Nova" w:hAnsi="Proxima Nova"/>
          <w:sz w:val="28"/>
          <w:szCs w:val="28"/>
          <w:rtl w:val="0"/>
        </w:rPr>
        <w:t xml:space="preserve"> Інтелектуальна власність у міжнародному бізнесі</w:t>
      </w:r>
    </w:p>
    <w:p w:rsidR="00000000" w:rsidDel="00000000" w:rsidP="00000000" w:rsidRDefault="00000000" w:rsidRPr="00000000" w14:paraId="000000C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16. </w:t>
      </w:r>
      <w:r w:rsidDel="00000000" w:rsidR="00000000" w:rsidRPr="00000000">
        <w:rPr>
          <w:rFonts w:ascii="Proxima Nova" w:cs="Proxima Nova" w:eastAsia="Proxima Nova" w:hAnsi="Proxima Nova"/>
          <w:sz w:val="28"/>
          <w:szCs w:val="28"/>
          <w:rtl w:val="0"/>
        </w:rPr>
        <w:t xml:space="preserve">Менеджмент торговельних підприємств</w:t>
      </w:r>
    </w:p>
    <w:p w:rsidR="00000000" w:rsidDel="00000000" w:rsidP="00000000" w:rsidRDefault="00000000" w:rsidRPr="00000000" w14:paraId="000000C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17. </w:t>
      </w:r>
      <w:r w:rsidDel="00000000" w:rsidR="00000000" w:rsidRPr="00000000">
        <w:rPr>
          <w:rFonts w:ascii="Proxima Nova" w:cs="Proxima Nova" w:eastAsia="Proxima Nova" w:hAnsi="Proxima Nova"/>
          <w:sz w:val="28"/>
          <w:szCs w:val="28"/>
          <w:rtl w:val="0"/>
        </w:rPr>
        <w:t xml:space="preserve">Юридичний супровід міжнародного бізнесу</w:t>
      </w:r>
    </w:p>
    <w:p w:rsidR="00000000" w:rsidDel="00000000" w:rsidP="00000000" w:rsidRDefault="00000000" w:rsidRPr="00000000" w14:paraId="000000CB">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18. </w:t>
      </w:r>
      <w:r w:rsidDel="00000000" w:rsidR="00000000" w:rsidRPr="00000000">
        <w:rPr>
          <w:rFonts w:ascii="Proxima Nova" w:cs="Proxima Nova" w:eastAsia="Proxima Nova" w:hAnsi="Proxima Nova"/>
          <w:sz w:val="28"/>
          <w:szCs w:val="28"/>
          <w:rtl w:val="0"/>
        </w:rPr>
        <w:t xml:space="preserve">Міжнародний комерційний арбітраж</w:t>
      </w:r>
    </w:p>
    <w:p w:rsidR="00000000" w:rsidDel="00000000" w:rsidP="00000000" w:rsidRDefault="00000000" w:rsidRPr="00000000" w14:paraId="000000CC">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CD">
      <w:pPr>
        <w:spacing w:after="200" w:before="200" w:line="276" w:lineRule="auto"/>
        <w:ind w:left="0"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ТЕМАТИЧНИЙ СУПРОВІД КУРСУ: </w:t>
      </w:r>
    </w:p>
    <w:p w:rsidR="00000000" w:rsidDel="00000000" w:rsidP="00000000" w:rsidRDefault="00000000" w:rsidRPr="00000000" w14:paraId="000000CE">
      <w:pPr>
        <w:spacing w:after="200" w:before="200" w:line="276" w:lineRule="auto"/>
        <w:ind w:left="0"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ЛЕКЦІЇ ДЛЯ ОП </w:t>
      </w:r>
    </w:p>
    <w:p w:rsidR="00000000" w:rsidDel="00000000" w:rsidP="00000000" w:rsidRDefault="00000000" w:rsidRPr="00000000" w14:paraId="000000CF">
      <w:pPr>
        <w:spacing w:after="200" w:before="200" w:line="276" w:lineRule="auto"/>
        <w:ind w:left="0"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УПРАВЛІННЯ У СФЕРІ ОБОРОННО</w:t>
      </w:r>
      <w:r w:rsidDel="00000000" w:rsidR="00000000" w:rsidRPr="00000000">
        <w:rPr>
          <w:rFonts w:ascii="Proxima Nova" w:cs="Proxima Nova" w:eastAsia="Proxima Nova" w:hAnsi="Proxima Nova"/>
          <w:b w:val="1"/>
          <w:sz w:val="28"/>
          <w:szCs w:val="28"/>
          <w:rtl w:val="0"/>
        </w:rPr>
        <w:t xml:space="preserve">-ПРОМИСЛОВОГО КОМПЛЕКСУ</w:t>
      </w:r>
    </w:p>
    <w:p w:rsidR="00000000" w:rsidDel="00000000" w:rsidP="00000000" w:rsidRDefault="00000000" w:rsidRPr="00000000" w14:paraId="000000D0">
      <w:pPr>
        <w:spacing w:after="200" w:before="200" w:line="276" w:lineRule="auto"/>
        <w:ind w:left="0" w:firstLine="0"/>
        <w:jc w:val="center"/>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0D1">
      <w:pPr>
        <w:spacing w:after="200" w:before="200" w:line="276" w:lineRule="auto"/>
        <w:ind w:firstLine="85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1</w:t>
      </w:r>
    </w:p>
    <w:p w:rsidR="00000000" w:rsidDel="00000000" w:rsidP="00000000" w:rsidRDefault="00000000" w:rsidRPr="00000000" w14:paraId="000000D2">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 </w:t>
      </w:r>
      <w:r w:rsidDel="00000000" w:rsidR="00000000" w:rsidRPr="00000000">
        <w:rPr>
          <w:rFonts w:ascii="Proxima Nova" w:cs="Proxima Nova" w:eastAsia="Proxima Nova" w:hAnsi="Proxima Nova"/>
          <w:sz w:val="28"/>
          <w:szCs w:val="28"/>
          <w:rtl w:val="0"/>
        </w:rPr>
        <w:t xml:space="preserve">Історія виникнення та розвитку міжнародної торгівлі</w:t>
      </w:r>
    </w:p>
    <w:p w:rsidR="00000000" w:rsidDel="00000000" w:rsidP="00000000" w:rsidRDefault="00000000" w:rsidRPr="00000000" w14:paraId="000000D3">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2.</w:t>
      </w:r>
      <w:r w:rsidDel="00000000" w:rsidR="00000000" w:rsidRPr="00000000">
        <w:rPr>
          <w:rFonts w:ascii="Proxima Nova" w:cs="Proxima Nova" w:eastAsia="Proxima Nova" w:hAnsi="Proxima Nova"/>
          <w:sz w:val="28"/>
          <w:szCs w:val="28"/>
          <w:rtl w:val="0"/>
        </w:rPr>
        <w:t xml:space="preserve"> Організація міжнародної торгівлі</w:t>
      </w:r>
    </w:p>
    <w:p w:rsidR="00000000" w:rsidDel="00000000" w:rsidP="00000000" w:rsidRDefault="00000000" w:rsidRPr="00000000" w14:paraId="000000D4">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3.</w:t>
      </w:r>
      <w:r w:rsidDel="00000000" w:rsidR="00000000" w:rsidRPr="00000000">
        <w:rPr>
          <w:rFonts w:ascii="Proxima Nova" w:cs="Proxima Nova" w:eastAsia="Proxima Nova" w:hAnsi="Proxima Nova"/>
          <w:sz w:val="28"/>
          <w:szCs w:val="28"/>
          <w:rtl w:val="0"/>
        </w:rPr>
        <w:t xml:space="preserve"> Організація міжнародної торгівлі послугами</w:t>
      </w:r>
    </w:p>
    <w:p w:rsidR="00000000" w:rsidDel="00000000" w:rsidP="00000000" w:rsidRDefault="00000000" w:rsidRPr="00000000" w14:paraId="000000D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4. </w:t>
      </w:r>
      <w:r w:rsidDel="00000000" w:rsidR="00000000" w:rsidRPr="00000000">
        <w:rPr>
          <w:rFonts w:ascii="Proxima Nova" w:cs="Proxima Nova" w:eastAsia="Proxima Nova" w:hAnsi="Proxima Nova"/>
          <w:sz w:val="28"/>
          <w:szCs w:val="28"/>
          <w:rtl w:val="0"/>
        </w:rPr>
        <w:t xml:space="preserve">Міжнародні торгові операції та ризики пов’язані з ними</w:t>
      </w:r>
    </w:p>
    <w:p w:rsidR="00000000" w:rsidDel="00000000" w:rsidP="00000000" w:rsidRDefault="00000000" w:rsidRPr="00000000" w14:paraId="000000D6">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5.</w:t>
      </w:r>
      <w:r w:rsidDel="00000000" w:rsidR="00000000" w:rsidRPr="00000000">
        <w:rPr>
          <w:rFonts w:ascii="Proxima Nova" w:cs="Proxima Nova" w:eastAsia="Proxima Nova" w:hAnsi="Proxima Nova"/>
          <w:sz w:val="28"/>
          <w:szCs w:val="28"/>
          <w:rtl w:val="0"/>
        </w:rPr>
        <w:t xml:space="preserve"> Міжнародні організації з питань торгівлі та торгові палати</w:t>
      </w:r>
    </w:p>
    <w:p w:rsidR="00000000" w:rsidDel="00000000" w:rsidP="00000000" w:rsidRDefault="00000000" w:rsidRPr="00000000" w14:paraId="000000D7">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D8">
      <w:pPr>
        <w:spacing w:after="200" w:before="200" w:line="276" w:lineRule="auto"/>
        <w:ind w:firstLine="85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2</w:t>
      </w:r>
    </w:p>
    <w:p w:rsidR="00000000" w:rsidDel="00000000" w:rsidP="00000000" w:rsidRDefault="00000000" w:rsidRPr="00000000" w14:paraId="000000D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6. </w:t>
      </w:r>
      <w:r w:rsidDel="00000000" w:rsidR="00000000" w:rsidRPr="00000000">
        <w:rPr>
          <w:rFonts w:ascii="Proxima Nova" w:cs="Proxima Nova" w:eastAsia="Proxima Nova" w:hAnsi="Proxima Nova"/>
          <w:sz w:val="28"/>
          <w:szCs w:val="28"/>
          <w:rtl w:val="0"/>
        </w:rPr>
        <w:t xml:space="preserve">Стандартні документи та системи. Документарні продажі</w:t>
      </w:r>
    </w:p>
    <w:p w:rsidR="00000000" w:rsidDel="00000000" w:rsidP="00000000" w:rsidRDefault="00000000" w:rsidRPr="00000000" w14:paraId="000000D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7. </w:t>
      </w:r>
      <w:r w:rsidDel="00000000" w:rsidR="00000000" w:rsidRPr="00000000">
        <w:rPr>
          <w:rFonts w:ascii="Proxima Nova" w:cs="Proxima Nova" w:eastAsia="Proxima Nova" w:hAnsi="Proxima Nova"/>
          <w:sz w:val="28"/>
          <w:szCs w:val="28"/>
          <w:rtl w:val="0"/>
        </w:rPr>
        <w:t xml:space="preserve">Характеристика експортно-імпортних операцій. Огляд документів</w:t>
      </w:r>
    </w:p>
    <w:p w:rsidR="00000000" w:rsidDel="00000000" w:rsidP="00000000" w:rsidRDefault="00000000" w:rsidRPr="00000000" w14:paraId="000000DB">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8. </w:t>
      </w:r>
      <w:r w:rsidDel="00000000" w:rsidR="00000000" w:rsidRPr="00000000">
        <w:rPr>
          <w:rFonts w:ascii="Proxima Nova" w:cs="Proxima Nova" w:eastAsia="Proxima Nova" w:hAnsi="Proxima Nova"/>
          <w:sz w:val="28"/>
          <w:szCs w:val="28"/>
          <w:rtl w:val="0"/>
        </w:rPr>
        <w:t xml:space="preserve">Стандартні торгові терміни. Інкотермс </w:t>
      </w:r>
    </w:p>
    <w:p w:rsidR="00000000" w:rsidDel="00000000" w:rsidP="00000000" w:rsidRDefault="00000000" w:rsidRPr="00000000" w14:paraId="000000DC">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9. </w:t>
      </w:r>
      <w:r w:rsidDel="00000000" w:rsidR="00000000" w:rsidRPr="00000000">
        <w:rPr>
          <w:rFonts w:ascii="Proxima Nova" w:cs="Proxima Nova" w:eastAsia="Proxima Nova" w:hAnsi="Proxima Nova"/>
          <w:sz w:val="28"/>
          <w:szCs w:val="28"/>
          <w:rtl w:val="0"/>
        </w:rPr>
        <w:t xml:space="preserve">Страхування вантажів у міжнародній торгівлі</w:t>
      </w:r>
    </w:p>
    <w:p w:rsidR="00000000" w:rsidDel="00000000" w:rsidP="00000000" w:rsidRDefault="00000000" w:rsidRPr="00000000" w14:paraId="000000DD">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10. </w:t>
      </w:r>
      <w:r w:rsidDel="00000000" w:rsidR="00000000" w:rsidRPr="00000000">
        <w:rPr>
          <w:rFonts w:ascii="Proxima Nova" w:cs="Proxima Nova" w:eastAsia="Proxima Nova" w:hAnsi="Proxima Nova"/>
          <w:sz w:val="28"/>
          <w:szCs w:val="28"/>
          <w:rtl w:val="0"/>
        </w:rPr>
        <w:t xml:space="preserve">Міжнародне перевезення товарів морем</w:t>
      </w:r>
    </w:p>
    <w:p w:rsidR="00000000" w:rsidDel="00000000" w:rsidP="00000000" w:rsidRDefault="00000000" w:rsidRPr="00000000" w14:paraId="000000DE">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11. </w:t>
      </w:r>
      <w:r w:rsidDel="00000000" w:rsidR="00000000" w:rsidRPr="00000000">
        <w:rPr>
          <w:rFonts w:ascii="Proxima Nova" w:cs="Proxima Nova" w:eastAsia="Proxima Nova" w:hAnsi="Proxima Nova"/>
          <w:sz w:val="28"/>
          <w:szCs w:val="28"/>
          <w:rtl w:val="0"/>
        </w:rPr>
        <w:t xml:space="preserve">Міжнародне автоперевезення товарів</w:t>
      </w:r>
    </w:p>
    <w:p w:rsidR="00000000" w:rsidDel="00000000" w:rsidP="00000000" w:rsidRDefault="00000000" w:rsidRPr="00000000" w14:paraId="000000D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12. </w:t>
      </w:r>
      <w:r w:rsidDel="00000000" w:rsidR="00000000" w:rsidRPr="00000000">
        <w:rPr>
          <w:rFonts w:ascii="Proxima Nova" w:cs="Proxima Nova" w:eastAsia="Proxima Nova" w:hAnsi="Proxima Nova"/>
          <w:sz w:val="28"/>
          <w:szCs w:val="28"/>
          <w:rtl w:val="0"/>
        </w:rPr>
        <w:t xml:space="preserve">Міжнародне авіаперевезення товарів</w:t>
      </w:r>
    </w:p>
    <w:p w:rsidR="00000000" w:rsidDel="00000000" w:rsidP="00000000" w:rsidRDefault="00000000" w:rsidRPr="00000000" w14:paraId="000000E0">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E1">
      <w:pPr>
        <w:spacing w:after="200" w:before="200" w:line="276" w:lineRule="auto"/>
        <w:ind w:firstLine="85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3</w:t>
      </w:r>
    </w:p>
    <w:p w:rsidR="00000000" w:rsidDel="00000000" w:rsidP="00000000" w:rsidRDefault="00000000" w:rsidRPr="00000000" w14:paraId="000000E2">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13. </w:t>
      </w:r>
      <w:r w:rsidDel="00000000" w:rsidR="00000000" w:rsidRPr="00000000">
        <w:rPr>
          <w:rFonts w:ascii="Proxima Nova" w:cs="Proxima Nova" w:eastAsia="Proxima Nova" w:hAnsi="Proxima Nova"/>
          <w:sz w:val="28"/>
          <w:szCs w:val="28"/>
          <w:rtl w:val="0"/>
        </w:rPr>
        <w:t xml:space="preserve">Електронна комерція у міжнародній торгівлі</w:t>
      </w:r>
    </w:p>
    <w:p w:rsidR="00000000" w:rsidDel="00000000" w:rsidP="00000000" w:rsidRDefault="00000000" w:rsidRPr="00000000" w14:paraId="000000E3">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14. </w:t>
      </w:r>
      <w:r w:rsidDel="00000000" w:rsidR="00000000" w:rsidRPr="00000000">
        <w:rPr>
          <w:rFonts w:ascii="Proxima Nova" w:cs="Proxima Nova" w:eastAsia="Proxima Nova" w:hAnsi="Proxima Nova"/>
          <w:sz w:val="28"/>
          <w:szCs w:val="28"/>
          <w:rtl w:val="0"/>
        </w:rPr>
        <w:t xml:space="preserve">Практичні аспекти застосування електронної комерції в міжнародній торгівлі</w:t>
      </w:r>
    </w:p>
    <w:p w:rsidR="00000000" w:rsidDel="00000000" w:rsidP="00000000" w:rsidRDefault="00000000" w:rsidRPr="00000000" w14:paraId="000000E4">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15.</w:t>
      </w:r>
      <w:r w:rsidDel="00000000" w:rsidR="00000000" w:rsidRPr="00000000">
        <w:rPr>
          <w:rFonts w:ascii="Proxima Nova" w:cs="Proxima Nova" w:eastAsia="Proxima Nova" w:hAnsi="Proxima Nova"/>
          <w:sz w:val="28"/>
          <w:szCs w:val="28"/>
          <w:rtl w:val="0"/>
        </w:rPr>
        <w:t xml:space="preserve"> Інтелектуальна власність у міжнародному бізнесі</w:t>
      </w:r>
    </w:p>
    <w:p w:rsidR="00000000" w:rsidDel="00000000" w:rsidP="00000000" w:rsidRDefault="00000000" w:rsidRPr="00000000" w14:paraId="000000E5">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E6">
      <w:pPr>
        <w:spacing w:after="200" w:before="200" w:line="276" w:lineRule="auto"/>
        <w:ind w:firstLine="850"/>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Лекція 4</w:t>
      </w:r>
      <w:r w:rsidDel="00000000" w:rsidR="00000000" w:rsidRPr="00000000">
        <w:rPr>
          <w:rtl w:val="0"/>
        </w:rPr>
      </w:r>
    </w:p>
    <w:p w:rsidR="00000000" w:rsidDel="00000000" w:rsidP="00000000" w:rsidRDefault="00000000" w:rsidRPr="00000000" w14:paraId="000000E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16.</w:t>
      </w:r>
      <w:r w:rsidDel="00000000" w:rsidR="00000000" w:rsidRPr="00000000">
        <w:rPr>
          <w:rFonts w:ascii="Proxima Nova" w:cs="Proxima Nova" w:eastAsia="Proxima Nova" w:hAnsi="Proxima Nova"/>
          <w:sz w:val="28"/>
          <w:szCs w:val="28"/>
          <w:rtl w:val="0"/>
        </w:rPr>
        <w:t xml:space="preserve"> Менеджмент торговельних підприємств</w:t>
      </w:r>
    </w:p>
    <w:p w:rsidR="00000000" w:rsidDel="00000000" w:rsidP="00000000" w:rsidRDefault="00000000" w:rsidRPr="00000000" w14:paraId="000000E8">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17. </w:t>
      </w:r>
      <w:r w:rsidDel="00000000" w:rsidR="00000000" w:rsidRPr="00000000">
        <w:rPr>
          <w:rFonts w:ascii="Proxima Nova" w:cs="Proxima Nova" w:eastAsia="Proxima Nova" w:hAnsi="Proxima Nova"/>
          <w:sz w:val="28"/>
          <w:szCs w:val="28"/>
          <w:rtl w:val="0"/>
        </w:rPr>
        <w:t xml:space="preserve">Юридичний супровід міжнародного бізнесу</w:t>
      </w:r>
    </w:p>
    <w:p w:rsidR="00000000" w:rsidDel="00000000" w:rsidP="00000000" w:rsidRDefault="00000000" w:rsidRPr="00000000" w14:paraId="000000E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Тема 18. </w:t>
      </w:r>
      <w:r w:rsidDel="00000000" w:rsidR="00000000" w:rsidRPr="00000000">
        <w:rPr>
          <w:rFonts w:ascii="Proxima Nova" w:cs="Proxima Nova" w:eastAsia="Proxima Nova" w:hAnsi="Proxima Nova"/>
          <w:sz w:val="28"/>
          <w:szCs w:val="28"/>
          <w:rtl w:val="0"/>
        </w:rPr>
        <w:t xml:space="preserve">Міжнародний комерційний арбітраж</w:t>
      </w:r>
    </w:p>
    <w:p w:rsidR="00000000" w:rsidDel="00000000" w:rsidP="00000000" w:rsidRDefault="00000000" w:rsidRPr="00000000" w14:paraId="000000EA">
      <w:pPr>
        <w:spacing w:after="200" w:before="200" w:line="276" w:lineRule="auto"/>
        <w:ind w:firstLine="850"/>
        <w:jc w:val="center"/>
        <w:rPr>
          <w:rFonts w:ascii="Proxima Nova" w:cs="Proxima Nova" w:eastAsia="Proxima Nova" w:hAnsi="Proxima Nova"/>
          <w:b w:val="1"/>
          <w:color w:val="55308d"/>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EB">
      <w:pPr>
        <w:spacing w:after="200" w:before="200" w:line="276" w:lineRule="auto"/>
        <w:ind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ТЕМАТИЧНИЙ СУПРОВІД КУРСУ: </w:t>
      </w:r>
    </w:p>
    <w:p w:rsidR="00000000" w:rsidDel="00000000" w:rsidP="00000000" w:rsidRDefault="00000000" w:rsidRPr="00000000" w14:paraId="000000EC">
      <w:pPr>
        <w:spacing w:after="200" w:before="200" w:line="276" w:lineRule="auto"/>
        <w:ind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ПРАКТИКИ ДЛЯ ОП МІЖНАРОДНА ЕКОНОМІКА</w:t>
      </w:r>
    </w:p>
    <w:p w:rsidR="00000000" w:rsidDel="00000000" w:rsidP="00000000" w:rsidRDefault="00000000" w:rsidRPr="00000000" w14:paraId="000000ED">
      <w:pPr>
        <w:spacing w:after="200" w:before="200" w:line="276" w:lineRule="auto"/>
        <w:ind w:firstLine="0"/>
        <w:jc w:val="center"/>
        <w:rPr>
          <w:rFonts w:ascii="Proxima Nova" w:cs="Proxima Nova" w:eastAsia="Proxima Nova" w:hAnsi="Proxima Nova"/>
          <w:b w:val="1"/>
          <w:sz w:val="28"/>
          <w:szCs w:val="28"/>
        </w:rPr>
      </w:pPr>
      <w:r w:rsidDel="00000000" w:rsidR="00000000" w:rsidRPr="00000000">
        <w:rPr>
          <w:rtl w:val="0"/>
        </w:rPr>
      </w:r>
    </w:p>
    <w:tbl>
      <w:tblPr>
        <w:tblStyle w:val="Table2"/>
        <w:tblW w:w="9894.0" w:type="dxa"/>
        <w:jc w:val="left"/>
        <w:tblInd w:w="-117.0" w:type="dxa"/>
        <w:tblLayout w:type="fixed"/>
        <w:tblLook w:val="0000"/>
      </w:tblPr>
      <w:tblGrid>
        <w:gridCol w:w="624"/>
        <w:gridCol w:w="9270"/>
        <w:tblGridChange w:id="0">
          <w:tblGrid>
            <w:gridCol w:w="624"/>
            <w:gridCol w:w="9270"/>
          </w:tblGrid>
        </w:tblGridChange>
      </w:tblGrid>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EE">
            <w:pPr>
              <w:spacing w:after="200" w:before="200" w:line="276" w:lineRule="auto"/>
              <w:jc w:val="center"/>
              <w:rPr>
                <w:rFonts w:ascii="Proxima Nova" w:cs="Proxima Nova" w:eastAsia="Proxima Nova" w:hAnsi="Proxima Nova"/>
                <w:sz w:val="28"/>
                <w:szCs w:val="28"/>
              </w:rPr>
            </w:pPr>
            <w:r w:rsidDel="00000000" w:rsidR="00000000" w:rsidRPr="00000000">
              <w:rPr>
                <w:rFonts w:ascii="Arial Unicode MS" w:cs="Arial Unicode MS" w:eastAsia="Arial Unicode MS" w:hAnsi="Arial Unicode MS"/>
                <w:sz w:val="28"/>
                <w:szCs w:val="28"/>
                <w:rtl w:val="0"/>
              </w:rPr>
              <w:t xml:space="preserve">№ з/п</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F">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Назва теми заняття та перелік основних питань </w:t>
            </w:r>
          </w:p>
          <w:p w:rsidR="00000000" w:rsidDel="00000000" w:rsidP="00000000" w:rsidRDefault="00000000" w:rsidRPr="00000000" w14:paraId="000000F0">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(перелік дидактичних засобів, завдання на СРС)</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F1">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F2">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Практичне заняття 1. </w:t>
            </w:r>
            <w:r w:rsidDel="00000000" w:rsidR="00000000" w:rsidRPr="00000000">
              <w:rPr>
                <w:rtl w:val="0"/>
              </w:rPr>
            </w:r>
          </w:p>
          <w:p w:rsidR="00000000" w:rsidDel="00000000" w:rsidP="00000000" w:rsidRDefault="00000000" w:rsidRPr="00000000" w14:paraId="000000F3">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Тема. </w:t>
            </w:r>
            <w:r w:rsidDel="00000000" w:rsidR="00000000" w:rsidRPr="00000000">
              <w:rPr>
                <w:rFonts w:ascii="Proxima Nova" w:cs="Proxima Nova" w:eastAsia="Proxima Nova" w:hAnsi="Proxima Nova"/>
                <w:sz w:val="28"/>
                <w:szCs w:val="28"/>
                <w:rtl w:val="0"/>
              </w:rPr>
              <w:t xml:space="preserve">Історія виникнення та розвитку міжнародної торгівлі. Організація міжнародної торгівлі. Організація міжнародної торгівлі послугами. Міжнародні торгові операції та ризики пов’язані з ними. Міжнародні організації з питань торгівлі та торгові палати</w:t>
            </w:r>
          </w:p>
          <w:p w:rsidR="00000000" w:rsidDel="00000000" w:rsidP="00000000" w:rsidRDefault="00000000" w:rsidRPr="00000000" w14:paraId="000000F4">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 Завдання для СРС: </w:t>
            </w:r>
            <w:r w:rsidDel="00000000" w:rsidR="00000000" w:rsidRPr="00000000">
              <w:rPr>
                <w:rFonts w:ascii="Proxima Nova" w:cs="Proxima Nova" w:eastAsia="Proxima Nova" w:hAnsi="Proxima Nova"/>
                <w:i w:val="1"/>
                <w:sz w:val="28"/>
                <w:szCs w:val="28"/>
                <w:rtl w:val="0"/>
              </w:rPr>
              <w:t xml:space="preserve">Розв’язування задач. Робота з лекційним та додатковим матеріалом, глосарієм. </w:t>
            </w:r>
            <w:r w:rsidDel="00000000" w:rsidR="00000000" w:rsidRPr="00000000">
              <w:rPr>
                <w:rtl w:val="0"/>
              </w:rPr>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0F5">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F6">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Практичне заняття 2. </w:t>
            </w:r>
            <w:r w:rsidDel="00000000" w:rsidR="00000000" w:rsidRPr="00000000">
              <w:rPr>
                <w:rtl w:val="0"/>
              </w:rPr>
            </w:r>
          </w:p>
          <w:p w:rsidR="00000000" w:rsidDel="00000000" w:rsidP="00000000" w:rsidRDefault="00000000" w:rsidRPr="00000000" w14:paraId="000000F7">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Тема:  </w:t>
            </w:r>
            <w:r w:rsidDel="00000000" w:rsidR="00000000" w:rsidRPr="00000000">
              <w:rPr>
                <w:rFonts w:ascii="Proxima Nova" w:cs="Proxima Nova" w:eastAsia="Proxima Nova" w:hAnsi="Proxima Nova"/>
                <w:sz w:val="28"/>
                <w:szCs w:val="28"/>
                <w:rtl w:val="0"/>
              </w:rPr>
              <w:t xml:space="preserve">Стандартні документи та системи. Документарні продажі.  Характеристика експортно-імпортних операцій. Огляд документів. Стандартні торгові терміни. Інкотермс. Страхування вантажів у міжнародній торгівлі. Міжнародне перевезення товарів морем. Міжнародне автоперевезення товарів. Міжнародне авіаперевезення товарів</w:t>
            </w:r>
            <w:r w:rsidDel="00000000" w:rsidR="00000000" w:rsidRPr="00000000">
              <w:rPr>
                <w:rFonts w:ascii="Proxima Nova" w:cs="Proxima Nova" w:eastAsia="Proxima Nova" w:hAnsi="Proxima Nova"/>
                <w:b w:val="1"/>
                <w:sz w:val="28"/>
                <w:szCs w:val="28"/>
                <w:rtl w:val="0"/>
              </w:rPr>
              <w:t xml:space="preserve"> </w:t>
            </w:r>
            <w:r w:rsidDel="00000000" w:rsidR="00000000" w:rsidRPr="00000000">
              <w:rPr>
                <w:rtl w:val="0"/>
              </w:rPr>
            </w:r>
          </w:p>
          <w:p w:rsidR="00000000" w:rsidDel="00000000" w:rsidP="00000000" w:rsidRDefault="00000000" w:rsidRPr="00000000" w14:paraId="000000F8">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Завдання для СРС: </w:t>
            </w:r>
            <w:r w:rsidDel="00000000" w:rsidR="00000000" w:rsidRPr="00000000">
              <w:rPr>
                <w:rFonts w:ascii="Proxima Nova" w:cs="Proxima Nova" w:eastAsia="Proxima Nova" w:hAnsi="Proxima Nova"/>
                <w:i w:val="1"/>
                <w:sz w:val="28"/>
                <w:szCs w:val="28"/>
                <w:rtl w:val="0"/>
              </w:rPr>
              <w:t xml:space="preserve">Розв’язування задач. Робота з лекційним та додатковим матеріалом, глосарієм.</w:t>
            </w:r>
            <w:r w:rsidDel="00000000" w:rsidR="00000000" w:rsidRPr="00000000">
              <w:rPr>
                <w:rtl w:val="0"/>
              </w:rPr>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0F9">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3</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FA">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Практичне заняття 3. </w:t>
            </w:r>
            <w:r w:rsidDel="00000000" w:rsidR="00000000" w:rsidRPr="00000000">
              <w:rPr>
                <w:rtl w:val="0"/>
              </w:rPr>
            </w:r>
          </w:p>
          <w:p w:rsidR="00000000" w:rsidDel="00000000" w:rsidP="00000000" w:rsidRDefault="00000000" w:rsidRPr="00000000" w14:paraId="000000FB">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Тема:  </w:t>
            </w:r>
            <w:r w:rsidDel="00000000" w:rsidR="00000000" w:rsidRPr="00000000">
              <w:rPr>
                <w:rFonts w:ascii="Proxima Nova" w:cs="Proxima Nova" w:eastAsia="Proxima Nova" w:hAnsi="Proxima Nova"/>
                <w:sz w:val="28"/>
                <w:szCs w:val="28"/>
                <w:rtl w:val="0"/>
              </w:rPr>
              <w:t xml:space="preserve">Електронна комерція у міжнародній торгівлі. Практичні аспекти застосування електронної комерції в міжнародній торгівлі. Інтелектуальна власність у міжнародному бізнесі. Менеджмент торговельних підприємств. Юридичний супровід міжнародного бізнесу. Міжнародний комерційний арбітраж</w:t>
            </w:r>
            <w:r w:rsidDel="00000000" w:rsidR="00000000" w:rsidRPr="00000000">
              <w:rPr>
                <w:rFonts w:ascii="Proxima Nova" w:cs="Proxima Nova" w:eastAsia="Proxima Nova" w:hAnsi="Proxima Nova"/>
                <w:b w:val="1"/>
                <w:sz w:val="28"/>
                <w:szCs w:val="28"/>
                <w:rtl w:val="0"/>
              </w:rPr>
              <w:t xml:space="preserve"> </w:t>
            </w:r>
            <w:r w:rsidDel="00000000" w:rsidR="00000000" w:rsidRPr="00000000">
              <w:rPr>
                <w:rtl w:val="0"/>
              </w:rPr>
            </w:r>
          </w:p>
          <w:p w:rsidR="00000000" w:rsidDel="00000000" w:rsidP="00000000" w:rsidRDefault="00000000" w:rsidRPr="00000000" w14:paraId="000000FC">
            <w:pPr>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Завдання для СРС: </w:t>
            </w:r>
            <w:r w:rsidDel="00000000" w:rsidR="00000000" w:rsidRPr="00000000">
              <w:rPr>
                <w:rFonts w:ascii="Proxima Nova" w:cs="Proxima Nova" w:eastAsia="Proxima Nova" w:hAnsi="Proxima Nova"/>
                <w:i w:val="1"/>
                <w:sz w:val="28"/>
                <w:szCs w:val="28"/>
                <w:rtl w:val="0"/>
              </w:rPr>
              <w:t xml:space="preserve">Розв’язування задач. Робота з лекційним та додатковим матеріалом, глосарієм.</w:t>
            </w:r>
            <w:r w:rsidDel="00000000" w:rsidR="00000000" w:rsidRPr="00000000">
              <w:rPr>
                <w:rtl w:val="0"/>
              </w:rPr>
            </w:r>
          </w:p>
        </w:tc>
      </w:tr>
    </w:tbl>
    <w:p w:rsidR="00000000" w:rsidDel="00000000" w:rsidP="00000000" w:rsidRDefault="00000000" w:rsidRPr="00000000" w14:paraId="000000FD">
      <w:pPr>
        <w:spacing w:after="200" w:before="200" w:line="276" w:lineRule="auto"/>
        <w:ind w:firstLine="850"/>
        <w:jc w:val="center"/>
        <w:rPr>
          <w:rFonts w:ascii="Proxima Nova" w:cs="Proxima Nova" w:eastAsia="Proxima Nova" w:hAnsi="Proxima Nova"/>
          <w:b w:val="1"/>
          <w:color w:val="55308d"/>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E">
      <w:pPr>
        <w:spacing w:after="200" w:before="200" w:line="276" w:lineRule="auto"/>
        <w:ind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ТЕМАТИЧНИЙ СУПРОВІД КУРСУ: </w:t>
      </w:r>
    </w:p>
    <w:p w:rsidR="00000000" w:rsidDel="00000000" w:rsidP="00000000" w:rsidRDefault="00000000" w:rsidRPr="00000000" w14:paraId="000000FF">
      <w:pPr>
        <w:spacing w:after="200" w:before="200" w:line="276" w:lineRule="auto"/>
        <w:ind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ПРАКТИКИ ДЛЯ ОП</w:t>
      </w:r>
    </w:p>
    <w:p w:rsidR="00000000" w:rsidDel="00000000" w:rsidP="00000000" w:rsidRDefault="00000000" w:rsidRPr="00000000" w14:paraId="00000100">
      <w:pPr>
        <w:spacing w:after="200" w:before="200" w:line="276" w:lineRule="auto"/>
        <w:ind w:firstLine="0"/>
        <w:jc w:val="center"/>
        <w:rPr>
          <w:rFonts w:ascii="Proxima Nova" w:cs="Proxima Nova" w:eastAsia="Proxima Nova" w:hAnsi="Proxima Nova"/>
          <w:b w:val="1"/>
          <w:i w:val="1"/>
          <w:sz w:val="28"/>
          <w:szCs w:val="28"/>
        </w:rPr>
      </w:pPr>
      <w:r w:rsidDel="00000000" w:rsidR="00000000" w:rsidRPr="00000000">
        <w:rPr>
          <w:rFonts w:ascii="Proxima Nova" w:cs="Proxima Nova" w:eastAsia="Proxima Nova" w:hAnsi="Proxima Nova"/>
          <w:b w:val="1"/>
          <w:sz w:val="28"/>
          <w:szCs w:val="28"/>
          <w:rtl w:val="0"/>
        </w:rPr>
        <w:t xml:space="preserve"> УПРАВЛІННЯ У СФЕРІ ОБОРОННО</w:t>
      </w:r>
      <w:r w:rsidDel="00000000" w:rsidR="00000000" w:rsidRPr="00000000">
        <w:rPr>
          <w:rFonts w:ascii="Proxima Nova" w:cs="Proxima Nova" w:eastAsia="Proxima Nova" w:hAnsi="Proxima Nova"/>
          <w:b w:val="1"/>
          <w:sz w:val="28"/>
          <w:szCs w:val="28"/>
          <w:rtl w:val="0"/>
        </w:rPr>
        <w:t xml:space="preserve">-ПРОМИСЛОВОГО КОМПЛЕКСУ</w:t>
      </w:r>
      <w:r w:rsidDel="00000000" w:rsidR="00000000" w:rsidRPr="00000000">
        <w:rPr>
          <w:rtl w:val="0"/>
        </w:rPr>
      </w:r>
    </w:p>
    <w:tbl>
      <w:tblPr>
        <w:tblStyle w:val="Table3"/>
        <w:tblW w:w="9900.0" w:type="dxa"/>
        <w:jc w:val="left"/>
        <w:tblInd w:w="-117.0" w:type="dxa"/>
        <w:tblLayout w:type="fixed"/>
        <w:tblLook w:val="0000"/>
      </w:tblPr>
      <w:tblGrid>
        <w:gridCol w:w="825"/>
        <w:gridCol w:w="9075"/>
        <w:tblGridChange w:id="0">
          <w:tblGrid>
            <w:gridCol w:w="825"/>
            <w:gridCol w:w="9075"/>
          </w:tblGrid>
        </w:tblGridChange>
      </w:tblGrid>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01">
            <w:pPr>
              <w:spacing w:after="200" w:before="200" w:line="276" w:lineRule="auto"/>
              <w:jc w:val="center"/>
              <w:rPr>
                <w:rFonts w:ascii="Proxima Nova" w:cs="Proxima Nova" w:eastAsia="Proxima Nova" w:hAnsi="Proxima Nova"/>
                <w:sz w:val="28"/>
                <w:szCs w:val="28"/>
              </w:rPr>
            </w:pPr>
            <w:r w:rsidDel="00000000" w:rsidR="00000000" w:rsidRPr="00000000">
              <w:rPr>
                <w:rFonts w:ascii="Arial Unicode MS" w:cs="Arial Unicode MS" w:eastAsia="Arial Unicode MS" w:hAnsi="Arial Unicode MS"/>
                <w:sz w:val="28"/>
                <w:szCs w:val="28"/>
                <w:rtl w:val="0"/>
              </w:rPr>
              <w:t xml:space="preserve">№ з/п</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02">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Назва теми заняття та перелік основних питань </w:t>
            </w:r>
          </w:p>
          <w:p w:rsidR="00000000" w:rsidDel="00000000" w:rsidP="00000000" w:rsidRDefault="00000000" w:rsidRPr="00000000" w14:paraId="00000103">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(перелік дидактичних засобів, завдання на СРС)</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04">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05">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Практичне заняття 1. </w:t>
            </w:r>
            <w:r w:rsidDel="00000000" w:rsidR="00000000" w:rsidRPr="00000000">
              <w:rPr>
                <w:rtl w:val="0"/>
              </w:rPr>
            </w:r>
          </w:p>
          <w:p w:rsidR="00000000" w:rsidDel="00000000" w:rsidP="00000000" w:rsidRDefault="00000000" w:rsidRPr="00000000" w14:paraId="00000106">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Тема. </w:t>
            </w:r>
            <w:r w:rsidDel="00000000" w:rsidR="00000000" w:rsidRPr="00000000">
              <w:rPr>
                <w:rFonts w:ascii="Proxima Nova" w:cs="Proxima Nova" w:eastAsia="Proxima Nova" w:hAnsi="Proxima Nova"/>
                <w:sz w:val="28"/>
                <w:szCs w:val="28"/>
                <w:rtl w:val="0"/>
              </w:rPr>
              <w:t xml:space="preserve">Історія виникнення та розвитку міжнародної торгівлі. Організація міжнародної торгівлі. Організація міжнародної торгівлі послугами. Міжнародні торгові операції та ризики пов’язані з ними. Міжнародні організації з питань торгівлі та торгові палати</w:t>
            </w:r>
          </w:p>
          <w:p w:rsidR="00000000" w:rsidDel="00000000" w:rsidP="00000000" w:rsidRDefault="00000000" w:rsidRPr="00000000" w14:paraId="00000107">
            <w:pPr>
              <w:tabs>
                <w:tab w:val="center" w:pos="5103"/>
              </w:tabs>
              <w:spacing w:after="0" w:before="0" w:line="276" w:lineRule="auto"/>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08">
            <w:pPr>
              <w:tabs>
                <w:tab w:val="center" w:pos="5103"/>
              </w:tabs>
              <w:spacing w:after="0" w:before="0" w:line="276" w:lineRule="auto"/>
              <w:rPr>
                <w:rFonts w:ascii="Proxima Nova" w:cs="Proxima Nova" w:eastAsia="Proxima Nova" w:hAnsi="Proxima Nova"/>
                <w:i w:val="1"/>
                <w:sz w:val="28"/>
                <w:szCs w:val="28"/>
              </w:rPr>
            </w:pPr>
            <w:r w:rsidDel="00000000" w:rsidR="00000000" w:rsidRPr="00000000">
              <w:rPr>
                <w:rFonts w:ascii="Proxima Nova" w:cs="Proxima Nova" w:eastAsia="Proxima Nova" w:hAnsi="Proxima Nova"/>
                <w:b w:val="1"/>
                <w:i w:val="1"/>
                <w:sz w:val="28"/>
                <w:szCs w:val="28"/>
                <w:rtl w:val="0"/>
              </w:rPr>
              <w:t xml:space="preserve"> Завдання для СРС: </w:t>
            </w:r>
            <w:r w:rsidDel="00000000" w:rsidR="00000000" w:rsidRPr="00000000">
              <w:rPr>
                <w:rFonts w:ascii="Proxima Nova" w:cs="Proxima Nova" w:eastAsia="Proxima Nova" w:hAnsi="Proxima Nova"/>
                <w:i w:val="1"/>
                <w:sz w:val="28"/>
                <w:szCs w:val="28"/>
                <w:rtl w:val="0"/>
              </w:rPr>
              <w:t xml:space="preserve">Розв’язування задач. Робота з лекційним та додатковим матеріалом, глосарієм. </w:t>
            </w:r>
          </w:p>
          <w:p w:rsidR="00000000" w:rsidDel="00000000" w:rsidP="00000000" w:rsidRDefault="00000000" w:rsidRPr="00000000" w14:paraId="00000109">
            <w:pPr>
              <w:tabs>
                <w:tab w:val="center" w:pos="5103"/>
              </w:tabs>
              <w:spacing w:after="0" w:before="0" w:line="276" w:lineRule="auto"/>
              <w:rPr>
                <w:rFonts w:ascii="Proxima Nova" w:cs="Proxima Nova" w:eastAsia="Proxima Nova" w:hAnsi="Proxima Nova"/>
                <w:i w:val="1"/>
                <w:sz w:val="28"/>
                <w:szCs w:val="28"/>
              </w:rPr>
            </w:pPr>
            <w:r w:rsidDel="00000000" w:rsidR="00000000" w:rsidRPr="00000000">
              <w:rPr>
                <w:rtl w:val="0"/>
              </w:rPr>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10A">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10B">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Практичне заняття 2. </w:t>
            </w:r>
            <w:r w:rsidDel="00000000" w:rsidR="00000000" w:rsidRPr="00000000">
              <w:rPr>
                <w:rtl w:val="0"/>
              </w:rPr>
            </w:r>
          </w:p>
          <w:p w:rsidR="00000000" w:rsidDel="00000000" w:rsidP="00000000" w:rsidRDefault="00000000" w:rsidRPr="00000000" w14:paraId="0000010C">
            <w:pPr>
              <w:tabs>
                <w:tab w:val="center" w:pos="5103"/>
              </w:tabs>
              <w:spacing w:after="0" w:before="0" w:line="276"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i w:val="1"/>
                <w:sz w:val="28"/>
                <w:szCs w:val="28"/>
                <w:rtl w:val="0"/>
              </w:rPr>
              <w:t xml:space="preserve">Тема:  </w:t>
            </w:r>
            <w:r w:rsidDel="00000000" w:rsidR="00000000" w:rsidRPr="00000000">
              <w:rPr>
                <w:rFonts w:ascii="Proxima Nova" w:cs="Proxima Nova" w:eastAsia="Proxima Nova" w:hAnsi="Proxima Nova"/>
                <w:sz w:val="28"/>
                <w:szCs w:val="28"/>
                <w:rtl w:val="0"/>
              </w:rPr>
              <w:t xml:space="preserve">Стандартні документи та системи. Документарні продажі.  Характеристика експортно-імпортних операцій. Огляд документів. Стандартні торгові терміни. Інкотермс. Страхування вантажів у міжнародній торгівлі. Міжнародне перевезення товарів морем. Міжнародне автоперевезення товарів. Міжнародне авіаперевезення товарів</w:t>
            </w:r>
            <w:r w:rsidDel="00000000" w:rsidR="00000000" w:rsidRPr="00000000">
              <w:rPr>
                <w:rFonts w:ascii="Proxima Nova" w:cs="Proxima Nova" w:eastAsia="Proxima Nova" w:hAnsi="Proxima Nova"/>
                <w:b w:val="1"/>
                <w:sz w:val="28"/>
                <w:szCs w:val="28"/>
                <w:rtl w:val="0"/>
              </w:rPr>
              <w:t xml:space="preserve"> </w:t>
            </w:r>
          </w:p>
          <w:p w:rsidR="00000000" w:rsidDel="00000000" w:rsidP="00000000" w:rsidRDefault="00000000" w:rsidRPr="00000000" w14:paraId="0000010D">
            <w:pPr>
              <w:tabs>
                <w:tab w:val="center" w:pos="5103"/>
              </w:tabs>
              <w:spacing w:after="0" w:before="0" w:line="276" w:lineRule="auto"/>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10E">
            <w:pPr>
              <w:tabs>
                <w:tab w:val="center" w:pos="5103"/>
              </w:tabs>
              <w:spacing w:after="0" w:before="0" w:line="276" w:lineRule="auto"/>
              <w:rPr>
                <w:rFonts w:ascii="Proxima Nova" w:cs="Proxima Nova" w:eastAsia="Proxima Nova" w:hAnsi="Proxima Nova"/>
                <w:i w:val="1"/>
                <w:sz w:val="28"/>
                <w:szCs w:val="28"/>
              </w:rPr>
            </w:pPr>
            <w:r w:rsidDel="00000000" w:rsidR="00000000" w:rsidRPr="00000000">
              <w:rPr>
                <w:rFonts w:ascii="Proxima Nova" w:cs="Proxima Nova" w:eastAsia="Proxima Nova" w:hAnsi="Proxima Nova"/>
                <w:b w:val="1"/>
                <w:i w:val="1"/>
                <w:sz w:val="28"/>
                <w:szCs w:val="28"/>
                <w:rtl w:val="0"/>
              </w:rPr>
              <w:t xml:space="preserve">Завдання для СРС: </w:t>
            </w:r>
            <w:r w:rsidDel="00000000" w:rsidR="00000000" w:rsidRPr="00000000">
              <w:rPr>
                <w:rFonts w:ascii="Proxima Nova" w:cs="Proxima Nova" w:eastAsia="Proxima Nova" w:hAnsi="Proxima Nova"/>
                <w:i w:val="1"/>
                <w:sz w:val="28"/>
                <w:szCs w:val="28"/>
                <w:rtl w:val="0"/>
              </w:rPr>
              <w:t xml:space="preserve">Розв’язування задач. Робота з лекційним та додатковим матеріалом, глосарієм.</w:t>
            </w:r>
          </w:p>
          <w:p w:rsidR="00000000" w:rsidDel="00000000" w:rsidP="00000000" w:rsidRDefault="00000000" w:rsidRPr="00000000" w14:paraId="0000010F">
            <w:pPr>
              <w:tabs>
                <w:tab w:val="center" w:pos="5103"/>
              </w:tabs>
              <w:spacing w:after="0" w:before="0" w:line="276" w:lineRule="auto"/>
              <w:rPr>
                <w:rFonts w:ascii="Proxima Nova" w:cs="Proxima Nova" w:eastAsia="Proxima Nova" w:hAnsi="Proxima Nova"/>
                <w:i w:val="1"/>
                <w:sz w:val="28"/>
                <w:szCs w:val="28"/>
              </w:rPr>
            </w:pPr>
            <w:r w:rsidDel="00000000" w:rsidR="00000000" w:rsidRPr="00000000">
              <w:rPr>
                <w:rtl w:val="0"/>
              </w:rPr>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110">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3</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111">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Практичне заняття 3. </w:t>
            </w:r>
            <w:r w:rsidDel="00000000" w:rsidR="00000000" w:rsidRPr="00000000">
              <w:rPr>
                <w:rtl w:val="0"/>
              </w:rPr>
            </w:r>
          </w:p>
          <w:p w:rsidR="00000000" w:rsidDel="00000000" w:rsidP="00000000" w:rsidRDefault="00000000" w:rsidRPr="00000000" w14:paraId="00000112">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Тема:  </w:t>
            </w:r>
            <w:r w:rsidDel="00000000" w:rsidR="00000000" w:rsidRPr="00000000">
              <w:rPr>
                <w:rFonts w:ascii="Proxima Nova" w:cs="Proxima Nova" w:eastAsia="Proxima Nova" w:hAnsi="Proxima Nova"/>
                <w:sz w:val="28"/>
                <w:szCs w:val="28"/>
                <w:rtl w:val="0"/>
              </w:rPr>
              <w:t xml:space="preserve">Електронна комерція у міжнародній торгівлі. Практичні аспекти застосування електронної комерції в міжнародній торгівлі. </w:t>
            </w:r>
          </w:p>
          <w:p w:rsidR="00000000" w:rsidDel="00000000" w:rsidP="00000000" w:rsidRDefault="00000000" w:rsidRPr="00000000" w14:paraId="00000113">
            <w:pPr>
              <w:tabs>
                <w:tab w:val="center" w:pos="5103"/>
              </w:tabs>
              <w:spacing w:after="0" w:before="0" w:line="276" w:lineRule="auto"/>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14">
            <w:pPr>
              <w:spacing w:after="0" w:before="0" w:line="276" w:lineRule="auto"/>
              <w:rPr>
                <w:rFonts w:ascii="Proxima Nova" w:cs="Proxima Nova" w:eastAsia="Proxima Nova" w:hAnsi="Proxima Nova"/>
                <w:i w:val="1"/>
                <w:sz w:val="28"/>
                <w:szCs w:val="28"/>
              </w:rPr>
            </w:pPr>
            <w:r w:rsidDel="00000000" w:rsidR="00000000" w:rsidRPr="00000000">
              <w:rPr>
                <w:rFonts w:ascii="Proxima Nova" w:cs="Proxima Nova" w:eastAsia="Proxima Nova" w:hAnsi="Proxima Nova"/>
                <w:b w:val="1"/>
                <w:i w:val="1"/>
                <w:sz w:val="28"/>
                <w:szCs w:val="28"/>
                <w:rtl w:val="0"/>
              </w:rPr>
              <w:t xml:space="preserve">Завдання для СРС: </w:t>
            </w:r>
            <w:r w:rsidDel="00000000" w:rsidR="00000000" w:rsidRPr="00000000">
              <w:rPr>
                <w:rFonts w:ascii="Proxima Nova" w:cs="Proxima Nova" w:eastAsia="Proxima Nova" w:hAnsi="Proxima Nova"/>
                <w:i w:val="1"/>
                <w:sz w:val="28"/>
                <w:szCs w:val="28"/>
                <w:rtl w:val="0"/>
              </w:rPr>
              <w:t xml:space="preserve">Розв’язування задач. Робота з лекційним та додатковим матеріалом, глосарієм.</w:t>
            </w:r>
          </w:p>
          <w:p w:rsidR="00000000" w:rsidDel="00000000" w:rsidP="00000000" w:rsidRDefault="00000000" w:rsidRPr="00000000" w14:paraId="00000115">
            <w:pPr>
              <w:spacing w:after="0" w:before="0" w:line="276" w:lineRule="auto"/>
              <w:rPr>
                <w:rFonts w:ascii="Proxima Nova" w:cs="Proxima Nova" w:eastAsia="Proxima Nova" w:hAnsi="Proxima Nova"/>
                <w:i w:val="1"/>
                <w:sz w:val="28"/>
                <w:szCs w:val="28"/>
              </w:rPr>
            </w:pPr>
            <w:r w:rsidDel="00000000" w:rsidR="00000000" w:rsidRPr="00000000">
              <w:rPr>
                <w:rtl w:val="0"/>
              </w:rPr>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116">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4</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117">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Практичне заняття 4. </w:t>
            </w:r>
            <w:r w:rsidDel="00000000" w:rsidR="00000000" w:rsidRPr="00000000">
              <w:rPr>
                <w:rtl w:val="0"/>
              </w:rPr>
            </w:r>
          </w:p>
          <w:p w:rsidR="00000000" w:rsidDel="00000000" w:rsidP="00000000" w:rsidRDefault="00000000" w:rsidRPr="00000000" w14:paraId="00000118">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Тема: </w:t>
            </w:r>
            <w:r w:rsidDel="00000000" w:rsidR="00000000" w:rsidRPr="00000000">
              <w:rPr>
                <w:rFonts w:ascii="Proxima Nova" w:cs="Proxima Nova" w:eastAsia="Proxima Nova" w:hAnsi="Proxima Nova"/>
                <w:sz w:val="28"/>
                <w:szCs w:val="28"/>
                <w:rtl w:val="0"/>
              </w:rPr>
              <w:t xml:space="preserve">Інтелектуальна власність у міжнародному бізнесі. Менеджмент торговельних підприємств. </w:t>
            </w:r>
          </w:p>
          <w:p w:rsidR="00000000" w:rsidDel="00000000" w:rsidP="00000000" w:rsidRDefault="00000000" w:rsidRPr="00000000" w14:paraId="00000119">
            <w:pPr>
              <w:tabs>
                <w:tab w:val="center" w:pos="5103"/>
              </w:tabs>
              <w:spacing w:after="0" w:before="0" w:line="276" w:lineRule="auto"/>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1A">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Завдання для СРС: </w:t>
            </w:r>
            <w:r w:rsidDel="00000000" w:rsidR="00000000" w:rsidRPr="00000000">
              <w:rPr>
                <w:rFonts w:ascii="Proxima Nova" w:cs="Proxima Nova" w:eastAsia="Proxima Nova" w:hAnsi="Proxima Nova"/>
                <w:i w:val="1"/>
                <w:sz w:val="28"/>
                <w:szCs w:val="28"/>
                <w:rtl w:val="0"/>
              </w:rPr>
              <w:t xml:space="preserve">Розв’язування задач. Робота з лекційним та додатковим матеріалом, глосарієм.</w:t>
            </w:r>
            <w:r w:rsidDel="00000000" w:rsidR="00000000" w:rsidRPr="00000000">
              <w:rPr>
                <w:rtl w:val="0"/>
              </w:rPr>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11B">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11C">
            <w:pPr>
              <w:tabs>
                <w:tab w:val="center" w:pos="5103"/>
              </w:tabs>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Практичне заняття 5. </w:t>
            </w:r>
            <w:r w:rsidDel="00000000" w:rsidR="00000000" w:rsidRPr="00000000">
              <w:rPr>
                <w:rtl w:val="0"/>
              </w:rPr>
            </w:r>
          </w:p>
          <w:p w:rsidR="00000000" w:rsidDel="00000000" w:rsidP="00000000" w:rsidRDefault="00000000" w:rsidRPr="00000000" w14:paraId="0000011D">
            <w:pPr>
              <w:tabs>
                <w:tab w:val="center" w:pos="5103"/>
              </w:tabs>
              <w:spacing w:after="0" w:before="0" w:line="276"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i w:val="1"/>
                <w:sz w:val="28"/>
                <w:szCs w:val="28"/>
                <w:rtl w:val="0"/>
              </w:rPr>
              <w:t xml:space="preserve">Тема:  </w:t>
            </w:r>
            <w:r w:rsidDel="00000000" w:rsidR="00000000" w:rsidRPr="00000000">
              <w:rPr>
                <w:rFonts w:ascii="Proxima Nova" w:cs="Proxima Nova" w:eastAsia="Proxima Nova" w:hAnsi="Proxima Nova"/>
                <w:sz w:val="28"/>
                <w:szCs w:val="28"/>
                <w:rtl w:val="0"/>
              </w:rPr>
              <w:t xml:space="preserve">Юридичний супровід міжнародного бізнесу. Міжнародний комерційний арбітраж</w:t>
            </w:r>
            <w:r w:rsidDel="00000000" w:rsidR="00000000" w:rsidRPr="00000000">
              <w:rPr>
                <w:rFonts w:ascii="Proxima Nova" w:cs="Proxima Nova" w:eastAsia="Proxima Nova" w:hAnsi="Proxima Nova"/>
                <w:b w:val="1"/>
                <w:sz w:val="28"/>
                <w:szCs w:val="28"/>
                <w:rtl w:val="0"/>
              </w:rPr>
              <w:t xml:space="preserve"> </w:t>
            </w:r>
          </w:p>
          <w:p w:rsidR="00000000" w:rsidDel="00000000" w:rsidP="00000000" w:rsidRDefault="00000000" w:rsidRPr="00000000" w14:paraId="0000011E">
            <w:pPr>
              <w:tabs>
                <w:tab w:val="center" w:pos="5103"/>
              </w:tabs>
              <w:spacing w:after="0" w:before="0" w:line="276" w:lineRule="auto"/>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11F">
            <w:pPr>
              <w:spacing w:after="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Завдання для СРС: </w:t>
            </w:r>
            <w:r w:rsidDel="00000000" w:rsidR="00000000" w:rsidRPr="00000000">
              <w:rPr>
                <w:rFonts w:ascii="Proxima Nova" w:cs="Proxima Nova" w:eastAsia="Proxima Nova" w:hAnsi="Proxima Nova"/>
                <w:i w:val="1"/>
                <w:sz w:val="28"/>
                <w:szCs w:val="28"/>
                <w:rtl w:val="0"/>
              </w:rPr>
              <w:t xml:space="preserve">Розв’язування задач. Робота з лекційним та додатковим матеріалом, глосарієм.</w:t>
            </w:r>
            <w:r w:rsidDel="00000000" w:rsidR="00000000" w:rsidRPr="00000000">
              <w:rPr>
                <w:rtl w:val="0"/>
              </w:rPr>
            </w:r>
          </w:p>
        </w:tc>
      </w:tr>
    </w:tbl>
    <w:p w:rsidR="00000000" w:rsidDel="00000000" w:rsidP="00000000" w:rsidRDefault="00000000" w:rsidRPr="00000000" w14:paraId="00000120">
      <w:pPr>
        <w:spacing w:after="200" w:before="200" w:line="276" w:lineRule="auto"/>
        <w:jc w:val="both"/>
        <w:rPr>
          <w:rFonts w:ascii="Proxima Nova" w:cs="Proxima Nova" w:eastAsia="Proxima Nova" w:hAnsi="Proxima Nova"/>
          <w:sz w:val="28"/>
          <w:szCs w:val="28"/>
          <w:shd w:fill="b7b7b7" w:val="clear"/>
        </w:rPr>
      </w:pPr>
      <w:r w:rsidDel="00000000" w:rsidR="00000000" w:rsidRPr="00000000">
        <w:br w:type="page"/>
      </w:r>
      <w:r w:rsidDel="00000000" w:rsidR="00000000" w:rsidRPr="00000000">
        <w:rPr>
          <w:rtl w:val="0"/>
        </w:rPr>
      </w:r>
    </w:p>
    <w:p w:rsidR="00000000" w:rsidDel="00000000" w:rsidP="00000000" w:rsidRDefault="00000000" w:rsidRPr="00000000" w14:paraId="00000121">
      <w:pPr>
        <w:pStyle w:val="Heading1"/>
        <w:keepLines w:val="0"/>
        <w:tabs>
          <w:tab w:val="left" w:pos="284"/>
        </w:tabs>
        <w:spacing w:after="200" w:before="200" w:line="276" w:lineRule="auto"/>
        <w:ind w:left="720"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САМОСТІЙНА РОБОТА СТУДЕНТА</w:t>
      </w:r>
      <w:r w:rsidDel="00000000" w:rsidR="00000000" w:rsidRPr="00000000">
        <w:rPr>
          <w:rtl w:val="0"/>
        </w:rPr>
      </w:r>
    </w:p>
    <w:p w:rsidR="00000000" w:rsidDel="00000000" w:rsidP="00000000" w:rsidRDefault="00000000" w:rsidRPr="00000000" w14:paraId="00000122">
      <w:pPr>
        <w:pStyle w:val="Heading1"/>
        <w:keepLines w:val="0"/>
        <w:tabs>
          <w:tab w:val="left" w:pos="284"/>
        </w:tabs>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Самостійна робота студента передбачає підготовку до лекцій та практичних занять, що включає: огляд інформаційного поля за темою заняття, підготовку до обговорення проаналізованої інформації в аудиторії; виконання завдань, які надаються викладачем на практичних заняттях та лекціях; розв’язок задач. Часовий розподіл самостійної роботи студентів наведено у таблиці 1.</w:t>
      </w:r>
    </w:p>
    <w:p w:rsidR="00000000" w:rsidDel="00000000" w:rsidP="00000000" w:rsidRDefault="00000000" w:rsidRPr="00000000" w14:paraId="00000123">
      <w:pPr>
        <w:pStyle w:val="Heading1"/>
        <w:keepLines w:val="0"/>
        <w:tabs>
          <w:tab w:val="left" w:pos="284"/>
        </w:tabs>
        <w:spacing w:after="200" w:before="200" w:line="276" w:lineRule="auto"/>
        <w:jc w:val="both"/>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124">
      <w:pPr>
        <w:pStyle w:val="Heading1"/>
        <w:keepLines w:val="0"/>
        <w:tabs>
          <w:tab w:val="left" w:pos="284"/>
        </w:tabs>
        <w:spacing w:after="200" w:before="200"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Таблиця 1</w:t>
      </w:r>
    </w:p>
    <w:p w:rsidR="00000000" w:rsidDel="00000000" w:rsidP="00000000" w:rsidRDefault="00000000" w:rsidRPr="00000000" w14:paraId="00000125">
      <w:pPr>
        <w:pStyle w:val="Heading1"/>
        <w:keepLines w:val="0"/>
        <w:tabs>
          <w:tab w:val="left" w:pos="284"/>
        </w:tabs>
        <w:spacing w:after="200" w:before="200"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Самостійна робота студентів</w:t>
      </w:r>
    </w:p>
    <w:tbl>
      <w:tblPr>
        <w:tblStyle w:val="Table4"/>
        <w:tblW w:w="9165.0" w:type="dxa"/>
        <w:jc w:val="left"/>
        <w:tblInd w:w="0.0" w:type="dxa"/>
        <w:tblLayout w:type="fixed"/>
        <w:tblLook w:val="0400"/>
      </w:tblPr>
      <w:tblGrid>
        <w:gridCol w:w="630"/>
        <w:gridCol w:w="7335"/>
        <w:gridCol w:w="1200"/>
        <w:tblGridChange w:id="0">
          <w:tblGrid>
            <w:gridCol w:w="630"/>
            <w:gridCol w:w="7335"/>
            <w:gridCol w:w="1200"/>
          </w:tblGrid>
        </w:tblGridChange>
      </w:tblGrid>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shd w:fill="d9d9d9" w:val="clear"/>
            <w:tcMar>
              <w:top w:w="0.0" w:type="dxa"/>
              <w:left w:w="108.0" w:type="dxa"/>
              <w:bottom w:w="0.0" w:type="dxa"/>
              <w:right w:w="108.0" w:type="dxa"/>
            </w:tcMar>
            <w:vAlign w:val="center"/>
          </w:tcPr>
          <w:p w:rsidR="00000000" w:rsidDel="00000000" w:rsidP="00000000" w:rsidRDefault="00000000" w:rsidRPr="00000000" w14:paraId="00000126">
            <w:pPr>
              <w:spacing w:after="0" w:before="0" w:line="240" w:lineRule="auto"/>
              <w:jc w:val="center"/>
              <w:rPr>
                <w:rFonts w:ascii="Proxima Nova" w:cs="Proxima Nova" w:eastAsia="Proxima Nova" w:hAnsi="Proxima Nova"/>
                <w:sz w:val="24"/>
                <w:szCs w:val="24"/>
              </w:rPr>
            </w:pPr>
            <w:r w:rsidDel="00000000" w:rsidR="00000000" w:rsidRPr="00000000">
              <w:rPr>
                <w:rFonts w:ascii="Arial Unicode MS" w:cs="Arial Unicode MS" w:eastAsia="Arial Unicode MS" w:hAnsi="Arial Unicode MS"/>
                <w:sz w:val="24"/>
                <w:szCs w:val="24"/>
                <w:rtl w:val="0"/>
              </w:rPr>
              <w:t xml:space="preserve">№ з/п</w:t>
            </w:r>
          </w:p>
        </w:tc>
        <w:tc>
          <w:tcPr>
            <w:tcBorders>
              <w:top w:color="000000" w:space="0" w:sz="4" w:val="single"/>
              <w:left w:color="000000" w:space="0" w:sz="4" w:val="single"/>
              <w:bottom w:color="000000" w:space="0" w:sz="4" w:val="single"/>
              <w:right w:color="000000" w:space="0" w:sz="4" w:val="single"/>
            </w:tcBorders>
            <w:shd w:fill="d9d9d9" w:val="clear"/>
            <w:tcMar>
              <w:top w:w="0.0" w:type="dxa"/>
              <w:left w:w="108.0" w:type="dxa"/>
              <w:bottom w:w="0.0" w:type="dxa"/>
              <w:right w:w="108.0" w:type="dxa"/>
            </w:tcMar>
            <w:vAlign w:val="center"/>
          </w:tcPr>
          <w:p w:rsidR="00000000" w:rsidDel="00000000" w:rsidP="00000000" w:rsidRDefault="00000000" w:rsidRPr="00000000" w14:paraId="00000127">
            <w:pPr>
              <w:spacing w:after="0"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Назви тем і питань, що виноситься на самостійне опрацювання та посилання на навчальну літературу</w:t>
            </w:r>
          </w:p>
        </w:tc>
        <w:tc>
          <w:tcPr>
            <w:tcBorders>
              <w:top w:color="000000" w:space="0" w:sz="4" w:val="single"/>
              <w:left w:color="000000" w:space="0" w:sz="4" w:val="single"/>
              <w:bottom w:color="000000" w:space="0" w:sz="4" w:val="single"/>
              <w:right w:color="000000" w:space="0" w:sz="4" w:val="single"/>
            </w:tcBorders>
            <w:shd w:fill="d9d9d9" w:val="clear"/>
            <w:tcMar>
              <w:top w:w="0.0" w:type="dxa"/>
              <w:left w:w="108.0" w:type="dxa"/>
              <w:bottom w:w="0.0" w:type="dxa"/>
              <w:right w:w="108.0" w:type="dxa"/>
            </w:tcMar>
            <w:vAlign w:val="center"/>
          </w:tcPr>
          <w:p w:rsidR="00000000" w:rsidDel="00000000" w:rsidP="00000000" w:rsidRDefault="00000000" w:rsidRPr="00000000" w14:paraId="00000128">
            <w:pPr>
              <w:spacing w:after="0"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Кількість годин на СРС</w:t>
            </w:r>
          </w:p>
          <w:p w:rsidR="00000000" w:rsidDel="00000000" w:rsidP="00000000" w:rsidRDefault="00000000" w:rsidRPr="00000000" w14:paraId="00000129">
            <w:pPr>
              <w:spacing w:after="0"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ОП МЕ / ОП УСОПК</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2A">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2B">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1. Історія виникнення та розвитку міжнародної торгівлі.</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2C">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30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2D">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2E">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2. Організація міжнародної торгівлі.</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2F">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30">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3</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31">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3. Організація міжнародної торгівлі послугами.</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32">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33">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4</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34">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4. Міжнародні торгові операції та ризики пов’язані з ними.</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35">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36">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37">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5. Міжнародні організації з питань торгівлі та торгові палати.</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38">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39">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6</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3A">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6. Стандартні документи та системи. Документарні продажі.</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3B">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3C">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7</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3D">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7. Характеристика експортно-імпортних операцій. Огляд документів</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3E">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3F">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8</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40">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8. Стандартні торгові терміни. Інкотермс 2010.</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41">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42">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9</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43">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9. Страхування вантажів у міжнародній торгівлі</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44">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45">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10</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46">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10. Міжнародне перевезення товарів морем</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47">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7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48">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11</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49">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11. Міжнародне автоперевезення товарів</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4A">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4B">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12</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4C">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12. Міжнародне авіаперевезення товарів </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4D">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4E">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13</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4F">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13. Електронна комерція у міжнародній торгівлі.</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50">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3.02</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51">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14</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52">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14. Практичні аспекти застосування електронної комерції в міжнародній торгівлі.</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53">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54">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15</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55">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15. Інтелектуальна власність у міжнародному бізнесі.</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56">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57">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16</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58">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16. Менеджмент торговельних підприємств</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59">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5A">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17</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5B">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17. Юридичний супровід міжнародного бізнесу.</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5C">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5.8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5D">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18</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5E">
            <w:pPr>
              <w:spacing w:after="0" w:before="0" w:line="240"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 18. Міжнародний комерційний арбітраж.</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5F">
            <w:pPr>
              <w:spacing w:after="0"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2.4 / 2.94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60">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19</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61">
            <w:pPr>
              <w:spacing w:after="200" w:before="20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Модульна контрольна робота</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62">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4 / 4</w:t>
            </w:r>
          </w:p>
        </w:tc>
      </w:tr>
      <w:tr>
        <w:trPr>
          <w:cantSplit w:val="0"/>
          <w:trHeight w:val="2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63">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20</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164">
            <w:pPr>
              <w:spacing w:after="200" w:before="20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Екзамен</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165">
            <w:pPr>
              <w:spacing w:after="200"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30 / 30</w:t>
            </w:r>
          </w:p>
        </w:tc>
      </w:tr>
      <w:tr>
        <w:trPr>
          <w:cantSplit w:val="0"/>
          <w:trHeight w:val="23" w:hRule="atLeast"/>
          <w:tblHeader w:val="0"/>
        </w:trPr>
        <w:tc>
          <w:tcPr>
            <w:gridSpan w:val="2"/>
            <w:tcBorders>
              <w:top w:color="000000" w:space="0" w:sz="4" w:val="single"/>
              <w:left w:color="000000" w:space="0" w:sz="4" w:val="single"/>
              <w:bottom w:color="000000" w:space="0" w:sz="4" w:val="single"/>
              <w:right w:color="000000" w:space="0" w:sz="4" w:val="single"/>
            </w:tcBorders>
            <w:shd w:fill="d9d9d9" w:val="clear"/>
            <w:tcMar>
              <w:top w:w="0.0" w:type="dxa"/>
              <w:left w:w="108.0" w:type="dxa"/>
              <w:bottom w:w="0.0" w:type="dxa"/>
              <w:right w:w="108.0" w:type="dxa"/>
            </w:tcMar>
          </w:tcPr>
          <w:p w:rsidR="00000000" w:rsidDel="00000000" w:rsidP="00000000" w:rsidRDefault="00000000" w:rsidRPr="00000000" w14:paraId="00000166">
            <w:pPr>
              <w:spacing w:after="200" w:before="200" w:line="276"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Всього годин</w:t>
            </w:r>
          </w:p>
        </w:tc>
        <w:tc>
          <w:tcPr>
            <w:tcBorders>
              <w:top w:color="000000" w:space="0" w:sz="4" w:val="single"/>
              <w:left w:color="000000" w:space="0" w:sz="4" w:val="single"/>
              <w:bottom w:color="000000" w:space="0" w:sz="4" w:val="single"/>
              <w:right w:color="000000" w:space="0" w:sz="4" w:val="single"/>
            </w:tcBorders>
            <w:shd w:fill="d9d9d9" w:val="clear"/>
            <w:tcMar>
              <w:top w:w="0.0" w:type="dxa"/>
              <w:left w:w="108.0" w:type="dxa"/>
              <w:bottom w:w="0.0" w:type="dxa"/>
              <w:right w:w="108.0" w:type="dxa"/>
            </w:tcMar>
            <w:vAlign w:val="center"/>
          </w:tcPr>
          <w:p w:rsidR="00000000" w:rsidDel="00000000" w:rsidP="00000000" w:rsidRDefault="00000000" w:rsidRPr="00000000" w14:paraId="00000168">
            <w:pPr>
              <w:spacing w:after="200" w:before="200" w:line="276" w:lineRule="auto"/>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135/ 105</w:t>
            </w:r>
          </w:p>
        </w:tc>
      </w:tr>
    </w:tbl>
    <w:p w:rsidR="00000000" w:rsidDel="00000000" w:rsidP="00000000" w:rsidRDefault="00000000" w:rsidRPr="00000000" w14:paraId="00000169">
      <w:pPr>
        <w:spacing w:after="200" w:before="200" w:lineRule="auto"/>
        <w:jc w:val="both"/>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16A">
      <w:pPr>
        <w:spacing w:after="200" w:before="200"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Самостійна робота студентів</w:t>
      </w:r>
      <w:r w:rsidDel="00000000" w:rsidR="00000000" w:rsidRPr="00000000">
        <w:rPr>
          <w:rFonts w:ascii="Proxima Nova" w:cs="Proxima Nova" w:eastAsia="Proxima Nova" w:hAnsi="Proxima Nova"/>
          <w:sz w:val="28"/>
          <w:szCs w:val="28"/>
          <w:rtl w:val="0"/>
        </w:rPr>
        <w:t xml:space="preserve"> в ході вивчення навчальної дисципліни «Міжнародна торгівля» проводиться за такими </w:t>
      </w:r>
      <w:r w:rsidDel="00000000" w:rsidR="00000000" w:rsidRPr="00000000">
        <w:rPr>
          <w:rFonts w:ascii="Proxima Nova" w:cs="Proxima Nova" w:eastAsia="Proxima Nova" w:hAnsi="Proxima Nova"/>
          <w:b w:val="1"/>
          <w:sz w:val="28"/>
          <w:szCs w:val="28"/>
          <w:rtl w:val="0"/>
        </w:rPr>
        <w:t xml:space="preserve">формами</w:t>
      </w:r>
      <w:r w:rsidDel="00000000" w:rsidR="00000000" w:rsidRPr="00000000">
        <w:rPr>
          <w:rFonts w:ascii="Proxima Nova" w:cs="Proxima Nova" w:eastAsia="Proxima Nova" w:hAnsi="Proxima Nova"/>
          <w:sz w:val="28"/>
          <w:szCs w:val="28"/>
          <w:rtl w:val="0"/>
        </w:rPr>
        <w:t xml:space="preserve">:</w:t>
      </w:r>
    </w:p>
    <w:p w:rsidR="00000000" w:rsidDel="00000000" w:rsidP="00000000" w:rsidRDefault="00000000" w:rsidRPr="00000000" w14:paraId="0000016B">
      <w:pPr>
        <w:numPr>
          <w:ilvl w:val="0"/>
          <w:numId w:val="18"/>
        </w:numPr>
        <w:spacing w:after="200" w:before="200" w:lineRule="auto"/>
        <w:ind w:left="1429"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опрацювання лекційного матеріалу та поглиблення розглянутих проблем на практичних заняттях; </w:t>
      </w:r>
    </w:p>
    <w:p w:rsidR="00000000" w:rsidDel="00000000" w:rsidP="00000000" w:rsidRDefault="00000000" w:rsidRPr="00000000" w14:paraId="0000016C">
      <w:pPr>
        <w:numPr>
          <w:ilvl w:val="0"/>
          <w:numId w:val="18"/>
        </w:numPr>
        <w:spacing w:after="200" w:before="200" w:lineRule="auto"/>
        <w:ind w:left="1429"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підготовка до модульної контрольної роботи;</w:t>
      </w:r>
    </w:p>
    <w:p w:rsidR="00000000" w:rsidDel="00000000" w:rsidP="00000000" w:rsidRDefault="00000000" w:rsidRPr="00000000" w14:paraId="0000016D">
      <w:pPr>
        <w:numPr>
          <w:ilvl w:val="0"/>
          <w:numId w:val="18"/>
        </w:numPr>
        <w:spacing w:after="200" w:before="200" w:lineRule="auto"/>
        <w:ind w:left="1429"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написання курсової роботи та підготовка до її захисту;</w:t>
      </w:r>
    </w:p>
    <w:p w:rsidR="00000000" w:rsidDel="00000000" w:rsidP="00000000" w:rsidRDefault="00000000" w:rsidRPr="00000000" w14:paraId="0000016E">
      <w:pPr>
        <w:numPr>
          <w:ilvl w:val="0"/>
          <w:numId w:val="18"/>
        </w:numPr>
        <w:spacing w:after="200" w:before="200" w:lineRule="auto"/>
        <w:ind w:left="1429"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підготовка до екзамену.</w:t>
      </w:r>
    </w:p>
    <w:p w:rsidR="00000000" w:rsidDel="00000000" w:rsidP="00000000" w:rsidRDefault="00000000" w:rsidRPr="00000000" w14:paraId="0000016F">
      <w:pPr>
        <w:spacing w:after="200" w:before="200" w:line="276" w:lineRule="auto"/>
        <w:jc w:val="center"/>
        <w:rPr>
          <w:rFonts w:ascii="Proxima Nova" w:cs="Proxima Nova" w:eastAsia="Proxima Nova" w:hAnsi="Proxima Nova"/>
          <w:color w:val="ff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70">
      <w:pPr>
        <w:pStyle w:val="Heading1"/>
        <w:keepLines w:val="0"/>
        <w:tabs>
          <w:tab w:val="left" w:pos="284"/>
        </w:tabs>
        <w:spacing w:after="200" w:before="200" w:line="276" w:lineRule="auto"/>
        <w:ind w:left="720" w:firstLine="0"/>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ПОЛІТИКА ТА КОНТРОЛЬ</w:t>
      </w:r>
    </w:p>
    <w:p w:rsidR="00000000" w:rsidDel="00000000" w:rsidP="00000000" w:rsidRDefault="00000000" w:rsidRPr="00000000" w14:paraId="00000171">
      <w:pPr>
        <w:pStyle w:val="Heading1"/>
        <w:keepLines w:val="0"/>
        <w:tabs>
          <w:tab w:val="left" w:pos="284"/>
        </w:tabs>
        <w:spacing w:after="200" w:before="200" w:line="276" w:lineRule="auto"/>
        <w:ind w:left="0" w:firstLine="0"/>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ПОЛІТИКА НАВЧАЛЬНОЇ ДИСЦИПЛІНИ (ОСВІТНЬОГО КОМПОНЕНТА)</w:t>
      </w:r>
    </w:p>
    <w:p w:rsidR="00000000" w:rsidDel="00000000" w:rsidP="00000000" w:rsidRDefault="00000000" w:rsidRPr="00000000" w14:paraId="00000172">
      <w:pPr>
        <w:tabs>
          <w:tab w:val="left" w:pos="284"/>
        </w:tabs>
        <w:rPr/>
      </w:pPr>
      <w:r w:rsidDel="00000000" w:rsidR="00000000" w:rsidRPr="00000000">
        <w:rPr>
          <w:rtl w:val="0"/>
        </w:rPr>
      </w:r>
    </w:p>
    <w:p w:rsidR="00000000" w:rsidDel="00000000" w:rsidP="00000000" w:rsidRDefault="00000000" w:rsidRPr="00000000" w14:paraId="00000173">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Набуття студентами теоретичних економічних знань і практичних умінь здійснюється відповідно до передбачених робочими навчальними планами форм організації навчання. Проведення лекцій забезпечує формування теоретичних знань студента у процесі викладу теоретичного матеріалу, розв’язування проблем, ситуацій, завдань практично-прикладного характеру, що здійснюється за допомогою використання мультимедійних засобів.</w:t>
      </w:r>
    </w:p>
    <w:p w:rsidR="00000000" w:rsidDel="00000000" w:rsidP="00000000" w:rsidRDefault="00000000" w:rsidRPr="00000000" w14:paraId="00000174">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 ході практичних занять здійснюється закріплення теоретичного матеріалу та набуття практичних умінь у процесі розв’язування індивідуальних та диференційованих задач, проблемних ситуацій, проведення партнерських дискусій, ділових ігор, презентацій, навчальних проектів, які моделюють майбутню професійну діяльність фахівців.</w:t>
      </w:r>
    </w:p>
    <w:p w:rsidR="00000000" w:rsidDel="00000000" w:rsidP="00000000" w:rsidRDefault="00000000" w:rsidRPr="00000000" w14:paraId="0000017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Методика вивчення навчальної дисципліни</w:t>
      </w:r>
      <w:r w:rsidDel="00000000" w:rsidR="00000000" w:rsidRPr="00000000">
        <w:rPr>
          <w:rFonts w:ascii="Proxima Nova" w:cs="Proxima Nova" w:eastAsia="Proxima Nova" w:hAnsi="Proxima Nova"/>
          <w:sz w:val="28"/>
          <w:szCs w:val="28"/>
          <w:rtl w:val="0"/>
        </w:rPr>
        <w:t xml:space="preserve"> ґрунтується на поєднанні послідовності вивчення лекційного матеріалу, опрацювання матеріалу програми на практичних заняттях, виконання індивідуальних, контрольних завдань, самостійної роботи студентів з використанням основного і додаткового матеріалу з інформаційних джерел.</w:t>
      </w:r>
    </w:p>
    <w:p w:rsidR="00000000" w:rsidDel="00000000" w:rsidP="00000000" w:rsidRDefault="00000000" w:rsidRPr="00000000" w14:paraId="00000176">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7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Вхідний контроль</w:t>
      </w:r>
      <w:r w:rsidDel="00000000" w:rsidR="00000000" w:rsidRPr="00000000">
        <w:rPr>
          <w:rFonts w:ascii="Proxima Nova" w:cs="Proxima Nova" w:eastAsia="Proxima Nova" w:hAnsi="Proxima Nova"/>
          <w:sz w:val="28"/>
          <w:szCs w:val="28"/>
          <w:rtl w:val="0"/>
        </w:rPr>
        <w:t xml:space="preserve"> проводиться на початку викладання нової навчальної дисципліни з метою визначення готовності студентів до її засвоєння. За результатами вхідного контролю розробляються заходи з надання індивідуальної допомоги студентам, коригування навчального процесу тощо.</w:t>
      </w:r>
    </w:p>
    <w:p w:rsidR="00000000" w:rsidDel="00000000" w:rsidP="00000000" w:rsidRDefault="00000000" w:rsidRPr="00000000" w14:paraId="00000178">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 вивченні матеріалу навчальної дисципліни увага акцентується як на теоретичних аспектах логіки прийняття економічних рішень на рівні окремих економічних акторів, так і на прикладному значенні економічних закономірностей, визначених законодавчими і нормативними актами правил поведінки підприємств як господарських суб’єктів. На лекціях закладаються основи розуміння студентами сутності економічних закономірностей, управлінських рішень, їхніх причин та наслідків. Лекція повинна організовувати творчу думку студентів, активізувати їх роздуми над проблемою й обирати правильну тактику в вирішенні тих чи інших виробничо-комерційних ситуацій. </w:t>
      </w:r>
    </w:p>
    <w:p w:rsidR="00000000" w:rsidDel="00000000" w:rsidP="00000000" w:rsidRDefault="00000000" w:rsidRPr="00000000" w14:paraId="0000017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Для опанування лекційного матеріалу викладач надає доступ студентам до опорного конспекту лекцій, силабусу дисципліни та інших навчально-методичних матеріалів. Рекомендується передивлятися файли заздалегідь, опановувати надісланий матеріал для з’ясування окремих питань на лекції в інтерактивному режимі. Список рекомендованої літератури та матеріал для самостійної роботи студентів підготовленій в розрізі тем навчальної програми. При вивченні курсу на практичних заняттях студенти виконують типові розрахунково-аналітичні задачі та опрацьовують матеріал лекційних занять. </w:t>
      </w:r>
    </w:p>
    <w:p w:rsidR="00000000" w:rsidDel="00000000" w:rsidP="00000000" w:rsidRDefault="00000000" w:rsidRPr="00000000" w14:paraId="0000017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Оцінка успішності студентів</w:t>
      </w:r>
      <w:r w:rsidDel="00000000" w:rsidR="00000000" w:rsidRPr="00000000">
        <w:rPr>
          <w:rFonts w:ascii="Proxima Nova" w:cs="Proxima Nova" w:eastAsia="Proxima Nova" w:hAnsi="Proxima Nova"/>
          <w:sz w:val="28"/>
          <w:szCs w:val="28"/>
          <w:rtl w:val="0"/>
        </w:rPr>
        <w:t xml:space="preserve"> з навчальної дисципліни «Міжнародна торгівля» побудована з урахуванням різних видів робіт: вирішення задач, доповідей, опитування на практичних заняттях, проведення модульної контрольної роботи, оцінювання курсової роботи.</w:t>
      </w:r>
    </w:p>
    <w:p w:rsidR="00000000" w:rsidDel="00000000" w:rsidP="00000000" w:rsidRDefault="00000000" w:rsidRPr="00000000" w14:paraId="0000017B">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7C">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Підсумковий контроль</w:t>
      </w:r>
      <w:r w:rsidDel="00000000" w:rsidR="00000000" w:rsidRPr="00000000">
        <w:rPr>
          <w:rFonts w:ascii="Proxima Nova" w:cs="Proxima Nova" w:eastAsia="Proxima Nova" w:hAnsi="Proxima Nova"/>
          <w:sz w:val="28"/>
          <w:szCs w:val="28"/>
          <w:rtl w:val="0"/>
        </w:rPr>
        <w:t xml:space="preserve"> здійснюється у формі екзамену. Поточне та підсумкове оцінювання роботи студентів здійснюється для діагностики у них рівня набутих знань й умінь та сформованості необхідних компетентностей на основі розроблених пакетів контрольних завдань. </w:t>
      </w:r>
    </w:p>
    <w:p w:rsidR="00000000" w:rsidDel="00000000" w:rsidP="00000000" w:rsidRDefault="00000000" w:rsidRPr="00000000" w14:paraId="0000017D">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Відвідування занять</w:t>
      </w:r>
      <w:r w:rsidDel="00000000" w:rsidR="00000000" w:rsidRPr="00000000">
        <w:rPr>
          <w:rtl w:val="0"/>
        </w:rPr>
      </w:r>
    </w:p>
    <w:p w:rsidR="00000000" w:rsidDel="00000000" w:rsidP="00000000" w:rsidRDefault="00000000" w:rsidRPr="00000000" w14:paraId="0000017E">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Відвідування лекцій, практичних занять, а також відсутність на них не оцінюється. Однак, студентам рекомендується відвідувати заняття, оскільки на них викладається теоретичний матеріал та розвиваються необхідні компетентності. Система оцінювання орієнтована на отримання балів за активність студента, а також виконання завдань, які здатні розвинути практичні уміння та навички. </w:t>
      </w:r>
    </w:p>
    <w:p w:rsidR="00000000" w:rsidDel="00000000" w:rsidP="00000000" w:rsidRDefault="00000000" w:rsidRPr="00000000" w14:paraId="0000017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Пропущені контрольні заходи оцінювання</w:t>
      </w:r>
      <w:r w:rsidDel="00000000" w:rsidR="00000000" w:rsidRPr="00000000">
        <w:rPr>
          <w:rtl w:val="0"/>
        </w:rPr>
      </w:r>
    </w:p>
    <w:p w:rsidR="00000000" w:rsidDel="00000000" w:rsidP="00000000" w:rsidRDefault="00000000" w:rsidRPr="00000000" w14:paraId="0000018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Кожен студент має право відпрацювати пропущені з поважної причини (хвороба, що підтверджується довідкою від лікаря, мобільність тощо) заняття шляхом самостійної роботи. Детальніше за посиланням: </w:t>
      </w:r>
      <w:hyperlink r:id="rId7">
        <w:r w:rsidDel="00000000" w:rsidR="00000000" w:rsidRPr="00000000">
          <w:rPr>
            <w:rFonts w:ascii="Proxima Nova" w:cs="Proxima Nova" w:eastAsia="Proxima Nova" w:hAnsi="Proxima Nova"/>
            <w:color w:val="1155cc"/>
            <w:sz w:val="28"/>
            <w:szCs w:val="28"/>
            <w:u w:val="single"/>
            <w:rtl w:val="0"/>
          </w:rPr>
          <w:t xml:space="preserve">https://kpi.ua/files/n3277.pdf</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181">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82">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Процедура оскарження результатів контрольних заходів оцінювання</w:t>
      </w:r>
      <w:r w:rsidDel="00000000" w:rsidR="00000000" w:rsidRPr="00000000">
        <w:rPr>
          <w:rtl w:val="0"/>
        </w:rPr>
      </w:r>
    </w:p>
    <w:p w:rsidR="00000000" w:rsidDel="00000000" w:rsidP="00000000" w:rsidRDefault="00000000" w:rsidRPr="00000000" w14:paraId="00000183">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Студент може підняти будь-яке питання, яке стосується процедури контрольних заходів та очікувати, що воно буде розглянуто згідно із наперед визначеними процедурами. Студенти мають право аргументовано оскаржити результати контрольних заходів, пояснивши з яким критерієм не погоджуються відповідно до оціночного. Детальніше за посиланням: </w:t>
      </w:r>
      <w:hyperlink r:id="rId8">
        <w:r w:rsidDel="00000000" w:rsidR="00000000" w:rsidRPr="00000000">
          <w:rPr>
            <w:rFonts w:ascii="Proxima Nova" w:cs="Proxima Nova" w:eastAsia="Proxima Nova" w:hAnsi="Proxima Nova"/>
            <w:color w:val="1155cc"/>
            <w:sz w:val="28"/>
            <w:szCs w:val="28"/>
            <w:u w:val="single"/>
            <w:rtl w:val="0"/>
          </w:rPr>
          <w:t xml:space="preserve">https://kpi.ua/files/n3277.pdf</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184">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Академічна доброчесність</w:t>
      </w:r>
    </w:p>
    <w:p w:rsidR="00000000" w:rsidDel="00000000" w:rsidP="00000000" w:rsidRDefault="00000000" w:rsidRPr="00000000" w14:paraId="0000018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Будь-які прояви академічної недоброчесності не толеруються. Наслідки таких проявів визначаються рішенням засідання кафедри та регламентуються відповідно до «Тимчасового положення про систему запобігання академічному плагіату в Національному технічному університеті України «Київський політехнічний інститут імені Ігоря Сікорського».  Детальніше за посиланням: </w:t>
      </w:r>
      <w:hyperlink r:id="rId9">
        <w:r w:rsidDel="00000000" w:rsidR="00000000" w:rsidRPr="00000000">
          <w:rPr>
            <w:rFonts w:ascii="Proxima Nova" w:cs="Proxima Nova" w:eastAsia="Proxima Nova" w:hAnsi="Proxima Nova"/>
            <w:color w:val="1155cc"/>
            <w:sz w:val="28"/>
            <w:szCs w:val="28"/>
            <w:u w:val="single"/>
            <w:rtl w:val="0"/>
          </w:rPr>
          <w:t xml:space="preserve">https://osvita.kpi.ua/files/downloads/Pologen_pro_plagiat.pdf</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186">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87">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Норми етичної поведінки</w:t>
      </w:r>
    </w:p>
    <w:p w:rsidR="00000000" w:rsidDel="00000000" w:rsidP="00000000" w:rsidRDefault="00000000" w:rsidRPr="00000000" w14:paraId="00000188">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Норми етичної поведінки студентів і працівників визначені у розділі 2 Кодексу честі Національного технічного університету України «Київський політехнічний інститут імені Ігоря Сікорського». Детальніше: </w:t>
      </w:r>
      <w:hyperlink r:id="rId10">
        <w:r w:rsidDel="00000000" w:rsidR="00000000" w:rsidRPr="00000000">
          <w:rPr>
            <w:rFonts w:ascii="Proxima Nova" w:cs="Proxima Nova" w:eastAsia="Proxima Nova" w:hAnsi="Proxima Nova"/>
            <w:color w:val="1155cc"/>
            <w:sz w:val="28"/>
            <w:szCs w:val="28"/>
            <w:u w:val="single"/>
            <w:rtl w:val="0"/>
          </w:rPr>
          <w:t xml:space="preserve">https://kpi.ua/code</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189">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Інклюзивне навчання</w:t>
      </w:r>
    </w:p>
    <w:p w:rsidR="00000000" w:rsidDel="00000000" w:rsidP="00000000" w:rsidRDefault="00000000" w:rsidRPr="00000000" w14:paraId="0000018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Засвоєння знань та умінь в ході вивчення дисципліни може бути доступним для більшості осіб з особливими освітніми потребами та здійснюється відповідно до Положення про організацію інклюзивного навчання у КПІ ім. Ігоря Сікорського. Детальніше за посиланням: </w:t>
      </w:r>
      <w:hyperlink r:id="rId11">
        <w:r w:rsidDel="00000000" w:rsidR="00000000" w:rsidRPr="00000000">
          <w:rPr>
            <w:rFonts w:ascii="Proxima Nova" w:cs="Proxima Nova" w:eastAsia="Proxima Nova" w:hAnsi="Proxima Nova"/>
            <w:color w:val="1155cc"/>
            <w:sz w:val="28"/>
            <w:szCs w:val="28"/>
            <w:u w:val="single"/>
            <w:rtl w:val="0"/>
          </w:rPr>
          <w:t xml:space="preserve">https://kpi.ua/inclusive-education-regulation</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18B">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Навчання іноземною мовою</w:t>
      </w:r>
      <w:r w:rsidDel="00000000" w:rsidR="00000000" w:rsidRPr="00000000">
        <w:rPr>
          <w:rtl w:val="0"/>
        </w:rPr>
      </w:r>
    </w:p>
    <w:p w:rsidR="00000000" w:rsidDel="00000000" w:rsidP="00000000" w:rsidRDefault="00000000" w:rsidRPr="00000000" w14:paraId="0000018C">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 ході виконання завдань студентам (за їхньою згодою) може бути рекомендовано звернутися до англомовних джерел. </w:t>
      </w:r>
    </w:p>
    <w:p w:rsidR="00000000" w:rsidDel="00000000" w:rsidP="00000000" w:rsidRDefault="00000000" w:rsidRPr="00000000" w14:paraId="0000018D">
      <w:pPr>
        <w:widowControl w:val="0"/>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Підготування до практичних занять та контрольних заходів здійснюється під час самостійної роботи студентів з можливістю консультування з викладачем за допомогою електронного листування (електронна пошта, месенджери). Спілкування з викладачем проводиться під час лекційних та практичних занять, через електронний кампус, електронну пошту, сервіс хмарних технологій Google Drive у середовищі Google Workspace for Education Fundamentals,  а також через Telegram. </w:t>
      </w:r>
    </w:p>
    <w:p w:rsidR="00000000" w:rsidDel="00000000" w:rsidP="00000000" w:rsidRDefault="00000000" w:rsidRPr="00000000" w14:paraId="0000018E">
      <w:pPr>
        <w:widowControl w:val="0"/>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8F">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Правила поведінки на заняттях</w:t>
      </w:r>
    </w:p>
    <w:p w:rsidR="00000000" w:rsidDel="00000000" w:rsidP="00000000" w:rsidRDefault="00000000" w:rsidRPr="00000000" w14:paraId="0000019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Система роботи передбачає постійну комунікацію у формі діалогу, надання зворотного зв'язку студентами щодо прослуханого матеріалу та отриманих завдань, що може бути у формі відгуків, ідей, пропозицій та інше. Відгуки студентів є важливою складовою у процесі складання та удосконалення змісту навчальних курсів.</w:t>
      </w:r>
    </w:p>
    <w:p w:rsidR="00000000" w:rsidDel="00000000" w:rsidP="00000000" w:rsidRDefault="00000000" w:rsidRPr="00000000" w14:paraId="00000191">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 кожному практичному занятті студентам запропоновано робити короткі доповіді, що включають огляд актуальних новин за темою. Такий підхід допомагає орієнтуватись у сучасному бізнес-просторі та робити власні аналітичні висновки за проблемними ситуаціями.</w:t>
      </w:r>
    </w:p>
    <w:p w:rsidR="00000000" w:rsidDel="00000000" w:rsidP="00000000" w:rsidRDefault="00000000" w:rsidRPr="00000000" w14:paraId="00000192">
      <w:pPr>
        <w:spacing w:after="200" w:before="20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Студенти отримують завдання для самостійної роботи за пройденим матеріалом.</w:t>
      </w:r>
    </w:p>
    <w:p w:rsidR="00000000" w:rsidDel="00000000" w:rsidP="00000000" w:rsidRDefault="00000000" w:rsidRPr="00000000" w14:paraId="00000193">
      <w:pPr>
        <w:spacing w:after="200" w:before="20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Зміст лекцій та практичних занять розміщено у Google Classroom.</w:t>
      </w:r>
    </w:p>
    <w:p w:rsidR="00000000" w:rsidDel="00000000" w:rsidP="00000000" w:rsidRDefault="00000000" w:rsidRPr="00000000" w14:paraId="00000194">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Виконані завдання своєчасно завантажуються у розділ виконаних завдань користувача Google Classroom (граничний термін подання робіт зазначено для кожного завдання). Своєчасність - такий самий критерій оцінювання, як і професійний рівень виконання роботи.</w:t>
      </w:r>
    </w:p>
    <w:p w:rsidR="00000000" w:rsidDel="00000000" w:rsidP="00000000" w:rsidRDefault="00000000" w:rsidRPr="00000000" w14:paraId="0000019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Час початку занять визначається згідно розкладу,  запізнення, що допустимо - 5 хвилин, для дистанційного формату занять – запізнення не допускається.</w:t>
      </w:r>
    </w:p>
    <w:p w:rsidR="00000000" w:rsidDel="00000000" w:rsidP="00000000" w:rsidRDefault="00000000" w:rsidRPr="00000000" w14:paraId="00000196">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Мобільні телефони та інші пристрої, що можуть заважати роботі аудиторії, мають бути переведені у режим “без звуку”, якщо при дистанційному режимі роботи ви плануєте демонструвати екран свого комп’ютера, увімкніть режим «не турбувати» для месенджерів.</w:t>
      </w:r>
    </w:p>
    <w:p w:rsidR="00000000" w:rsidDel="00000000" w:rsidP="00000000" w:rsidRDefault="00000000" w:rsidRPr="00000000" w14:paraId="0000019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 час дискусії в аудиторії – доцільно приймати активну участь, доповнювати, дискутувати поважаючи один одного даючи можливість висловитись не перебиваючи. При дистанційному режимі роботи, слідкуйте, щоб ваш мікрофон був вимкнений до тих пір, доки ви не матимете бажання приєднатись до обговорення.</w:t>
      </w:r>
      <w:r w:rsidDel="00000000" w:rsidR="00000000" w:rsidRPr="00000000">
        <w:br w:type="page"/>
      </w:r>
      <w:r w:rsidDel="00000000" w:rsidR="00000000" w:rsidRPr="00000000">
        <w:rPr>
          <w:rtl w:val="0"/>
        </w:rPr>
      </w:r>
    </w:p>
    <w:p w:rsidR="00000000" w:rsidDel="00000000" w:rsidP="00000000" w:rsidRDefault="00000000" w:rsidRPr="00000000" w14:paraId="00000198">
      <w:pPr>
        <w:spacing w:after="200" w:before="200" w:line="276" w:lineRule="auto"/>
        <w:jc w:val="both"/>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РЕКОМЕНДАЦІЇ ЩОДО ВИКОНАННЯ КУРСОВОЇ РОБОТИ</w:t>
      </w:r>
    </w:p>
    <w:p w:rsidR="00000000" w:rsidDel="00000000" w:rsidP="00000000" w:rsidRDefault="00000000" w:rsidRPr="00000000" w14:paraId="00000199">
      <w:pPr>
        <w:spacing w:after="200" w:before="200" w:line="276" w:lineRule="auto"/>
        <w:jc w:val="both"/>
        <w:rPr>
          <w:rFonts w:ascii="Proxima Nova" w:cs="Proxima Nova" w:eastAsia="Proxima Nova" w:hAnsi="Proxima Nova"/>
          <w:b w:val="1"/>
          <w:sz w:val="44"/>
          <w:szCs w:val="44"/>
        </w:rPr>
      </w:pPr>
      <w:r w:rsidDel="00000000" w:rsidR="00000000" w:rsidRPr="00000000">
        <w:rPr>
          <w:rtl w:val="0"/>
        </w:rPr>
      </w:r>
    </w:p>
    <w:p w:rsidR="00000000" w:rsidDel="00000000" w:rsidP="00000000" w:rsidRDefault="00000000" w:rsidRPr="00000000" w14:paraId="0000019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Курсова робота</w:t>
      </w:r>
      <w:r w:rsidDel="00000000" w:rsidR="00000000" w:rsidRPr="00000000">
        <w:rPr>
          <w:rFonts w:ascii="Proxima Nova" w:cs="Proxima Nova" w:eastAsia="Proxima Nova" w:hAnsi="Proxima Nova"/>
          <w:sz w:val="28"/>
          <w:szCs w:val="28"/>
          <w:rtl w:val="0"/>
        </w:rPr>
        <w:t xml:space="preserve"> – це вид науково-дослідної роботи, самостійне навчально-наукове дослідження студента, важливий етап роботи студента в його спрямованості до одержання вищої кваліфікації за спеціальностями 073 Менеджмент, 051 Економіка.</w:t>
      </w:r>
    </w:p>
    <w:p w:rsidR="00000000" w:rsidDel="00000000" w:rsidP="00000000" w:rsidRDefault="00000000" w:rsidRPr="00000000" w14:paraId="0000019B">
      <w:pPr>
        <w:spacing w:after="200" w:line="240" w:lineRule="auto"/>
        <w:jc w:val="both"/>
        <w:rPr>
          <w:rFonts w:ascii="Proxima Nova" w:cs="Proxima Nova" w:eastAsia="Proxima Nova" w:hAnsi="Proxima Nova"/>
          <w:color w:val="404040"/>
          <w:sz w:val="28"/>
          <w:szCs w:val="28"/>
        </w:rPr>
      </w:pPr>
      <w:r w:rsidDel="00000000" w:rsidR="00000000" w:rsidRPr="00000000">
        <w:rPr>
          <w:rFonts w:ascii="Proxima Nova" w:cs="Proxima Nova" w:eastAsia="Proxima Nova" w:hAnsi="Proxima Nova"/>
          <w:b w:val="1"/>
          <w:color w:val="404040"/>
          <w:sz w:val="28"/>
          <w:szCs w:val="28"/>
          <w:rtl w:val="0"/>
        </w:rPr>
        <w:t xml:space="preserve">Мета курсової роботи</w:t>
      </w:r>
      <w:r w:rsidDel="00000000" w:rsidR="00000000" w:rsidRPr="00000000">
        <w:rPr>
          <w:rFonts w:ascii="Proxima Nova" w:cs="Proxima Nova" w:eastAsia="Proxima Nova" w:hAnsi="Proxima Nova"/>
          <w:color w:val="404040"/>
          <w:sz w:val="28"/>
          <w:szCs w:val="28"/>
          <w:rtl w:val="0"/>
        </w:rPr>
        <w:t xml:space="preserve">: навчитись використовувати сучасні методи та підходи організації міжнародної торгової діяльності з практичної точки зору.</w:t>
      </w:r>
    </w:p>
    <w:p w:rsidR="00000000" w:rsidDel="00000000" w:rsidP="00000000" w:rsidRDefault="00000000" w:rsidRPr="00000000" w14:paraId="0000019C">
      <w:pPr>
        <w:spacing w:after="200" w:line="240" w:lineRule="auto"/>
        <w:jc w:val="both"/>
        <w:rPr>
          <w:rFonts w:ascii="Proxima Nova" w:cs="Proxima Nova" w:eastAsia="Proxima Nova" w:hAnsi="Proxima Nova"/>
          <w:color w:val="404040"/>
          <w:sz w:val="28"/>
          <w:szCs w:val="28"/>
        </w:rPr>
      </w:pPr>
      <w:r w:rsidDel="00000000" w:rsidR="00000000" w:rsidRPr="00000000">
        <w:rPr>
          <w:rtl w:val="0"/>
        </w:rPr>
      </w:r>
    </w:p>
    <w:p w:rsidR="00000000" w:rsidDel="00000000" w:rsidP="00000000" w:rsidRDefault="00000000" w:rsidRPr="00000000" w14:paraId="0000019D">
      <w:pPr>
        <w:spacing w:after="200" w:line="240" w:lineRule="auto"/>
        <w:jc w:val="both"/>
        <w:rPr>
          <w:rFonts w:ascii="Proxima Nova" w:cs="Proxima Nova" w:eastAsia="Proxima Nova" w:hAnsi="Proxima Nova"/>
          <w:color w:val="404040"/>
          <w:sz w:val="28"/>
          <w:szCs w:val="28"/>
        </w:rPr>
      </w:pPr>
      <w:r w:rsidDel="00000000" w:rsidR="00000000" w:rsidRPr="00000000">
        <w:rPr>
          <w:rFonts w:ascii="Proxima Nova" w:cs="Proxima Nova" w:eastAsia="Proxima Nova" w:hAnsi="Proxima Nova"/>
          <w:b w:val="1"/>
          <w:color w:val="404040"/>
          <w:sz w:val="28"/>
          <w:szCs w:val="28"/>
          <w:rtl w:val="0"/>
        </w:rPr>
        <w:t xml:space="preserve">Основними завданнями курсової роботи</w:t>
      </w:r>
      <w:r w:rsidDel="00000000" w:rsidR="00000000" w:rsidRPr="00000000">
        <w:rPr>
          <w:rFonts w:ascii="Proxima Nova" w:cs="Proxima Nova" w:eastAsia="Proxima Nova" w:hAnsi="Proxima Nova"/>
          <w:color w:val="404040"/>
          <w:sz w:val="28"/>
          <w:szCs w:val="28"/>
          <w:rtl w:val="0"/>
        </w:rPr>
        <w:t xml:space="preserve"> є:</w:t>
      </w:r>
    </w:p>
    <w:p w:rsidR="00000000" w:rsidDel="00000000" w:rsidP="00000000" w:rsidRDefault="00000000" w:rsidRPr="00000000" w14:paraId="0000019E">
      <w:pPr>
        <w:numPr>
          <w:ilvl w:val="0"/>
          <w:numId w:val="6"/>
        </w:numPr>
        <w:tabs>
          <w:tab w:val="left" w:pos="993"/>
        </w:tabs>
        <w:spacing w:after="0" w:afterAutospacing="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поглиблення та узагальнення теоретико-методологічних засад з обраного напряму дослідження;</w:t>
      </w:r>
    </w:p>
    <w:p w:rsidR="00000000" w:rsidDel="00000000" w:rsidP="00000000" w:rsidRDefault="00000000" w:rsidRPr="00000000" w14:paraId="0000019F">
      <w:pPr>
        <w:numPr>
          <w:ilvl w:val="0"/>
          <w:numId w:val="6"/>
        </w:numPr>
        <w:tabs>
          <w:tab w:val="left" w:pos="993"/>
        </w:tabs>
        <w:spacing w:after="0" w:afterAutospacing="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проведення аналізу сучасних підходів до організації міжнародних торгових угод;</w:t>
      </w:r>
    </w:p>
    <w:p w:rsidR="00000000" w:rsidDel="00000000" w:rsidP="00000000" w:rsidRDefault="00000000" w:rsidRPr="00000000" w14:paraId="000001A0">
      <w:pPr>
        <w:numPr>
          <w:ilvl w:val="0"/>
          <w:numId w:val="6"/>
        </w:numPr>
        <w:tabs>
          <w:tab w:val="left" w:pos="993"/>
        </w:tabs>
        <w:spacing w:after="0" w:afterAutospacing="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ознайомлення з всією необхідною документацією, що супроводжує міжнародні торговельні угоди;</w:t>
      </w:r>
    </w:p>
    <w:p w:rsidR="00000000" w:rsidDel="00000000" w:rsidP="00000000" w:rsidRDefault="00000000" w:rsidRPr="00000000" w14:paraId="000001A1">
      <w:pPr>
        <w:numPr>
          <w:ilvl w:val="0"/>
          <w:numId w:val="6"/>
        </w:numPr>
        <w:tabs>
          <w:tab w:val="left" w:pos="993"/>
        </w:tabs>
        <w:spacing w:after="0" w:afterAutospacing="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проведення аналізу економічного процесу із застосуванням сучасного аналітичного інструментарію;</w:t>
      </w:r>
    </w:p>
    <w:p w:rsidR="00000000" w:rsidDel="00000000" w:rsidP="00000000" w:rsidRDefault="00000000" w:rsidRPr="00000000" w14:paraId="000001A2">
      <w:pPr>
        <w:numPr>
          <w:ilvl w:val="0"/>
          <w:numId w:val="6"/>
        </w:numPr>
        <w:tabs>
          <w:tab w:val="left" w:pos="993"/>
        </w:tabs>
        <w:spacing w:after="20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розробка та оцінка необхідних підходів до вирішення визначених проблем та обґрунтування запропонованих рішень. </w:t>
      </w:r>
    </w:p>
    <w:p w:rsidR="00000000" w:rsidDel="00000000" w:rsidP="00000000" w:rsidRDefault="00000000" w:rsidRPr="00000000" w14:paraId="000001A3">
      <w:pPr>
        <w:spacing w:after="200" w:line="240" w:lineRule="auto"/>
        <w:jc w:val="both"/>
        <w:rPr>
          <w:rFonts w:ascii="Proxima Nova" w:cs="Proxima Nova" w:eastAsia="Proxima Nova" w:hAnsi="Proxima Nova"/>
          <w:color w:val="404040"/>
          <w:sz w:val="28"/>
          <w:szCs w:val="28"/>
        </w:rPr>
      </w:pPr>
      <w:r w:rsidDel="00000000" w:rsidR="00000000" w:rsidRPr="00000000">
        <w:rPr>
          <w:rtl w:val="0"/>
        </w:rPr>
      </w:r>
    </w:p>
    <w:p w:rsidR="00000000" w:rsidDel="00000000" w:rsidP="00000000" w:rsidRDefault="00000000" w:rsidRPr="00000000" w14:paraId="000001A4">
      <w:pPr>
        <w:spacing w:after="200" w:line="240" w:lineRule="auto"/>
        <w:jc w:val="both"/>
        <w:rPr>
          <w:rFonts w:ascii="Proxima Nova" w:cs="Proxima Nova" w:eastAsia="Proxima Nova" w:hAnsi="Proxima Nova"/>
          <w:color w:val="404040"/>
          <w:sz w:val="28"/>
          <w:szCs w:val="28"/>
        </w:rPr>
      </w:pPr>
      <w:r w:rsidDel="00000000" w:rsidR="00000000" w:rsidRPr="00000000">
        <w:rPr>
          <w:rFonts w:ascii="Proxima Nova" w:cs="Proxima Nova" w:eastAsia="Proxima Nova" w:hAnsi="Proxima Nova"/>
          <w:color w:val="404040"/>
          <w:sz w:val="28"/>
          <w:szCs w:val="28"/>
          <w:rtl w:val="0"/>
        </w:rPr>
        <w:t xml:space="preserve">При виконанні курсової роботи студенти мають продемонструвати наступні </w:t>
      </w:r>
      <w:r w:rsidDel="00000000" w:rsidR="00000000" w:rsidRPr="00000000">
        <w:rPr>
          <w:rFonts w:ascii="Proxima Nova" w:cs="Proxima Nova" w:eastAsia="Proxima Nova" w:hAnsi="Proxima Nova"/>
          <w:b w:val="1"/>
          <w:color w:val="404040"/>
          <w:sz w:val="28"/>
          <w:szCs w:val="28"/>
          <w:rtl w:val="0"/>
        </w:rPr>
        <w:t xml:space="preserve">навички та вміння</w:t>
      </w:r>
      <w:r w:rsidDel="00000000" w:rsidR="00000000" w:rsidRPr="00000000">
        <w:rPr>
          <w:rFonts w:ascii="Proxima Nova" w:cs="Proxima Nova" w:eastAsia="Proxima Nova" w:hAnsi="Proxima Nova"/>
          <w:color w:val="404040"/>
          <w:sz w:val="28"/>
          <w:szCs w:val="28"/>
          <w:rtl w:val="0"/>
        </w:rPr>
        <w:t xml:space="preserve">:</w:t>
      </w:r>
    </w:p>
    <w:p w:rsidR="00000000" w:rsidDel="00000000" w:rsidP="00000000" w:rsidRDefault="00000000" w:rsidRPr="00000000" w14:paraId="000001A5">
      <w:pPr>
        <w:numPr>
          <w:ilvl w:val="0"/>
          <w:numId w:val="14"/>
        </w:numPr>
        <w:spacing w:after="0" w:afterAutospacing="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пошук і вивчення необхідної спеціалізованої літератури, а також відображення стану розробки проблеми у вітчизняних і закордонних літературних джерелах; </w:t>
      </w:r>
    </w:p>
    <w:p w:rsidR="00000000" w:rsidDel="00000000" w:rsidP="00000000" w:rsidRDefault="00000000" w:rsidRPr="00000000" w14:paraId="000001A6">
      <w:pPr>
        <w:numPr>
          <w:ilvl w:val="0"/>
          <w:numId w:val="14"/>
        </w:numPr>
        <w:spacing w:after="0" w:afterAutospacing="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систематизувати власне бачення на особливості перебігу міжнародних торгових процесів;</w:t>
      </w:r>
    </w:p>
    <w:p w:rsidR="00000000" w:rsidDel="00000000" w:rsidP="00000000" w:rsidRDefault="00000000" w:rsidRPr="00000000" w14:paraId="000001A7">
      <w:pPr>
        <w:numPr>
          <w:ilvl w:val="0"/>
          <w:numId w:val="14"/>
        </w:numPr>
        <w:spacing w:after="0" w:afterAutospacing="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послідовне викладення власних думок, їх аргументація та узагальнення;</w:t>
      </w:r>
    </w:p>
    <w:p w:rsidR="00000000" w:rsidDel="00000000" w:rsidP="00000000" w:rsidRDefault="00000000" w:rsidRPr="00000000" w14:paraId="000001A8">
      <w:pPr>
        <w:numPr>
          <w:ilvl w:val="0"/>
          <w:numId w:val="14"/>
        </w:numPr>
        <w:spacing w:after="20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оформлення науково-довідкового матеріалу відповідно до встановлених вимог та рекомендацій.</w:t>
      </w:r>
    </w:p>
    <w:p w:rsidR="00000000" w:rsidDel="00000000" w:rsidP="00000000" w:rsidRDefault="00000000" w:rsidRPr="00000000" w14:paraId="000001A9">
      <w:pPr>
        <w:spacing w:after="200" w:line="240" w:lineRule="auto"/>
        <w:jc w:val="both"/>
        <w:rPr>
          <w:rFonts w:ascii="Proxima Nova" w:cs="Proxima Nova" w:eastAsia="Proxima Nova" w:hAnsi="Proxima Nova"/>
          <w:color w:val="404040"/>
          <w:sz w:val="28"/>
          <w:szCs w:val="28"/>
        </w:rPr>
      </w:pPr>
      <w:r w:rsidDel="00000000" w:rsidR="00000000" w:rsidRPr="00000000">
        <w:rPr>
          <w:rtl w:val="0"/>
        </w:rPr>
      </w:r>
    </w:p>
    <w:p w:rsidR="00000000" w:rsidDel="00000000" w:rsidP="00000000" w:rsidRDefault="00000000" w:rsidRPr="00000000" w14:paraId="000001AA">
      <w:pPr>
        <w:spacing w:after="200" w:line="240" w:lineRule="auto"/>
        <w:jc w:val="both"/>
        <w:rPr>
          <w:rFonts w:ascii="Proxima Nova" w:cs="Proxima Nova" w:eastAsia="Proxima Nova" w:hAnsi="Proxima Nova"/>
          <w:color w:val="404040"/>
          <w:sz w:val="28"/>
          <w:szCs w:val="28"/>
        </w:rPr>
      </w:pPr>
      <w:r w:rsidDel="00000000" w:rsidR="00000000" w:rsidRPr="00000000">
        <w:rPr>
          <w:rFonts w:ascii="Proxima Nova" w:cs="Proxima Nova" w:eastAsia="Proxima Nova" w:hAnsi="Proxima Nova"/>
          <w:color w:val="404040"/>
          <w:sz w:val="28"/>
          <w:szCs w:val="28"/>
          <w:rtl w:val="0"/>
        </w:rPr>
        <w:t xml:space="preserve">Курсова робота повинна відповідати таким основним </w:t>
      </w:r>
      <w:r w:rsidDel="00000000" w:rsidR="00000000" w:rsidRPr="00000000">
        <w:rPr>
          <w:rFonts w:ascii="Proxima Nova" w:cs="Proxima Nova" w:eastAsia="Proxima Nova" w:hAnsi="Proxima Nova"/>
          <w:b w:val="1"/>
          <w:color w:val="404040"/>
          <w:sz w:val="28"/>
          <w:szCs w:val="28"/>
          <w:rtl w:val="0"/>
        </w:rPr>
        <w:t xml:space="preserve">вимогам</w:t>
      </w:r>
      <w:r w:rsidDel="00000000" w:rsidR="00000000" w:rsidRPr="00000000">
        <w:rPr>
          <w:rFonts w:ascii="Proxima Nova" w:cs="Proxima Nova" w:eastAsia="Proxima Nova" w:hAnsi="Proxima Nova"/>
          <w:color w:val="404040"/>
          <w:sz w:val="28"/>
          <w:szCs w:val="28"/>
          <w:rtl w:val="0"/>
        </w:rPr>
        <w:t xml:space="preserve">:</w:t>
      </w:r>
    </w:p>
    <w:p w:rsidR="00000000" w:rsidDel="00000000" w:rsidP="00000000" w:rsidRDefault="00000000" w:rsidRPr="00000000" w14:paraId="000001AB">
      <w:pPr>
        <w:numPr>
          <w:ilvl w:val="0"/>
          <w:numId w:val="10"/>
        </w:numPr>
        <w:tabs>
          <w:tab w:val="left" w:pos="993"/>
        </w:tabs>
        <w:spacing w:after="0" w:afterAutospacing="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бути унікальним самостійним дослідженням, присвяченим розв’язанню актуальних питань в області міжнародної торгівлі;</w:t>
      </w:r>
    </w:p>
    <w:p w:rsidR="00000000" w:rsidDel="00000000" w:rsidP="00000000" w:rsidRDefault="00000000" w:rsidRPr="00000000" w14:paraId="000001AC">
      <w:pPr>
        <w:numPr>
          <w:ilvl w:val="0"/>
          <w:numId w:val="10"/>
        </w:numPr>
        <w:tabs>
          <w:tab w:val="left" w:pos="993"/>
        </w:tabs>
        <w:spacing w:after="0" w:afterAutospacing="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включати в себе елементи нових розробок, які сприяють ефективному вирішенню проблемних питань, що піднімаються в цій роботі;</w:t>
      </w:r>
    </w:p>
    <w:p w:rsidR="00000000" w:rsidDel="00000000" w:rsidP="00000000" w:rsidRDefault="00000000" w:rsidRPr="00000000" w14:paraId="000001AD">
      <w:pPr>
        <w:numPr>
          <w:ilvl w:val="0"/>
          <w:numId w:val="10"/>
        </w:numPr>
        <w:tabs>
          <w:tab w:val="left" w:pos="993"/>
        </w:tabs>
        <w:spacing w:after="0" w:afterAutospacing="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відповідати загальноприйнятим вимогам і правилам оформлення науково-дослідних робіт;</w:t>
      </w:r>
    </w:p>
    <w:p w:rsidR="00000000" w:rsidDel="00000000" w:rsidP="00000000" w:rsidRDefault="00000000" w:rsidRPr="00000000" w14:paraId="000001AE">
      <w:pPr>
        <w:numPr>
          <w:ilvl w:val="0"/>
          <w:numId w:val="10"/>
        </w:numPr>
        <w:tabs>
          <w:tab w:val="left" w:pos="993"/>
        </w:tabs>
        <w:spacing w:after="200" w:line="240" w:lineRule="auto"/>
        <w:ind w:left="720" w:hanging="360"/>
        <w:jc w:val="both"/>
        <w:rPr>
          <w:rFonts w:ascii="Proxima Nova" w:cs="Proxima Nova" w:eastAsia="Proxima Nova" w:hAnsi="Proxima Nova"/>
          <w:color w:val="404040"/>
          <w:sz w:val="28"/>
          <w:szCs w:val="28"/>
          <w:u w:val="none"/>
        </w:rPr>
      </w:pPr>
      <w:r w:rsidDel="00000000" w:rsidR="00000000" w:rsidRPr="00000000">
        <w:rPr>
          <w:rFonts w:ascii="Proxima Nova" w:cs="Proxima Nova" w:eastAsia="Proxima Nova" w:hAnsi="Proxima Nova"/>
          <w:color w:val="404040"/>
          <w:sz w:val="28"/>
          <w:szCs w:val="28"/>
          <w:rtl w:val="0"/>
        </w:rPr>
        <w:t xml:space="preserve">робота має бути виконана та подана на перевірку своєчасно. </w:t>
      </w:r>
    </w:p>
    <w:p w:rsidR="00000000" w:rsidDel="00000000" w:rsidP="00000000" w:rsidRDefault="00000000" w:rsidRPr="00000000" w14:paraId="000001AF">
      <w:pPr>
        <w:tabs>
          <w:tab w:val="left" w:pos="993"/>
        </w:tabs>
        <w:spacing w:after="200" w:line="240" w:lineRule="auto"/>
        <w:ind w:left="720" w:firstLine="0"/>
        <w:jc w:val="both"/>
        <w:rPr>
          <w:rFonts w:ascii="Proxima Nova" w:cs="Proxima Nova" w:eastAsia="Proxima Nova" w:hAnsi="Proxima Nova"/>
          <w:color w:val="404040"/>
          <w:sz w:val="28"/>
          <w:szCs w:val="28"/>
        </w:rPr>
      </w:pPr>
      <w:r w:rsidDel="00000000" w:rsidR="00000000" w:rsidRPr="00000000">
        <w:rPr>
          <w:rtl w:val="0"/>
        </w:rPr>
      </w:r>
    </w:p>
    <w:p w:rsidR="00000000" w:rsidDel="00000000" w:rsidP="00000000" w:rsidRDefault="00000000" w:rsidRPr="00000000" w14:paraId="000001B0">
      <w:pPr>
        <w:spacing w:after="200" w:line="240" w:lineRule="auto"/>
        <w:jc w:val="both"/>
        <w:rPr>
          <w:rFonts w:ascii="Proxima Nova" w:cs="Proxima Nova" w:eastAsia="Proxima Nova" w:hAnsi="Proxima Nova"/>
          <w:color w:val="404040"/>
          <w:sz w:val="28"/>
          <w:szCs w:val="28"/>
        </w:rPr>
      </w:pPr>
      <w:r w:rsidDel="00000000" w:rsidR="00000000" w:rsidRPr="00000000">
        <w:rPr>
          <w:rFonts w:ascii="Proxima Nova" w:cs="Proxima Nova" w:eastAsia="Proxima Nova" w:hAnsi="Proxima Nova"/>
          <w:b w:val="1"/>
          <w:color w:val="404040"/>
          <w:sz w:val="28"/>
          <w:szCs w:val="28"/>
          <w:rtl w:val="0"/>
        </w:rPr>
        <w:t xml:space="preserve">Обсяг курсової роботи</w:t>
      </w:r>
      <w:r w:rsidDel="00000000" w:rsidR="00000000" w:rsidRPr="00000000">
        <w:rPr>
          <w:rFonts w:ascii="Proxima Nova" w:cs="Proxima Nova" w:eastAsia="Proxima Nova" w:hAnsi="Proxima Nova"/>
          <w:color w:val="404040"/>
          <w:sz w:val="28"/>
          <w:szCs w:val="28"/>
          <w:rtl w:val="0"/>
        </w:rPr>
        <w:t xml:space="preserve"> має відповідати вимогам, викладеним у рекомендаціях. </w:t>
      </w:r>
    </w:p>
    <w:p w:rsidR="00000000" w:rsidDel="00000000" w:rsidP="00000000" w:rsidRDefault="00000000" w:rsidRPr="00000000" w14:paraId="000001B1">
      <w:pPr>
        <w:spacing w:after="200" w:line="240" w:lineRule="auto"/>
        <w:jc w:val="both"/>
        <w:rPr>
          <w:rFonts w:ascii="Proxima Nova" w:cs="Proxima Nova" w:eastAsia="Proxima Nova" w:hAnsi="Proxima Nova"/>
          <w:color w:val="404040"/>
          <w:sz w:val="28"/>
          <w:szCs w:val="28"/>
        </w:rPr>
      </w:pPr>
      <w:r w:rsidDel="00000000" w:rsidR="00000000" w:rsidRPr="00000000">
        <w:rPr>
          <w:rFonts w:ascii="Proxima Nova" w:cs="Proxima Nova" w:eastAsia="Proxima Nova" w:hAnsi="Proxima Nova"/>
          <w:b w:val="1"/>
          <w:color w:val="404040"/>
          <w:sz w:val="28"/>
          <w:szCs w:val="28"/>
          <w:rtl w:val="0"/>
        </w:rPr>
        <w:t xml:space="preserve">Основний критерій успішного виконання курсової роботи</w:t>
      </w:r>
      <w:r w:rsidDel="00000000" w:rsidR="00000000" w:rsidRPr="00000000">
        <w:rPr>
          <w:rFonts w:ascii="Proxima Nova" w:cs="Proxima Nova" w:eastAsia="Proxima Nova" w:hAnsi="Proxima Nova"/>
          <w:color w:val="404040"/>
          <w:sz w:val="28"/>
          <w:szCs w:val="28"/>
          <w:rtl w:val="0"/>
        </w:rPr>
        <w:t xml:space="preserve"> з навчальної дисципліни Міжнародна торгівля – досягнення поставленої мети та своєчасне виконання завдань. Після проведення консультування студента з викладачем, має бути уточнена та узгоджена тема роботи, визначено актуальний перелік необхідних для виконання роботи джерел літератури, розроблена структура роботи, а також основні пункти висновків. </w:t>
      </w:r>
    </w:p>
    <w:p w:rsidR="00000000" w:rsidDel="00000000" w:rsidP="00000000" w:rsidRDefault="00000000" w:rsidRPr="00000000" w14:paraId="000001B2">
      <w:pPr>
        <w:spacing w:after="200" w:line="240" w:lineRule="auto"/>
        <w:jc w:val="both"/>
        <w:rPr>
          <w:rFonts w:ascii="Proxima Nova" w:cs="Proxima Nova" w:eastAsia="Proxima Nova" w:hAnsi="Proxima Nova"/>
          <w:color w:val="404040"/>
          <w:sz w:val="28"/>
          <w:szCs w:val="28"/>
        </w:rPr>
      </w:pPr>
      <w:r w:rsidDel="00000000" w:rsidR="00000000" w:rsidRPr="00000000">
        <w:rPr>
          <w:rtl w:val="0"/>
        </w:rPr>
      </w:r>
    </w:p>
    <w:p w:rsidR="00000000" w:rsidDel="00000000" w:rsidP="00000000" w:rsidRDefault="00000000" w:rsidRPr="00000000" w14:paraId="000001B3">
      <w:pPr>
        <w:spacing w:after="200" w:line="240" w:lineRule="auto"/>
        <w:jc w:val="both"/>
        <w:rPr>
          <w:rFonts w:ascii="Proxima Nova" w:cs="Proxima Nova" w:eastAsia="Proxima Nova" w:hAnsi="Proxima Nova"/>
          <w:color w:val="404040"/>
          <w:sz w:val="28"/>
          <w:szCs w:val="28"/>
        </w:rPr>
      </w:pPr>
      <w:r w:rsidDel="00000000" w:rsidR="00000000" w:rsidRPr="00000000">
        <w:rPr>
          <w:rFonts w:ascii="Proxima Nova" w:cs="Proxima Nova" w:eastAsia="Proxima Nova" w:hAnsi="Proxima Nova"/>
          <w:b w:val="1"/>
          <w:color w:val="404040"/>
          <w:sz w:val="28"/>
          <w:szCs w:val="28"/>
          <w:rtl w:val="0"/>
        </w:rPr>
        <w:t xml:space="preserve">Загальний обсяг курсової роботи</w:t>
      </w:r>
      <w:r w:rsidDel="00000000" w:rsidR="00000000" w:rsidRPr="00000000">
        <w:rPr>
          <w:rFonts w:ascii="Proxima Nova" w:cs="Proxima Nova" w:eastAsia="Proxima Nova" w:hAnsi="Proxima Nova"/>
          <w:color w:val="404040"/>
          <w:sz w:val="28"/>
          <w:szCs w:val="28"/>
          <w:rtl w:val="0"/>
        </w:rPr>
        <w:t xml:space="preserve"> встановлено – до 50 сторінок друкованого тексту формату А4 (з додатками).</w:t>
      </w:r>
    </w:p>
    <w:p w:rsidR="00000000" w:rsidDel="00000000" w:rsidP="00000000" w:rsidRDefault="00000000" w:rsidRPr="00000000" w14:paraId="000001B4">
      <w:pPr>
        <w:spacing w:after="200" w:line="240" w:lineRule="auto"/>
        <w:jc w:val="both"/>
        <w:rPr>
          <w:rFonts w:ascii="Proxima Nova" w:cs="Proxima Nova" w:eastAsia="Proxima Nova" w:hAnsi="Proxima Nova"/>
          <w:color w:val="404040"/>
          <w:sz w:val="28"/>
          <w:szCs w:val="28"/>
        </w:rPr>
      </w:pPr>
      <w:r w:rsidDel="00000000" w:rsidR="00000000" w:rsidRPr="00000000">
        <w:rPr>
          <w:rFonts w:ascii="Proxima Nova" w:cs="Proxima Nova" w:eastAsia="Proxima Nova" w:hAnsi="Proxima Nova"/>
          <w:b w:val="1"/>
          <w:color w:val="404040"/>
          <w:sz w:val="28"/>
          <w:szCs w:val="28"/>
          <w:rtl w:val="0"/>
        </w:rPr>
        <w:t xml:space="preserve">Рекомендації щодо оформлення тексту курсової роботи</w:t>
      </w:r>
      <w:r w:rsidDel="00000000" w:rsidR="00000000" w:rsidRPr="00000000">
        <w:rPr>
          <w:rFonts w:ascii="Proxima Nova" w:cs="Proxima Nova" w:eastAsia="Proxima Nova" w:hAnsi="Proxima Nova"/>
          <w:color w:val="404040"/>
          <w:sz w:val="28"/>
          <w:szCs w:val="28"/>
          <w:rtl w:val="0"/>
        </w:rPr>
        <w:t xml:space="preserve"> викладено д</w:t>
      </w:r>
      <w:r w:rsidDel="00000000" w:rsidR="00000000" w:rsidRPr="00000000">
        <w:rPr>
          <w:rFonts w:ascii="Proxima Nova" w:cs="Proxima Nova" w:eastAsia="Proxima Nova" w:hAnsi="Proxima Nova"/>
          <w:sz w:val="28"/>
          <w:szCs w:val="28"/>
          <w:rtl w:val="0"/>
        </w:rPr>
        <w:t xml:space="preserve">етальніше за посиланням: </w:t>
      </w:r>
      <w:hyperlink r:id="rId12">
        <w:r w:rsidDel="00000000" w:rsidR="00000000" w:rsidRPr="00000000">
          <w:rPr>
            <w:rFonts w:ascii="Proxima Nova" w:cs="Proxima Nova" w:eastAsia="Proxima Nova" w:hAnsi="Proxima Nova"/>
            <w:color w:val="1155cc"/>
            <w:sz w:val="28"/>
            <w:szCs w:val="28"/>
            <w:u w:val="single"/>
            <w:rtl w:val="0"/>
          </w:rPr>
          <w:t xml:space="preserve">https://ela.kpi.ua/handle/123456789/25054</w:t>
        </w:r>
      </w:hyperlink>
      <w:r w:rsidDel="00000000" w:rsidR="00000000" w:rsidRPr="00000000">
        <w:rPr>
          <w:rFonts w:ascii="Proxima Nova" w:cs="Proxima Nova" w:eastAsia="Proxima Nova" w:hAnsi="Proxima Nova"/>
          <w:sz w:val="28"/>
          <w:szCs w:val="28"/>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1B5">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ПРАВИЛА ЗАХИСТУ КУРСОВОЇ РОБОТИ</w:t>
      </w:r>
    </w:p>
    <w:p w:rsidR="00000000" w:rsidDel="00000000" w:rsidP="00000000" w:rsidRDefault="00000000" w:rsidRPr="00000000" w14:paraId="000001B6">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Процес подання студентами викладачеві виконаних курсових робіт обов’язково відбувається у чітко визначений викладачем час. Для успішного захисту роботи важлива своєчасність подання роботи на перевірку. Умови допуску наведено в таблиці 2.</w:t>
      </w:r>
    </w:p>
    <w:p w:rsidR="00000000" w:rsidDel="00000000" w:rsidP="00000000" w:rsidRDefault="00000000" w:rsidRPr="00000000" w14:paraId="000001B7">
      <w:pPr>
        <w:spacing w:after="200" w:before="200" w:line="276" w:lineRule="auto"/>
        <w:jc w:val="right"/>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Таблиця 2</w:t>
      </w:r>
    </w:p>
    <w:p w:rsidR="00000000" w:rsidDel="00000000" w:rsidP="00000000" w:rsidRDefault="00000000" w:rsidRPr="00000000" w14:paraId="000001B8">
      <w:pPr>
        <w:spacing w:after="200" w:before="200" w:line="276" w:lineRule="auto"/>
        <w:jc w:val="right"/>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Умови допуску до захисту курсової роботи</w:t>
      </w:r>
    </w:p>
    <w:tbl>
      <w:tblPr>
        <w:tblStyle w:val="Table5"/>
        <w:tblW w:w="9030.0" w:type="dxa"/>
        <w:jc w:val="center"/>
        <w:tblLayout w:type="fixed"/>
        <w:tblLook w:val="0400"/>
      </w:tblPr>
      <w:tblGrid>
        <w:gridCol w:w="1065"/>
        <w:gridCol w:w="5895"/>
        <w:gridCol w:w="2070"/>
        <w:tblGridChange w:id="0">
          <w:tblGrid>
            <w:gridCol w:w="1065"/>
            <w:gridCol w:w="5895"/>
            <w:gridCol w:w="2070"/>
          </w:tblGrid>
        </w:tblGridChange>
      </w:tblGrid>
      <w:tr>
        <w:trPr>
          <w:cantSplit w:val="0"/>
          <w:trHeight w:val="435" w:hRule="atLeast"/>
          <w:tblHeader w:val="0"/>
        </w:trPr>
        <w:tc>
          <w:tcPr>
            <w:gridSpan w:val="2"/>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1B9">
            <w:pPr>
              <w:spacing w:after="200" w:before="200" w:line="276"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Обов’язкова умова допуску до захисту курсової роботи</w:t>
            </w:r>
          </w:p>
        </w:tc>
        <w:tc>
          <w:tcPr>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1BB">
            <w:pPr>
              <w:spacing w:after="200" w:before="200" w:line="276" w:lineRule="auto"/>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Критерій</w:t>
            </w:r>
          </w:p>
        </w:tc>
      </w:tr>
      <w:tr>
        <w:trPr>
          <w:cantSplit w:val="0"/>
          <w:trHeight w:val="129" w:hRule="atLeast"/>
          <w:tblHeader w:val="0"/>
        </w:trPr>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BC">
            <w:pPr>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BD">
            <w:pPr>
              <w:spacing w:after="20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Унікальність тексту</w:t>
            </w:r>
          </w:p>
        </w:tc>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BE">
            <w:pPr>
              <w:spacing w:after="200" w:before="0" w:line="276" w:lineRule="auto"/>
              <w:jc w:val="center"/>
              <w:rPr>
                <w:rFonts w:ascii="Proxima Nova" w:cs="Proxima Nova" w:eastAsia="Proxima Nova" w:hAnsi="Proxima Nova"/>
                <w:sz w:val="28"/>
                <w:szCs w:val="28"/>
              </w:rPr>
            </w:pPr>
            <w:r w:rsidDel="00000000" w:rsidR="00000000" w:rsidRPr="00000000">
              <w:rPr>
                <w:rFonts w:ascii="Nova Mono" w:cs="Nova Mono" w:eastAsia="Nova Mono" w:hAnsi="Nova Mono"/>
                <w:sz w:val="28"/>
                <w:szCs w:val="28"/>
                <w:rtl w:val="0"/>
              </w:rPr>
              <w:t xml:space="preserve">25≤ RD ≤ 30</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BF">
            <w:pPr>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C0">
            <w:pPr>
              <w:spacing w:after="20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Розкриття предмету дослідження в індивідуальному завданні</w:t>
            </w:r>
          </w:p>
        </w:tc>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C1">
            <w:pPr>
              <w:spacing w:after="200" w:before="0" w:line="276" w:lineRule="auto"/>
              <w:jc w:val="center"/>
              <w:rPr>
                <w:rFonts w:ascii="Proxima Nova" w:cs="Proxima Nova" w:eastAsia="Proxima Nova" w:hAnsi="Proxima Nova"/>
                <w:sz w:val="28"/>
                <w:szCs w:val="28"/>
              </w:rPr>
            </w:pPr>
            <w:r w:rsidDel="00000000" w:rsidR="00000000" w:rsidRPr="00000000">
              <w:rPr>
                <w:rFonts w:ascii="Nova Mono" w:cs="Nova Mono" w:eastAsia="Nova Mono" w:hAnsi="Nova Mono"/>
                <w:sz w:val="28"/>
                <w:szCs w:val="28"/>
                <w:rtl w:val="0"/>
              </w:rPr>
              <w:t xml:space="preserve">20 ≤ RD ≤ 40</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C2">
            <w:pPr>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3</w:t>
            </w:r>
          </w:p>
        </w:tc>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C3">
            <w:pPr>
              <w:spacing w:after="200" w:before="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Презентація індивідуального завдання за обраною тематикою</w:t>
            </w:r>
          </w:p>
        </w:tc>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C4">
            <w:pPr>
              <w:spacing w:after="200" w:before="0" w:line="276" w:lineRule="auto"/>
              <w:jc w:val="center"/>
              <w:rPr>
                <w:rFonts w:ascii="Proxima Nova" w:cs="Proxima Nova" w:eastAsia="Proxima Nova" w:hAnsi="Proxima Nova"/>
                <w:sz w:val="28"/>
                <w:szCs w:val="28"/>
              </w:rPr>
            </w:pPr>
            <w:r w:rsidDel="00000000" w:rsidR="00000000" w:rsidRPr="00000000">
              <w:rPr>
                <w:rFonts w:ascii="Nova Mono" w:cs="Nova Mono" w:eastAsia="Nova Mono" w:hAnsi="Nova Mono"/>
                <w:sz w:val="28"/>
                <w:szCs w:val="28"/>
                <w:rtl w:val="0"/>
              </w:rPr>
              <w:t xml:space="preserve">15≤ RD ≤ 30</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1C5">
            <w:pPr>
              <w:spacing w:after="200" w:before="0" w:line="276"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Всього</w:t>
            </w:r>
          </w:p>
        </w:tc>
        <w:tc>
          <w:tcPr>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1C7">
            <w:pPr>
              <w:spacing w:after="200" w:before="0" w:line="276" w:lineRule="auto"/>
              <w:jc w:val="center"/>
              <w:rPr>
                <w:rFonts w:ascii="Proxima Nova" w:cs="Proxima Nova" w:eastAsia="Proxima Nova" w:hAnsi="Proxima Nova"/>
                <w:b w:val="1"/>
                <w:sz w:val="28"/>
                <w:szCs w:val="28"/>
              </w:rPr>
            </w:pPr>
            <w:r w:rsidDel="00000000" w:rsidR="00000000" w:rsidRPr="00000000">
              <w:rPr>
                <w:rFonts w:ascii="Nova Mono" w:cs="Nova Mono" w:eastAsia="Nova Mono" w:hAnsi="Nova Mono"/>
                <w:b w:val="1"/>
                <w:sz w:val="28"/>
                <w:szCs w:val="28"/>
                <w:rtl w:val="0"/>
              </w:rPr>
              <w:t xml:space="preserve">60 ≤ RD ≤ 100</w:t>
            </w:r>
          </w:p>
        </w:tc>
      </w:tr>
    </w:tbl>
    <w:p w:rsidR="00000000" w:rsidDel="00000000" w:rsidP="00000000" w:rsidRDefault="00000000" w:rsidRPr="00000000" w14:paraId="000001C8">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C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Процедура захисту роботи включає: </w:t>
      </w:r>
    </w:p>
    <w:p w:rsidR="00000000" w:rsidDel="00000000" w:rsidP="00000000" w:rsidRDefault="00000000" w:rsidRPr="00000000" w14:paraId="000001CA">
      <w:pPr>
        <w:numPr>
          <w:ilvl w:val="1"/>
          <w:numId w:val="13"/>
        </w:numPr>
        <w:spacing w:after="200" w:before="200" w:line="276" w:lineRule="auto"/>
        <w:ind w:left="144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Попередню перевірку своєчасно виконаної роботи викладачем (зміст роботи, оформлення роботи та своєчасність її подання на перевірку); </w:t>
      </w:r>
    </w:p>
    <w:p w:rsidR="00000000" w:rsidDel="00000000" w:rsidP="00000000" w:rsidRDefault="00000000" w:rsidRPr="00000000" w14:paraId="000001CB">
      <w:pPr>
        <w:numPr>
          <w:ilvl w:val="1"/>
          <w:numId w:val="13"/>
        </w:numPr>
        <w:spacing w:after="200" w:before="200" w:line="276" w:lineRule="auto"/>
        <w:ind w:left="144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Презентацію результатів роботи студентами в аудиторії; </w:t>
      </w:r>
    </w:p>
    <w:p w:rsidR="00000000" w:rsidDel="00000000" w:rsidP="00000000" w:rsidRDefault="00000000" w:rsidRPr="00000000" w14:paraId="000001CC">
      <w:pPr>
        <w:numPr>
          <w:ilvl w:val="1"/>
          <w:numId w:val="13"/>
        </w:numPr>
        <w:spacing w:after="200" w:before="200" w:line="276" w:lineRule="auto"/>
        <w:ind w:left="144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Відповідь на питання за результатами виконаної роботи.</w:t>
      </w:r>
    </w:p>
    <w:p w:rsidR="00000000" w:rsidDel="00000000" w:rsidP="00000000" w:rsidRDefault="00000000" w:rsidRPr="00000000" w14:paraId="000001CD">
      <w:pPr>
        <w:spacing w:after="200" w:before="200" w:line="276" w:lineRule="auto"/>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CE">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Попередня перевірка виконаної роботи викладачем </w:t>
      </w:r>
    </w:p>
    <w:p w:rsidR="00000000" w:rsidDel="00000000" w:rsidP="00000000" w:rsidRDefault="00000000" w:rsidRPr="00000000" w14:paraId="000001C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Виконану роботу студенти своєчасно розміщують на заздалегідь визначеному з викладачем ресурсі (наприклад, папка у хмарі, до якої навчальна група має доступ), повністю завершена робота у електронному вигляді розміщується студентом за допомогою сервісу хмарних технологій Google Drive у середовищі Google Workspace for Education Fundamentals. </w:t>
      </w:r>
    </w:p>
    <w:p w:rsidR="00000000" w:rsidDel="00000000" w:rsidP="00000000" w:rsidRDefault="00000000" w:rsidRPr="00000000" w14:paraId="000001D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Файл з виконаною роботою має називатись за стандартною формою: </w:t>
      </w:r>
    </w:p>
    <w:p w:rsidR="00000000" w:rsidDel="00000000" w:rsidP="00000000" w:rsidRDefault="00000000" w:rsidRPr="00000000" w14:paraId="000001D1">
      <w:pPr>
        <w:spacing w:after="200" w:before="200" w:line="276" w:lineRule="auto"/>
        <w:jc w:val="center"/>
        <w:rPr>
          <w:rFonts w:ascii="Proxima Nova" w:cs="Proxima Nova" w:eastAsia="Proxima Nova" w:hAnsi="Proxima Nova"/>
          <w:b w:val="1"/>
          <w:i w:val="1"/>
          <w:sz w:val="28"/>
          <w:szCs w:val="28"/>
        </w:rPr>
      </w:pPr>
      <w:r w:rsidDel="00000000" w:rsidR="00000000" w:rsidRPr="00000000">
        <w:rPr>
          <w:rFonts w:ascii="Proxima Nova" w:cs="Proxima Nova" w:eastAsia="Proxima Nova" w:hAnsi="Proxima Nova"/>
          <w:b w:val="1"/>
          <w:i w:val="1"/>
          <w:sz w:val="28"/>
          <w:szCs w:val="28"/>
          <w:rtl w:val="0"/>
        </w:rPr>
        <w:t xml:space="preserve">Прізвище_шифр группи_КР_МТ_рік виконання</w:t>
      </w:r>
    </w:p>
    <w:p w:rsidR="00000000" w:rsidDel="00000000" w:rsidP="00000000" w:rsidRDefault="00000000" w:rsidRPr="00000000" w14:paraId="000001D2">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Викладач перевіряє роботи на відповідність вимогам методичних рекомендацій та надає резолюцію щодо допуску роботи до захисту.</w:t>
      </w:r>
    </w:p>
    <w:p w:rsidR="00000000" w:rsidDel="00000000" w:rsidP="00000000" w:rsidRDefault="00000000" w:rsidRPr="00000000" w14:paraId="000001D3">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D4">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Презентація результатів роботи студентами в аудиторії</w:t>
      </w:r>
      <w:r w:rsidDel="00000000" w:rsidR="00000000" w:rsidRPr="00000000">
        <w:rPr>
          <w:rtl w:val="0"/>
        </w:rPr>
      </w:r>
    </w:p>
    <w:p w:rsidR="00000000" w:rsidDel="00000000" w:rsidP="00000000" w:rsidRDefault="00000000" w:rsidRPr="00000000" w14:paraId="000001D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Після одержання позитивної резолюції викладача студент має можливість презентувати результати виконаної роботи в аудиторії. Презентація відбувається у формі стислої доповіді, яка має супроводжуватись ілюстративними матеріалами, належного рівня візуалізацією результатів роботи. Візуалізація не повинна бути перевантаженою текстом, в її основі – стисло викладені основні результати курсової роботи, як правило, інформація зведена в таблиці, діаграми, графіки, рисунки, карти, фото- та відеоматеріали. Презентація результатів роботи повинна бути логічно побудована та стисло викладена. Час, рекомендований для захисту роботи, складає до 10 хвилин. </w:t>
      </w:r>
    </w:p>
    <w:p w:rsidR="00000000" w:rsidDel="00000000" w:rsidP="00000000" w:rsidRDefault="00000000" w:rsidRPr="00000000" w14:paraId="000001D6">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Основна мета презентації </w:t>
      </w:r>
      <w:r w:rsidDel="00000000" w:rsidR="00000000" w:rsidRPr="00000000">
        <w:rPr>
          <w:rFonts w:ascii="Proxima Nova" w:cs="Proxima Nova" w:eastAsia="Proxima Nova" w:hAnsi="Proxima Nova"/>
          <w:sz w:val="28"/>
          <w:szCs w:val="28"/>
          <w:rtl w:val="0"/>
        </w:rPr>
        <w:t xml:space="preserve">– заволодіти увагою аудиторії і якісно донести результати, отримані у процесі виконання курсової роботи. </w:t>
      </w:r>
    </w:p>
    <w:p w:rsidR="00000000" w:rsidDel="00000000" w:rsidP="00000000" w:rsidRDefault="00000000" w:rsidRPr="00000000" w14:paraId="000001D7">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D8">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Відповіді на питання за результатами виконаної роботи</w:t>
      </w:r>
    </w:p>
    <w:p w:rsidR="00000000" w:rsidDel="00000000" w:rsidP="00000000" w:rsidRDefault="00000000" w:rsidRPr="00000000" w14:paraId="000001D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Після представлення результатів роботи викладач та будь-який студент можуть задавати питання, що їх цікавлять за темою проведеної роботи з метою глибшого, детального усвідомлення результатів.</w:t>
      </w:r>
    </w:p>
    <w:p w:rsidR="00000000" w:rsidDel="00000000" w:rsidP="00000000" w:rsidRDefault="00000000" w:rsidRPr="00000000" w14:paraId="000001D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 час захисту студент повинен показати правильність розуміння теоретичних основ і тенденцій розвитку сучасних проблем міжнародної торгівлі, аргументувати власну точку зору, тощо. Основні вимоги: уміння стисло, чітко та логічно викласти основний зміст і висновки по роботі; здатність аргументовано захищати свої пропозиції та погляди; високий рівень економічної та загальної підготовки студента.</w:t>
      </w:r>
    </w:p>
    <w:p w:rsidR="00000000" w:rsidDel="00000000" w:rsidP="00000000" w:rsidRDefault="00000000" w:rsidRPr="00000000" w14:paraId="000001DB">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Курсова робота перевіряється на плагіат. У разі виявлення академічної недоброчесності робота анулюється і не перевіряється. </w:t>
      </w:r>
    </w:p>
    <w:p w:rsidR="00000000" w:rsidDel="00000000" w:rsidP="00000000" w:rsidRDefault="00000000" w:rsidRPr="00000000" w14:paraId="000001DC">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DD">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Роз’яснення щодо призначення заохочувальних та штрафних балів з навчальної дисципліни Міжнародна торгівля</w:t>
      </w:r>
    </w:p>
    <w:p w:rsidR="00000000" w:rsidDel="00000000" w:rsidP="00000000" w:rsidRDefault="00000000" w:rsidRPr="00000000" w14:paraId="000001DE">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Відповідно до Положення про систему оцінювання результатів навчання сума всіх заохочувальних або штрафних балів не може перевищувати 10% рейтингової шкали оцінювання. Правила призначення заохочувальних та штрафних балів з дисципліни Міжнародна торгівля наведено у таблиці 3.</w:t>
      </w:r>
    </w:p>
    <w:p w:rsidR="00000000" w:rsidDel="00000000" w:rsidP="00000000" w:rsidRDefault="00000000" w:rsidRPr="00000000" w14:paraId="000001DF">
      <w:pPr>
        <w:spacing w:after="200" w:before="200"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Таблиця 3</w:t>
      </w:r>
    </w:p>
    <w:p w:rsidR="00000000" w:rsidDel="00000000" w:rsidP="00000000" w:rsidRDefault="00000000" w:rsidRPr="00000000" w14:paraId="000001E0">
      <w:pPr>
        <w:spacing w:after="200" w:before="200"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Правила призначення заохочувальних та штрафних балів</w:t>
      </w:r>
    </w:p>
    <w:tbl>
      <w:tblPr>
        <w:tblStyle w:val="Table6"/>
        <w:tblW w:w="9000.0" w:type="dxa"/>
        <w:jc w:val="center"/>
        <w:tblLayout w:type="fixed"/>
        <w:tblLook w:val="0400"/>
      </w:tblPr>
      <w:tblGrid>
        <w:gridCol w:w="3480"/>
        <w:gridCol w:w="1485"/>
        <w:gridCol w:w="2040"/>
        <w:gridCol w:w="1995"/>
        <w:tblGridChange w:id="0">
          <w:tblGrid>
            <w:gridCol w:w="3480"/>
            <w:gridCol w:w="1485"/>
            <w:gridCol w:w="2040"/>
            <w:gridCol w:w="1995"/>
          </w:tblGrid>
        </w:tblGridChange>
      </w:tblGrid>
      <w:tr>
        <w:trPr>
          <w:cantSplit w:val="0"/>
          <w:trHeight w:val="255" w:hRule="atLeast"/>
          <w:tblHeader w:val="0"/>
        </w:trPr>
        <w:tc>
          <w:tcPr>
            <w:gridSpan w:val="2"/>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1E1">
            <w:pPr>
              <w:spacing w:after="200" w:before="0" w:line="240" w:lineRule="auto"/>
              <w:jc w:val="center"/>
              <w:rPr>
                <w:rFonts w:ascii="Proxima Nova" w:cs="Proxima Nova" w:eastAsia="Proxima Nova" w:hAnsi="Proxima Nova"/>
                <w:b w:val="1"/>
                <w:sz w:val="24"/>
                <w:szCs w:val="24"/>
              </w:rPr>
            </w:pPr>
            <w:r w:rsidDel="00000000" w:rsidR="00000000" w:rsidRPr="00000000">
              <w:rPr>
                <w:rFonts w:ascii="Proxima Nova" w:cs="Proxima Nova" w:eastAsia="Proxima Nova" w:hAnsi="Proxima Nova"/>
                <w:b w:val="1"/>
                <w:sz w:val="24"/>
                <w:szCs w:val="24"/>
                <w:rtl w:val="0"/>
              </w:rPr>
              <w:t xml:space="preserve">Заохочувальні бали</w:t>
            </w:r>
          </w:p>
        </w:tc>
        <w:tc>
          <w:tcPr>
            <w:gridSpan w:val="2"/>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1E3">
            <w:pPr>
              <w:spacing w:after="200" w:before="0" w:line="240" w:lineRule="auto"/>
              <w:jc w:val="center"/>
              <w:rPr>
                <w:rFonts w:ascii="Proxima Nova" w:cs="Proxima Nova" w:eastAsia="Proxima Nova" w:hAnsi="Proxima Nova"/>
                <w:b w:val="1"/>
                <w:sz w:val="24"/>
                <w:szCs w:val="24"/>
              </w:rPr>
            </w:pPr>
            <w:r w:rsidDel="00000000" w:rsidR="00000000" w:rsidRPr="00000000">
              <w:rPr>
                <w:rFonts w:ascii="Proxima Nova" w:cs="Proxima Nova" w:eastAsia="Proxima Nova" w:hAnsi="Proxima Nova"/>
                <w:b w:val="1"/>
                <w:sz w:val="24"/>
                <w:szCs w:val="24"/>
                <w:rtl w:val="0"/>
              </w:rPr>
              <w:t xml:space="preserve">Штрафні бали</w:t>
            </w:r>
          </w:p>
        </w:tc>
      </w:tr>
      <w:tr>
        <w:trPr>
          <w:cantSplit w:val="0"/>
          <w:trHeight w:val="261" w:hRule="atLeast"/>
          <w:tblHeader w:val="0"/>
        </w:trPr>
        <w:tc>
          <w:tcPr>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1E5">
            <w:pPr>
              <w:spacing w:after="200" w:before="0" w:line="240" w:lineRule="auto"/>
              <w:jc w:val="center"/>
              <w:rPr>
                <w:rFonts w:ascii="Proxima Nova" w:cs="Proxima Nova" w:eastAsia="Proxima Nova" w:hAnsi="Proxima Nova"/>
                <w:b w:val="1"/>
                <w:sz w:val="24"/>
                <w:szCs w:val="24"/>
              </w:rPr>
            </w:pPr>
            <w:r w:rsidDel="00000000" w:rsidR="00000000" w:rsidRPr="00000000">
              <w:rPr>
                <w:rFonts w:ascii="Proxima Nova" w:cs="Proxima Nova" w:eastAsia="Proxima Nova" w:hAnsi="Proxima Nova"/>
                <w:b w:val="1"/>
                <w:sz w:val="24"/>
                <w:szCs w:val="24"/>
                <w:rtl w:val="0"/>
              </w:rPr>
              <w:t xml:space="preserve">Критерій</w:t>
            </w:r>
          </w:p>
        </w:tc>
        <w:tc>
          <w:tcPr>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1E6">
            <w:pPr>
              <w:spacing w:after="200" w:before="0" w:line="240" w:lineRule="auto"/>
              <w:jc w:val="center"/>
              <w:rPr>
                <w:rFonts w:ascii="Proxima Nova" w:cs="Proxima Nova" w:eastAsia="Proxima Nova" w:hAnsi="Proxima Nova"/>
                <w:b w:val="1"/>
                <w:sz w:val="24"/>
                <w:szCs w:val="24"/>
              </w:rPr>
            </w:pPr>
            <w:r w:rsidDel="00000000" w:rsidR="00000000" w:rsidRPr="00000000">
              <w:rPr>
                <w:rFonts w:ascii="Proxima Nova" w:cs="Proxima Nova" w:eastAsia="Proxima Nova" w:hAnsi="Proxima Nova"/>
                <w:b w:val="1"/>
                <w:sz w:val="24"/>
                <w:szCs w:val="24"/>
                <w:rtl w:val="0"/>
              </w:rPr>
              <w:t xml:space="preserve">Ваговий бал</w:t>
            </w:r>
          </w:p>
        </w:tc>
        <w:tc>
          <w:tcPr>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1E7">
            <w:pPr>
              <w:spacing w:after="200" w:before="0" w:line="240" w:lineRule="auto"/>
              <w:jc w:val="center"/>
              <w:rPr>
                <w:rFonts w:ascii="Proxima Nova" w:cs="Proxima Nova" w:eastAsia="Proxima Nova" w:hAnsi="Proxima Nova"/>
                <w:b w:val="1"/>
                <w:sz w:val="24"/>
                <w:szCs w:val="24"/>
              </w:rPr>
            </w:pPr>
            <w:r w:rsidDel="00000000" w:rsidR="00000000" w:rsidRPr="00000000">
              <w:rPr>
                <w:rFonts w:ascii="Proxima Nova" w:cs="Proxima Nova" w:eastAsia="Proxima Nova" w:hAnsi="Proxima Nova"/>
                <w:b w:val="1"/>
                <w:sz w:val="24"/>
                <w:szCs w:val="24"/>
                <w:rtl w:val="0"/>
              </w:rPr>
              <w:t xml:space="preserve">Критерій</w:t>
            </w:r>
          </w:p>
        </w:tc>
        <w:tc>
          <w:tcPr>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1E8">
            <w:pPr>
              <w:spacing w:after="200" w:before="0" w:line="240" w:lineRule="auto"/>
              <w:jc w:val="center"/>
              <w:rPr>
                <w:rFonts w:ascii="Proxima Nova" w:cs="Proxima Nova" w:eastAsia="Proxima Nova" w:hAnsi="Proxima Nova"/>
                <w:b w:val="1"/>
                <w:sz w:val="24"/>
                <w:szCs w:val="24"/>
              </w:rPr>
            </w:pPr>
            <w:r w:rsidDel="00000000" w:rsidR="00000000" w:rsidRPr="00000000">
              <w:rPr>
                <w:rFonts w:ascii="Proxima Nova" w:cs="Proxima Nova" w:eastAsia="Proxima Nova" w:hAnsi="Proxima Nova"/>
                <w:b w:val="1"/>
                <w:sz w:val="24"/>
                <w:szCs w:val="24"/>
                <w:rtl w:val="0"/>
              </w:rPr>
              <w:t xml:space="preserve">Ваговий бал</w:t>
            </w:r>
          </w:p>
        </w:tc>
      </w:tr>
      <w:tr>
        <w:trPr>
          <w:cantSplit w:val="0"/>
          <w:trHeight w:val="240" w:hRule="atLeast"/>
          <w:tblHeader w:val="0"/>
        </w:trPr>
        <w:tc>
          <w:tcPr>
            <w:vMerge w:val="restart"/>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tcPr>
          <w:p w:rsidR="00000000" w:rsidDel="00000000" w:rsidP="00000000" w:rsidRDefault="00000000" w:rsidRPr="00000000" w14:paraId="000001E9">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Оформлення курсової роботи як наукової роботи для участі у конкурсі студентських наукових робіт / публікація тез на міжнародній конференції / публікація статті у фаховому виданні (за тематикою навчальної дисципліни)</w:t>
            </w:r>
          </w:p>
        </w:tc>
        <w:tc>
          <w:tcPr>
            <w:vMerge w:val="restart"/>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tcPr>
          <w:p w:rsidR="00000000" w:rsidDel="00000000" w:rsidP="00000000" w:rsidRDefault="00000000" w:rsidRPr="00000000" w14:paraId="000001EA">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10 балів за умов підтверджуючого документу</w:t>
            </w:r>
          </w:p>
        </w:tc>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EB">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Порушення</w:t>
            </w:r>
          </w:p>
          <w:p w:rsidR="00000000" w:rsidDel="00000000" w:rsidP="00000000" w:rsidRDefault="00000000" w:rsidRPr="00000000" w14:paraId="000001EC">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термінів</w:t>
            </w:r>
          </w:p>
          <w:p w:rsidR="00000000" w:rsidDel="00000000" w:rsidP="00000000" w:rsidRDefault="00000000" w:rsidRPr="00000000" w14:paraId="000001ED">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виконання</w:t>
            </w:r>
          </w:p>
          <w:p w:rsidR="00000000" w:rsidDel="00000000" w:rsidP="00000000" w:rsidRDefault="00000000" w:rsidRPr="00000000" w14:paraId="000001EE">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тематичних</w:t>
            </w:r>
          </w:p>
          <w:p w:rsidR="00000000" w:rsidDel="00000000" w:rsidP="00000000" w:rsidRDefault="00000000" w:rsidRPr="00000000" w14:paraId="000001EF">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завдань до</w:t>
            </w:r>
          </w:p>
          <w:p w:rsidR="00000000" w:rsidDel="00000000" w:rsidP="00000000" w:rsidRDefault="00000000" w:rsidRPr="00000000" w14:paraId="000001F0">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лекцій</w:t>
            </w:r>
          </w:p>
        </w:tc>
        <w:tc>
          <w:tcPr>
            <w:vMerge w:val="restart"/>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F1">
            <w:pPr>
              <w:spacing w:line="240" w:lineRule="auto"/>
              <w:jc w:val="center"/>
              <w:rPr>
                <w:rFonts w:ascii="Proxima Nova" w:cs="Proxima Nova" w:eastAsia="Proxima Nova" w:hAnsi="Proxima Nova"/>
                <w:sz w:val="24"/>
                <w:szCs w:val="24"/>
              </w:rPr>
            </w:pPr>
            <w:r w:rsidDel="00000000" w:rsidR="00000000" w:rsidRPr="00000000">
              <w:rPr>
                <w:rtl w:val="0"/>
              </w:rPr>
            </w:r>
          </w:p>
          <w:p w:rsidR="00000000" w:rsidDel="00000000" w:rsidP="00000000" w:rsidRDefault="00000000" w:rsidRPr="00000000" w14:paraId="000001F2">
            <w:pPr>
              <w:spacing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-1 бал за кожен день затримки, але не</w:t>
            </w:r>
          </w:p>
          <w:p w:rsidR="00000000" w:rsidDel="00000000" w:rsidP="00000000" w:rsidRDefault="00000000" w:rsidRPr="00000000" w14:paraId="000001F3">
            <w:pPr>
              <w:spacing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більше, ніж 10</w:t>
            </w:r>
          </w:p>
          <w:p w:rsidR="00000000" w:rsidDel="00000000" w:rsidP="00000000" w:rsidRDefault="00000000" w:rsidRPr="00000000" w14:paraId="000001F4">
            <w:pPr>
              <w:spacing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балів</w:t>
            </w:r>
          </w:p>
        </w:tc>
      </w:tr>
      <w:tr>
        <w:trPr>
          <w:cantSplit w:val="0"/>
          <w:trHeight w:val="240" w:hRule="atLeast"/>
          <w:tblHeader w:val="0"/>
        </w:trPr>
        <w:tc>
          <w:tcPr>
            <w:vMerge w:val="continue"/>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tcPr>
          <w:p w:rsidR="00000000" w:rsidDel="00000000" w:rsidP="00000000" w:rsidRDefault="00000000" w:rsidRPr="00000000" w14:paraId="000001F5">
            <w:pPr>
              <w:spacing w:before="200" w:line="276" w:lineRule="auto"/>
              <w:rPr>
                <w:rFonts w:ascii="Proxima Nova" w:cs="Proxima Nova" w:eastAsia="Proxima Nova" w:hAnsi="Proxima Nova"/>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tcPr>
          <w:p w:rsidR="00000000" w:rsidDel="00000000" w:rsidP="00000000" w:rsidRDefault="00000000" w:rsidRPr="00000000" w14:paraId="000001F6">
            <w:pPr>
              <w:spacing w:before="200" w:line="276" w:lineRule="auto"/>
              <w:rPr>
                <w:rFonts w:ascii="Proxima Nova" w:cs="Proxima Nova" w:eastAsia="Proxima Nova" w:hAnsi="Proxima Nova"/>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F7">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Порушення</w:t>
            </w:r>
          </w:p>
          <w:p w:rsidR="00000000" w:rsidDel="00000000" w:rsidP="00000000" w:rsidRDefault="00000000" w:rsidRPr="00000000" w14:paraId="000001F8">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термінів</w:t>
            </w:r>
          </w:p>
          <w:p w:rsidR="00000000" w:rsidDel="00000000" w:rsidP="00000000" w:rsidRDefault="00000000" w:rsidRPr="00000000" w14:paraId="000001F9">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виконання</w:t>
            </w:r>
          </w:p>
          <w:p w:rsidR="00000000" w:rsidDel="00000000" w:rsidP="00000000" w:rsidRDefault="00000000" w:rsidRPr="00000000" w14:paraId="000001FA">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курсової роботи</w:t>
            </w:r>
          </w:p>
        </w:tc>
        <w:tc>
          <w:tcPr>
            <w:vMerge w:val="continue"/>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1FB">
            <w:pPr>
              <w:spacing w:after="0" w:before="0" w:line="240" w:lineRule="auto"/>
              <w:ind w:left="0" w:firstLine="0"/>
              <w:jc w:val="center"/>
              <w:rPr>
                <w:rFonts w:ascii="Proxima Nova" w:cs="Proxima Nova" w:eastAsia="Proxima Nova" w:hAnsi="Proxima Nova"/>
                <w:sz w:val="24"/>
                <w:szCs w:val="24"/>
              </w:rPr>
            </w:pPr>
            <w:r w:rsidDel="00000000" w:rsidR="00000000" w:rsidRPr="00000000">
              <w:rPr>
                <w:rtl w:val="0"/>
              </w:rPr>
            </w:r>
          </w:p>
        </w:tc>
      </w:tr>
    </w:tbl>
    <w:p w:rsidR="00000000" w:rsidDel="00000000" w:rsidP="00000000" w:rsidRDefault="00000000" w:rsidRPr="00000000" w14:paraId="000001FC">
      <w:pPr>
        <w:spacing w:after="200" w:before="200" w:line="276" w:lineRule="auto"/>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1FD">
      <w:pPr>
        <w:spacing w:after="200" w:before="200" w:line="276"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Політика дедлайнів та перескладань</w:t>
      </w:r>
    </w:p>
    <w:p w:rsidR="00000000" w:rsidDel="00000000" w:rsidP="00000000" w:rsidRDefault="00000000" w:rsidRPr="00000000" w14:paraId="000001FE">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Тематичне завдання, яке подається на перевірку з порушенням терміну виконання, оцінюється з урахуванням штрафних балів.</w:t>
      </w:r>
    </w:p>
    <w:p w:rsidR="00000000" w:rsidDel="00000000" w:rsidP="00000000" w:rsidRDefault="00000000" w:rsidRPr="00000000" w14:paraId="000001F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Граничний термін подання курсової роботи на перевірку: за 10 днів до початку залікової сесії.</w:t>
      </w:r>
      <w:r w:rsidDel="00000000" w:rsidR="00000000" w:rsidRPr="00000000">
        <w:br w:type="page"/>
      </w:r>
      <w:r w:rsidDel="00000000" w:rsidR="00000000" w:rsidRPr="00000000">
        <w:rPr>
          <w:rtl w:val="0"/>
        </w:rPr>
      </w:r>
    </w:p>
    <w:p w:rsidR="00000000" w:rsidDel="00000000" w:rsidP="00000000" w:rsidRDefault="00000000" w:rsidRPr="00000000" w14:paraId="00000200">
      <w:pPr>
        <w:pStyle w:val="Heading1"/>
        <w:keepLines w:val="0"/>
        <w:tabs>
          <w:tab w:val="left" w:pos="284"/>
        </w:tabs>
        <w:spacing w:after="0" w:before="0" w:line="276" w:lineRule="auto"/>
        <w:ind w:left="720" w:firstLine="0"/>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ВИДИ КОНТРОЛЮ ТА </w:t>
      </w:r>
    </w:p>
    <w:p w:rsidR="00000000" w:rsidDel="00000000" w:rsidP="00000000" w:rsidRDefault="00000000" w:rsidRPr="00000000" w14:paraId="00000201">
      <w:pPr>
        <w:pStyle w:val="Heading1"/>
        <w:keepLines w:val="0"/>
        <w:tabs>
          <w:tab w:val="left" w:pos="284"/>
        </w:tabs>
        <w:spacing w:after="0" w:before="0" w:line="276" w:lineRule="auto"/>
        <w:ind w:left="720" w:firstLine="0"/>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РЕЙТИНГОВА СИСТЕМА ОЦІНЮВАННЯ РЕЗУЛЬТАТІВ НАВЧАННЯ (РСО)</w:t>
      </w:r>
      <w:r w:rsidDel="00000000" w:rsidR="00000000" w:rsidRPr="00000000">
        <w:rPr>
          <w:rtl w:val="0"/>
        </w:rPr>
      </w:r>
    </w:p>
    <w:p w:rsidR="00000000" w:rsidDel="00000000" w:rsidP="00000000" w:rsidRDefault="00000000" w:rsidRPr="00000000" w14:paraId="00000202">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highlight w:val="white"/>
          <w:rtl w:val="0"/>
        </w:rPr>
        <w:t xml:space="preserve">Оцінювання результатів поточного та семестрового контролів здійснюється згідно з рейтинговою системою оцінювання результатів навчання студентів з навчальної дисципліни, яка містить критерії оцінювання, що формуються з урахуванням вимог Положення про систему оцінювання результатів навчання в КПІ ім. Ігоря Сікорського. </w:t>
      </w:r>
      <w:r w:rsidDel="00000000" w:rsidR="00000000" w:rsidRPr="00000000">
        <w:rPr>
          <w:rtl w:val="0"/>
        </w:rPr>
      </w:r>
    </w:p>
    <w:p w:rsidR="00000000" w:rsidDel="00000000" w:rsidP="00000000" w:rsidRDefault="00000000" w:rsidRPr="00000000" w14:paraId="00000203">
      <w:pPr>
        <w:spacing w:after="200" w:before="200" w:line="276" w:lineRule="auto"/>
        <w:jc w:val="both"/>
        <w:rPr>
          <w:rFonts w:ascii="Proxima Nova" w:cs="Proxima Nova" w:eastAsia="Proxima Nova" w:hAnsi="Proxima Nova"/>
          <w:sz w:val="28"/>
          <w:szCs w:val="28"/>
          <w:highlight w:val="white"/>
        </w:rPr>
      </w:pPr>
      <w:r w:rsidDel="00000000" w:rsidR="00000000" w:rsidRPr="00000000">
        <w:rPr>
          <w:rFonts w:ascii="Proxima Nova" w:cs="Proxima Nova" w:eastAsia="Proxima Nova" w:hAnsi="Proxima Nova"/>
          <w:b w:val="1"/>
          <w:sz w:val="28"/>
          <w:szCs w:val="28"/>
          <w:highlight w:val="white"/>
          <w:rtl w:val="0"/>
        </w:rPr>
        <w:t xml:space="preserve">Поточний контроль</w:t>
      </w:r>
      <w:r w:rsidDel="00000000" w:rsidR="00000000" w:rsidRPr="00000000">
        <w:rPr>
          <w:rFonts w:ascii="Proxima Nova" w:cs="Proxima Nova" w:eastAsia="Proxima Nova" w:hAnsi="Proxima Nova"/>
          <w:sz w:val="28"/>
          <w:szCs w:val="28"/>
          <w:highlight w:val="white"/>
          <w:rtl w:val="0"/>
        </w:rPr>
        <w:t xml:space="preserve"> проводиться впродовж семестру з метою забезпечення зворотного зв'язку між викладачем і студентами у процесі навчання та для перевірки рівня теоретичної й практичної підготовки студентів на кожному етапі вивчення навчальної дисципліни. Результати поточного контролю регулярно заносяться викладачем у модуль «Поточний контроль» Електронного кампуса. Результати поточного контролю використовуються як викладачем - для коригування методів і засобів навчання, так і студентом - для планування самостійної роботи. </w:t>
      </w:r>
    </w:p>
    <w:p w:rsidR="00000000" w:rsidDel="00000000" w:rsidP="00000000" w:rsidRDefault="00000000" w:rsidRPr="00000000" w14:paraId="00000204">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highlight w:val="white"/>
          <w:rtl w:val="0"/>
        </w:rPr>
        <w:t xml:space="preserve">Засоби п</w:t>
      </w:r>
      <w:r w:rsidDel="00000000" w:rsidR="00000000" w:rsidRPr="00000000">
        <w:rPr>
          <w:rFonts w:ascii="Proxima Nova" w:cs="Proxima Nova" w:eastAsia="Proxima Nova" w:hAnsi="Proxima Nova"/>
          <w:b w:val="1"/>
          <w:sz w:val="28"/>
          <w:szCs w:val="28"/>
          <w:rtl w:val="0"/>
        </w:rPr>
        <w:t xml:space="preserve">оточного контролю</w:t>
      </w:r>
      <w:r w:rsidDel="00000000" w:rsidR="00000000" w:rsidRPr="00000000">
        <w:rPr>
          <w:rFonts w:ascii="Proxima Nova" w:cs="Proxima Nova" w:eastAsia="Proxima Nova" w:hAnsi="Proxima Nova"/>
          <w:sz w:val="28"/>
          <w:szCs w:val="28"/>
          <w:rtl w:val="0"/>
        </w:rPr>
        <w:t xml:space="preserve">: експрес-опитування, оцінювання участі студентів у роботі на практичних заняттях, оцінювання доповідей, дискусій, презентацій, а також оцінювання модульної контрольної роботи.</w:t>
      </w:r>
    </w:p>
    <w:p w:rsidR="00000000" w:rsidDel="00000000" w:rsidP="00000000" w:rsidRDefault="00000000" w:rsidRPr="00000000" w14:paraId="0000020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highlight w:val="white"/>
          <w:rtl w:val="0"/>
        </w:rPr>
        <w:t xml:space="preserve">Семестровий контроль</w:t>
      </w:r>
      <w:r w:rsidDel="00000000" w:rsidR="00000000" w:rsidRPr="00000000">
        <w:rPr>
          <w:rFonts w:ascii="Proxima Nova" w:cs="Proxima Nova" w:eastAsia="Proxima Nova" w:hAnsi="Proxima Nova"/>
          <w:sz w:val="28"/>
          <w:szCs w:val="28"/>
          <w:highlight w:val="white"/>
          <w:rtl w:val="0"/>
        </w:rPr>
        <w:t xml:space="preserve"> проводиться для встановлення рівня досягнення студентами програмних результатів навчання з навчальної дисципліни. Семестровий контроль проводиться відповідно до навчального плану в терміни, встановлені графіком навчального процесу. </w:t>
      </w:r>
      <w:r w:rsidDel="00000000" w:rsidR="00000000" w:rsidRPr="00000000">
        <w:rPr>
          <w:rFonts w:ascii="Proxima Nova" w:cs="Proxima Nova" w:eastAsia="Proxima Nova" w:hAnsi="Proxima Nova"/>
          <w:sz w:val="28"/>
          <w:szCs w:val="28"/>
          <w:rtl w:val="0"/>
        </w:rPr>
        <w:t xml:space="preserve">Підсумкове оцінювання роботи студентів здійснюється для діагностики у них рівня набутих знань й умінь та сформованості необхідних компетентностей на основі розроблених пакетів контрольних завдань. Перед екзаменом обов'язково, відповідно до розкладу, проводиться консультація, на якій викладач має довести до відома студентів правила проведення екзамену і перелік матеріалів, якими дозволено користуватися під час екзамену, нагадати критерії оцінювання, повідомити студентам їх стартові рейтинги за результатами роботи в семестрі, оголосити недопущених до екзамену (за наявності) і відповісти на запитання.</w:t>
      </w:r>
    </w:p>
    <w:p w:rsidR="00000000" w:rsidDel="00000000" w:rsidP="00000000" w:rsidRDefault="00000000" w:rsidRPr="00000000" w14:paraId="00000206">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207">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ОПИС РСО РЕЗУЛЬТАТІВ НАВЧАННЯ СТУДЕНТІВ  З НАВЧАЛЬНОЇ ДИСЦИПЛІНИ МІЖНАРОДНА ТОРГІВЛЯ</w:t>
      </w:r>
    </w:p>
    <w:p w:rsidR="00000000" w:rsidDel="00000000" w:rsidP="00000000" w:rsidRDefault="00000000" w:rsidRPr="00000000" w14:paraId="00000208">
      <w:pPr>
        <w:spacing w:after="200" w:before="200" w:line="276" w:lineRule="auto"/>
        <w:jc w:val="both"/>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20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Оцінювання результатів навчання студентів проводиться на основі рейтингової системи. В основу рейтингової системи оцінювання результатів навчання студентів з навчальної дисципліни покладено поопераційний контроль за визначеними критеріями і накопичення рейтингових балів за різнобічну навчально-пізнавальну та практичну діяльність студентів у процесі навчання.</w:t>
      </w:r>
    </w:p>
    <w:p w:rsidR="00000000" w:rsidDel="00000000" w:rsidP="00000000" w:rsidRDefault="00000000" w:rsidRPr="00000000" w14:paraId="0000020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Метою рейтингової системи оцінювання</w:t>
      </w:r>
      <w:r w:rsidDel="00000000" w:rsidR="00000000" w:rsidRPr="00000000">
        <w:rPr>
          <w:rFonts w:ascii="Proxima Nova" w:cs="Proxima Nova" w:eastAsia="Proxima Nova" w:hAnsi="Proxima Nova"/>
          <w:sz w:val="28"/>
          <w:szCs w:val="28"/>
          <w:rtl w:val="0"/>
        </w:rPr>
        <w:t xml:space="preserve"> є забезпечення якості підготовки фахівців шляхом: </w:t>
      </w:r>
    </w:p>
    <w:p w:rsidR="00000000" w:rsidDel="00000000" w:rsidP="00000000" w:rsidRDefault="00000000" w:rsidRPr="00000000" w14:paraId="0000020B">
      <w:pPr>
        <w:numPr>
          <w:ilvl w:val="0"/>
          <w:numId w:val="5"/>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підвищення мотивації студентів до активного, свідомого навчання, систематичної самостійної роботи протягом семестру та відповідальності за результати навчальної діяльності; </w:t>
      </w:r>
    </w:p>
    <w:p w:rsidR="00000000" w:rsidDel="00000000" w:rsidP="00000000" w:rsidRDefault="00000000" w:rsidRPr="00000000" w14:paraId="0000020C">
      <w:pPr>
        <w:numPr>
          <w:ilvl w:val="0"/>
          <w:numId w:val="5"/>
        </w:numPr>
        <w:spacing w:after="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встановлення постійного зворотного зв’язку з кожним студентом та своєчасне коригування його навчальної діяльності; </w:t>
      </w:r>
    </w:p>
    <w:p w:rsidR="00000000" w:rsidDel="00000000" w:rsidP="00000000" w:rsidRDefault="00000000" w:rsidRPr="00000000" w14:paraId="0000020D">
      <w:pPr>
        <w:numPr>
          <w:ilvl w:val="0"/>
          <w:numId w:val="5"/>
        </w:numPr>
        <w:spacing w:after="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забезпечення змагальності та здорової конкуренції у навчанні; </w:t>
      </w:r>
    </w:p>
    <w:p w:rsidR="00000000" w:rsidDel="00000000" w:rsidP="00000000" w:rsidRDefault="00000000" w:rsidRPr="00000000" w14:paraId="0000020E">
      <w:pPr>
        <w:numPr>
          <w:ilvl w:val="0"/>
          <w:numId w:val="5"/>
        </w:numPr>
        <w:spacing w:after="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підвищення об’єктивності оцінювання результатів навчання студентів; </w:t>
      </w:r>
    </w:p>
    <w:p w:rsidR="00000000" w:rsidDel="00000000" w:rsidP="00000000" w:rsidRDefault="00000000" w:rsidRPr="00000000" w14:paraId="0000020F">
      <w:pPr>
        <w:numPr>
          <w:ilvl w:val="0"/>
          <w:numId w:val="5"/>
        </w:numPr>
        <w:spacing w:after="200" w:before="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зменшення психологічних, емоційних і фізичних перевантажень у період екзаменаційних сесій.</w:t>
      </w:r>
    </w:p>
    <w:p w:rsidR="00000000" w:rsidDel="00000000" w:rsidP="00000000" w:rsidRDefault="00000000" w:rsidRPr="00000000" w14:paraId="0000021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 викладанні навчальної дисципліни “Міжнародна торгівля” застосовується РСО другого типу, що містить дві складових: стартової – оцінювання навчальної діяльності  студента впродовж семестру (проходження або виконання певних видів робіт, передбачених заходами поточного контролю) та підсумкової – оцінювання результатів навчальної діяльності студента під час проведення семестрового контролю (оцінювання результатів проходження або виконання певних видів робіт). </w:t>
      </w:r>
    </w:p>
    <w:p w:rsidR="00000000" w:rsidDel="00000000" w:rsidP="00000000" w:rsidRDefault="00000000" w:rsidRPr="00000000" w14:paraId="00000211">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Оцінювання результатів навчання здійснюється за 100-бальною шкалою з подальшим переведенням до оцінок за університетською шкалою. Схему РСО другого типу наведено на рис. 1</w:t>
      </w:r>
    </w:p>
    <w:p w:rsidR="00000000" w:rsidDel="00000000" w:rsidP="00000000" w:rsidRDefault="00000000" w:rsidRPr="00000000" w14:paraId="00000212">
      <w:pPr>
        <w:spacing w:after="200" w:before="200" w:line="276" w:lineRule="auto"/>
        <w:ind w:firstLine="566"/>
        <w:jc w:val="both"/>
        <w:rPr>
          <w:rFonts w:ascii="Proxima Nova" w:cs="Proxima Nova" w:eastAsia="Proxima Nova" w:hAnsi="Proxima Nova"/>
          <w:b w:val="1"/>
          <w:sz w:val="28"/>
          <w:szCs w:val="28"/>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631825</wp:posOffset>
            </wp:positionH>
            <wp:positionV relativeFrom="paragraph">
              <wp:posOffset>83185</wp:posOffset>
            </wp:positionV>
            <wp:extent cx="5519420" cy="3204210"/>
            <wp:effectExtent b="0" l="0" r="0" t="0"/>
            <wp:wrapTopAndBottom distB="0" distT="0"/>
            <wp:docPr id="2" name="image2.png"/>
            <a:graphic>
              <a:graphicData uri="http://schemas.openxmlformats.org/drawingml/2006/picture">
                <pic:pic>
                  <pic:nvPicPr>
                    <pic:cNvPr id="0" name="image2.png"/>
                    <pic:cNvPicPr preferRelativeResize="0"/>
                  </pic:nvPicPr>
                  <pic:blipFill>
                    <a:blip r:embed="rId13"/>
                    <a:srcRect b="0" l="0" r="0" t="0"/>
                    <a:stretch>
                      <a:fillRect/>
                    </a:stretch>
                  </pic:blipFill>
                  <pic:spPr>
                    <a:xfrm>
                      <a:off x="0" y="0"/>
                      <a:ext cx="5519420" cy="3204210"/>
                    </a:xfrm>
                    <a:prstGeom prst="rect"/>
                    <a:ln/>
                  </pic:spPr>
                </pic:pic>
              </a:graphicData>
            </a:graphic>
          </wp:anchor>
        </w:drawing>
      </w:r>
    </w:p>
    <w:p w:rsidR="00000000" w:rsidDel="00000000" w:rsidP="00000000" w:rsidRDefault="00000000" w:rsidRPr="00000000" w14:paraId="00000213">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Рис. 1 Схема РСО д</w:t>
      </w:r>
      <w:r w:rsidDel="00000000" w:rsidR="00000000" w:rsidRPr="00000000">
        <w:rPr>
          <w:rFonts w:ascii="Proxima Nova" w:cs="Proxima Nova" w:eastAsia="Proxima Nova" w:hAnsi="Proxima Nova"/>
          <w:sz w:val="28"/>
          <w:szCs w:val="28"/>
          <w:rtl w:val="0"/>
        </w:rPr>
        <w:t xml:space="preserve">ругого типу</w:t>
      </w:r>
      <w:r w:rsidDel="00000000" w:rsidR="00000000" w:rsidRPr="00000000">
        <w:rPr>
          <w:rtl w:val="0"/>
        </w:rPr>
      </w:r>
    </w:p>
    <w:p w:rsidR="00000000" w:rsidDel="00000000" w:rsidP="00000000" w:rsidRDefault="00000000" w:rsidRPr="00000000" w14:paraId="00000214">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21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ПОЛОЖЕННЯ про систему оцінювання результатів навчання в КПІ ім. Ігоря Сікорського, додаток Б, детальніше </w:t>
      </w:r>
      <w:hyperlink r:id="rId14">
        <w:r w:rsidDel="00000000" w:rsidR="00000000" w:rsidRPr="00000000">
          <w:rPr>
            <w:rFonts w:ascii="Proxima Nova" w:cs="Proxima Nova" w:eastAsia="Proxima Nova" w:hAnsi="Proxima Nova"/>
            <w:color w:val="1155cc"/>
            <w:sz w:val="28"/>
            <w:szCs w:val="28"/>
            <w:u w:val="single"/>
            <w:rtl w:val="0"/>
          </w:rPr>
          <w:t xml:space="preserve">http://osvita.kpi.ua/sites/default/files/downloads/Pol_systema_ociniuvannia.pdf</w:t>
        </w:r>
      </w:hyperlink>
      <w:r w:rsidDel="00000000" w:rsidR="00000000" w:rsidRPr="00000000">
        <w:rPr>
          <w:rtl w:val="0"/>
        </w:rPr>
      </w:r>
    </w:p>
    <w:p w:rsidR="00000000" w:rsidDel="00000000" w:rsidP="00000000" w:rsidRDefault="00000000" w:rsidRPr="00000000" w14:paraId="00000216">
      <w:pPr>
        <w:spacing w:after="200" w:before="200"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Для кожного контрольного заходу з урахуванням важливості, трудомісткості та обсягу певної навчально-пізнавальної діяльності студента розроблено критерії оцінювання в системі «якість результатів навчання – рейтингові бали» з визначенням певних рівнів засвоєння навчального матеріалу та сформованості вмінь. Нижня межа позитивного оцінювання кожного контрольного заходу (запитання, завдання) має бути не менше 60% від балів, визначених для цього контрольного заходу (запитання, завдання), а негативний результат оцінюється у 0 балів. Якщо студент не проходив або не з’явився на контрольний захід, його результат оцінюється у 0 балів. Контрольні заходи оцінювання наведено у таблиці 4.</w:t>
      </w:r>
      <w:r w:rsidDel="00000000" w:rsidR="00000000" w:rsidRPr="00000000">
        <w:rPr>
          <w:rtl w:val="0"/>
        </w:rPr>
      </w:r>
    </w:p>
    <w:p w:rsidR="00000000" w:rsidDel="00000000" w:rsidP="00000000" w:rsidRDefault="00000000" w:rsidRPr="00000000" w14:paraId="00000217">
      <w:pPr>
        <w:spacing w:after="200" w:before="200" w:line="276" w:lineRule="auto"/>
        <w:ind w:firstLine="566"/>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218">
      <w:pPr>
        <w:spacing w:after="200" w:before="200" w:line="276" w:lineRule="auto"/>
        <w:ind w:firstLine="566"/>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Таблиця 4</w:t>
      </w:r>
    </w:p>
    <w:p w:rsidR="00000000" w:rsidDel="00000000" w:rsidP="00000000" w:rsidRDefault="00000000" w:rsidRPr="00000000" w14:paraId="00000219">
      <w:pPr>
        <w:spacing w:after="200" w:before="200" w:line="276" w:lineRule="auto"/>
        <w:ind w:firstLine="566"/>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Контрольні заходи оцінювання з дисципліни</w:t>
      </w:r>
    </w:p>
    <w:tbl>
      <w:tblPr>
        <w:tblStyle w:val="Table7"/>
        <w:tblW w:w="9015.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45"/>
        <w:gridCol w:w="3975"/>
        <w:gridCol w:w="705"/>
        <w:gridCol w:w="1200"/>
        <w:gridCol w:w="1290"/>
        <w:gridCol w:w="1200"/>
        <w:tblGridChange w:id="0">
          <w:tblGrid>
            <w:gridCol w:w="645"/>
            <w:gridCol w:w="3975"/>
            <w:gridCol w:w="705"/>
            <w:gridCol w:w="1200"/>
            <w:gridCol w:w="1290"/>
            <w:gridCol w:w="1200"/>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A">
            <w:pPr>
              <w:spacing w:after="200" w:line="240" w:lineRule="auto"/>
              <w:jc w:val="center"/>
              <w:rPr>
                <w:rFonts w:ascii="Proxima Nova" w:cs="Proxima Nova" w:eastAsia="Proxima Nova" w:hAnsi="Proxima Nova"/>
                <w:sz w:val="24"/>
                <w:szCs w:val="24"/>
              </w:rPr>
            </w:pPr>
            <w:r w:rsidDel="00000000" w:rsidR="00000000" w:rsidRPr="00000000">
              <w:rPr>
                <w:rFonts w:ascii="Arial Unicode MS" w:cs="Arial Unicode MS" w:eastAsia="Arial Unicode MS" w:hAnsi="Arial Unicode MS"/>
                <w:i w:val="1"/>
                <w:sz w:val="24"/>
                <w:szCs w:val="24"/>
                <w:rtl w:val="0"/>
              </w:rPr>
              <w:t xml:space="preserve">№ з/п</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B">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i w:val="1"/>
                <w:sz w:val="24"/>
                <w:szCs w:val="24"/>
                <w:rtl w:val="0"/>
              </w:rPr>
              <w:t xml:space="preserve">Контрольний захід оцінювання</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C">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i w:val="1"/>
                <w:sz w:val="24"/>
                <w:szCs w:val="24"/>
                <w:rtl w:val="0"/>
              </w:rPr>
              <w:t xml:space="preserv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D">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i w:val="1"/>
                <w:sz w:val="24"/>
                <w:szCs w:val="24"/>
                <w:rtl w:val="0"/>
              </w:rPr>
              <w:t xml:space="preserve">Ваговий бал</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E">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i w:val="1"/>
                <w:sz w:val="24"/>
                <w:szCs w:val="24"/>
                <w:rtl w:val="0"/>
              </w:rPr>
              <w:t xml:space="preserve">Кількість</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F">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i w:val="1"/>
                <w:sz w:val="24"/>
                <w:szCs w:val="24"/>
                <w:rtl w:val="0"/>
              </w:rPr>
              <w:t xml:space="preserve">Разом</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0">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1">
            <w:pPr>
              <w:spacing w:after="200" w:line="240" w:lineRule="auto"/>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Робота на лекційних та практичних / семінарських заняттях</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2">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30%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3">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10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4">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5">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30*</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6">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7">
            <w:pPr>
              <w:spacing w:after="200" w:line="240" w:lineRule="auto"/>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Модульна контрольна робота</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8">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30%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9">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15</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A">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B">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30**</w:t>
            </w:r>
          </w:p>
        </w:tc>
      </w:tr>
      <w:tr>
        <w:trPr>
          <w:cantSplit w:val="0"/>
          <w:tblHeader w:val="0"/>
        </w:trPr>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C">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3.</w:t>
            </w:r>
          </w:p>
        </w:tc>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D">
            <w:pPr>
              <w:spacing w:after="200" w:line="240" w:lineRule="auto"/>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Екзаменаційна робота</w:t>
            </w:r>
          </w:p>
        </w:tc>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E">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40%</w:t>
            </w:r>
          </w:p>
        </w:tc>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F">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40</w:t>
            </w:r>
          </w:p>
        </w:tc>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0">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1</w:t>
            </w:r>
          </w:p>
        </w:tc>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1">
            <w:pPr>
              <w:spacing w:after="20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40****</w:t>
            </w:r>
          </w:p>
        </w:tc>
      </w:tr>
      <w:tr>
        <w:trPr>
          <w:cantSplit w:val="0"/>
          <w:trHeight w:val="480" w:hRule="atLeast"/>
          <w:tblHeader w:val="0"/>
        </w:trPr>
        <w:tc>
          <w:tcPr>
            <w:gridSpan w:val="5"/>
            <w:shd w:fill="auto" w:val="clea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РАЗОМ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100</w:t>
            </w:r>
          </w:p>
        </w:tc>
      </w:tr>
    </w:tbl>
    <w:p w:rsidR="00000000" w:rsidDel="00000000" w:rsidP="00000000" w:rsidRDefault="00000000" w:rsidRPr="00000000" w14:paraId="00000238">
      <w:pPr>
        <w:spacing w:after="200" w:before="200" w:line="276" w:lineRule="auto"/>
        <w:ind w:left="0" w:firstLine="0"/>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239">
      <w:pPr>
        <w:spacing w:after="200" w:before="200" w:line="276" w:lineRule="auto"/>
        <w:ind w:firstLine="566"/>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*30 балів охоплюють роботу на лекційних та практичних / семінарських заняттях. </w:t>
      </w:r>
      <w:r w:rsidDel="00000000" w:rsidR="00000000" w:rsidRPr="00000000">
        <w:rPr>
          <w:rFonts w:ascii="Proxima Nova" w:cs="Proxima Nova" w:eastAsia="Proxima Nova" w:hAnsi="Proxima Nova"/>
          <w:sz w:val="28"/>
          <w:szCs w:val="28"/>
          <w:rtl w:val="0"/>
        </w:rPr>
        <w:t xml:space="preserve">Ваговий бал: 10. Максимальна кількість балів на практичних заняттях: 10х3= 30 балів.</w:t>
      </w:r>
    </w:p>
    <w:p w:rsidR="00000000" w:rsidDel="00000000" w:rsidP="00000000" w:rsidRDefault="00000000" w:rsidRPr="00000000" w14:paraId="0000023A">
      <w:pPr>
        <w:spacing w:after="200" w:before="200" w:line="276" w:lineRule="auto"/>
        <w:ind w:firstLine="57"/>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Робота на заняттях оцінюється за такими критеріями:</w:t>
      </w:r>
    </w:p>
    <w:p w:rsidR="00000000" w:rsidDel="00000000" w:rsidP="00000000" w:rsidRDefault="00000000" w:rsidRPr="00000000" w14:paraId="0000023B">
      <w:pPr>
        <w:numPr>
          <w:ilvl w:val="0"/>
          <w:numId w:val="2"/>
        </w:numPr>
        <w:tabs>
          <w:tab w:val="left" w:pos="567"/>
          <w:tab w:val="left" w:pos="8080"/>
        </w:tabs>
        <w:spacing w:after="0" w:afterAutospacing="0" w:before="20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«відмінно» – повна відповідь / розв’язок задачі (не менше 90% потрібної інформації), а також активна участь у дискусіях: 10 б.;</w:t>
      </w:r>
    </w:p>
    <w:p w:rsidR="00000000" w:rsidDel="00000000" w:rsidP="00000000" w:rsidRDefault="00000000" w:rsidRPr="00000000" w14:paraId="0000023C">
      <w:pPr>
        <w:numPr>
          <w:ilvl w:val="0"/>
          <w:numId w:val="2"/>
        </w:numPr>
        <w:tabs>
          <w:tab w:val="left" w:pos="567"/>
          <w:tab w:val="left" w:pos="8080"/>
        </w:tabs>
        <w:spacing w:after="0" w:afterAutospacing="0" w:before="0" w:beforeAutospacing="0" w:line="276" w:lineRule="auto"/>
        <w:ind w:left="720" w:hanging="360"/>
        <w:jc w:val="both"/>
        <w:rPr>
          <w:rFonts w:ascii="Proxima Nova" w:cs="Proxima Nova" w:eastAsia="Proxima Nova" w:hAnsi="Proxima Nova"/>
          <w:sz w:val="28"/>
          <w:szCs w:val="28"/>
          <w:u w:val="none"/>
        </w:rPr>
      </w:pPr>
      <w:bookmarkStart w:colFirst="0" w:colLast="0" w:name="_3znysh7" w:id="1"/>
      <w:bookmarkEnd w:id="1"/>
      <w:r w:rsidDel="00000000" w:rsidR="00000000" w:rsidRPr="00000000">
        <w:rPr>
          <w:rFonts w:ascii="Proxima Nova" w:cs="Proxima Nova" w:eastAsia="Proxima Nova" w:hAnsi="Proxima Nova"/>
          <w:sz w:val="28"/>
          <w:szCs w:val="28"/>
          <w:rtl w:val="0"/>
        </w:rPr>
        <w:t xml:space="preserve">«добре» – достатньо повна відповідь / розв’язок задачі (не менше 75% потрібної інформації) або повна відповідь з незначними неточностями, а також певна участь у дискусіях: 8-9 б.;</w:t>
      </w:r>
    </w:p>
    <w:p w:rsidR="00000000" w:rsidDel="00000000" w:rsidP="00000000" w:rsidRDefault="00000000" w:rsidRPr="00000000" w14:paraId="0000023D">
      <w:pPr>
        <w:numPr>
          <w:ilvl w:val="0"/>
          <w:numId w:val="2"/>
        </w:numPr>
        <w:tabs>
          <w:tab w:val="left" w:pos="567"/>
          <w:tab w:val="left" w:pos="8080"/>
        </w:tabs>
        <w:spacing w:after="0" w:afterAutospacing="0" w:before="0" w:beforeAutospacing="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«задовільно» –  недостатньо повна відповідь / розв’язок задачі (не менше 60% потрібної інформації) або неповна відповідь зі значними неточностями: 6 б.;</w:t>
      </w:r>
    </w:p>
    <w:p w:rsidR="00000000" w:rsidDel="00000000" w:rsidP="00000000" w:rsidRDefault="00000000" w:rsidRPr="00000000" w14:paraId="0000023E">
      <w:pPr>
        <w:numPr>
          <w:ilvl w:val="0"/>
          <w:numId w:val="2"/>
        </w:numPr>
        <w:tabs>
          <w:tab w:val="left" w:pos="567"/>
          <w:tab w:val="left" w:pos="8080"/>
        </w:tabs>
        <w:spacing w:after="200" w:before="0" w:beforeAutospacing="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«незадовільно» – відповідь / розв’язок задачі не відповідає вимогам: 0 б.</w:t>
      </w:r>
    </w:p>
    <w:p w:rsidR="00000000" w:rsidDel="00000000" w:rsidP="00000000" w:rsidRDefault="00000000" w:rsidRPr="00000000" w14:paraId="0000023F">
      <w:pPr>
        <w:tabs>
          <w:tab w:val="left" w:pos="567"/>
          <w:tab w:val="left" w:pos="8080"/>
        </w:tabs>
        <w:spacing w:after="200" w:before="200" w:line="276" w:lineRule="auto"/>
        <w:ind w:left="720" w:firstLine="0"/>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240">
      <w:pPr>
        <w:spacing w:after="200" w:before="200" w:line="276" w:lineRule="auto"/>
        <w:ind w:firstLine="57"/>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 30 балів охоплюють виконання модульної контрольної роботи.</w:t>
      </w:r>
      <w:r w:rsidDel="00000000" w:rsidR="00000000" w:rsidRPr="00000000">
        <w:rPr>
          <w:rFonts w:ascii="Proxima Nova" w:cs="Proxima Nova" w:eastAsia="Proxima Nova" w:hAnsi="Proxima Nova"/>
          <w:sz w:val="28"/>
          <w:szCs w:val="28"/>
          <w:rtl w:val="0"/>
        </w:rPr>
        <w:t xml:space="preserve"> Ваговий бал – 30 балів за 1 модульну контрольну роботу протягом семестру. Максимальна кількість балів за модульну контрольну роботу, що поділяється на 2 частини, дорівнює 15х2 = 30 балів.</w:t>
      </w:r>
    </w:p>
    <w:p w:rsidR="00000000" w:rsidDel="00000000" w:rsidP="00000000" w:rsidRDefault="00000000" w:rsidRPr="00000000" w14:paraId="00000241">
      <w:pPr>
        <w:spacing w:after="200" w:before="200" w:line="276" w:lineRule="auto"/>
        <w:ind w:firstLine="284"/>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Критерії оцінювання кожної з частин МКР:</w:t>
      </w:r>
    </w:p>
    <w:p w:rsidR="00000000" w:rsidDel="00000000" w:rsidP="00000000" w:rsidRDefault="00000000" w:rsidRPr="00000000" w14:paraId="00000242">
      <w:pPr>
        <w:numPr>
          <w:ilvl w:val="0"/>
          <w:numId w:val="11"/>
        </w:numPr>
        <w:spacing w:after="0" w:afterAutospacing="0" w:before="20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«відмінно» – правильне вирішення всіх завдань з використанням багатоваріантних підходів, вірні відповіді на тестові завдання: 15 б.;</w:t>
      </w:r>
    </w:p>
    <w:p w:rsidR="00000000" w:rsidDel="00000000" w:rsidP="00000000" w:rsidRDefault="00000000" w:rsidRPr="00000000" w14:paraId="00000243">
      <w:pPr>
        <w:numPr>
          <w:ilvl w:val="0"/>
          <w:numId w:val="11"/>
        </w:numPr>
        <w:spacing w:after="0" w:afterAutospacing="0" w:before="0" w:beforeAutospacing="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«добре» – деякі арифметичні неточності в розрахунках; вірно розв’язана більша частина задач; 10-20% тестових завдань не виконано, або обрано невірні варіанти: 13-14 б.;</w:t>
      </w:r>
    </w:p>
    <w:p w:rsidR="00000000" w:rsidDel="00000000" w:rsidP="00000000" w:rsidRDefault="00000000" w:rsidRPr="00000000" w14:paraId="00000244">
      <w:pPr>
        <w:numPr>
          <w:ilvl w:val="0"/>
          <w:numId w:val="11"/>
        </w:numPr>
        <w:shd w:fill="ffffff" w:val="clear"/>
        <w:spacing w:after="0" w:afterAutospacing="0" w:before="0" w:beforeAutospacing="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«задовільно» – вірно розв’язана менша частина задач, є арифметичні неточності у розрахунках, 30-40% тестових завдань не виконано, або обрано невірні варіанти: 11-12 б.;</w:t>
      </w:r>
    </w:p>
    <w:p w:rsidR="00000000" w:rsidDel="00000000" w:rsidP="00000000" w:rsidRDefault="00000000" w:rsidRPr="00000000" w14:paraId="00000245">
      <w:pPr>
        <w:numPr>
          <w:ilvl w:val="0"/>
          <w:numId w:val="11"/>
        </w:numPr>
        <w:spacing w:after="200" w:before="0" w:beforeAutospacing="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невиконання МКР: 0 б.</w:t>
      </w:r>
    </w:p>
    <w:p w:rsidR="00000000" w:rsidDel="00000000" w:rsidP="00000000" w:rsidRDefault="00000000" w:rsidRPr="00000000" w14:paraId="00000246">
      <w:pPr>
        <w:spacing w:after="200" w:before="200" w:line="276" w:lineRule="auto"/>
        <w:ind w:firstLine="57"/>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247">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СЕМЕСТРОВИЙ КОНТРОЛЬ: ЗАХИСТ КУРСОВОЇ РОБОТИ ТА ЕКЗАМЕН</w:t>
      </w:r>
    </w:p>
    <w:p w:rsidR="00000000" w:rsidDel="00000000" w:rsidP="00000000" w:rsidRDefault="00000000" w:rsidRPr="00000000" w14:paraId="00000248">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КУРСОВА РОБОТА:</w:t>
      </w:r>
    </w:p>
    <w:p w:rsidR="00000000" w:rsidDel="00000000" w:rsidP="00000000" w:rsidRDefault="00000000" w:rsidRPr="00000000" w14:paraId="0000024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Рейтингова оцінка з курсової роботи має дві складові. </w:t>
      </w:r>
    </w:p>
    <w:p w:rsidR="00000000" w:rsidDel="00000000" w:rsidP="00000000" w:rsidRDefault="00000000" w:rsidRPr="00000000" w14:paraId="0000024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Перша (стартова) характеризує діяльність студента з виконання письмової частини курсової роботи та її результат – якість текстового, табличного, схематичного, графічного матеріалу, оформлення роботи, своєчасність її подання на перевірку. </w:t>
      </w:r>
    </w:p>
    <w:p w:rsidR="00000000" w:rsidDel="00000000" w:rsidP="00000000" w:rsidRDefault="00000000" w:rsidRPr="00000000" w14:paraId="0000024B">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Друга складова характеризує якість захисту студентом курсової роботи.</w:t>
      </w:r>
    </w:p>
    <w:p w:rsidR="00000000" w:rsidDel="00000000" w:rsidP="00000000" w:rsidRDefault="00000000" w:rsidRPr="00000000" w14:paraId="0000024C">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Розмір шкали стартової складової дорівнює 60 балів, а складової захисту – 40 балів.</w:t>
      </w:r>
    </w:p>
    <w:p w:rsidR="00000000" w:rsidDel="00000000" w:rsidP="00000000" w:rsidRDefault="00000000" w:rsidRPr="00000000" w14:paraId="0000024D">
      <w:pPr>
        <w:spacing w:after="200" w:before="200" w:line="276" w:lineRule="auto"/>
        <w:ind w:firstLine="708"/>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 Стартова складова:</w:t>
      </w:r>
    </w:p>
    <w:p w:rsidR="00000000" w:rsidDel="00000000" w:rsidP="00000000" w:rsidRDefault="00000000" w:rsidRPr="00000000" w14:paraId="0000024E">
      <w:pPr>
        <w:numPr>
          <w:ilvl w:val="0"/>
          <w:numId w:val="17"/>
        </w:numPr>
        <w:spacing w:after="200" w:before="20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своєчасність виконання графіка роботи – 10 балів;</w:t>
      </w:r>
    </w:p>
    <w:p w:rsidR="00000000" w:rsidDel="00000000" w:rsidP="00000000" w:rsidRDefault="00000000" w:rsidRPr="00000000" w14:paraId="0000024F">
      <w:pPr>
        <w:numPr>
          <w:ilvl w:val="0"/>
          <w:numId w:val="17"/>
        </w:numPr>
        <w:spacing w:after="200" w:before="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наявність всіх структурних елементів, логічна будова роботи – 10 балів;</w:t>
      </w:r>
    </w:p>
    <w:p w:rsidR="00000000" w:rsidDel="00000000" w:rsidP="00000000" w:rsidRDefault="00000000" w:rsidRPr="00000000" w14:paraId="00000250">
      <w:pPr>
        <w:numPr>
          <w:ilvl w:val="0"/>
          <w:numId w:val="17"/>
        </w:numPr>
        <w:spacing w:after="200" w:before="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актуальність, унікальність та обґрунтування проміжних висновків, розрахунків та рекомендацій – 10 балів;</w:t>
      </w:r>
    </w:p>
    <w:p w:rsidR="00000000" w:rsidDel="00000000" w:rsidP="00000000" w:rsidRDefault="00000000" w:rsidRPr="00000000" w14:paraId="00000251">
      <w:pPr>
        <w:numPr>
          <w:ilvl w:val="0"/>
          <w:numId w:val="17"/>
        </w:numPr>
        <w:spacing w:after="200" w:before="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правильність застосування методів дослідження – 5-3 бали;</w:t>
      </w:r>
    </w:p>
    <w:p w:rsidR="00000000" w:rsidDel="00000000" w:rsidP="00000000" w:rsidRDefault="00000000" w:rsidRPr="00000000" w14:paraId="00000252">
      <w:pPr>
        <w:numPr>
          <w:ilvl w:val="0"/>
          <w:numId w:val="17"/>
        </w:numPr>
        <w:spacing w:after="200" w:before="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якість оформлення, виконання вимог нормативних документів – 10-5 балів;</w:t>
      </w:r>
    </w:p>
    <w:p w:rsidR="00000000" w:rsidDel="00000000" w:rsidP="00000000" w:rsidRDefault="00000000" w:rsidRPr="00000000" w14:paraId="00000253">
      <w:pPr>
        <w:numPr>
          <w:ilvl w:val="0"/>
          <w:numId w:val="17"/>
        </w:numPr>
        <w:spacing w:after="200" w:before="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якість схематичного, табличного, графічного матеріалу – 10-5 бали;</w:t>
      </w:r>
    </w:p>
    <w:p w:rsidR="00000000" w:rsidDel="00000000" w:rsidP="00000000" w:rsidRDefault="00000000" w:rsidRPr="00000000" w14:paraId="00000254">
      <w:pPr>
        <w:numPr>
          <w:ilvl w:val="0"/>
          <w:numId w:val="17"/>
        </w:numPr>
        <w:spacing w:after="200" w:before="20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відповідність переліку джерел методичним рекомендаціям – 5-3 бали.</w:t>
      </w:r>
    </w:p>
    <w:p w:rsidR="00000000" w:rsidDel="00000000" w:rsidP="00000000" w:rsidRDefault="00000000" w:rsidRPr="00000000" w14:paraId="0000025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 Складова захисту курсової роботи:</w:t>
      </w:r>
    </w:p>
    <w:p w:rsidR="00000000" w:rsidDel="00000000" w:rsidP="00000000" w:rsidRDefault="00000000" w:rsidRPr="00000000" w14:paraId="00000256">
      <w:pPr>
        <w:numPr>
          <w:ilvl w:val="0"/>
          <w:numId w:val="4"/>
        </w:numPr>
        <w:spacing w:after="200" w:before="20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якість доповіді, ступінь володіння матеріалом – 10-5 балів;</w:t>
      </w:r>
    </w:p>
    <w:p w:rsidR="00000000" w:rsidDel="00000000" w:rsidP="00000000" w:rsidRDefault="00000000" w:rsidRPr="00000000" w14:paraId="00000257">
      <w:pPr>
        <w:numPr>
          <w:ilvl w:val="0"/>
          <w:numId w:val="4"/>
        </w:numPr>
        <w:spacing w:after="200" w:before="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наочність представлення результатів роботи – 10-5 балів;</w:t>
      </w:r>
    </w:p>
    <w:p w:rsidR="00000000" w:rsidDel="00000000" w:rsidP="00000000" w:rsidRDefault="00000000" w:rsidRPr="00000000" w14:paraId="00000258">
      <w:pPr>
        <w:numPr>
          <w:ilvl w:val="0"/>
          <w:numId w:val="4"/>
        </w:numPr>
        <w:spacing w:after="200" w:before="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якість відповідей на запитання – 5-3 бали;</w:t>
      </w:r>
    </w:p>
    <w:p w:rsidR="00000000" w:rsidDel="00000000" w:rsidP="00000000" w:rsidRDefault="00000000" w:rsidRPr="00000000" w14:paraId="00000259">
      <w:pPr>
        <w:numPr>
          <w:ilvl w:val="0"/>
          <w:numId w:val="4"/>
        </w:numPr>
        <w:spacing w:after="200" w:before="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ступінь обґрунтування прийнятих рішень – 10-5 балів;</w:t>
      </w:r>
    </w:p>
    <w:p w:rsidR="00000000" w:rsidDel="00000000" w:rsidP="00000000" w:rsidRDefault="00000000" w:rsidRPr="00000000" w14:paraId="0000025A">
      <w:pPr>
        <w:numPr>
          <w:ilvl w:val="0"/>
          <w:numId w:val="4"/>
        </w:numPr>
        <w:spacing w:after="200" w:before="20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вміння захищати свою думку – 5-3 бали.</w:t>
      </w:r>
    </w:p>
    <w:p w:rsidR="00000000" w:rsidDel="00000000" w:rsidP="00000000" w:rsidRDefault="00000000" w:rsidRPr="00000000" w14:paraId="0000025B">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3. Сума балів двох складових переводиться до залікової оцінки згідно з таблицею 5:</w:t>
      </w:r>
    </w:p>
    <w:p w:rsidR="00000000" w:rsidDel="00000000" w:rsidP="00000000" w:rsidRDefault="00000000" w:rsidRPr="00000000" w14:paraId="0000025C">
      <w:pPr>
        <w:spacing w:after="200" w:before="200"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Таблиця 5</w:t>
      </w:r>
    </w:p>
    <w:tbl>
      <w:tblPr>
        <w:tblStyle w:val="Table8"/>
        <w:tblW w:w="6640.999999999999" w:type="dxa"/>
        <w:jc w:val="left"/>
        <w:tblInd w:w="57.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664"/>
        <w:gridCol w:w="2977"/>
        <w:tblGridChange w:id="0">
          <w:tblGrid>
            <w:gridCol w:w="3664"/>
            <w:gridCol w:w="2977"/>
          </w:tblGrid>
        </w:tblGridChange>
      </w:tblGrid>
      <w:tr>
        <w:trPr>
          <w:cantSplit w:val="0"/>
          <w:tblHeader w:val="0"/>
        </w:trPr>
        <w:tc>
          <w:tcPr>
            <w:shd w:fill="d9d9d9" w:val="clear"/>
          </w:tcPr>
          <w:p w:rsidR="00000000" w:rsidDel="00000000" w:rsidP="00000000" w:rsidRDefault="00000000" w:rsidRPr="00000000" w14:paraId="0000025D">
            <w:pPr>
              <w:widowControl w:val="0"/>
              <w:spacing w:after="200" w:before="0" w:line="276" w:lineRule="auto"/>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Кількість балів</w:t>
            </w:r>
          </w:p>
        </w:tc>
        <w:tc>
          <w:tcPr>
            <w:shd w:fill="d9d9d9" w:val="clear"/>
          </w:tcPr>
          <w:p w:rsidR="00000000" w:rsidDel="00000000" w:rsidP="00000000" w:rsidRDefault="00000000" w:rsidRPr="00000000" w14:paraId="0000025E">
            <w:pPr>
              <w:spacing w:after="200" w:before="0" w:line="276" w:lineRule="auto"/>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Оцінка</w:t>
            </w:r>
          </w:p>
        </w:tc>
      </w:tr>
      <w:tr>
        <w:trPr>
          <w:cantSplit w:val="0"/>
          <w:tblHeader w:val="0"/>
        </w:trPr>
        <w:tc>
          <w:tcPr/>
          <w:p w:rsidR="00000000" w:rsidDel="00000000" w:rsidP="00000000" w:rsidRDefault="00000000" w:rsidRPr="00000000" w14:paraId="0000025F">
            <w:pPr>
              <w:widowControl w:val="0"/>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100-95</w:t>
            </w:r>
          </w:p>
        </w:tc>
        <w:tc>
          <w:tcPr>
            <w:vAlign w:val="center"/>
          </w:tcPr>
          <w:p w:rsidR="00000000" w:rsidDel="00000000" w:rsidP="00000000" w:rsidRDefault="00000000" w:rsidRPr="00000000" w14:paraId="00000260">
            <w:pPr>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Відмінно</w:t>
            </w:r>
          </w:p>
        </w:tc>
      </w:tr>
      <w:tr>
        <w:trPr>
          <w:cantSplit w:val="0"/>
          <w:tblHeader w:val="0"/>
        </w:trPr>
        <w:tc>
          <w:tcPr/>
          <w:p w:rsidR="00000000" w:rsidDel="00000000" w:rsidP="00000000" w:rsidRDefault="00000000" w:rsidRPr="00000000" w14:paraId="00000261">
            <w:pPr>
              <w:widowControl w:val="0"/>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94-85</w:t>
            </w:r>
          </w:p>
        </w:tc>
        <w:tc>
          <w:tcPr>
            <w:vAlign w:val="center"/>
          </w:tcPr>
          <w:p w:rsidR="00000000" w:rsidDel="00000000" w:rsidP="00000000" w:rsidRDefault="00000000" w:rsidRPr="00000000" w14:paraId="00000262">
            <w:pPr>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Дуже добре</w:t>
            </w:r>
          </w:p>
        </w:tc>
      </w:tr>
      <w:tr>
        <w:trPr>
          <w:cantSplit w:val="0"/>
          <w:tblHeader w:val="0"/>
        </w:trPr>
        <w:tc>
          <w:tcPr/>
          <w:p w:rsidR="00000000" w:rsidDel="00000000" w:rsidP="00000000" w:rsidRDefault="00000000" w:rsidRPr="00000000" w14:paraId="00000263">
            <w:pPr>
              <w:widowControl w:val="0"/>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84-75</w:t>
            </w:r>
          </w:p>
        </w:tc>
        <w:tc>
          <w:tcPr>
            <w:vAlign w:val="center"/>
          </w:tcPr>
          <w:p w:rsidR="00000000" w:rsidDel="00000000" w:rsidP="00000000" w:rsidRDefault="00000000" w:rsidRPr="00000000" w14:paraId="00000264">
            <w:pPr>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Добре</w:t>
            </w:r>
          </w:p>
        </w:tc>
      </w:tr>
      <w:tr>
        <w:trPr>
          <w:cantSplit w:val="0"/>
          <w:tblHeader w:val="0"/>
        </w:trPr>
        <w:tc>
          <w:tcPr/>
          <w:p w:rsidR="00000000" w:rsidDel="00000000" w:rsidP="00000000" w:rsidRDefault="00000000" w:rsidRPr="00000000" w14:paraId="00000265">
            <w:pPr>
              <w:widowControl w:val="0"/>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74-65</w:t>
            </w:r>
          </w:p>
        </w:tc>
        <w:tc>
          <w:tcPr>
            <w:vAlign w:val="center"/>
          </w:tcPr>
          <w:p w:rsidR="00000000" w:rsidDel="00000000" w:rsidP="00000000" w:rsidRDefault="00000000" w:rsidRPr="00000000" w14:paraId="00000266">
            <w:pPr>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Задовільно</w:t>
            </w:r>
          </w:p>
        </w:tc>
      </w:tr>
      <w:tr>
        <w:trPr>
          <w:cantSplit w:val="0"/>
          <w:tblHeader w:val="0"/>
        </w:trPr>
        <w:tc>
          <w:tcPr/>
          <w:p w:rsidR="00000000" w:rsidDel="00000000" w:rsidP="00000000" w:rsidRDefault="00000000" w:rsidRPr="00000000" w14:paraId="00000267">
            <w:pPr>
              <w:widowControl w:val="0"/>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64-60</w:t>
            </w:r>
          </w:p>
        </w:tc>
        <w:tc>
          <w:tcPr>
            <w:vAlign w:val="center"/>
          </w:tcPr>
          <w:p w:rsidR="00000000" w:rsidDel="00000000" w:rsidP="00000000" w:rsidRDefault="00000000" w:rsidRPr="00000000" w14:paraId="00000268">
            <w:pPr>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Достатньо</w:t>
            </w:r>
          </w:p>
        </w:tc>
      </w:tr>
      <w:tr>
        <w:trPr>
          <w:cantSplit w:val="0"/>
          <w:tblHeader w:val="0"/>
        </w:trPr>
        <w:tc>
          <w:tcPr/>
          <w:p w:rsidR="00000000" w:rsidDel="00000000" w:rsidP="00000000" w:rsidRDefault="00000000" w:rsidRPr="00000000" w14:paraId="00000269">
            <w:pPr>
              <w:widowControl w:val="0"/>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Менше 60</w:t>
            </w:r>
          </w:p>
        </w:tc>
        <w:tc>
          <w:tcPr>
            <w:vAlign w:val="center"/>
          </w:tcPr>
          <w:p w:rsidR="00000000" w:rsidDel="00000000" w:rsidP="00000000" w:rsidRDefault="00000000" w:rsidRPr="00000000" w14:paraId="0000026A">
            <w:pPr>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Незадовільно</w:t>
            </w:r>
          </w:p>
        </w:tc>
      </w:tr>
      <w:tr>
        <w:trPr>
          <w:cantSplit w:val="0"/>
          <w:tblHeader w:val="0"/>
        </w:trPr>
        <w:tc>
          <w:tcPr>
            <w:vAlign w:val="center"/>
          </w:tcPr>
          <w:p w:rsidR="00000000" w:rsidDel="00000000" w:rsidP="00000000" w:rsidRDefault="00000000" w:rsidRPr="00000000" w14:paraId="0000026B">
            <w:pPr>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 виконані умови допуску</w:t>
            </w:r>
          </w:p>
        </w:tc>
        <w:tc>
          <w:tcPr>
            <w:vAlign w:val="center"/>
          </w:tcPr>
          <w:p w:rsidR="00000000" w:rsidDel="00000000" w:rsidP="00000000" w:rsidRDefault="00000000" w:rsidRPr="00000000" w14:paraId="0000026C">
            <w:pPr>
              <w:spacing w:after="20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 допущено</w:t>
            </w:r>
          </w:p>
        </w:tc>
      </w:tr>
    </w:tbl>
    <w:p w:rsidR="00000000" w:rsidDel="00000000" w:rsidP="00000000" w:rsidRDefault="00000000" w:rsidRPr="00000000" w14:paraId="0000026D">
      <w:pPr>
        <w:spacing w:after="200" w:before="200" w:line="276" w:lineRule="auto"/>
        <w:jc w:val="both"/>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26E">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УМОВИ ДОПУСКУ ДО СЕМЕСТРОВОГО КОНТРОЛЮ - ЕКЗАМЕНУ </w:t>
      </w:r>
    </w:p>
    <w:p w:rsidR="00000000" w:rsidDel="00000000" w:rsidP="00000000" w:rsidRDefault="00000000" w:rsidRPr="00000000" w14:paraId="0000026F">
      <w:pPr>
        <w:spacing w:after="200" w:before="200" w:line="276" w:lineRule="auto"/>
        <w:ind w:left="708"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 Зарахування МКР та стартовий рейтинг не менше 40 балів. Максимальна сума балів стартової складової дорівнює 60 балів. </w:t>
      </w:r>
    </w:p>
    <w:p w:rsidR="00000000" w:rsidDel="00000000" w:rsidP="00000000" w:rsidRDefault="00000000" w:rsidRPr="00000000" w14:paraId="00000270">
      <w:pPr>
        <w:spacing w:after="200" w:before="200" w:line="276" w:lineRule="auto"/>
        <w:ind w:left="708"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 Своєчасне подання курсової роботи на перевірку викладачу та мінімально позитивна оцінка за курсову роботу (не менше 60 балів).</w:t>
      </w:r>
    </w:p>
    <w:p w:rsidR="00000000" w:rsidDel="00000000" w:rsidP="00000000" w:rsidRDefault="00000000" w:rsidRPr="00000000" w14:paraId="00000271">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 екзамені студенти виконують письмову контрольну роботу. Кожне завдання містить два теоретичних запитання (завдання), одне тестове завдання і одне практичне. </w:t>
      </w:r>
    </w:p>
    <w:p w:rsidR="00000000" w:rsidDel="00000000" w:rsidP="00000000" w:rsidRDefault="00000000" w:rsidRPr="00000000" w14:paraId="00000272">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Кожне запитання (завдання) оцінюється у 10 балів за такими критеріями:</w:t>
      </w:r>
    </w:p>
    <w:p w:rsidR="00000000" w:rsidDel="00000000" w:rsidP="00000000" w:rsidRDefault="00000000" w:rsidRPr="00000000" w14:paraId="00000273">
      <w:pPr>
        <w:numPr>
          <w:ilvl w:val="0"/>
          <w:numId w:val="12"/>
        </w:numPr>
        <w:tabs>
          <w:tab w:val="left" w:pos="567"/>
          <w:tab w:val="left" w:pos="8080"/>
        </w:tabs>
        <w:spacing w:after="200" w:before="200" w:line="276" w:lineRule="auto"/>
        <w:ind w:left="1724"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«відмінно», повна відповідь, не менше 90% потрібної інформації (повне, безпомилкове розв’язування завдання) – 9-10 балів;</w:t>
      </w:r>
    </w:p>
    <w:p w:rsidR="00000000" w:rsidDel="00000000" w:rsidP="00000000" w:rsidRDefault="00000000" w:rsidRPr="00000000" w14:paraId="00000274">
      <w:pPr>
        <w:numPr>
          <w:ilvl w:val="0"/>
          <w:numId w:val="12"/>
        </w:numPr>
        <w:tabs>
          <w:tab w:val="left" w:pos="567"/>
          <w:tab w:val="left" w:pos="8080"/>
        </w:tabs>
        <w:spacing w:after="200" w:before="200" w:line="276" w:lineRule="auto"/>
        <w:ind w:left="1724"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«добре», достатньо повна відповідь, не менше 75% потрібної інформації або незначні неточності (повне розв’язування завдання з незначними неточностями) – 7-8 балів;</w:t>
      </w:r>
    </w:p>
    <w:p w:rsidR="00000000" w:rsidDel="00000000" w:rsidP="00000000" w:rsidRDefault="00000000" w:rsidRPr="00000000" w14:paraId="00000275">
      <w:pPr>
        <w:numPr>
          <w:ilvl w:val="0"/>
          <w:numId w:val="12"/>
        </w:numPr>
        <w:tabs>
          <w:tab w:val="left" w:pos="567"/>
          <w:tab w:val="left" w:pos="8080"/>
        </w:tabs>
        <w:spacing w:after="200" w:before="200" w:line="276" w:lineRule="auto"/>
        <w:ind w:left="1724"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«задовільно», неповна відповідь, не менше 60% потрібної інформації та деякі помилки (завдання виконане з певними недоліками) – 5-6 балів;</w:t>
      </w:r>
    </w:p>
    <w:p w:rsidR="00000000" w:rsidDel="00000000" w:rsidP="00000000" w:rsidRDefault="00000000" w:rsidRPr="00000000" w14:paraId="00000276">
      <w:pPr>
        <w:numPr>
          <w:ilvl w:val="0"/>
          <w:numId w:val="12"/>
        </w:numPr>
        <w:tabs>
          <w:tab w:val="left" w:pos="567"/>
          <w:tab w:val="left" w:pos="8080"/>
        </w:tabs>
        <w:spacing w:after="200" w:before="200" w:line="276" w:lineRule="auto"/>
        <w:ind w:left="1724"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«незадовільно», відповідь не відповідає умовам до «задовільно» – 0 балів.</w:t>
      </w:r>
    </w:p>
    <w:p w:rsidR="00000000" w:rsidDel="00000000" w:rsidP="00000000" w:rsidRDefault="00000000" w:rsidRPr="00000000" w14:paraId="0000027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Сума стартових балів та балів за екзаменаційну контрольну роботу переводиться до екзаменаційної оцінки згідно з таблицею 6:</w:t>
      </w:r>
    </w:p>
    <w:p w:rsidR="00000000" w:rsidDel="00000000" w:rsidP="00000000" w:rsidRDefault="00000000" w:rsidRPr="00000000" w14:paraId="00000278">
      <w:pPr>
        <w:spacing w:after="200" w:before="200"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Таблиця 6</w:t>
      </w:r>
    </w:p>
    <w:p w:rsidR="00000000" w:rsidDel="00000000" w:rsidP="00000000" w:rsidRDefault="00000000" w:rsidRPr="00000000" w14:paraId="00000279">
      <w:pPr>
        <w:spacing w:after="200" w:before="200" w:line="276" w:lineRule="auto"/>
        <w:jc w:val="center"/>
        <w:rPr>
          <w:rFonts w:ascii="Proxima Nova" w:cs="Proxima Nova" w:eastAsia="Proxima Nova" w:hAnsi="Proxima Nova"/>
          <w:b w:val="1"/>
          <w:i w:val="1"/>
          <w:sz w:val="28"/>
          <w:szCs w:val="28"/>
        </w:rPr>
      </w:pPr>
      <w:r w:rsidDel="00000000" w:rsidR="00000000" w:rsidRPr="00000000">
        <w:rPr>
          <w:rFonts w:ascii="Proxima Nova" w:cs="Proxima Nova" w:eastAsia="Proxima Nova" w:hAnsi="Proxima Nova"/>
          <w:b w:val="1"/>
          <w:sz w:val="28"/>
          <w:szCs w:val="28"/>
          <w:rtl w:val="0"/>
        </w:rPr>
        <w:t xml:space="preserve">Відповідність рейтингових балів  оцінкам за університетською шкалою: </w:t>
      </w:r>
      <w:r w:rsidDel="00000000" w:rsidR="00000000" w:rsidRPr="00000000">
        <w:rPr>
          <w:rtl w:val="0"/>
        </w:rPr>
      </w:r>
    </w:p>
    <w:tbl>
      <w:tblPr>
        <w:tblStyle w:val="Table9"/>
        <w:tblW w:w="6992.0" w:type="dxa"/>
        <w:jc w:val="left"/>
        <w:tblInd w:w="1156.0" w:type="dxa"/>
        <w:tblLayout w:type="fixed"/>
        <w:tblLook w:val="0000"/>
      </w:tblPr>
      <w:tblGrid>
        <w:gridCol w:w="4420"/>
        <w:gridCol w:w="2572"/>
        <w:tblGridChange w:id="0">
          <w:tblGrid>
            <w:gridCol w:w="4420"/>
            <w:gridCol w:w="2572"/>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A">
            <w:pPr>
              <w:widowControl w:val="0"/>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Кількість балів</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B">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Оцінка</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C">
            <w:pPr>
              <w:widowControl w:val="0"/>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100-95</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7D">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Відмінно</w:t>
            </w:r>
          </w:p>
        </w:tc>
      </w:tr>
      <w:tr>
        <w:trPr>
          <w:cantSplit w:val="0"/>
          <w:trHeight w:val="253"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E">
            <w:pPr>
              <w:widowControl w:val="0"/>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94-85</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7F">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Дуже добре</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0">
            <w:pPr>
              <w:widowControl w:val="0"/>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84-75</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81">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Добре</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2">
            <w:pPr>
              <w:widowControl w:val="0"/>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74-65</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83">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Задовільно</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4">
            <w:pPr>
              <w:widowControl w:val="0"/>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64-60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85">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Достатньо</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6">
            <w:pPr>
              <w:widowControl w:val="0"/>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Менше ніж 60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87">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Незадовільно</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8">
            <w:pPr>
              <w:widowControl w:val="0"/>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Невиконання умов допуску до семестрового контролю</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89">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 допущений</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A">
            <w:pPr>
              <w:widowControl w:val="0"/>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Порушення принципів академічної доброчесності або морально-етичних норм поведінки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8B">
            <w:pPr>
              <w:spacing w:after="0"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Усунений</w:t>
            </w:r>
          </w:p>
        </w:tc>
      </w:tr>
    </w:tbl>
    <w:p w:rsidR="00000000" w:rsidDel="00000000" w:rsidP="00000000" w:rsidRDefault="00000000" w:rsidRPr="00000000" w14:paraId="0000028C">
      <w:pPr>
        <w:keepNext w:val="1"/>
        <w:shd w:fill="ffffff" w:val="clear"/>
        <w:tabs>
          <w:tab w:val="left" w:pos="284"/>
          <w:tab w:val="left" w:pos="1134"/>
        </w:tabs>
        <w:spacing w:after="200" w:before="200" w:line="276" w:lineRule="auto"/>
        <w:rPr>
          <w:rFonts w:ascii="Proxima Nova" w:cs="Proxima Nova" w:eastAsia="Proxima Nova" w:hAnsi="Proxima Nova"/>
          <w:color w:val="3b3b3b"/>
          <w:sz w:val="28"/>
          <w:szCs w:val="28"/>
          <w:highlight w:val="white"/>
        </w:rPr>
      </w:pPr>
      <w:bookmarkStart w:colFirst="0" w:colLast="0" w:name="_2et92p0" w:id="2"/>
      <w:bookmarkEnd w:id="2"/>
      <w:r w:rsidDel="00000000" w:rsidR="00000000" w:rsidRPr="00000000">
        <w:rPr>
          <w:rFonts w:ascii="Proxima Nova" w:cs="Proxima Nova" w:eastAsia="Proxima Nova" w:hAnsi="Proxima Nova"/>
          <w:color w:val="3b3b3b"/>
          <w:sz w:val="28"/>
          <w:szCs w:val="28"/>
          <w:highlight w:val="white"/>
          <w:rtl w:val="0"/>
        </w:rPr>
        <w:t xml:space="preserve">*) Джерело: Положення про поточний, календарний та семестровий контроль результатів навчання в КПІ ім. Ігоря Сікорського. Детальніше - </w:t>
      </w:r>
      <w:hyperlink r:id="rId15">
        <w:r w:rsidDel="00000000" w:rsidR="00000000" w:rsidRPr="00000000">
          <w:rPr>
            <w:rFonts w:ascii="Proxima Nova" w:cs="Proxima Nova" w:eastAsia="Proxima Nova" w:hAnsi="Proxima Nova"/>
            <w:color w:val="1155cc"/>
            <w:sz w:val="28"/>
            <w:szCs w:val="28"/>
            <w:highlight w:val="white"/>
            <w:u w:val="single"/>
            <w:rtl w:val="0"/>
          </w:rPr>
          <w:t xml:space="preserve">https://kpi.ua/document_control</w:t>
        </w:r>
      </w:hyperlink>
      <w:r w:rsidDel="00000000" w:rsidR="00000000" w:rsidRPr="00000000">
        <w:rPr>
          <w:rFonts w:ascii="Proxima Nova" w:cs="Proxima Nova" w:eastAsia="Proxima Nova" w:hAnsi="Proxima Nova"/>
          <w:color w:val="3b3b3b"/>
          <w:sz w:val="28"/>
          <w:szCs w:val="28"/>
          <w:highlight w:val="white"/>
          <w:rtl w:val="0"/>
        </w:rPr>
        <w:t xml:space="preserve"> </w:t>
      </w:r>
    </w:p>
    <w:p w:rsidR="00000000" w:rsidDel="00000000" w:rsidP="00000000" w:rsidRDefault="00000000" w:rsidRPr="00000000" w14:paraId="0000028D">
      <w:pPr>
        <w:keepNext w:val="1"/>
        <w:shd w:fill="ffffff" w:val="clear"/>
        <w:tabs>
          <w:tab w:val="left" w:pos="284"/>
          <w:tab w:val="left" w:pos="1134"/>
        </w:tabs>
        <w:spacing w:after="200" w:before="200" w:line="276" w:lineRule="auto"/>
        <w:rPr>
          <w:rFonts w:ascii="Proxima Nova" w:cs="Proxima Nova" w:eastAsia="Proxima Nova" w:hAnsi="Proxima Nova"/>
          <w:color w:val="3b3b3b"/>
          <w:sz w:val="28"/>
          <w:szCs w:val="28"/>
          <w:highlight w:val="white"/>
        </w:rPr>
      </w:pPr>
      <w:bookmarkStart w:colFirst="0" w:colLast="0" w:name="_ot0b7pculapw" w:id="3"/>
      <w:bookmarkEnd w:id="3"/>
      <w:r w:rsidDel="00000000" w:rsidR="00000000" w:rsidRPr="00000000">
        <w:rPr>
          <w:rtl w:val="0"/>
        </w:rPr>
      </w:r>
    </w:p>
    <w:p w:rsidR="00000000" w:rsidDel="00000000" w:rsidP="00000000" w:rsidRDefault="00000000" w:rsidRPr="00000000" w14:paraId="0000028E">
      <w:pPr>
        <w:keepNext w:val="1"/>
        <w:shd w:fill="ffffff" w:val="clear"/>
        <w:tabs>
          <w:tab w:val="left" w:pos="284"/>
          <w:tab w:val="left" w:pos="1134"/>
        </w:tabs>
        <w:spacing w:after="200" w:before="200" w:line="276" w:lineRule="auto"/>
        <w:jc w:val="both"/>
        <w:rPr>
          <w:rFonts w:ascii="Proxima Nova" w:cs="Proxima Nova" w:eastAsia="Proxima Nova" w:hAnsi="Proxima Nova"/>
          <w:sz w:val="28"/>
          <w:szCs w:val="28"/>
        </w:rPr>
      </w:pPr>
      <w:bookmarkStart w:colFirst="0" w:colLast="0" w:name="_3dy6vkm" w:id="4"/>
      <w:bookmarkEnd w:id="4"/>
      <w:r w:rsidDel="00000000" w:rsidR="00000000" w:rsidRPr="00000000">
        <w:rPr>
          <w:rFonts w:ascii="Proxima Nova" w:cs="Proxima Nova" w:eastAsia="Proxima Nova" w:hAnsi="Proxima Nova"/>
          <w:b w:val="1"/>
          <w:sz w:val="28"/>
          <w:szCs w:val="28"/>
          <w:highlight w:val="white"/>
          <w:rtl w:val="0"/>
        </w:rPr>
        <w:t xml:space="preserve">Здійснюючи семестровий контроль,</w:t>
      </w:r>
      <w:r w:rsidDel="00000000" w:rsidR="00000000" w:rsidRPr="00000000">
        <w:rPr>
          <w:rFonts w:ascii="Proxima Nova" w:cs="Proxima Nova" w:eastAsia="Proxima Nova" w:hAnsi="Proxima Nova"/>
          <w:sz w:val="28"/>
          <w:szCs w:val="28"/>
          <w:highlight w:val="white"/>
          <w:rtl w:val="0"/>
        </w:rPr>
        <w:t xml:space="preserve"> викладач повинен </w:t>
      </w:r>
      <w:r w:rsidDel="00000000" w:rsidR="00000000" w:rsidRPr="00000000">
        <w:rPr>
          <w:rFonts w:ascii="Proxima Nova" w:cs="Proxima Nova" w:eastAsia="Proxima Nova" w:hAnsi="Proxima Nova"/>
          <w:sz w:val="28"/>
          <w:szCs w:val="28"/>
          <w:rtl w:val="0"/>
        </w:rPr>
        <w:t xml:space="preserve">у разі письмової форми контролю оголошувати оцінки та проставляти їх до відомості та в залікову книжку здобувача не пізніше наступного дня після контрольного заходу. </w:t>
      </w:r>
      <w:r w:rsidDel="00000000" w:rsidR="00000000" w:rsidRPr="00000000">
        <w:rPr>
          <w:rtl w:val="0"/>
        </w:rPr>
      </w:r>
    </w:p>
    <w:p w:rsidR="00000000" w:rsidDel="00000000" w:rsidP="00000000" w:rsidRDefault="00000000" w:rsidRPr="00000000" w14:paraId="0000028F">
      <w:pPr>
        <w:keepNext w:val="1"/>
        <w:shd w:fill="ffffff" w:val="clear"/>
        <w:tabs>
          <w:tab w:val="left" w:pos="284"/>
          <w:tab w:val="left" w:pos="1134"/>
        </w:tabs>
        <w:spacing w:after="200" w:before="200" w:line="276" w:lineRule="auto"/>
        <w:jc w:val="both"/>
        <w:rPr>
          <w:rFonts w:ascii="Proxima Nova" w:cs="Proxima Nova" w:eastAsia="Proxima Nova" w:hAnsi="Proxima Nova"/>
          <w:sz w:val="28"/>
          <w:szCs w:val="28"/>
        </w:rPr>
      </w:pPr>
      <w:bookmarkStart w:colFirst="0" w:colLast="0" w:name="_1t3h5sf" w:id="5"/>
      <w:bookmarkEnd w:id="5"/>
      <w:r w:rsidDel="00000000" w:rsidR="00000000" w:rsidRPr="00000000">
        <w:rPr>
          <w:rFonts w:ascii="Proxima Nova" w:cs="Proxima Nova" w:eastAsia="Proxima Nova" w:hAnsi="Proxima Nova"/>
          <w:sz w:val="28"/>
          <w:szCs w:val="28"/>
          <w:rtl w:val="0"/>
        </w:rPr>
        <w:t xml:space="preserve">Здійснюючи семестровий контроль, викладач має право:</w:t>
      </w:r>
      <w:r w:rsidDel="00000000" w:rsidR="00000000" w:rsidRPr="00000000">
        <w:rPr>
          <w:rtl w:val="0"/>
        </w:rPr>
      </w:r>
    </w:p>
    <w:p w:rsidR="00000000" w:rsidDel="00000000" w:rsidP="00000000" w:rsidRDefault="00000000" w:rsidRPr="00000000" w14:paraId="00000290">
      <w:pPr>
        <w:keepNext w:val="1"/>
        <w:numPr>
          <w:ilvl w:val="0"/>
          <w:numId w:val="7"/>
        </w:numPr>
        <w:shd w:fill="ffffff" w:val="clear"/>
        <w:tabs>
          <w:tab w:val="left" w:pos="284"/>
          <w:tab w:val="left" w:pos="1134"/>
        </w:tabs>
        <w:spacing w:after="200" w:before="200" w:line="276" w:lineRule="auto"/>
        <w:ind w:left="1080" w:hanging="360"/>
        <w:jc w:val="both"/>
        <w:rPr>
          <w:rFonts w:ascii="Proxima Nova" w:cs="Proxima Nova" w:eastAsia="Proxima Nova" w:hAnsi="Proxima Nova"/>
          <w:sz w:val="28"/>
          <w:szCs w:val="28"/>
        </w:rPr>
      </w:pPr>
      <w:bookmarkStart w:colFirst="0" w:colLast="0" w:name="_4d34og8" w:id="6"/>
      <w:bookmarkEnd w:id="6"/>
      <w:r w:rsidDel="00000000" w:rsidR="00000000" w:rsidRPr="00000000">
        <w:rPr>
          <w:rFonts w:ascii="Proxima Nova" w:cs="Proxima Nova" w:eastAsia="Proxima Nova" w:hAnsi="Proxima Nova"/>
          <w:sz w:val="28"/>
          <w:szCs w:val="28"/>
          <w:rtl w:val="0"/>
        </w:rPr>
        <w:t xml:space="preserve">Не дозволити сторонній особі (яка не має дозволу ректора, проректора, директора інституту/декана факультету або завідувача кафедри) бути присутньою на контрольному заході.</w:t>
      </w:r>
      <w:r w:rsidDel="00000000" w:rsidR="00000000" w:rsidRPr="00000000">
        <w:rPr>
          <w:rtl w:val="0"/>
        </w:rPr>
      </w:r>
    </w:p>
    <w:p w:rsidR="00000000" w:rsidDel="00000000" w:rsidP="00000000" w:rsidRDefault="00000000" w:rsidRPr="00000000" w14:paraId="00000291">
      <w:pPr>
        <w:keepNext w:val="1"/>
        <w:numPr>
          <w:ilvl w:val="0"/>
          <w:numId w:val="7"/>
        </w:numPr>
        <w:shd w:fill="ffffff" w:val="clear"/>
        <w:tabs>
          <w:tab w:val="left" w:pos="284"/>
          <w:tab w:val="left" w:pos="1134"/>
        </w:tabs>
        <w:spacing w:after="200" w:before="200" w:line="276" w:lineRule="auto"/>
        <w:ind w:left="1080" w:hanging="360"/>
        <w:jc w:val="both"/>
        <w:rPr>
          <w:rFonts w:ascii="Proxima Nova" w:cs="Proxima Nova" w:eastAsia="Proxima Nova" w:hAnsi="Proxima Nova"/>
          <w:sz w:val="28"/>
          <w:szCs w:val="28"/>
        </w:rPr>
      </w:pPr>
      <w:bookmarkStart w:colFirst="0" w:colLast="0" w:name="_2s8eyo1" w:id="7"/>
      <w:bookmarkEnd w:id="7"/>
      <w:r w:rsidDel="00000000" w:rsidR="00000000" w:rsidRPr="00000000">
        <w:rPr>
          <w:rFonts w:ascii="Proxima Nova" w:cs="Proxima Nova" w:eastAsia="Proxima Nova" w:hAnsi="Proxima Nova"/>
          <w:sz w:val="28"/>
          <w:szCs w:val="28"/>
          <w:rtl w:val="0"/>
        </w:rPr>
        <w:t xml:space="preserve">Ставити додаткові запитання в межах силабусу - робочої програми навчальної дисципліни «Міжнародна торгівля» для більш об'єктивної оцінки рівня підготовки студента.</w:t>
      </w:r>
    </w:p>
    <w:p w:rsidR="00000000" w:rsidDel="00000000" w:rsidP="00000000" w:rsidRDefault="00000000" w:rsidRPr="00000000" w14:paraId="00000292">
      <w:pPr>
        <w:keepNext w:val="1"/>
        <w:numPr>
          <w:ilvl w:val="0"/>
          <w:numId w:val="7"/>
        </w:numPr>
        <w:shd w:fill="ffffff" w:val="clear"/>
        <w:tabs>
          <w:tab w:val="left" w:pos="284"/>
          <w:tab w:val="left" w:pos="1134"/>
        </w:tabs>
        <w:spacing w:after="200" w:before="200" w:line="276" w:lineRule="auto"/>
        <w:ind w:left="1080" w:hanging="360"/>
        <w:jc w:val="both"/>
        <w:rPr>
          <w:rFonts w:ascii="Proxima Nova" w:cs="Proxima Nova" w:eastAsia="Proxima Nova" w:hAnsi="Proxima Nova"/>
          <w:sz w:val="28"/>
          <w:szCs w:val="28"/>
        </w:rPr>
      </w:pPr>
      <w:bookmarkStart w:colFirst="0" w:colLast="0" w:name="_qx5zy8v24cn3" w:id="8"/>
      <w:bookmarkEnd w:id="8"/>
      <w:r w:rsidDel="00000000" w:rsidR="00000000" w:rsidRPr="00000000">
        <w:rPr>
          <w:rFonts w:ascii="Proxima Nova" w:cs="Proxima Nova" w:eastAsia="Proxima Nova" w:hAnsi="Proxima Nova"/>
          <w:sz w:val="28"/>
          <w:szCs w:val="28"/>
          <w:rtl w:val="0"/>
        </w:rPr>
        <w:t xml:space="preserve">Усунути студента від складання екзамену, якщо було виявлено факт порушення принципів академічної доброчесності або морально-етичних норм поведінки.</w:t>
      </w:r>
      <w:r w:rsidDel="00000000" w:rsidR="00000000" w:rsidRPr="00000000">
        <w:rPr>
          <w:rtl w:val="0"/>
        </w:rPr>
      </w:r>
    </w:p>
    <w:p w:rsidR="00000000" w:rsidDel="00000000" w:rsidP="00000000" w:rsidRDefault="00000000" w:rsidRPr="00000000" w14:paraId="00000293">
      <w:pPr>
        <w:keepNext w:val="1"/>
        <w:shd w:fill="ffffff" w:val="clear"/>
        <w:tabs>
          <w:tab w:val="left" w:pos="284"/>
          <w:tab w:val="left" w:pos="1134"/>
        </w:tabs>
        <w:spacing w:after="200" w:before="200" w:line="276" w:lineRule="auto"/>
        <w:jc w:val="both"/>
        <w:rPr>
          <w:rFonts w:ascii="Proxima Nova" w:cs="Proxima Nova" w:eastAsia="Proxima Nova" w:hAnsi="Proxima Nova"/>
          <w:color w:val="3b3b3b"/>
          <w:sz w:val="28"/>
          <w:szCs w:val="28"/>
        </w:rPr>
      </w:pPr>
      <w:bookmarkStart w:colFirst="0" w:colLast="0" w:name="_3rdcrjn" w:id="9"/>
      <w:bookmarkEnd w:id="9"/>
      <w:r w:rsidDel="00000000" w:rsidR="00000000" w:rsidRPr="00000000">
        <w:rPr>
          <w:rFonts w:ascii="Proxima Nova" w:cs="Proxima Nova" w:eastAsia="Proxima Nova" w:hAnsi="Proxima Nova"/>
          <w:sz w:val="28"/>
          <w:szCs w:val="28"/>
          <w:rtl w:val="0"/>
        </w:rPr>
        <w:t xml:space="preserve">У разі усунення студента з заходу семестрового контролю, викладач у відомості робить запис «усунений», і подає службову на ім'я декана з викладенням причин усунення. Відмова студента виконувати завдання семестрового контролю оцінюється як незадовільна відповідь.</w:t>
      </w:r>
      <w:r w:rsidDel="00000000" w:rsidR="00000000" w:rsidRPr="00000000">
        <w:br w:type="page"/>
      </w:r>
      <w:r w:rsidDel="00000000" w:rsidR="00000000" w:rsidRPr="00000000">
        <w:rPr>
          <w:rtl w:val="0"/>
        </w:rPr>
      </w:r>
    </w:p>
    <w:p w:rsidR="00000000" w:rsidDel="00000000" w:rsidP="00000000" w:rsidRDefault="00000000" w:rsidRPr="00000000" w14:paraId="00000294">
      <w:pPr>
        <w:pStyle w:val="Heading1"/>
        <w:keepLines w:val="0"/>
        <w:tabs>
          <w:tab w:val="left" w:pos="284"/>
        </w:tabs>
        <w:spacing w:after="0" w:before="0" w:line="276" w:lineRule="auto"/>
        <w:ind w:left="720" w:firstLine="0"/>
        <w:jc w:val="center"/>
        <w:rPr>
          <w:rFonts w:ascii="Proxima Nova" w:cs="Proxima Nova" w:eastAsia="Proxima Nova" w:hAnsi="Proxima Nova"/>
          <w:b w:val="1"/>
          <w:sz w:val="44"/>
          <w:szCs w:val="44"/>
        </w:rPr>
      </w:pPr>
      <w:bookmarkStart w:colFirst="0" w:colLast="0" w:name="_6kr5ynqhedsn" w:id="10"/>
      <w:bookmarkEnd w:id="10"/>
      <w:r w:rsidDel="00000000" w:rsidR="00000000" w:rsidRPr="00000000">
        <w:rPr>
          <w:rFonts w:ascii="Proxima Nova" w:cs="Proxima Nova" w:eastAsia="Proxima Nova" w:hAnsi="Proxima Nova"/>
          <w:b w:val="1"/>
          <w:sz w:val="44"/>
          <w:szCs w:val="44"/>
          <w:rtl w:val="0"/>
        </w:rPr>
        <w:t xml:space="preserve">ДОДАТКОВА ІНФОРМАЦІЯ </w:t>
      </w:r>
    </w:p>
    <w:p w:rsidR="00000000" w:rsidDel="00000000" w:rsidP="00000000" w:rsidRDefault="00000000" w:rsidRPr="00000000" w14:paraId="00000295">
      <w:pPr>
        <w:pStyle w:val="Heading1"/>
        <w:keepLines w:val="0"/>
        <w:tabs>
          <w:tab w:val="left" w:pos="284"/>
        </w:tabs>
        <w:spacing w:after="0" w:before="0" w:line="276" w:lineRule="auto"/>
        <w:ind w:left="720" w:firstLine="0"/>
        <w:jc w:val="center"/>
        <w:rPr>
          <w:rFonts w:ascii="Proxima Nova" w:cs="Proxima Nova" w:eastAsia="Proxima Nova" w:hAnsi="Proxima Nova"/>
          <w:b w:val="1"/>
          <w:sz w:val="44"/>
          <w:szCs w:val="44"/>
        </w:rPr>
      </w:pPr>
      <w:bookmarkStart w:colFirst="0" w:colLast="0" w:name="_8mszswwnqc5b" w:id="11"/>
      <w:bookmarkEnd w:id="11"/>
      <w:r w:rsidDel="00000000" w:rsidR="00000000" w:rsidRPr="00000000">
        <w:rPr>
          <w:rFonts w:ascii="Proxima Nova" w:cs="Proxima Nova" w:eastAsia="Proxima Nova" w:hAnsi="Proxima Nova"/>
          <w:b w:val="1"/>
          <w:sz w:val="44"/>
          <w:szCs w:val="44"/>
          <w:rtl w:val="0"/>
        </w:rPr>
        <w:t xml:space="preserve">З ДИСЦИПЛІНИ </w:t>
      </w:r>
    </w:p>
    <w:p w:rsidR="00000000" w:rsidDel="00000000" w:rsidP="00000000" w:rsidRDefault="00000000" w:rsidRPr="00000000" w14:paraId="00000296">
      <w:pPr>
        <w:pStyle w:val="Heading1"/>
        <w:keepLines w:val="0"/>
        <w:tabs>
          <w:tab w:val="left" w:pos="284"/>
        </w:tabs>
        <w:spacing w:after="0" w:before="0" w:line="276" w:lineRule="auto"/>
        <w:ind w:left="720" w:firstLine="0"/>
        <w:jc w:val="center"/>
        <w:rPr>
          <w:rFonts w:ascii="Proxima Nova" w:cs="Proxima Nova" w:eastAsia="Proxima Nova" w:hAnsi="Proxima Nova"/>
          <w:b w:val="1"/>
          <w:sz w:val="44"/>
          <w:szCs w:val="44"/>
        </w:rPr>
      </w:pPr>
      <w:bookmarkStart w:colFirst="0" w:colLast="0" w:name="_h7wdytvlvhb8" w:id="12"/>
      <w:bookmarkEnd w:id="12"/>
      <w:r w:rsidDel="00000000" w:rsidR="00000000" w:rsidRPr="00000000">
        <w:rPr>
          <w:rFonts w:ascii="Proxima Nova" w:cs="Proxima Nova" w:eastAsia="Proxima Nova" w:hAnsi="Proxima Nova"/>
          <w:b w:val="1"/>
          <w:sz w:val="44"/>
          <w:szCs w:val="44"/>
          <w:rtl w:val="0"/>
        </w:rPr>
        <w:t xml:space="preserve">(ОСВІТНЬОГО КОМПОНЕНТА)</w:t>
      </w:r>
      <w:r w:rsidDel="00000000" w:rsidR="00000000" w:rsidRPr="00000000">
        <w:rPr>
          <w:rtl w:val="0"/>
        </w:rPr>
      </w:r>
    </w:p>
    <w:p w:rsidR="00000000" w:rsidDel="00000000" w:rsidP="00000000" w:rsidRDefault="00000000" w:rsidRPr="00000000" w14:paraId="0000029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Застосовуються стратегії активного і колективного навчання, які визначаються наступними методами й технологіями:</w:t>
      </w:r>
    </w:p>
    <w:p w:rsidR="00000000" w:rsidDel="00000000" w:rsidP="00000000" w:rsidRDefault="00000000" w:rsidRPr="00000000" w14:paraId="00000298">
      <w:pPr>
        <w:spacing w:after="200" w:before="200" w:line="276" w:lineRule="auto"/>
        <w:ind w:left="1700.7874015748032"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 </w:t>
      </w:r>
      <w:r w:rsidDel="00000000" w:rsidR="00000000" w:rsidRPr="00000000">
        <w:rPr>
          <w:rFonts w:ascii="Proxima Nova" w:cs="Proxima Nova" w:eastAsia="Proxima Nova" w:hAnsi="Proxima Nova"/>
          <w:b w:val="1"/>
          <w:sz w:val="28"/>
          <w:szCs w:val="28"/>
          <w:rtl w:val="0"/>
        </w:rPr>
        <w:t xml:space="preserve">методи проблемного навчання</w:t>
      </w:r>
      <w:r w:rsidDel="00000000" w:rsidR="00000000" w:rsidRPr="00000000">
        <w:rPr>
          <w:rFonts w:ascii="Proxima Nova" w:cs="Proxima Nova" w:eastAsia="Proxima Nova" w:hAnsi="Proxima Nova"/>
          <w:sz w:val="28"/>
          <w:szCs w:val="28"/>
          <w:rtl w:val="0"/>
        </w:rPr>
        <w:t xml:space="preserve"> (проблемний виклад, частково-пошуковий (евристична бесіда) і дослідницький метод);</w:t>
      </w:r>
    </w:p>
    <w:p w:rsidR="00000000" w:rsidDel="00000000" w:rsidP="00000000" w:rsidRDefault="00000000" w:rsidRPr="00000000" w14:paraId="00000299">
      <w:pPr>
        <w:spacing w:after="200" w:before="200" w:line="276" w:lineRule="auto"/>
        <w:ind w:left="1700.7874015748032"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 </w:t>
      </w:r>
      <w:r w:rsidDel="00000000" w:rsidR="00000000" w:rsidRPr="00000000">
        <w:rPr>
          <w:rFonts w:ascii="Proxima Nova" w:cs="Proxima Nova" w:eastAsia="Proxima Nova" w:hAnsi="Proxima Nova"/>
          <w:b w:val="1"/>
          <w:sz w:val="28"/>
          <w:szCs w:val="28"/>
          <w:rtl w:val="0"/>
        </w:rPr>
        <w:t xml:space="preserve">особистісно-орієнтовані (розвивальні) технології</w:t>
      </w:r>
      <w:r w:rsidDel="00000000" w:rsidR="00000000" w:rsidRPr="00000000">
        <w:rPr>
          <w:rFonts w:ascii="Proxima Nova" w:cs="Proxima Nova" w:eastAsia="Proxima Nova" w:hAnsi="Proxima Nova"/>
          <w:sz w:val="28"/>
          <w:szCs w:val="28"/>
          <w:rtl w:val="0"/>
        </w:rPr>
        <w:t xml:space="preserve">, засновані на активних формах і методах навчання («мозковий штурм», «аналіз ситуацій», дискусія, експрес-конференція, кейс-технологія тощо);</w:t>
      </w:r>
    </w:p>
    <w:p w:rsidR="00000000" w:rsidDel="00000000" w:rsidP="00000000" w:rsidRDefault="00000000" w:rsidRPr="00000000" w14:paraId="0000029A">
      <w:pPr>
        <w:spacing w:after="200" w:before="200" w:line="276" w:lineRule="auto"/>
        <w:ind w:left="1700.7874015748032" w:firstLine="0"/>
        <w:jc w:val="both"/>
        <w:rPr>
          <w:rFonts w:ascii="Proxima Nova" w:cs="Proxima Nova" w:eastAsia="Proxima Nova" w:hAnsi="Proxima Nova"/>
          <w:sz w:val="28"/>
          <w:szCs w:val="28"/>
        </w:rPr>
        <w:sectPr>
          <w:footerReference r:id="rId16" w:type="default"/>
          <w:footerReference r:id="rId17" w:type="first"/>
          <w:pgSz w:h="16834" w:w="11909" w:orient="portrait"/>
          <w:pgMar w:bottom="1440" w:top="1440" w:left="1440" w:right="1440" w:header="720" w:footer="720"/>
          <w:pgNumType w:start="1"/>
          <w:titlePg w:val="1"/>
        </w:sectPr>
      </w:pPr>
      <w:r w:rsidDel="00000000" w:rsidR="00000000" w:rsidRPr="00000000">
        <w:rPr>
          <w:rFonts w:ascii="Proxima Nova" w:cs="Proxima Nova" w:eastAsia="Proxima Nova" w:hAnsi="Proxima Nova"/>
          <w:sz w:val="28"/>
          <w:szCs w:val="28"/>
          <w:rtl w:val="0"/>
        </w:rPr>
        <w:t xml:space="preserve">3) </w:t>
      </w:r>
      <w:r w:rsidDel="00000000" w:rsidR="00000000" w:rsidRPr="00000000">
        <w:rPr>
          <w:rFonts w:ascii="Proxima Nova" w:cs="Proxima Nova" w:eastAsia="Proxima Nova" w:hAnsi="Proxima Nova"/>
          <w:b w:val="1"/>
          <w:sz w:val="28"/>
          <w:szCs w:val="28"/>
          <w:rtl w:val="0"/>
        </w:rPr>
        <w:t xml:space="preserve">інформаційно-комунікаційні технології</w:t>
      </w:r>
      <w:r w:rsidDel="00000000" w:rsidR="00000000" w:rsidRPr="00000000">
        <w:rPr>
          <w:rFonts w:ascii="Proxima Nova" w:cs="Proxima Nova" w:eastAsia="Proxima Nova" w:hAnsi="Proxima Nova"/>
          <w:sz w:val="28"/>
          <w:szCs w:val="28"/>
          <w:rtl w:val="0"/>
        </w:rPr>
        <w:t xml:space="preserve">, що забезпечують проблемно-дослідницький характер процесу навчання та активізацію самостійної роботи студентів (електронні презентації для лекційних занять, використання аудіо-, відеопідтримки навчальних занять, зокрема, аналіз мережевого сервісу YouTube щодо наявності та якості навчальних відеоматеріалів фахівців).</w:t>
      </w:r>
      <w:r w:rsidDel="00000000" w:rsidR="00000000" w:rsidRPr="00000000">
        <w:br w:type="page"/>
      </w:r>
      <w:r w:rsidDel="00000000" w:rsidR="00000000" w:rsidRPr="00000000">
        <w:rPr>
          <w:rtl w:val="0"/>
        </w:rPr>
      </w:r>
    </w:p>
    <w:p w:rsidR="00000000" w:rsidDel="00000000" w:rsidP="00000000" w:rsidRDefault="00000000" w:rsidRPr="00000000" w14:paraId="0000029B">
      <w:pPr>
        <w:spacing w:after="200" w:before="200" w:line="276" w:lineRule="auto"/>
        <w:ind w:left="0" w:firstLine="0"/>
        <w:jc w:val="both"/>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МОВНИЙ СЛОВНИК</w:t>
      </w:r>
    </w:p>
    <w:p w:rsidR="00000000" w:rsidDel="00000000" w:rsidP="00000000" w:rsidRDefault="00000000" w:rsidRPr="00000000" w14:paraId="0000029C">
      <w:pPr>
        <w:widowControl w:val="0"/>
        <w:tabs>
          <w:tab w:val="left" w:pos="142"/>
        </w:tabs>
        <w:ind w:firstLine="709"/>
        <w:jc w:val="center"/>
        <w:rPr>
          <w:rFonts w:ascii="Proxima Nova" w:cs="Proxima Nova" w:eastAsia="Proxima Nova" w:hAnsi="Proxima Nova"/>
          <w:b w:val="1"/>
          <w:sz w:val="28"/>
          <w:szCs w:val="28"/>
        </w:rPr>
      </w:pPr>
      <w:r w:rsidDel="00000000" w:rsidR="00000000" w:rsidRPr="00000000">
        <w:rPr>
          <w:rtl w:val="0"/>
        </w:rPr>
      </w:r>
    </w:p>
    <w:tbl>
      <w:tblPr>
        <w:tblStyle w:val="Table10"/>
        <w:tblW w:w="963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50"/>
        <w:gridCol w:w="4575"/>
        <w:gridCol w:w="4305"/>
        <w:tblGridChange w:id="0">
          <w:tblGrid>
            <w:gridCol w:w="750"/>
            <w:gridCol w:w="4575"/>
            <w:gridCol w:w="43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D">
            <w:pPr>
              <w:widowControl w:val="0"/>
              <w:rPr>
                <w:rFonts w:ascii="Proxima Nova" w:cs="Proxima Nova" w:eastAsia="Proxima Nova" w:hAnsi="Proxima Nova"/>
                <w:b w:val="1"/>
                <w:sz w:val="28"/>
                <w:szCs w:val="28"/>
              </w:rPr>
            </w:pPr>
            <w:r w:rsidDel="00000000" w:rsidR="00000000" w:rsidRPr="00000000">
              <w:rPr>
                <w:rFonts w:ascii="Arial Unicode MS" w:cs="Arial Unicode MS" w:eastAsia="Arial Unicode MS" w:hAnsi="Arial Unicode MS"/>
                <w:b w:val="1"/>
                <w:sz w:val="28"/>
                <w:szCs w:val="28"/>
                <w:rtl w:val="0"/>
              </w:rPr>
              <w:t xml:space="preserve">№ 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29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Економічна категорія (укр.)</w:t>
            </w:r>
          </w:p>
        </w:tc>
        <w:tc>
          <w:tcPr>
            <w:shd w:fill="auto" w:val="clear"/>
            <w:tcMar>
              <w:top w:w="100.0" w:type="dxa"/>
              <w:left w:w="100.0" w:type="dxa"/>
              <w:bottom w:w="100.0" w:type="dxa"/>
              <w:right w:w="100.0" w:type="dxa"/>
            </w:tcMar>
            <w:vAlign w:val="top"/>
          </w:tcPr>
          <w:p w:rsidR="00000000" w:rsidDel="00000000" w:rsidP="00000000" w:rsidRDefault="00000000" w:rsidRPr="00000000" w14:paraId="0000029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Economic category (en)</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A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Міжнародний бізнес – це взаємодія організацій різних форм власності або підрозділів компанії, які знаходяться в різних державах, мета яких отримати дохід саме за рахунок переважної вигоди міжнародних операцій у сфері ділових відносин</w:t>
            </w:r>
          </w:p>
        </w:tc>
        <w:tc>
          <w:tcPr>
            <w:shd w:fill="auto" w:val="clear"/>
            <w:tcMar>
              <w:top w:w="100.0" w:type="dxa"/>
              <w:left w:w="100.0" w:type="dxa"/>
              <w:bottom w:w="100.0" w:type="dxa"/>
              <w:right w:w="100.0" w:type="dxa"/>
            </w:tcMar>
            <w:vAlign w:val="top"/>
          </w:tcPr>
          <w:p w:rsidR="00000000" w:rsidDel="00000000" w:rsidP="00000000" w:rsidRDefault="00000000" w:rsidRPr="00000000" w14:paraId="000002A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International business is the interaction of organizations of different forms of ownership or divisions of the company located in different countries, the purpose of which is to generate income precisely through the predominant benefits of international operations in the field of business relations</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3">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A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Міжнародна торгівля – сфера міжнародних товарно-грошових відносин, що представляють собою сукупність зовнішньої торгівлі всіх країн світу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A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International trade - the sphere of international commodity-money relations, which are a set of foreign trade of all countries</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6">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A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Міжнародні економічні відносини – відносини між резидентами (юридичні та фізичні особи, що постійно перебувають у країні) та нерезидентами (тобто іноземними юридичними та фізичними особами)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A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International economic relations - the relationship between</w:t>
            </w:r>
          </w:p>
          <w:p w:rsidR="00000000" w:rsidDel="00000000" w:rsidP="00000000" w:rsidRDefault="00000000" w:rsidRPr="00000000" w14:paraId="000002A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residents (legal and natural persons permanently residing in the country) and non-residents (ie foreign legal and natural persons).</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A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Абсолютна перевага – принцип економіки, заснований на відмінностях однієї країни перед іншими в тому, скільки здійснюється витрат на створення ідентичних продуктів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A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Absolute advantage - the principle of economics based on</w:t>
            </w:r>
          </w:p>
          <w:p w:rsidR="00000000" w:rsidDel="00000000" w:rsidP="00000000" w:rsidRDefault="00000000" w:rsidRPr="00000000" w14:paraId="000002A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differences of one country over others in how much</w:t>
            </w:r>
          </w:p>
          <w:p w:rsidR="00000000" w:rsidDel="00000000" w:rsidP="00000000" w:rsidRDefault="00000000" w:rsidRPr="00000000" w14:paraId="000002A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cost of creating identical products</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B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Принцип абсолютної переваги – коли виграшна позиція держави полягає в спеціалізації на виробництві конкретних товарів, що виготовляються або вирощуються з найменшими витратами, ніж в інших країнах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B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principle of absolute advantage - when the winning position of the state is to specialize in the production of specific goods manufactured or grown at the lowest cost than in other countries</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2B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Принцип відносної переваги – вигода будь-якої держави, яка полягає в експорті тих товарів, вартість вибору яких набагато нижча, ніж в інших державах, тобто державі є сенс спеціалізовано виробляти товари, розширений випуск яких пов'язаний з найменшою вартістю вибору, ніж в державах, де продаватимуть ці товари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B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principle of relative superiority is the benefit of any state, which is to export those goods, the cost of which is much lower than in other states, ie the state makes sense to produce specialized products, expanded production of which is associated with the lowest value of choice than in states where these goods will be sold</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2B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Лізинг – оренда на тривалий термін виробничого обладнання, верстатів, устаткування, транспортних засобів тощо. Міжнародний лізинг — це надання лізингодавцем (лізинговою компанією) матеріальних цінностей іноземному лізингоодержувачу в оренду на різні терміни.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Leasing - long-term lease of production equipment, machines, equipment, vehicles, etc. International leasing is the leasing of tangible assets by a lessor (leasing company) to a foreign lessee for various terms.</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2B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Міжнародні торги – популярний спосіб товарообміну між країнами, основою якого є оформлення стандартних угод купівлі-продажу між сторонами або договорів підряду, коли замовник (покупець) організовує конкурс для підрядників (продавців) на поставку об'єкта угоди або надання послуг. Після вивчення пропозиції робиться вибір на користь кращого варіанту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B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International bidding is a popular method of trade between countries, based on the execution of standard sales agreements between the parties or contracts, when the customer (buyer) organizes a tender for contractors (sellers) to supply the object of the agreement or provide services. After studying the proposal, the choice is made in favor of the best option</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2B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Біржова торгівля є важливою формою організації міжнародних торгів. Ця форма торгів ведеться на товарних біржах, де держави укладають великі угоди по оптовій купівлі-продажу товарів.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B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Exchange trade is an important form of international trading. This form of trading is conducted on commodity exchanges, where states enter into large agreements on the wholesale purchase and sale of goods.</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2B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Ф’ючерс – це строковий біржовий контракт купівлі-продажу, в якому крім ціни є і терміни поставки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C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Futures is a futures exchange contract in which in addition to the price there are terms of delivery of goods</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2C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Ліцензійна торгівля – це торгівля будь-якими інтелектуальними товарами, в тому числі патентами, основою якої виступає ліцензійна угода (договір)</w:t>
            </w:r>
          </w:p>
        </w:tc>
        <w:tc>
          <w:tcPr>
            <w:shd w:fill="auto" w:val="clear"/>
            <w:tcMar>
              <w:top w:w="100.0" w:type="dxa"/>
              <w:left w:w="100.0" w:type="dxa"/>
              <w:bottom w:w="100.0" w:type="dxa"/>
              <w:right w:w="100.0" w:type="dxa"/>
            </w:tcMar>
            <w:vAlign w:val="top"/>
          </w:tcPr>
          <w:p w:rsidR="00000000" w:rsidDel="00000000" w:rsidP="00000000" w:rsidRDefault="00000000" w:rsidRPr="00000000" w14:paraId="000002C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Licensed trade is trade in any intellectual goods, including patents, based on a license agreement (contract)</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2C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Чистий бартер – нетривала угода, що є обміном одного товару на інший</w:t>
            </w:r>
          </w:p>
        </w:tc>
        <w:tc>
          <w:tcPr>
            <w:shd w:fill="auto" w:val="clear"/>
            <w:tcMar>
              <w:top w:w="100.0" w:type="dxa"/>
              <w:left w:w="100.0" w:type="dxa"/>
              <w:bottom w:w="100.0" w:type="dxa"/>
              <w:right w:w="100.0" w:type="dxa"/>
            </w:tcMar>
            <w:vAlign w:val="top"/>
          </w:tcPr>
          <w:p w:rsidR="00000000" w:rsidDel="00000000" w:rsidP="00000000" w:rsidRDefault="00000000" w:rsidRPr="00000000" w14:paraId="000002C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Net barter is a short-term agreement that is the exchange of one commodity for another</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2C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Світч – тривала угода, яка не має грошових розрахунків. З боку покупця і продавця беруть участь групи товарів, можуть залучатися треті особи в якості сторони для врегулювання відносин між експортером і імпортером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2C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switch is a long-term deal that has no cash settlements. On the part of the buyer and seller involved groups of goods, third parties may be involved as a party to settle the relationship between exporter and importer</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w:t>
            </w:r>
          </w:p>
        </w:tc>
        <w:tc>
          <w:tcPr>
            <w:shd w:fill="auto" w:val="clear"/>
            <w:tcMar>
              <w:top w:w="100.0" w:type="dxa"/>
              <w:left w:w="100.0" w:type="dxa"/>
              <w:bottom w:w="100.0" w:type="dxa"/>
              <w:right w:w="100.0" w:type="dxa"/>
            </w:tcMar>
            <w:vAlign w:val="top"/>
          </w:tcPr>
          <w:p w:rsidR="00000000" w:rsidDel="00000000" w:rsidP="00000000" w:rsidRDefault="00000000" w:rsidRPr="00000000" w14:paraId="000002C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Бай-бек (зворотний викуп) – угода, що передбачає розрахунки грошовими коштами, але експортер бере на себе зобов'язання здійснити закупівлю товару у імпортера, а купуються товари, які виробляються самим імпортером із застосуванням товарів, які були придбані у експортера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C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Buy-back (repurchase) - an agreement that provides for cash payments, but the exporter undertakes to purchase goods from the importer, and buy goods produced by the importer using goods purchased from the exporter</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D">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2C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Клірингова угода – тривала операція, яка не має грошових  розрахунків. З боку покупця і продавця беруть участь групи товарів без залучення третіх осіб</w:t>
            </w:r>
          </w:p>
        </w:tc>
        <w:tc>
          <w:tcPr>
            <w:shd w:fill="auto" w:val="clear"/>
            <w:tcMar>
              <w:top w:w="100.0" w:type="dxa"/>
              <w:left w:w="100.0" w:type="dxa"/>
              <w:bottom w:w="100.0" w:type="dxa"/>
              <w:right w:w="100.0" w:type="dxa"/>
            </w:tcMar>
            <w:vAlign w:val="top"/>
          </w:tcPr>
          <w:p w:rsidR="00000000" w:rsidDel="00000000" w:rsidP="00000000" w:rsidRDefault="00000000" w:rsidRPr="00000000" w14:paraId="000002C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clearing agreement is a long-term operation that has no cash settlements. On the part of the buyer and seller involved groups of goods without the involvement of third parties</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w:t>
            </w:r>
          </w:p>
        </w:tc>
        <w:tc>
          <w:tcPr>
            <w:shd w:fill="auto" w:val="clear"/>
            <w:tcMar>
              <w:top w:w="100.0" w:type="dxa"/>
              <w:left w:w="100.0" w:type="dxa"/>
              <w:bottom w:w="100.0" w:type="dxa"/>
              <w:right w:w="100.0" w:type="dxa"/>
            </w:tcMar>
            <w:vAlign w:val="top"/>
          </w:tcPr>
          <w:p w:rsidR="00000000" w:rsidDel="00000000" w:rsidP="00000000" w:rsidRDefault="00000000" w:rsidRPr="00000000" w14:paraId="000002D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Офсет – угода, що передбачає розрахунки грошовими коштами, зобов'язання, які не обмежуються лише закупівлею товару тією і іншою стороною</w:t>
            </w:r>
          </w:p>
        </w:tc>
        <w:tc>
          <w:tcPr>
            <w:shd w:fill="auto" w:val="clear"/>
            <w:tcMar>
              <w:top w:w="100.0" w:type="dxa"/>
              <w:left w:w="100.0" w:type="dxa"/>
              <w:bottom w:w="100.0" w:type="dxa"/>
              <w:right w:w="100.0" w:type="dxa"/>
            </w:tcMar>
            <w:vAlign w:val="top"/>
          </w:tcPr>
          <w:p w:rsidR="00000000" w:rsidDel="00000000" w:rsidP="00000000" w:rsidRDefault="00000000" w:rsidRPr="00000000" w14:paraId="000002D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Offset - an agreement that provides for cash payments</w:t>
            </w:r>
          </w:p>
          <w:p w:rsidR="00000000" w:rsidDel="00000000" w:rsidP="00000000" w:rsidRDefault="00000000" w:rsidRPr="00000000" w14:paraId="000002D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funds, obligations that are not limited to the purchase of goods by either party</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2D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Міжнародна торгівля послугами – це структура міжнародних товарних і грошових відносин в сфері купівлі-продажу послуг, організованої між різними державами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D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International trade in services is a structure</w:t>
            </w:r>
          </w:p>
          <w:p w:rsidR="00000000" w:rsidDel="00000000" w:rsidP="00000000" w:rsidRDefault="00000000" w:rsidRPr="00000000" w14:paraId="000002D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international commodity and monetary relations in the field of purchase and sale of services, organized between different states</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18</w:t>
            </w:r>
          </w:p>
        </w:tc>
        <w:tc>
          <w:tcPr>
            <w:shd w:fill="auto" w:val="clear"/>
            <w:tcMar>
              <w:top w:w="100.0" w:type="dxa"/>
              <w:left w:w="100.0" w:type="dxa"/>
              <w:bottom w:w="100.0" w:type="dxa"/>
              <w:right w:w="100.0" w:type="dxa"/>
            </w:tcMar>
            <w:vAlign w:val="top"/>
          </w:tcPr>
          <w:p w:rsidR="00000000" w:rsidDel="00000000" w:rsidP="00000000" w:rsidRDefault="00000000" w:rsidRPr="00000000" w14:paraId="000002D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Додана вартість – це частина вартості продукту, яка створюється в даній організації. Розраховується, як різниця між вартістю товарів і послуг, вироблених компанією (тобто виручка від реалізації), і вартістю товарів і послуг, придбаних компанією у зовнішніх організацій (вартість придбаних товарів і послуг складатиметься, в основному, з витрачених матеріалів та інших витрат, сплачених зовнішнім організаціям, наприклад, витрати на освітлення, опалення, страхування і т. д.)</w:t>
            </w:r>
          </w:p>
        </w:tc>
        <w:tc>
          <w:tcPr>
            <w:shd w:fill="auto" w:val="clear"/>
            <w:tcMar>
              <w:top w:w="100.0" w:type="dxa"/>
              <w:left w:w="100.0" w:type="dxa"/>
              <w:bottom w:w="100.0" w:type="dxa"/>
              <w:right w:w="100.0" w:type="dxa"/>
            </w:tcMar>
            <w:vAlign w:val="top"/>
          </w:tcPr>
          <w:p w:rsidR="00000000" w:rsidDel="00000000" w:rsidP="00000000" w:rsidRDefault="00000000" w:rsidRPr="00000000" w14:paraId="000002D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Value added is the part of the value of a product that is created in this organization. Calculated as the difference between the value of goods and services produced by the company (ie sales revenue) and the value of goods and services purchased by the company from external organizations (the cost of purchased goods and services</w:t>
            </w:r>
          </w:p>
          <w:p w:rsidR="00000000" w:rsidDel="00000000" w:rsidP="00000000" w:rsidRDefault="00000000" w:rsidRPr="00000000" w14:paraId="000002D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will consist mainly of consumables and other costs paid to external organizations, such as lighting, heating, insurance, etc.)</w:t>
            </w:r>
          </w:p>
          <w:p w:rsidR="00000000" w:rsidDel="00000000" w:rsidP="00000000" w:rsidRDefault="00000000" w:rsidRPr="00000000" w14:paraId="000002DC">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D">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w:t>
            </w:r>
          </w:p>
        </w:tc>
        <w:tc>
          <w:tcPr>
            <w:shd w:fill="auto" w:val="clear"/>
            <w:tcMar>
              <w:top w:w="100.0" w:type="dxa"/>
              <w:left w:w="100.0" w:type="dxa"/>
              <w:bottom w:w="100.0" w:type="dxa"/>
              <w:right w:w="100.0" w:type="dxa"/>
            </w:tcMar>
            <w:vAlign w:val="top"/>
          </w:tcPr>
          <w:p w:rsidR="00000000" w:rsidDel="00000000" w:rsidP="00000000" w:rsidRDefault="00000000" w:rsidRPr="00000000" w14:paraId="000002D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Транскордонна поставка (cross-border trade) – надання послуги з однієї держави в іншу, тобто послуга надається фізичній або юридичній особі країни з-за кордону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D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Cross-border trade - the provision of services from one country to another, ie the service is provided to a natural or legal person of the country from abroad</w:t>
            </w:r>
          </w:p>
        </w:tc>
      </w:tr>
      <w:tr>
        <w:trPr>
          <w:cantSplit w:val="0"/>
          <w:trHeight w:val="1498.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E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Виробничі відносини — відносини між людьми, що виникають у процесі і з приводу суспільного виробництва, розподілу, обміну, споживання матеріальних благ та послуг</w:t>
            </w:r>
          </w:p>
        </w:tc>
        <w:tc>
          <w:tcPr>
            <w:shd w:fill="auto" w:val="clear"/>
            <w:tcMar>
              <w:top w:w="100.0" w:type="dxa"/>
              <w:left w:w="100.0" w:type="dxa"/>
              <w:bottom w:w="100.0" w:type="dxa"/>
              <w:right w:w="100.0" w:type="dxa"/>
            </w:tcMar>
            <w:vAlign w:val="top"/>
          </w:tcPr>
          <w:p w:rsidR="00000000" w:rsidDel="00000000" w:rsidP="00000000" w:rsidRDefault="00000000" w:rsidRPr="00000000" w14:paraId="000002E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Production relations are relations between people arising up in a process of and concerning social production, allocation, exchange and consumption of material values and services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3">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21</w:t>
            </w:r>
          </w:p>
        </w:tc>
        <w:tc>
          <w:tcPr>
            <w:shd w:fill="auto" w:val="clear"/>
            <w:tcMar>
              <w:top w:w="100.0" w:type="dxa"/>
              <w:left w:w="100.0" w:type="dxa"/>
              <w:bottom w:w="100.0" w:type="dxa"/>
              <w:right w:w="100.0" w:type="dxa"/>
            </w:tcMar>
            <w:vAlign w:val="top"/>
          </w:tcPr>
          <w:p w:rsidR="00000000" w:rsidDel="00000000" w:rsidP="00000000" w:rsidRDefault="00000000" w:rsidRPr="00000000" w14:paraId="000002E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Спосіб виробництва — єдність продуктивних сил та виробничих відносин</w:t>
            </w:r>
          </w:p>
        </w:tc>
        <w:tc>
          <w:tcPr>
            <w:shd w:fill="auto" w:val="clear"/>
            <w:tcMar>
              <w:top w:w="100.0" w:type="dxa"/>
              <w:left w:w="100.0" w:type="dxa"/>
              <w:bottom w:w="100.0" w:type="dxa"/>
              <w:right w:w="100.0" w:type="dxa"/>
            </w:tcMar>
            <w:vAlign w:val="top"/>
          </w:tcPr>
          <w:p w:rsidR="00000000" w:rsidDel="00000000" w:rsidP="00000000" w:rsidRDefault="00000000" w:rsidRPr="00000000" w14:paraId="000002E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Mode of production is a unity of productive forces and productions relations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6">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E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Споживання за кордоном (consumption abroad) – надання послуги на території однієї держави споживачеві, що знаходиться в іншій державі, тобто ситуація, коли споживач з однієї країни набуває і споживає послугу, перебуваючи на території іншої країни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E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Consumption abroad - the provision of a service in one country to a consumer located in another country, ie a situation where a consumer from one country buys and consumes a service while in another country</w:t>
            </w:r>
          </w:p>
        </w:tc>
      </w:tr>
      <w:tr>
        <w:trPr>
          <w:cantSplit w:val="0"/>
          <w:trHeight w:val="9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9">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E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Економічний закон — сталий, суттєвий, причинно-наслідковий зв’язок і залежність між економічними явищами і процесами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E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Economic law is a repetitive, essential causation and dependence between economic phenomena and processes</w:t>
            </w:r>
          </w:p>
        </w:tc>
      </w:tr>
      <w:tr>
        <w:trPr>
          <w:cantSplit w:val="0"/>
          <w:trHeight w:val="9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C">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E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Комерційна присутність (commercial presence, либо — right of establishment) – надання послуг з однієї держави за рахунок комерційної присутності на території іншої, тобто надання послуги через представництво зарубіжної компанії виконавця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E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Commercial presence (commercial presence, or - right of establishment) - the provision of services from one state through a commercial presence in another, ie the provision of services through a representative office of a foreign company</w:t>
            </w:r>
          </w:p>
        </w:tc>
      </w:tr>
      <w:tr>
        <w:trPr>
          <w:cantSplit w:val="0"/>
          <w:trHeight w:val="9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25</w:t>
            </w:r>
          </w:p>
        </w:tc>
        <w:tc>
          <w:tcPr>
            <w:shd w:fill="auto" w:val="clear"/>
            <w:tcMar>
              <w:top w:w="100.0" w:type="dxa"/>
              <w:left w:w="100.0" w:type="dxa"/>
              <w:bottom w:w="100.0" w:type="dxa"/>
              <w:right w:w="100.0" w:type="dxa"/>
            </w:tcMar>
            <w:vAlign w:val="top"/>
          </w:tcPr>
          <w:p w:rsidR="00000000" w:rsidDel="00000000" w:rsidP="00000000" w:rsidRDefault="00000000" w:rsidRPr="00000000" w14:paraId="000002F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Загальні економічні закони — ті, які функціонують в усіх суспільно-економічних формаціях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General economic laws are the laws that function in all social and economic structures</w:t>
            </w:r>
          </w:p>
        </w:tc>
      </w:tr>
      <w:tr>
        <w:trPr>
          <w:cantSplit w:val="0"/>
          <w:trHeight w:val="9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26</w:t>
            </w:r>
          </w:p>
        </w:tc>
        <w:tc>
          <w:tcPr>
            <w:shd w:fill="auto" w:val="clear"/>
            <w:tcMar>
              <w:top w:w="100.0" w:type="dxa"/>
              <w:left w:w="100.0" w:type="dxa"/>
              <w:bottom w:w="100.0" w:type="dxa"/>
              <w:right w:w="100.0" w:type="dxa"/>
            </w:tcMar>
            <w:vAlign w:val="top"/>
          </w:tcPr>
          <w:p w:rsidR="00000000" w:rsidDel="00000000" w:rsidP="00000000" w:rsidRDefault="00000000" w:rsidRPr="00000000" w14:paraId="000002F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Особливі економічні закони — ті, які діють не в усіх суспільно-економічних формаціях, але більше, ніж в одній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2F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Special economic laws are the laws that function not in all social and economic structures but more than in one</w:t>
            </w:r>
          </w:p>
        </w:tc>
      </w:tr>
      <w:tr>
        <w:trPr>
          <w:cantSplit w:val="0"/>
          <w:trHeight w:val="106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27</w:t>
            </w:r>
          </w:p>
        </w:tc>
        <w:tc>
          <w:tcPr>
            <w:shd w:fill="auto" w:val="clear"/>
            <w:tcMar>
              <w:top w:w="100.0" w:type="dxa"/>
              <w:left w:w="100.0" w:type="dxa"/>
              <w:bottom w:w="100.0" w:type="dxa"/>
              <w:right w:w="100.0" w:type="dxa"/>
            </w:tcMar>
            <w:vAlign w:val="top"/>
          </w:tcPr>
          <w:p w:rsidR="00000000" w:rsidDel="00000000" w:rsidP="00000000" w:rsidRDefault="00000000" w:rsidRPr="00000000" w14:paraId="000002F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Специфічні економічні закони — ті, що функціонують лише в межах однієї економічної системи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F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Specific economic laws are the laws that act in the sole economic system</w:t>
            </w:r>
          </w:p>
        </w:tc>
      </w:tr>
      <w:tr>
        <w:trPr>
          <w:cantSplit w:val="0"/>
          <w:trHeight w:val="106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28</w:t>
            </w:r>
          </w:p>
        </w:tc>
        <w:tc>
          <w:tcPr>
            <w:shd w:fill="auto" w:val="clear"/>
            <w:tcMar>
              <w:top w:w="100.0" w:type="dxa"/>
              <w:left w:w="100.0" w:type="dxa"/>
              <w:bottom w:w="100.0" w:type="dxa"/>
              <w:right w:w="100.0" w:type="dxa"/>
            </w:tcMar>
            <w:vAlign w:val="top"/>
          </w:tcPr>
          <w:p w:rsidR="00000000" w:rsidDel="00000000" w:rsidP="00000000" w:rsidRDefault="00000000" w:rsidRPr="00000000" w14:paraId="000002F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Присутність фізичних осіб (presence of natural persons providing services) – надання послуги за рахунок присутності фізичних осіб держави-виконавця на території будь-якого іншої держави. Це ситуація, коли послуга надається шляхом діяльності людей, які приїжджають з-за кордону в країну, де знаходиться її споживач</w:t>
            </w:r>
          </w:p>
        </w:tc>
        <w:tc>
          <w:tcPr>
            <w:shd w:fill="auto" w:val="clear"/>
            <w:tcMar>
              <w:top w:w="100.0" w:type="dxa"/>
              <w:left w:w="100.0" w:type="dxa"/>
              <w:bottom w:w="100.0" w:type="dxa"/>
              <w:right w:w="100.0" w:type="dxa"/>
            </w:tcMar>
            <w:vAlign w:val="top"/>
          </w:tcPr>
          <w:p w:rsidR="00000000" w:rsidDel="00000000" w:rsidP="00000000" w:rsidRDefault="00000000" w:rsidRPr="00000000" w14:paraId="000002F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Presence of natural persons (services of natural persons providing services) - the provision of services due to the presence of natural persons of the executing State in the territory of any other state. This is a situation where the service is provided through the activities of people who come from abroad to the country where its consumer is</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29</w:t>
            </w:r>
          </w:p>
        </w:tc>
        <w:tc>
          <w:tcPr>
            <w:shd w:fill="auto" w:val="clear"/>
            <w:tcMar>
              <w:top w:w="100.0" w:type="dxa"/>
              <w:left w:w="100.0" w:type="dxa"/>
              <w:bottom w:w="100.0" w:type="dxa"/>
              <w:right w:w="100.0" w:type="dxa"/>
            </w:tcMar>
            <w:vAlign w:val="top"/>
          </w:tcPr>
          <w:p w:rsidR="00000000" w:rsidDel="00000000" w:rsidP="00000000" w:rsidRDefault="00000000" w:rsidRPr="00000000" w14:paraId="000002F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Поєднання аналізу і синтезу — при аналізі об’єкт розкладається на окремі складові частини, кожна з яких вивчається окремо. При синтезі різні елементи і сторони об’єкта об’єднуються в єдине ціле з урахуванням взаємозв’язків між ними</w:t>
            </w:r>
          </w:p>
          <w:p w:rsidR="00000000" w:rsidDel="00000000" w:rsidP="00000000" w:rsidRDefault="00000000" w:rsidRPr="00000000" w14:paraId="000002FD">
            <w:pPr>
              <w:widowControl w:val="0"/>
              <w:jc w:val="both"/>
              <w:rPr>
                <w:rFonts w:ascii="Proxima Nova" w:cs="Proxima Nova" w:eastAsia="Proxima Nova" w:hAnsi="Proxima Nova"/>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F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Analysis and synthesis combination — in analysis an object is divided to single components, each component being studied separately. Іn synthesis different components and parts of an object are united into one, besides interconnections between them are taken into account</w:t>
            </w:r>
          </w:p>
        </w:tc>
      </w:tr>
      <w:tr>
        <w:trPr>
          <w:cantSplit w:val="0"/>
          <w:trHeight w:val="12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30</w:t>
            </w:r>
          </w:p>
        </w:tc>
        <w:tc>
          <w:tcPr>
            <w:shd w:fill="auto" w:val="clear"/>
            <w:tcMar>
              <w:top w:w="100.0" w:type="dxa"/>
              <w:left w:w="100.0" w:type="dxa"/>
              <w:bottom w:w="100.0" w:type="dxa"/>
              <w:right w:w="100.0" w:type="dxa"/>
            </w:tcMar>
            <w:vAlign w:val="top"/>
          </w:tcPr>
          <w:p w:rsidR="00000000" w:rsidDel="00000000" w:rsidP="00000000" w:rsidRDefault="00000000" w:rsidRPr="00000000" w14:paraId="0000030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Економічний експеримент — штучне відтворення економічних явищ і процесів з метою вивчення їх на практиці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0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Economic experiment — an artificial reconstitution of economic phenomena and processes with the aim of studying them in practice </w:t>
            </w:r>
          </w:p>
        </w:tc>
      </w:tr>
      <w:tr>
        <w:trPr>
          <w:cantSplit w:val="0"/>
          <w:trHeight w:val="1588.080000000000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30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Економічне моделювання — опис економічних явищ і процесів за допомогою математики і економетрики, який відтворює реальну картину економічного життя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0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Economic modeling — the description of economic phenomena and processes with the means of mathematics and econometrics, that reconstructs the picture of real economic life </w:t>
            </w:r>
          </w:p>
        </w:tc>
      </w:tr>
      <w:tr>
        <w:trPr>
          <w:cantSplit w:val="0"/>
          <w:trHeight w:val="163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32</w:t>
            </w:r>
          </w:p>
        </w:tc>
        <w:tc>
          <w:tcPr>
            <w:shd w:fill="auto" w:val="clear"/>
            <w:tcMar>
              <w:top w:w="100.0" w:type="dxa"/>
              <w:left w:w="100.0" w:type="dxa"/>
              <w:bottom w:w="100.0" w:type="dxa"/>
              <w:right w:w="100.0" w:type="dxa"/>
            </w:tcMar>
            <w:vAlign w:val="top"/>
          </w:tcPr>
          <w:p w:rsidR="00000000" w:rsidDel="00000000" w:rsidP="00000000" w:rsidRDefault="00000000" w:rsidRPr="00000000" w14:paraId="0000030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Історичний метод — вивчення економічних процесів в їх історичній послідовності. Поєднання його з логічним методом дозволяє звільнитися від історичних випадковостей, зиґзаґів і подробиць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0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Historical method — a study of economic processes in their historical sequence. Combination of it with logical method gives an opportunity to escape from historical accidents, zigzags and details </w:t>
            </w:r>
          </w:p>
        </w:tc>
      </w:tr>
      <w:tr>
        <w:trPr>
          <w:cantSplit w:val="0"/>
          <w:trHeight w:val="163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33</w:t>
            </w:r>
          </w:p>
        </w:tc>
        <w:tc>
          <w:tcPr>
            <w:shd w:fill="auto" w:val="clear"/>
            <w:tcMar>
              <w:top w:w="100.0" w:type="dxa"/>
              <w:left w:w="100.0" w:type="dxa"/>
              <w:bottom w:w="100.0" w:type="dxa"/>
              <w:right w:w="100.0" w:type="dxa"/>
            </w:tcMar>
            <w:vAlign w:val="top"/>
          </w:tcPr>
          <w:p w:rsidR="00000000" w:rsidDel="00000000" w:rsidP="00000000" w:rsidRDefault="00000000" w:rsidRPr="00000000" w14:paraId="0000030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Посередницька угода – договір, укладений між основною організацією (продавець, постачальник, замовник, покупець, орендодавець) та посередником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0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Intermediary agreement - an agreement concluded between the main organization (seller, supplier, customer, buyer) and the intermediary</w:t>
            </w:r>
          </w:p>
        </w:tc>
      </w:tr>
      <w:tr>
        <w:trPr>
          <w:cantSplit w:val="0"/>
          <w:trHeight w:val="163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34</w:t>
            </w:r>
          </w:p>
        </w:tc>
        <w:tc>
          <w:tcPr>
            <w:shd w:fill="auto" w:val="clear"/>
            <w:tcMar>
              <w:top w:w="100.0" w:type="dxa"/>
              <w:left w:w="100.0" w:type="dxa"/>
              <w:bottom w:w="100.0" w:type="dxa"/>
              <w:right w:w="100.0" w:type="dxa"/>
            </w:tcMar>
            <w:vAlign w:val="top"/>
          </w:tcPr>
          <w:p w:rsidR="00000000" w:rsidDel="00000000" w:rsidP="00000000" w:rsidRDefault="00000000" w:rsidRPr="00000000" w14:paraId="0000030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Договір доручення – це, коли повірений бере на себе зобов'язання від свого імені, але за рахунок довірителя вчинити певну дію з купівлі-продажу. Винагородою виступають відсотки від проданих товарів. Посередники при збуті: дистриб'ютори, агенти, консигнатори. Посередники при проведенні переговорів: повірені, комісіонери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0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power of attorney is when an attorney takes over</w:t>
            </w:r>
          </w:p>
          <w:p w:rsidR="00000000" w:rsidDel="00000000" w:rsidP="00000000" w:rsidRDefault="00000000" w:rsidRPr="00000000" w14:paraId="0000030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obligation on its own behalf, but at the expense of the principal to take certain action on the sale. The reward is the interest on goods sold. Intermediaries in sales: distributors, agents, consignors. Mediators in negotiations: attorneys, commission agents</w:t>
            </w:r>
          </w:p>
          <w:p w:rsidR="00000000" w:rsidDel="00000000" w:rsidP="00000000" w:rsidRDefault="00000000" w:rsidRPr="00000000" w14:paraId="0000030F">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163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35</w:t>
            </w:r>
          </w:p>
        </w:tc>
        <w:tc>
          <w:tcPr>
            <w:shd w:fill="auto" w:val="clear"/>
            <w:tcMar>
              <w:top w:w="100.0" w:type="dxa"/>
              <w:left w:w="100.0" w:type="dxa"/>
              <w:bottom w:w="100.0" w:type="dxa"/>
              <w:right w:w="100.0" w:type="dxa"/>
            </w:tcMar>
            <w:vAlign w:val="top"/>
          </w:tcPr>
          <w:p w:rsidR="00000000" w:rsidDel="00000000" w:rsidP="00000000" w:rsidRDefault="00000000" w:rsidRPr="00000000" w14:paraId="0000031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Комісійна форма – виконання міжнародними компаніями комісійних доручень юридичних осіб із закупівлі іноземних товарів за кордоном і по поставці товару на експорт за кордон. Вони вивчають ринок, займаються рекламною діяльністю, будують мережі збуту і техобслуговування, при цьому угоди укладають від свого імені, але за рахунок продавця або покупця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1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Commission form - performance by international companies</w:t>
            </w:r>
          </w:p>
          <w:p w:rsidR="00000000" w:rsidDel="00000000" w:rsidP="00000000" w:rsidRDefault="00000000" w:rsidRPr="00000000" w14:paraId="0000031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commissions of legal entities for the purchase of foreign goods abroad and the supply of goods for export abroad. They study the market, are engaged in advertising activities, build sales and maintenance networks, while concluding agreements on their own behalf, but at the expense of the seller or buyer</w:t>
            </w:r>
          </w:p>
          <w:p w:rsidR="00000000" w:rsidDel="00000000" w:rsidP="00000000" w:rsidRDefault="00000000" w:rsidRPr="00000000" w14:paraId="00000314">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12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36</w:t>
            </w:r>
          </w:p>
        </w:tc>
        <w:tc>
          <w:tcPr>
            <w:shd w:fill="auto" w:val="clear"/>
            <w:tcMar>
              <w:top w:w="100.0" w:type="dxa"/>
              <w:left w:w="100.0" w:type="dxa"/>
              <w:bottom w:w="100.0" w:type="dxa"/>
              <w:right w:w="100.0" w:type="dxa"/>
            </w:tcMar>
            <w:vAlign w:val="top"/>
          </w:tcPr>
          <w:p w:rsidR="00000000" w:rsidDel="00000000" w:rsidP="00000000" w:rsidRDefault="00000000" w:rsidRPr="00000000" w14:paraId="0000031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Наукова абстракція — полягає у виділенні основних, найсуттєвіших ознак певного явища і очищенні від усього випадкового і несуттєвого</w:t>
            </w:r>
          </w:p>
        </w:tc>
        <w:tc>
          <w:tcPr>
            <w:shd w:fill="auto" w:val="clear"/>
            <w:tcMar>
              <w:top w:w="100.0" w:type="dxa"/>
              <w:left w:w="100.0" w:type="dxa"/>
              <w:bottom w:w="100.0" w:type="dxa"/>
              <w:right w:w="100.0" w:type="dxa"/>
            </w:tcMar>
            <w:vAlign w:val="top"/>
          </w:tcPr>
          <w:p w:rsidR="00000000" w:rsidDel="00000000" w:rsidP="00000000" w:rsidRDefault="00000000" w:rsidRPr="00000000" w14:paraId="0000031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Scientific abstraction means separation of basic, substantial features of the phenomena and refinement from everything causal and inessential</w:t>
            </w:r>
          </w:p>
        </w:tc>
      </w:tr>
      <w:tr>
        <w:trPr>
          <w:cantSplit w:val="0"/>
          <w:trHeight w:val="10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37</w:t>
            </w:r>
          </w:p>
        </w:tc>
        <w:tc>
          <w:tcPr>
            <w:shd w:fill="auto" w:val="clear"/>
            <w:tcMar>
              <w:top w:w="100.0" w:type="dxa"/>
              <w:left w:w="100.0" w:type="dxa"/>
              <w:bottom w:w="100.0" w:type="dxa"/>
              <w:right w:w="100.0" w:type="dxa"/>
            </w:tcMar>
            <w:vAlign w:val="top"/>
          </w:tcPr>
          <w:p w:rsidR="00000000" w:rsidDel="00000000" w:rsidP="00000000" w:rsidRDefault="00000000" w:rsidRPr="00000000" w14:paraId="0000031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Індукція — метод пізнання від окремого до загального. Використовується в поєднанні з дедукцією — від загального до конкретного</w:t>
            </w:r>
          </w:p>
        </w:tc>
        <w:tc>
          <w:tcPr>
            <w:shd w:fill="auto" w:val="clear"/>
            <w:tcMar>
              <w:top w:w="100.0" w:type="dxa"/>
              <w:left w:w="100.0" w:type="dxa"/>
              <w:bottom w:w="100.0" w:type="dxa"/>
              <w:right w:w="100.0" w:type="dxa"/>
            </w:tcMar>
            <w:vAlign w:val="top"/>
          </w:tcPr>
          <w:p w:rsidR="00000000" w:rsidDel="00000000" w:rsidP="00000000" w:rsidRDefault="00000000" w:rsidRPr="00000000" w14:paraId="0000031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Induction — a method of cognition from separate to general. Іt is used in complex with deduction — from general to specific</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38</w:t>
            </w:r>
          </w:p>
        </w:tc>
        <w:tc>
          <w:tcPr>
            <w:shd w:fill="auto" w:val="clear"/>
            <w:tcMar>
              <w:top w:w="100.0" w:type="dxa"/>
              <w:left w:w="100.0" w:type="dxa"/>
              <w:bottom w:w="100.0" w:type="dxa"/>
              <w:right w:w="100.0" w:type="dxa"/>
            </w:tcMar>
            <w:vAlign w:val="top"/>
          </w:tcPr>
          <w:p w:rsidR="00000000" w:rsidDel="00000000" w:rsidP="00000000" w:rsidRDefault="00000000" w:rsidRPr="00000000" w14:paraId="0000031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Діалектика — пізнання економічних явищ і процесів у їхньому зв’язку та взаємозалежності, у стані безперервного розвитку, джерелом якого є єдність і боротьба протилежностей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1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Dialectics is a way of cognition of economic phenomena and processes in their interrelations and interdependency, in the state of continuous development, the source of which lies in unity and conflict of contrasts</w:t>
            </w:r>
          </w:p>
        </w:tc>
      </w:tr>
      <w:tr>
        <w:trPr>
          <w:cantSplit w:val="0"/>
          <w:trHeight w:val="75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39</w:t>
            </w:r>
          </w:p>
        </w:tc>
        <w:tc>
          <w:tcPr>
            <w:shd w:fill="auto" w:val="clear"/>
            <w:tcMar>
              <w:top w:w="100.0" w:type="dxa"/>
              <w:left w:w="100.0" w:type="dxa"/>
              <w:bottom w:w="100.0" w:type="dxa"/>
              <w:right w:w="100.0" w:type="dxa"/>
            </w:tcMar>
            <w:vAlign w:val="top"/>
          </w:tcPr>
          <w:p w:rsidR="00000000" w:rsidDel="00000000" w:rsidP="00000000" w:rsidRDefault="00000000" w:rsidRPr="00000000" w14:paraId="0000031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Споживча вартість товару — здатність речі задовольнити певну потребу людини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2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Commodity use value is an ability of a thing to satisfy a certain need of a person</w:t>
            </w:r>
          </w:p>
        </w:tc>
      </w:tr>
      <w:tr>
        <w:trPr>
          <w:cantSplit w:val="0"/>
          <w:trHeight w:val="43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40</w:t>
            </w:r>
          </w:p>
        </w:tc>
        <w:tc>
          <w:tcPr>
            <w:shd w:fill="auto" w:val="clear"/>
            <w:tcMar>
              <w:top w:w="100.0" w:type="dxa"/>
              <w:left w:w="100.0" w:type="dxa"/>
              <w:bottom w:w="100.0" w:type="dxa"/>
              <w:right w:w="100.0" w:type="dxa"/>
            </w:tcMar>
            <w:vAlign w:val="top"/>
          </w:tcPr>
          <w:p w:rsidR="00000000" w:rsidDel="00000000" w:rsidP="00000000" w:rsidRDefault="00000000" w:rsidRPr="00000000" w14:paraId="0000032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Вартість — втілена в товарі праця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2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Value — is a labour embodied in a commodity</w:t>
            </w:r>
          </w:p>
        </w:tc>
      </w:tr>
      <w:tr>
        <w:trPr>
          <w:cantSplit w:val="0"/>
          <w:trHeight w:val="43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41</w:t>
            </w:r>
          </w:p>
        </w:tc>
        <w:tc>
          <w:tcPr>
            <w:shd w:fill="auto" w:val="clear"/>
            <w:tcMar>
              <w:top w:w="100.0" w:type="dxa"/>
              <w:left w:w="100.0" w:type="dxa"/>
              <w:bottom w:w="100.0" w:type="dxa"/>
              <w:right w:w="100.0" w:type="dxa"/>
            </w:tcMar>
            <w:vAlign w:val="top"/>
          </w:tcPr>
          <w:p w:rsidR="00000000" w:rsidDel="00000000" w:rsidP="00000000" w:rsidRDefault="00000000" w:rsidRPr="00000000" w14:paraId="0000032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Комерційні продажі – це продажі реальних товарів між комерсантами, іноді іменовані, як оптові угоди або угоди «В2В»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2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Commercial sales are sales of real goods in between merchants, sometimes referred to as wholesale or B2B agreements</w:t>
            </w:r>
          </w:p>
        </w:tc>
      </w:tr>
      <w:tr>
        <w:trPr>
          <w:cantSplit w:val="0"/>
          <w:trHeight w:val="2547.1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42</w:t>
            </w:r>
          </w:p>
        </w:tc>
        <w:tc>
          <w:tcPr>
            <w:shd w:fill="auto" w:val="clear"/>
            <w:tcMar>
              <w:top w:w="100.0" w:type="dxa"/>
              <w:left w:w="100.0" w:type="dxa"/>
              <w:bottom w:w="100.0" w:type="dxa"/>
              <w:right w:w="100.0" w:type="dxa"/>
            </w:tcMar>
            <w:vAlign w:val="top"/>
          </w:tcPr>
          <w:p w:rsidR="00000000" w:rsidDel="00000000" w:rsidP="00000000" w:rsidRDefault="00000000" w:rsidRPr="00000000" w14:paraId="0000032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Продуктивність праці — вимірюється кількістю продукції в одиницю часу; залежить від розвитку і вдосконалення засобів виробництва, від розвитку науки та її практичного використання, від ступеню майстерності робітників та їх кваліфікації. При зростанні продуктивності вартість зменшується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2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Productivity of labour — is measured by an output in unit time; it depends on the level of development and improvement of production means, on development of science and its practical use, on the level of workers’ proficiency and skills. When productivity grows, the cost of production decreases</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43</w:t>
            </w:r>
          </w:p>
        </w:tc>
        <w:tc>
          <w:tcPr>
            <w:shd w:fill="auto" w:val="clear"/>
            <w:tcMar>
              <w:top w:w="100.0" w:type="dxa"/>
              <w:left w:w="100.0" w:type="dxa"/>
              <w:bottom w:w="100.0" w:type="dxa"/>
              <w:right w:w="100.0" w:type="dxa"/>
            </w:tcMar>
            <w:vAlign w:val="top"/>
          </w:tcPr>
          <w:p w:rsidR="00000000" w:rsidDel="00000000" w:rsidP="00000000" w:rsidRDefault="00000000" w:rsidRPr="00000000" w14:paraId="0000032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Інтенсивність праці — визначається витратами праці, енергії в одиницю часу; залежить від індивідуальних зусиль робітника. Збільшення інтенсивності призводить до зростання вартості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2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Labour intensity — is defined by labour inputs, expenditure of energy in unit time; it depends on individual efforts of each worker. The increase of intensity leads to increase of goods` value</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D">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44</w:t>
            </w:r>
          </w:p>
        </w:tc>
        <w:tc>
          <w:tcPr>
            <w:shd w:fill="auto" w:val="clear"/>
            <w:tcMar>
              <w:top w:w="100.0" w:type="dxa"/>
              <w:left w:w="100.0" w:type="dxa"/>
              <w:bottom w:w="100.0" w:type="dxa"/>
              <w:right w:w="100.0" w:type="dxa"/>
            </w:tcMar>
            <w:vAlign w:val="top"/>
          </w:tcPr>
          <w:p w:rsidR="00000000" w:rsidDel="00000000" w:rsidP="00000000" w:rsidRDefault="00000000" w:rsidRPr="00000000" w14:paraId="0000032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Коносамент – документ, що підтверджує умови договору перевезення, регулює взаємовідносини між перевізником і одержувачем вантажу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2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Bill of lading - a document confirming the terms of the contract of carriage, regulates the relationship between the carrier and the consignee</w:t>
            </w:r>
          </w:p>
        </w:tc>
      </w:tr>
      <w:tr>
        <w:trPr>
          <w:cantSplit w:val="0"/>
          <w:trHeight w:val="106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45</w:t>
            </w:r>
          </w:p>
        </w:tc>
        <w:tc>
          <w:tcPr>
            <w:shd w:fill="auto" w:val="clear"/>
            <w:tcMar>
              <w:top w:w="100.0" w:type="dxa"/>
              <w:left w:w="100.0" w:type="dxa"/>
              <w:bottom w:w="100.0" w:type="dxa"/>
              <w:right w:w="100.0" w:type="dxa"/>
            </w:tcMar>
            <w:vAlign w:val="top"/>
          </w:tcPr>
          <w:p w:rsidR="00000000" w:rsidDel="00000000" w:rsidP="00000000" w:rsidRDefault="00000000" w:rsidRPr="00000000" w14:paraId="0000033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Закон вартості — обмін товарів здійснюється у відповідності з суспільно-необхідними витратами праці на їх виробництво</w:t>
            </w:r>
          </w:p>
        </w:tc>
        <w:tc>
          <w:tcPr>
            <w:shd w:fill="auto" w:val="clear"/>
            <w:tcMar>
              <w:top w:w="100.0" w:type="dxa"/>
              <w:left w:w="100.0" w:type="dxa"/>
              <w:bottom w:w="100.0" w:type="dxa"/>
              <w:right w:w="100.0" w:type="dxa"/>
            </w:tcMar>
            <w:vAlign w:val="top"/>
          </w:tcPr>
          <w:p w:rsidR="00000000" w:rsidDel="00000000" w:rsidP="00000000" w:rsidRDefault="00000000" w:rsidRPr="00000000" w14:paraId="0000033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Value law — an exchange of the goods is carried out according to socially necessary expenses of labour for their manufacturing</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3">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46</w:t>
            </w:r>
          </w:p>
        </w:tc>
        <w:tc>
          <w:tcPr>
            <w:shd w:fill="auto" w:val="clear"/>
            <w:tcMar>
              <w:top w:w="100.0" w:type="dxa"/>
              <w:left w:w="100.0" w:type="dxa"/>
              <w:bottom w:w="100.0" w:type="dxa"/>
              <w:right w:w="100.0" w:type="dxa"/>
            </w:tcMar>
            <w:vAlign w:val="top"/>
          </w:tcPr>
          <w:p w:rsidR="00000000" w:rsidDel="00000000" w:rsidP="00000000" w:rsidRDefault="00000000" w:rsidRPr="00000000" w14:paraId="0000033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Напрями дії закону вартості у товарному виробництві: регулятор суспільного виробництва; рушійна сила розвитку продуктивних сил; основа диференціації товаровиробників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3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Vectors of value law action in commodity manufacturing: as a regulator of the social production; as a factor of the productive forces development; as a basis of the commodity producers differentiation</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6">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47</w:t>
            </w:r>
          </w:p>
        </w:tc>
        <w:tc>
          <w:tcPr>
            <w:shd w:fill="auto" w:val="clear"/>
            <w:tcMar>
              <w:top w:w="100.0" w:type="dxa"/>
              <w:left w:w="100.0" w:type="dxa"/>
              <w:bottom w:w="100.0" w:type="dxa"/>
              <w:right w:w="100.0" w:type="dxa"/>
            </w:tcMar>
            <w:vAlign w:val="top"/>
          </w:tcPr>
          <w:p w:rsidR="00000000" w:rsidDel="00000000" w:rsidP="00000000" w:rsidRDefault="00000000" w:rsidRPr="00000000" w14:paraId="0000033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Форвардний контракт – обов'язковий для виконання строковий контракт, відповідно до якого покупець і продавець погоджуються на поставку товару обумовленої якості і кількості або валюти на певну дату в майбутньому. Ціна товару, валютний курс та інші умови фіксуються в момент укладання угоди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3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Forward contract - a binding fixed-term contract, according to which the buyer and seller agree to supply the goods of the specified quality and quantity or currency for a certain date in the future. The price of the goods, the exchange rate and other conditions are fixed at the time of the transaction</w:t>
            </w:r>
          </w:p>
        </w:tc>
      </w:tr>
      <w:tr>
        <w:trPr>
          <w:cantSplit w:val="0"/>
          <w:trHeight w:val="7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9">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48</w:t>
            </w:r>
          </w:p>
        </w:tc>
        <w:tc>
          <w:tcPr>
            <w:shd w:fill="auto" w:val="clear"/>
            <w:tcMar>
              <w:top w:w="100.0" w:type="dxa"/>
              <w:left w:w="100.0" w:type="dxa"/>
              <w:bottom w:w="100.0" w:type="dxa"/>
              <w:right w:w="100.0" w:type="dxa"/>
            </w:tcMar>
            <w:vAlign w:val="top"/>
          </w:tcPr>
          <w:p w:rsidR="00000000" w:rsidDel="00000000" w:rsidP="00000000" w:rsidRDefault="00000000" w:rsidRPr="00000000" w14:paraId="0000033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Види грошей — металеві, паперові, кредитні, електронні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3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Money kinds — coinage; soft money; credit money; e-money</w:t>
            </w:r>
          </w:p>
        </w:tc>
      </w:tr>
      <w:tr>
        <w:trPr>
          <w:cantSplit w:val="0"/>
          <w:trHeight w:val="126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C">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49</w:t>
            </w:r>
          </w:p>
        </w:tc>
        <w:tc>
          <w:tcPr>
            <w:shd w:fill="auto" w:val="clear"/>
            <w:tcMar>
              <w:top w:w="100.0" w:type="dxa"/>
              <w:left w:w="100.0" w:type="dxa"/>
              <w:bottom w:w="100.0" w:type="dxa"/>
              <w:right w:w="100.0" w:type="dxa"/>
            </w:tcMar>
            <w:vAlign w:val="top"/>
          </w:tcPr>
          <w:p w:rsidR="00000000" w:rsidDel="00000000" w:rsidP="00000000" w:rsidRDefault="00000000" w:rsidRPr="00000000" w14:paraId="0000033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Банкнота — вексель банку, за яким пред’явник може отримати гроші та яким банк замінює комерційний вексель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3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Bank note — a promissory note issued by bank, that enables its bearer to receive money and is used by the bank as a substitute for a commercial bill</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50</w:t>
            </w:r>
          </w:p>
        </w:tc>
        <w:tc>
          <w:tcPr>
            <w:shd w:fill="auto" w:val="clear"/>
            <w:tcMar>
              <w:top w:w="100.0" w:type="dxa"/>
              <w:left w:w="100.0" w:type="dxa"/>
              <w:bottom w:w="100.0" w:type="dxa"/>
              <w:right w:w="100.0" w:type="dxa"/>
            </w:tcMar>
            <w:vAlign w:val="top"/>
          </w:tcPr>
          <w:p w:rsidR="00000000" w:rsidDel="00000000" w:rsidP="00000000" w:rsidRDefault="00000000" w:rsidRPr="00000000" w14:paraId="0000034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Вексель — письмове зобов’язання встановленої законом форми, в якому зазначена величина грошового боргу, строки його сплати, а також право його власника вимагати від боржника сплати боргу за настанням визначеного строку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4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Bill — a commitment letter of the set form, in which the following is defined: an amount of debt, conditions and terms of its repayment, and also the right of the holder to demand repayment from the debtor in specified time</w:t>
            </w:r>
          </w:p>
        </w:tc>
      </w:tr>
      <w:tr>
        <w:trPr>
          <w:cantSplit w:val="0"/>
          <w:trHeight w:val="153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51</w:t>
            </w:r>
          </w:p>
        </w:tc>
        <w:tc>
          <w:tcPr>
            <w:shd w:fill="auto" w:val="clear"/>
            <w:tcMar>
              <w:top w:w="100.0" w:type="dxa"/>
              <w:left w:w="100.0" w:type="dxa"/>
              <w:bottom w:w="100.0" w:type="dxa"/>
              <w:right w:w="100.0" w:type="dxa"/>
            </w:tcMar>
            <w:vAlign w:val="top"/>
          </w:tcPr>
          <w:p w:rsidR="00000000" w:rsidDel="00000000" w:rsidP="00000000" w:rsidRDefault="00000000" w:rsidRPr="00000000" w14:paraId="0000034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Закон грошового обігу — кількість грошей в обігу повинна бути прямо пропорційна сумі цін товарів і обернено пропорційна кількості обертів грошової одиниці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4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Money circulation law— the amount of the money in circulation should be in direct ratio to the sum of products’ prices, and in inverse ratio to the amount of the monetary unit turnovers</w:t>
            </w:r>
          </w:p>
        </w:tc>
      </w:tr>
      <w:tr>
        <w:trPr>
          <w:cantSplit w:val="0"/>
          <w:trHeight w:val="121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52</w:t>
            </w:r>
          </w:p>
        </w:tc>
        <w:tc>
          <w:tcPr>
            <w:shd w:fill="auto" w:val="clear"/>
            <w:tcMar>
              <w:top w:w="100.0" w:type="dxa"/>
              <w:left w:w="100.0" w:type="dxa"/>
              <w:bottom w:w="100.0" w:type="dxa"/>
              <w:right w:w="100.0" w:type="dxa"/>
            </w:tcMar>
            <w:vAlign w:val="top"/>
          </w:tcPr>
          <w:p w:rsidR="00000000" w:rsidDel="00000000" w:rsidP="00000000" w:rsidRDefault="00000000" w:rsidRPr="00000000" w14:paraId="0000034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Функції грошей — міра вартості, засіб обігу, засіб платежу, засіб нагромадження, світові гроші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4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Money functions — measure of value, instrument of circulation, instrument of payment, instrument of accumulation, world money</w:t>
            </w:r>
          </w:p>
        </w:tc>
      </w:tr>
      <w:tr>
        <w:trPr>
          <w:cantSplit w:val="0"/>
          <w:trHeight w:val="121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53</w:t>
            </w:r>
          </w:p>
        </w:tc>
        <w:tc>
          <w:tcPr>
            <w:shd w:fill="auto" w:val="clear"/>
            <w:tcMar>
              <w:top w:w="100.0" w:type="dxa"/>
              <w:left w:w="100.0" w:type="dxa"/>
              <w:bottom w:w="100.0" w:type="dxa"/>
              <w:right w:w="100.0" w:type="dxa"/>
            </w:tcMar>
            <w:vAlign w:val="top"/>
          </w:tcPr>
          <w:p w:rsidR="00000000" w:rsidDel="00000000" w:rsidP="00000000" w:rsidRDefault="00000000" w:rsidRPr="00000000" w14:paraId="0000034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Опціони – договір, за яким покупець опціону отримує право, але не зобов'язання, здійснити покупку або продаж активу за заздалегідь обумовленою ціною в зазначений договором момент в майбутньому або протягом певного відрізку часу. При цьому продавець опціону несе зобов'язання вчинити відповідний продаж або купівлю активу відповідно до умов проданого опціону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4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Options - an agreement under which the buyer of the option receives the right, but not the obligation, to buy or sell the asset at a predetermined price at the time specified in the agreement in the future or for a certain period of time. In this case, the seller of the option is obliged to make a corresponding sale or purchase of the asset in accordance with the terms of the sold option</w:t>
            </w:r>
          </w:p>
        </w:tc>
      </w:tr>
      <w:tr>
        <w:trPr>
          <w:cantSplit w:val="0"/>
          <w:trHeight w:val="10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54</w:t>
            </w:r>
          </w:p>
        </w:tc>
        <w:tc>
          <w:tcPr>
            <w:shd w:fill="auto" w:val="clear"/>
            <w:tcMar>
              <w:top w:w="100.0" w:type="dxa"/>
              <w:left w:w="100.0" w:type="dxa"/>
              <w:bottom w:w="100.0" w:type="dxa"/>
              <w:right w:w="100.0" w:type="dxa"/>
            </w:tcMar>
            <w:vAlign w:val="top"/>
          </w:tcPr>
          <w:p w:rsidR="00000000" w:rsidDel="00000000" w:rsidP="00000000" w:rsidRDefault="00000000" w:rsidRPr="00000000" w14:paraId="0000034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Інфляція — зростання цін на товари і послуги, супроводжуване знеціненням грошової одиниці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4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Inflation — an increasing of prices for goods and services, accompanied by depreciation of the monetary unit</w:t>
            </w:r>
          </w:p>
        </w:tc>
      </w:tr>
      <w:tr>
        <w:trPr>
          <w:cantSplit w:val="0"/>
          <w:trHeight w:val="10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55</w:t>
            </w:r>
          </w:p>
        </w:tc>
        <w:tc>
          <w:tcPr>
            <w:shd w:fill="auto" w:val="clear"/>
            <w:tcMar>
              <w:top w:w="100.0" w:type="dxa"/>
              <w:left w:w="100.0" w:type="dxa"/>
              <w:bottom w:w="100.0" w:type="dxa"/>
              <w:right w:w="100.0" w:type="dxa"/>
            </w:tcMar>
            <w:vAlign w:val="top"/>
          </w:tcPr>
          <w:p w:rsidR="00000000" w:rsidDel="00000000" w:rsidP="00000000" w:rsidRDefault="00000000" w:rsidRPr="00000000" w14:paraId="0000034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Безвідкличний документарний акредитив – тверде платіжне зобов'язання банку, який відкрив цей акредитив на користь експортера, відокремлений від зовнішньоторговельного контракту, на якому він базується. Не може бути відкликаний або анульований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5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Irrevocable documentary letter of credit is a firm payment obligation of the bank that opened the letter of credit in favor of the exporter, separated from the foreign trade contract on which it is based. An irrevocable documentary letter of credit cannot be revoked or canceled</w:t>
            </w:r>
          </w:p>
        </w:tc>
      </w:tr>
      <w:tr>
        <w:trPr>
          <w:cantSplit w:val="0"/>
          <w:trHeight w:val="10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56</w:t>
            </w:r>
          </w:p>
        </w:tc>
        <w:tc>
          <w:tcPr>
            <w:shd w:fill="auto" w:val="clear"/>
            <w:tcMar>
              <w:top w:w="100.0" w:type="dxa"/>
              <w:left w:w="100.0" w:type="dxa"/>
              <w:bottom w:w="100.0" w:type="dxa"/>
              <w:right w:w="100.0" w:type="dxa"/>
            </w:tcMar>
            <w:vAlign w:val="top"/>
          </w:tcPr>
          <w:p w:rsidR="00000000" w:rsidDel="00000000" w:rsidP="00000000" w:rsidRDefault="00000000" w:rsidRPr="00000000" w14:paraId="0000035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Міжнародна торгова палата (ICC – International chamber of commerce) – всесвітня організація бізнесу, неурядова організація, яка грає ключову роль в міжнародній торгівлі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5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International Chamber of Commerce (ICC) is a global business organization, a non-governmental organization that plays a key role in international trade.</w:t>
            </w:r>
          </w:p>
        </w:tc>
      </w:tr>
      <w:tr>
        <w:trPr>
          <w:cantSplit w:val="0"/>
          <w:trHeight w:val="10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57</w:t>
            </w:r>
          </w:p>
        </w:tc>
        <w:tc>
          <w:tcPr>
            <w:shd w:fill="auto" w:val="clear"/>
            <w:tcMar>
              <w:top w:w="100.0" w:type="dxa"/>
              <w:left w:w="100.0" w:type="dxa"/>
              <w:bottom w:w="100.0" w:type="dxa"/>
              <w:right w:w="100.0" w:type="dxa"/>
            </w:tcMar>
            <w:vAlign w:val="top"/>
          </w:tcPr>
          <w:p w:rsidR="00000000" w:rsidDel="00000000" w:rsidP="00000000" w:rsidRDefault="00000000" w:rsidRPr="00000000" w14:paraId="0000035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Всесвітня митна організація – це компетентна міжнародна міжурядова організація з митних питань. Членами є національні митні служби практично всіх країн світу, які співпрацюють між собою з метою підвищення ефективності митних процедур</w:t>
            </w:r>
          </w:p>
        </w:tc>
        <w:tc>
          <w:tcPr>
            <w:shd w:fill="auto" w:val="clear"/>
            <w:tcMar>
              <w:top w:w="100.0" w:type="dxa"/>
              <w:left w:w="100.0" w:type="dxa"/>
              <w:bottom w:w="100.0" w:type="dxa"/>
              <w:right w:w="100.0" w:type="dxa"/>
            </w:tcMar>
            <w:vAlign w:val="top"/>
          </w:tcPr>
          <w:p w:rsidR="00000000" w:rsidDel="00000000" w:rsidP="00000000" w:rsidRDefault="00000000" w:rsidRPr="00000000" w14:paraId="0000035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World Customs Organization is a competent international intergovernmental organization for customs matters. WCO members are national customs services in almost all countries of the world that cooperate with each other to improve the efficiency of customs procedures</w:t>
            </w:r>
          </w:p>
        </w:tc>
      </w:tr>
      <w:tr>
        <w:trPr>
          <w:cantSplit w:val="0"/>
          <w:trHeight w:val="96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58</w:t>
            </w:r>
          </w:p>
        </w:tc>
        <w:tc>
          <w:tcPr>
            <w:shd w:fill="auto" w:val="clear"/>
            <w:tcMar>
              <w:top w:w="100.0" w:type="dxa"/>
              <w:left w:w="100.0" w:type="dxa"/>
              <w:bottom w:w="100.0" w:type="dxa"/>
              <w:right w:w="100.0" w:type="dxa"/>
            </w:tcMar>
            <w:vAlign w:val="top"/>
          </w:tcPr>
          <w:p w:rsidR="00000000" w:rsidDel="00000000" w:rsidP="00000000" w:rsidRDefault="00000000" w:rsidRPr="00000000" w14:paraId="0000035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Витрати виробництва — частина вартості товару, яка дорівнює витратам капіталу; сума, в яку обійдеться товар підприємцю</w:t>
            </w:r>
          </w:p>
        </w:tc>
        <w:tc>
          <w:tcPr>
            <w:shd w:fill="auto" w:val="clear"/>
            <w:tcMar>
              <w:top w:w="100.0" w:type="dxa"/>
              <w:left w:w="100.0" w:type="dxa"/>
              <w:bottom w:w="100.0" w:type="dxa"/>
              <w:right w:w="100.0" w:type="dxa"/>
            </w:tcMar>
            <w:vAlign w:val="top"/>
          </w:tcPr>
          <w:p w:rsidR="00000000" w:rsidDel="00000000" w:rsidP="00000000" w:rsidRDefault="00000000" w:rsidRPr="00000000" w14:paraId="0000035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Costs of production — a part of value, that is equal to capital costs; the sum that the commodity will cost the entrepreneur</w:t>
            </w:r>
          </w:p>
        </w:tc>
      </w:tr>
      <w:tr>
        <w:trPr>
          <w:cantSplit w:val="0"/>
          <w:trHeight w:val="9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59</w:t>
            </w:r>
          </w:p>
        </w:tc>
        <w:tc>
          <w:tcPr>
            <w:shd w:fill="auto" w:val="clear"/>
            <w:tcMar>
              <w:top w:w="100.0" w:type="dxa"/>
              <w:left w:w="100.0" w:type="dxa"/>
              <w:bottom w:w="100.0" w:type="dxa"/>
              <w:right w:w="100.0" w:type="dxa"/>
            </w:tcMar>
            <w:vAlign w:val="top"/>
          </w:tcPr>
          <w:p w:rsidR="00000000" w:rsidDel="00000000" w:rsidP="00000000" w:rsidRDefault="00000000" w:rsidRPr="00000000" w14:paraId="0000035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Прибуток — це додаткова вартість, зображена як результат усього авансованого капіталу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5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Profit — a surplus value represented as a result of all advanced capital</w:t>
            </w:r>
          </w:p>
        </w:tc>
      </w:tr>
      <w:tr>
        <w:trPr>
          <w:cantSplit w:val="0"/>
          <w:trHeight w:val="135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D">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60</w:t>
            </w:r>
          </w:p>
        </w:tc>
        <w:tc>
          <w:tcPr>
            <w:shd w:fill="auto" w:val="clear"/>
            <w:tcMar>
              <w:top w:w="100.0" w:type="dxa"/>
              <w:left w:w="100.0" w:type="dxa"/>
              <w:bottom w:w="100.0" w:type="dxa"/>
              <w:right w:w="100.0" w:type="dxa"/>
            </w:tcMar>
            <w:vAlign w:val="top"/>
          </w:tcPr>
          <w:p w:rsidR="00000000" w:rsidDel="00000000" w:rsidP="00000000" w:rsidRDefault="00000000" w:rsidRPr="00000000" w14:paraId="0000035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Фактори впливу на норму прибутку — норма додаткової вартості; органічна будова капіталу; швидкість обертання капіталу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5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Factors of influence on a rate of profit are: the surplus value norm; an organic composition of the capital; the speed of capital circulation</w:t>
            </w:r>
          </w:p>
        </w:tc>
      </w:tr>
      <w:tr>
        <w:trPr>
          <w:cantSplit w:val="0"/>
          <w:trHeight w:val="1363.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61</w:t>
            </w:r>
          </w:p>
        </w:tc>
        <w:tc>
          <w:tcPr>
            <w:shd w:fill="auto" w:val="clear"/>
            <w:tcMar>
              <w:top w:w="100.0" w:type="dxa"/>
              <w:left w:w="100.0" w:type="dxa"/>
              <w:bottom w:w="100.0" w:type="dxa"/>
              <w:right w:w="100.0" w:type="dxa"/>
            </w:tcMar>
            <w:vAlign w:val="top"/>
          </w:tcPr>
          <w:p w:rsidR="00000000" w:rsidDel="00000000" w:rsidP="00000000" w:rsidRDefault="00000000" w:rsidRPr="00000000" w14:paraId="0000036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Норма прибутку — перетворена форма норми додаткової вартості; виражає ступінь ефективності або вигідності застосованого капіталу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6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Rate of profit — a transformed form of the surplus value norm; it expresses a degree of efficiency or advantage of the applied capital</w:t>
            </w:r>
          </w:p>
        </w:tc>
      </w:tr>
      <w:tr>
        <w:trPr>
          <w:cantSplit w:val="0"/>
          <w:trHeight w:val="12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3">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62</w:t>
            </w:r>
          </w:p>
        </w:tc>
        <w:tc>
          <w:tcPr>
            <w:shd w:fill="auto" w:val="clear"/>
            <w:tcMar>
              <w:top w:w="100.0" w:type="dxa"/>
              <w:left w:w="100.0" w:type="dxa"/>
              <w:bottom w:w="100.0" w:type="dxa"/>
              <w:right w:w="100.0" w:type="dxa"/>
            </w:tcMar>
            <w:vAlign w:val="top"/>
          </w:tcPr>
          <w:p w:rsidR="00000000" w:rsidDel="00000000" w:rsidP="00000000" w:rsidRDefault="00000000" w:rsidRPr="00000000" w14:paraId="0000036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Виробництво — процес створення матеріальних і нематеріальних благ, необхідних для існування й розвитку людини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6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Production — a process of creation of material and non—material values, that are necessary for existence and development of an individual</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6">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63</w:t>
            </w:r>
          </w:p>
        </w:tc>
        <w:tc>
          <w:tcPr>
            <w:shd w:fill="auto" w:val="clear"/>
            <w:tcMar>
              <w:top w:w="100.0" w:type="dxa"/>
              <w:left w:w="100.0" w:type="dxa"/>
              <w:bottom w:w="100.0" w:type="dxa"/>
              <w:right w:w="100.0" w:type="dxa"/>
            </w:tcMar>
            <w:vAlign w:val="top"/>
          </w:tcPr>
          <w:p w:rsidR="00000000" w:rsidDel="00000000" w:rsidP="00000000" w:rsidRDefault="00000000" w:rsidRPr="00000000" w14:paraId="0000036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Споживання — використання благ з метою задоволення виробничих та особистих потреб</w:t>
            </w:r>
          </w:p>
        </w:tc>
        <w:tc>
          <w:tcPr>
            <w:shd w:fill="auto" w:val="clear"/>
            <w:tcMar>
              <w:top w:w="100.0" w:type="dxa"/>
              <w:left w:w="100.0" w:type="dxa"/>
              <w:bottom w:w="100.0" w:type="dxa"/>
              <w:right w:w="100.0" w:type="dxa"/>
            </w:tcMar>
            <w:vAlign w:val="top"/>
          </w:tcPr>
          <w:p w:rsidR="00000000" w:rsidDel="00000000" w:rsidP="00000000" w:rsidRDefault="00000000" w:rsidRPr="00000000" w14:paraId="0000036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Consumption— use of values with the aim of satisfaction of industrial and personal needs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9">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64</w:t>
            </w:r>
          </w:p>
        </w:tc>
        <w:tc>
          <w:tcPr>
            <w:shd w:fill="auto" w:val="clear"/>
            <w:tcMar>
              <w:top w:w="100.0" w:type="dxa"/>
              <w:left w:w="100.0" w:type="dxa"/>
              <w:bottom w:w="100.0" w:type="dxa"/>
              <w:right w:w="100.0" w:type="dxa"/>
            </w:tcMar>
            <w:vAlign w:val="top"/>
          </w:tcPr>
          <w:p w:rsidR="00000000" w:rsidDel="00000000" w:rsidP="00000000" w:rsidRDefault="00000000" w:rsidRPr="00000000" w14:paraId="0000036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Рахунок-проформа – документ, що надається продавцем покупцеві і містить відомості про ціну та вартість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6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Proforma invoice - a document provided by the seller</w:t>
            </w:r>
          </w:p>
          <w:p w:rsidR="00000000" w:rsidDel="00000000" w:rsidP="00000000" w:rsidRDefault="00000000" w:rsidRPr="00000000" w14:paraId="0000036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buyer and contains information about the price and value of the goods</w:t>
            </w:r>
          </w:p>
          <w:p w:rsidR="00000000" w:rsidDel="00000000" w:rsidP="00000000" w:rsidRDefault="00000000" w:rsidRPr="00000000" w14:paraId="0000036D">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65</w:t>
            </w:r>
          </w:p>
        </w:tc>
        <w:tc>
          <w:tcPr>
            <w:shd w:fill="auto" w:val="clear"/>
            <w:tcMar>
              <w:top w:w="100.0" w:type="dxa"/>
              <w:left w:w="100.0" w:type="dxa"/>
              <w:bottom w:w="100.0" w:type="dxa"/>
              <w:right w:w="100.0" w:type="dxa"/>
            </w:tcMar>
            <w:vAlign w:val="top"/>
          </w:tcPr>
          <w:p w:rsidR="00000000" w:rsidDel="00000000" w:rsidP="00000000" w:rsidRDefault="00000000" w:rsidRPr="00000000" w14:paraId="0000036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Замовлення на поставку – це формальний запит, який надсилається закупівельною організацією постачальнику або заводу з проханням проінформувати про можливість поставки до певної дати зазначеної кількості / обсягу матеріалів і / або послуг</w:t>
            </w:r>
          </w:p>
        </w:tc>
        <w:tc>
          <w:tcPr>
            <w:shd w:fill="auto" w:val="clear"/>
            <w:tcMar>
              <w:top w:w="100.0" w:type="dxa"/>
              <w:left w:w="100.0" w:type="dxa"/>
              <w:bottom w:w="100.0" w:type="dxa"/>
              <w:right w:w="100.0" w:type="dxa"/>
            </w:tcMar>
            <w:vAlign w:val="top"/>
          </w:tcPr>
          <w:p w:rsidR="00000000" w:rsidDel="00000000" w:rsidP="00000000" w:rsidRDefault="00000000" w:rsidRPr="00000000" w14:paraId="0000037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purchase order is a formal request that</w:t>
            </w:r>
          </w:p>
          <w:p w:rsidR="00000000" w:rsidDel="00000000" w:rsidP="00000000" w:rsidRDefault="00000000" w:rsidRPr="00000000" w14:paraId="0000037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sent by the purchasing organization to the supplier or plant with a request to inform about the possibility of delivery by a certain date of the specified quantity / volume of materials and / or services</w:t>
            </w:r>
          </w:p>
        </w:tc>
      </w:tr>
      <w:tr>
        <w:trPr>
          <w:cantSplit w:val="0"/>
          <w:trHeight w:val="135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66</w:t>
            </w:r>
          </w:p>
        </w:tc>
        <w:tc>
          <w:tcPr>
            <w:shd w:fill="auto" w:val="clear"/>
            <w:tcMar>
              <w:top w:w="100.0" w:type="dxa"/>
              <w:left w:w="100.0" w:type="dxa"/>
              <w:bottom w:w="100.0" w:type="dxa"/>
              <w:right w:w="100.0" w:type="dxa"/>
            </w:tcMar>
            <w:vAlign w:val="top"/>
          </w:tcPr>
          <w:p w:rsidR="00000000" w:rsidDel="00000000" w:rsidP="00000000" w:rsidRDefault="00000000" w:rsidRPr="00000000" w14:paraId="0000037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Основний капітал — частина виробничого капіталу, вартість якого переноситься на продукт поступово і повертається до капіталіста в грошовій формі (по частинах)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7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Fixed capital — the part of productive capital, value of which is gradually transferred on the product and is returned to the capitalist in monetary form (in pieces)</w:t>
            </w:r>
          </w:p>
        </w:tc>
      </w:tr>
      <w:tr>
        <w:trPr>
          <w:cantSplit w:val="0"/>
          <w:trHeight w:val="16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67</w:t>
            </w:r>
          </w:p>
        </w:tc>
        <w:tc>
          <w:tcPr>
            <w:shd w:fill="auto" w:val="clear"/>
            <w:tcMar>
              <w:top w:w="100.0" w:type="dxa"/>
              <w:left w:w="100.0" w:type="dxa"/>
              <w:bottom w:w="100.0" w:type="dxa"/>
              <w:right w:w="100.0" w:type="dxa"/>
            </w:tcMar>
            <w:vAlign w:val="top"/>
          </w:tcPr>
          <w:p w:rsidR="00000000" w:rsidDel="00000000" w:rsidP="00000000" w:rsidRDefault="00000000" w:rsidRPr="00000000" w14:paraId="0000037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Обіговий капітал — частина виробничого капіталу, який повністю переносить свою вартість на готову продукцію і повертається до капіталіста в грошовій формі після кожного кругообігу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7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Working capital — the part of productive capital, value of which is completely transferred on the product and is returned to the capitalist in monetary form after every circulation</w:t>
            </w:r>
          </w:p>
        </w:tc>
      </w:tr>
      <w:tr>
        <w:trPr>
          <w:cantSplit w:val="0"/>
          <w:trHeight w:val="133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68</w:t>
            </w:r>
          </w:p>
        </w:tc>
        <w:tc>
          <w:tcPr>
            <w:shd w:fill="auto" w:val="clear"/>
            <w:tcMar>
              <w:top w:w="100.0" w:type="dxa"/>
              <w:left w:w="100.0" w:type="dxa"/>
              <w:bottom w:w="100.0" w:type="dxa"/>
              <w:right w:w="100.0" w:type="dxa"/>
            </w:tcMar>
            <w:vAlign w:val="top"/>
          </w:tcPr>
          <w:p w:rsidR="00000000" w:rsidDel="00000000" w:rsidP="00000000" w:rsidRDefault="00000000" w:rsidRPr="00000000" w14:paraId="0000037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Амортизація основного капіталу — поступове перенесення вартості основного капіталу на вартість створюваних товарів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7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Fixed capital amortization — the process of gradually transferring of the basic capital’s value to the value of the goods produced on it</w:t>
            </w:r>
          </w:p>
        </w:tc>
      </w:tr>
      <w:tr>
        <w:trPr>
          <w:cantSplit w:val="0"/>
          <w:trHeight w:val="156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69</w:t>
            </w:r>
          </w:p>
        </w:tc>
        <w:tc>
          <w:tcPr>
            <w:shd w:fill="auto" w:val="clear"/>
            <w:tcMar>
              <w:top w:w="100.0" w:type="dxa"/>
              <w:left w:w="100.0" w:type="dxa"/>
              <w:bottom w:w="100.0" w:type="dxa"/>
              <w:right w:w="100.0" w:type="dxa"/>
            </w:tcMar>
            <w:vAlign w:val="top"/>
          </w:tcPr>
          <w:p w:rsidR="00000000" w:rsidDel="00000000" w:rsidP="00000000" w:rsidRDefault="00000000" w:rsidRPr="00000000" w14:paraId="0000037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Фізичний знос основного капіталу — процес, внаслідок якого елементи основного капіталу стають матеріально непридатними для подальшого функціонування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7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Physical fixed capital depreciation — a process in result of which elements of a fixed capital become materially not suitable for the further functioning</w:t>
            </w:r>
          </w:p>
        </w:tc>
      </w:tr>
      <w:tr>
        <w:trPr>
          <w:cantSplit w:val="0"/>
          <w:trHeight w:val="133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70</w:t>
            </w:r>
          </w:p>
        </w:tc>
        <w:tc>
          <w:tcPr>
            <w:shd w:fill="auto" w:val="clear"/>
            <w:tcMar>
              <w:top w:w="100.0" w:type="dxa"/>
              <w:left w:w="100.0" w:type="dxa"/>
              <w:bottom w:w="100.0" w:type="dxa"/>
              <w:right w:w="100.0" w:type="dxa"/>
            </w:tcMar>
            <w:vAlign w:val="top"/>
          </w:tcPr>
          <w:p w:rsidR="00000000" w:rsidDel="00000000" w:rsidP="00000000" w:rsidRDefault="00000000" w:rsidRPr="00000000" w14:paraId="0000037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Моральний знос основного капіталу — знецінення капіталу внаслідок появи більш дешевого або більш досконалого устаткування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8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Moral depreciation of the fixed capital — depreciation of the capital as a result of occurrence of cheaper or more advanced equipment</w:t>
            </w:r>
          </w:p>
        </w:tc>
      </w:tr>
      <w:tr>
        <w:trPr>
          <w:cantSplit w:val="0"/>
          <w:trHeight w:val="133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71</w:t>
            </w:r>
          </w:p>
        </w:tc>
        <w:tc>
          <w:tcPr>
            <w:shd w:fill="auto" w:val="clear"/>
            <w:tcMar>
              <w:top w:w="100.0" w:type="dxa"/>
              <w:left w:w="100.0" w:type="dxa"/>
              <w:bottom w:w="100.0" w:type="dxa"/>
              <w:right w:w="100.0" w:type="dxa"/>
            </w:tcMar>
            <w:vAlign w:val="top"/>
          </w:tcPr>
          <w:p w:rsidR="00000000" w:rsidDel="00000000" w:rsidP="00000000" w:rsidRDefault="00000000" w:rsidRPr="00000000" w14:paraId="0000038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FOB – міжнародний торговий термін ІНКОТЕРМС, що використовується для позначення умов поставки вантажу і визначення сторони, на яку покладаються витрати з транспортування і / або визначення точки передачі відповідальності за вантаж від продавця до покупця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8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FOB is an international trade INCOTERMS term that used to indicate the terms of delivery of the goods and to determine the party to whom the costs of transportation and / or to determine the point of transfer of responsibility for the goods from seller to buyer</w:t>
            </w:r>
          </w:p>
          <w:p w:rsidR="00000000" w:rsidDel="00000000" w:rsidP="00000000" w:rsidRDefault="00000000" w:rsidRPr="00000000" w14:paraId="00000384">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1513.080000000000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72</w:t>
            </w:r>
          </w:p>
        </w:tc>
        <w:tc>
          <w:tcPr>
            <w:shd w:fill="auto" w:val="clear"/>
            <w:tcMar>
              <w:top w:w="100.0" w:type="dxa"/>
              <w:left w:w="100.0" w:type="dxa"/>
              <w:bottom w:w="100.0" w:type="dxa"/>
              <w:right w:w="100.0" w:type="dxa"/>
            </w:tcMar>
            <w:vAlign w:val="top"/>
          </w:tcPr>
          <w:p w:rsidR="00000000" w:rsidDel="00000000" w:rsidP="00000000" w:rsidRDefault="00000000" w:rsidRPr="00000000" w14:paraId="0000038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Час обігу капіталу — період часу, протягом якого вся сума амортизованого капіталу, послідовно змінюючи три форми, повертається до підприємця у грошовій формі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8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Time of capital turnover — a period of time, during which the total sum of the amortized capital, consistently changing three forms, comes back to the businessman in the monetary form</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73</w:t>
            </w:r>
          </w:p>
        </w:tc>
        <w:tc>
          <w:tcPr>
            <w:shd w:fill="auto" w:val="clear"/>
            <w:tcMar>
              <w:top w:w="100.0" w:type="dxa"/>
              <w:left w:w="100.0" w:type="dxa"/>
              <w:bottom w:w="100.0" w:type="dxa"/>
              <w:right w:w="100.0" w:type="dxa"/>
            </w:tcMar>
            <w:vAlign w:val="top"/>
          </w:tcPr>
          <w:p w:rsidR="00000000" w:rsidDel="00000000" w:rsidP="00000000" w:rsidRDefault="00000000" w:rsidRPr="00000000" w14:paraId="0000038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Внутрішньогалузева конкуренція — конкуренція між капіталістами, які виробляють однорідні товари, за збут та одержання додаткового прибутку. В результаті конкуренції всередині галузі утворюється ринкова ціна, яка є суспільною вартістю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8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Intra-industry competition — a competition between capitalists, which produce homogeneous products, for sales and profit-making. As a result of a competition inside a branch is formed market price that is equal to public cost of the commodity</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74</w:t>
            </w:r>
          </w:p>
        </w:tc>
        <w:tc>
          <w:tcPr>
            <w:shd w:fill="auto" w:val="clear"/>
            <w:tcMar>
              <w:top w:w="100.0" w:type="dxa"/>
              <w:left w:w="100.0" w:type="dxa"/>
              <w:bottom w:w="100.0" w:type="dxa"/>
              <w:right w:w="100.0" w:type="dxa"/>
            </w:tcMar>
            <w:vAlign w:val="top"/>
          </w:tcPr>
          <w:p w:rsidR="00000000" w:rsidDel="00000000" w:rsidP="00000000" w:rsidRDefault="00000000" w:rsidRPr="00000000" w14:paraId="0000038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Міжгалузева конкуренція — конкуренція виробників різних галузей за більш прибуткове вкладання капіталу. Призводить до переливу капіталу між галузями і утворення середньої норми прибутку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8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Inter-industry competition — a competition of the manufacturers of different branches for more profitable capital investment. Results to flow of the capital between branches and formation of an average rate of profit return</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75</w:t>
            </w:r>
          </w:p>
        </w:tc>
        <w:tc>
          <w:tcPr>
            <w:shd w:fill="auto" w:val="clear"/>
            <w:tcMar>
              <w:top w:w="100.0" w:type="dxa"/>
              <w:left w:w="100.0" w:type="dxa"/>
              <w:bottom w:w="100.0" w:type="dxa"/>
              <w:right w:w="100.0" w:type="dxa"/>
            </w:tcMar>
            <w:vAlign w:val="top"/>
          </w:tcPr>
          <w:p w:rsidR="00000000" w:rsidDel="00000000" w:rsidP="00000000" w:rsidRDefault="00000000" w:rsidRPr="00000000" w14:paraId="0000038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CIF – міжнародний комерційний торговий термін ІНКОТЕРМС. Поставка на умовах CIF означає, що продавець виконав поставку, коли товар завантажений на транспортний засіб в порту відвантаження, а продажна ціна включає в себе вартість товару, фрахт або транспортні витрати, а також вартість страховки при перевезенні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9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CIF is an international commercial trade INCOTERMS term. CIF delivery means that the seller has made the delivery when the goods are loaded on the vehicle at the port of shipment, and the selling price includes the cost of the goods, freight or transport costs, as well as the cost of insurance during transportation</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76</w:t>
            </w:r>
          </w:p>
        </w:tc>
        <w:tc>
          <w:tcPr>
            <w:shd w:fill="auto" w:val="clear"/>
            <w:tcMar>
              <w:top w:w="100.0" w:type="dxa"/>
              <w:left w:w="100.0" w:type="dxa"/>
              <w:bottom w:w="100.0" w:type="dxa"/>
              <w:right w:w="100.0" w:type="dxa"/>
            </w:tcMar>
            <w:vAlign w:val="top"/>
          </w:tcPr>
          <w:p w:rsidR="00000000" w:rsidDel="00000000" w:rsidP="00000000" w:rsidRDefault="00000000" w:rsidRPr="00000000" w14:paraId="0000039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Кредитний ліміт — максимальна сума допустимої поточної заборгованості іноземного покупця і максимальний період допустимої розстрочки платежу, при перевищенні яких вступає в силу страховий захист</w:t>
            </w:r>
          </w:p>
        </w:tc>
        <w:tc>
          <w:tcPr>
            <w:shd w:fill="auto" w:val="clear"/>
            <w:tcMar>
              <w:top w:w="100.0" w:type="dxa"/>
              <w:left w:w="100.0" w:type="dxa"/>
              <w:bottom w:w="100.0" w:type="dxa"/>
              <w:right w:w="100.0" w:type="dxa"/>
            </w:tcMar>
            <w:vAlign w:val="top"/>
          </w:tcPr>
          <w:p w:rsidR="00000000" w:rsidDel="00000000" w:rsidP="00000000" w:rsidRDefault="00000000" w:rsidRPr="00000000" w14:paraId="0000039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Credit limit - the maximum amount of allowable current debt of a foreign buyer and the maximum period of allowable installment payment, in excess of which the insurance coverage takes effect</w:t>
            </w:r>
          </w:p>
        </w:tc>
      </w:tr>
      <w:tr>
        <w:trPr>
          <w:cantSplit w:val="0"/>
          <w:trHeight w:val="111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77</w:t>
            </w:r>
          </w:p>
        </w:tc>
        <w:tc>
          <w:tcPr>
            <w:shd w:fill="auto" w:val="clear"/>
            <w:tcMar>
              <w:top w:w="100.0" w:type="dxa"/>
              <w:left w:w="100.0" w:type="dxa"/>
              <w:bottom w:w="100.0" w:type="dxa"/>
              <w:right w:w="100.0" w:type="dxa"/>
            </w:tcMar>
            <w:vAlign w:val="top"/>
          </w:tcPr>
          <w:p w:rsidR="00000000" w:rsidDel="00000000" w:rsidP="00000000" w:rsidRDefault="00000000" w:rsidRPr="00000000" w14:paraId="0000039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Торговий капітал — відокремлена частина промислового капіталу, яка функціонує виключно в сфері обігу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9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Trade capital — a separated part of the industrial capital that functions exclusively in the sphere of distribution</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78</w:t>
            </w:r>
          </w:p>
        </w:tc>
        <w:tc>
          <w:tcPr>
            <w:shd w:fill="auto" w:val="clear"/>
            <w:tcMar>
              <w:top w:w="100.0" w:type="dxa"/>
              <w:left w:w="100.0" w:type="dxa"/>
              <w:bottom w:w="100.0" w:type="dxa"/>
              <w:right w:w="100.0" w:type="dxa"/>
            </w:tcMar>
            <w:vAlign w:val="top"/>
          </w:tcPr>
          <w:p w:rsidR="00000000" w:rsidDel="00000000" w:rsidP="00000000" w:rsidRDefault="00000000" w:rsidRPr="00000000" w14:paraId="0000039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Додаткові витрати обігу — витрати, пов’язані з продовженням виробничих процесів у сфері обігу: сортування, фасування, пакування, зберігання, транспортування до кінцевого споживача. Відшкодовуються з вартості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9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Additional costs of distribution — costs that are connected with continuation of production processes in the sphere of distribution: sorting, packing, storage, transportation to the end-user. They are compensated from value of the commodity</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79</w:t>
            </w:r>
          </w:p>
        </w:tc>
        <w:tc>
          <w:tcPr>
            <w:shd w:fill="auto" w:val="clear"/>
            <w:tcMar>
              <w:top w:w="100.0" w:type="dxa"/>
              <w:left w:w="100.0" w:type="dxa"/>
              <w:bottom w:w="100.0" w:type="dxa"/>
              <w:right w:w="100.0" w:type="dxa"/>
            </w:tcMar>
            <w:vAlign w:val="top"/>
          </w:tcPr>
          <w:p w:rsidR="00000000" w:rsidDel="00000000" w:rsidP="00000000" w:rsidRDefault="00000000" w:rsidRPr="00000000" w14:paraId="0000039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Чисті витрати обігу — витрати, обумовлені процесом купівлі-продажу: заробітна плата торгових робітників, ведення бухгалтерського обліку, утримання торгових контор, витрати на кореспонденцію, рекламу. Відшкодовуються з додаткової вартості, створеної в процесі виробництва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9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Pure costs of distribution — costs that are caused by the process of purchase and sale: salary of trade workers, account maintenance, keeping of trading offices, expenses for correspondence and advertising. They are compensated from a surplus value developed during production</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D">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80</w:t>
            </w:r>
          </w:p>
        </w:tc>
        <w:tc>
          <w:tcPr>
            <w:shd w:fill="auto" w:val="clear"/>
            <w:tcMar>
              <w:top w:w="100.0" w:type="dxa"/>
              <w:left w:w="100.0" w:type="dxa"/>
              <w:bottom w:w="100.0" w:type="dxa"/>
              <w:right w:w="100.0" w:type="dxa"/>
            </w:tcMar>
            <w:vAlign w:val="top"/>
          </w:tcPr>
          <w:p w:rsidR="00000000" w:rsidDel="00000000" w:rsidP="00000000" w:rsidRDefault="00000000" w:rsidRPr="00000000" w14:paraId="0000039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Празький Клуб – асоціація організацій страхування експортних кредитів Центральної, Східної Європи, Африки та Азії, надає можливість обміну інформацією та досвідом між національними установами страхування експортних кредитів. На сьогодні в цей Клуб входять 25 експортних кредитних агентств і міжнародних організацій з усього світу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9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Prague Club, an association of export credit insurance organizations in Central and Eastern Europe, Africa and Asia, provides an opportunity to exchange information and experience between national export credit insurance institutions. Today, this Club includes 25 export credit agencies and international organizations from around the world</w:t>
            </w:r>
          </w:p>
        </w:tc>
      </w:tr>
      <w:tr>
        <w:trPr>
          <w:cantSplit w:val="0"/>
          <w:trHeight w:val="118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81</w:t>
            </w:r>
          </w:p>
        </w:tc>
        <w:tc>
          <w:tcPr>
            <w:shd w:fill="auto" w:val="clear"/>
            <w:tcMar>
              <w:top w:w="100.0" w:type="dxa"/>
              <w:left w:w="100.0" w:type="dxa"/>
              <w:bottom w:w="100.0" w:type="dxa"/>
              <w:right w:w="100.0" w:type="dxa"/>
            </w:tcMar>
            <w:vAlign w:val="top"/>
          </w:tcPr>
          <w:p w:rsidR="00000000" w:rsidDel="00000000" w:rsidP="00000000" w:rsidRDefault="00000000" w:rsidRPr="00000000" w14:paraId="000003A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Позиковий капітал — капітал, який надається грошовими капіталістами в позику торговим і промисловим капіталістам, і приносить процент</w:t>
            </w:r>
          </w:p>
        </w:tc>
        <w:tc>
          <w:tcPr>
            <w:shd w:fill="auto" w:val="clear"/>
            <w:tcMar>
              <w:top w:w="100.0" w:type="dxa"/>
              <w:left w:w="100.0" w:type="dxa"/>
              <w:bottom w:w="100.0" w:type="dxa"/>
              <w:right w:w="100.0" w:type="dxa"/>
            </w:tcMar>
            <w:vAlign w:val="top"/>
          </w:tcPr>
          <w:p w:rsidR="00000000" w:rsidDel="00000000" w:rsidP="00000000" w:rsidRDefault="00000000" w:rsidRPr="00000000" w14:paraId="000003A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Loan capital — a capital that is given by monetary capitalists in the loan for trading and industrial capitalists and brings percent</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3">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82</w:t>
            </w:r>
          </w:p>
        </w:tc>
        <w:tc>
          <w:tcPr>
            <w:shd w:fill="auto" w:val="clear"/>
            <w:tcMar>
              <w:top w:w="100.0" w:type="dxa"/>
              <w:left w:w="100.0" w:type="dxa"/>
              <w:bottom w:w="100.0" w:type="dxa"/>
              <w:right w:w="100.0" w:type="dxa"/>
            </w:tcMar>
            <w:vAlign w:val="top"/>
          </w:tcPr>
          <w:p w:rsidR="00000000" w:rsidDel="00000000" w:rsidP="00000000" w:rsidRDefault="00000000" w:rsidRPr="00000000" w14:paraId="000003A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Джерела тимчасово вільних грошових коштів — амортизаційні відрахування, прибуток, заробітна плата, грошові збереження населення, кошти центральних і місцевих бюджетів, страхових компаній, профспілок, пенсійних фондів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A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Sources of temporarily free money resources — depreciation charges, profit, salary, monetary savings of the population; means of the central and local budgets, insurance companies, trade unions, pension funds</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6">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83</w:t>
            </w:r>
          </w:p>
        </w:tc>
        <w:tc>
          <w:tcPr>
            <w:shd w:fill="auto" w:val="clear"/>
            <w:tcMar>
              <w:top w:w="100.0" w:type="dxa"/>
              <w:left w:w="100.0" w:type="dxa"/>
              <w:bottom w:w="100.0" w:type="dxa"/>
              <w:right w:w="100.0" w:type="dxa"/>
            </w:tcMar>
            <w:vAlign w:val="top"/>
          </w:tcPr>
          <w:p w:rsidR="00000000" w:rsidDel="00000000" w:rsidP="00000000" w:rsidRDefault="00000000" w:rsidRPr="00000000" w14:paraId="000003A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Факторинг – комплекс послуг, найважливішою ланкою якого є поступка (продаж) дебіторської заборгованості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A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Factoring - a set of services, the most important part of which is the assignment (sale) of the company's receivables</w:t>
            </w:r>
          </w:p>
        </w:tc>
      </w:tr>
      <w:tr>
        <w:trPr>
          <w:cantSplit w:val="0"/>
          <w:trHeight w:val="135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9">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84</w:t>
            </w:r>
          </w:p>
        </w:tc>
        <w:tc>
          <w:tcPr>
            <w:shd w:fill="auto" w:val="clear"/>
            <w:tcMar>
              <w:top w:w="100.0" w:type="dxa"/>
              <w:left w:w="100.0" w:type="dxa"/>
              <w:bottom w:w="100.0" w:type="dxa"/>
              <w:right w:w="100.0" w:type="dxa"/>
            </w:tcMar>
            <w:vAlign w:val="top"/>
          </w:tcPr>
          <w:p w:rsidR="00000000" w:rsidDel="00000000" w:rsidP="00000000" w:rsidRDefault="00000000" w:rsidRPr="00000000" w14:paraId="000003A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Погодинна оплата праці — оплата, яка залежить від кількості відпрацьованих годин і не залежить від індивідуальної продуктивності та інтенсивності робітника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A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Hourly wage — payment that depends on a quantity of the fulfilled hours and does not depend on individual productivity and intensity of the worker</w:t>
            </w:r>
          </w:p>
        </w:tc>
      </w:tr>
      <w:tr>
        <w:trPr>
          <w:cantSplit w:val="0"/>
          <w:trHeight w:val="16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C">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85</w:t>
            </w:r>
          </w:p>
        </w:tc>
        <w:tc>
          <w:tcPr>
            <w:shd w:fill="auto" w:val="clear"/>
            <w:tcMar>
              <w:top w:w="100.0" w:type="dxa"/>
              <w:left w:w="100.0" w:type="dxa"/>
              <w:bottom w:w="100.0" w:type="dxa"/>
              <w:right w:w="100.0" w:type="dxa"/>
            </w:tcMar>
            <w:vAlign w:val="top"/>
          </w:tcPr>
          <w:p w:rsidR="00000000" w:rsidDel="00000000" w:rsidP="00000000" w:rsidRDefault="00000000" w:rsidRPr="00000000" w14:paraId="000003A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Відрядна оплата праці — оплата, яка залежить від індивідуальної продуктивності робітника — кількості випущених (оброблених) виробів, наданих послуг</w:t>
            </w:r>
          </w:p>
        </w:tc>
        <w:tc>
          <w:tcPr>
            <w:shd w:fill="auto" w:val="clear"/>
            <w:tcMar>
              <w:top w:w="100.0" w:type="dxa"/>
              <w:left w:w="100.0" w:type="dxa"/>
              <w:bottom w:w="100.0" w:type="dxa"/>
              <w:right w:w="100.0" w:type="dxa"/>
            </w:tcMar>
            <w:vAlign w:val="top"/>
          </w:tcPr>
          <w:p w:rsidR="00000000" w:rsidDel="00000000" w:rsidP="00000000" w:rsidRDefault="00000000" w:rsidRPr="00000000" w14:paraId="000003A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Job wage — payment that depends on individual productivity of the worker — quantities of the products let out, services given </w:t>
            </w:r>
          </w:p>
        </w:tc>
      </w:tr>
      <w:tr>
        <w:trPr>
          <w:cantSplit w:val="0"/>
          <w:trHeight w:val="16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86</w:t>
            </w:r>
          </w:p>
        </w:tc>
        <w:tc>
          <w:tcPr>
            <w:shd w:fill="auto" w:val="clear"/>
            <w:tcMar>
              <w:top w:w="100.0" w:type="dxa"/>
              <w:left w:w="100.0" w:type="dxa"/>
              <w:bottom w:w="100.0" w:type="dxa"/>
              <w:right w:w="100.0" w:type="dxa"/>
            </w:tcMar>
            <w:vAlign w:val="top"/>
          </w:tcPr>
          <w:p w:rsidR="00000000" w:rsidDel="00000000" w:rsidP="00000000" w:rsidRDefault="00000000" w:rsidRPr="00000000" w14:paraId="000003B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Міжнародне шахрайство – це широко поширена реальність, і всі професіонали в галузі торгівлі зобов'язані знати про необхідність перевіряти всі «вірчі грамоти» і мати справу більшою мірою з перевіреними і добре відомими партнерами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B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International fraud is a widespread reality, and all trade professionals must be aware of the need to test all credentials and deal more with trusted and well-known partners.</w:t>
            </w:r>
          </w:p>
        </w:tc>
      </w:tr>
      <w:tr>
        <w:trPr>
          <w:cantSplit w:val="0"/>
          <w:trHeight w:val="106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87</w:t>
            </w:r>
          </w:p>
        </w:tc>
        <w:tc>
          <w:tcPr>
            <w:shd w:fill="auto" w:val="clear"/>
            <w:tcMar>
              <w:top w:w="100.0" w:type="dxa"/>
              <w:left w:w="100.0" w:type="dxa"/>
              <w:bottom w:w="100.0" w:type="dxa"/>
              <w:right w:w="100.0" w:type="dxa"/>
            </w:tcMar>
            <w:vAlign w:val="top"/>
          </w:tcPr>
          <w:p w:rsidR="00000000" w:rsidDel="00000000" w:rsidP="00000000" w:rsidRDefault="00000000" w:rsidRPr="00000000" w14:paraId="000003B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Номінальна заробітна плата — сума грошей, яку отримує робітник за свою робочу силу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B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Nominal wage — the sum of money, that is received by worker for the labour force</w:t>
            </w:r>
          </w:p>
        </w:tc>
      </w:tr>
      <w:tr>
        <w:trPr>
          <w:cantSplit w:val="0"/>
          <w:trHeight w:val="106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88</w:t>
            </w:r>
          </w:p>
        </w:tc>
        <w:tc>
          <w:tcPr>
            <w:shd w:fill="auto" w:val="clear"/>
            <w:tcMar>
              <w:top w:w="100.0" w:type="dxa"/>
              <w:left w:w="100.0" w:type="dxa"/>
              <w:bottom w:w="100.0" w:type="dxa"/>
              <w:right w:w="100.0" w:type="dxa"/>
            </w:tcMar>
            <w:vAlign w:val="top"/>
          </w:tcPr>
          <w:p w:rsidR="00000000" w:rsidDel="00000000" w:rsidP="00000000" w:rsidRDefault="00000000" w:rsidRPr="00000000" w14:paraId="000003B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Реальна заробітна плата — це кількість товарів і послуг, які можна придбати на свою номінальну зарплату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B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Real wage — the quantity of goods and services that man can purchase for his nominal wage</w:t>
            </w:r>
          </w:p>
        </w:tc>
      </w:tr>
      <w:tr>
        <w:trPr>
          <w:cantSplit w:val="0"/>
          <w:trHeight w:val="106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89</w:t>
            </w:r>
          </w:p>
        </w:tc>
        <w:tc>
          <w:tcPr>
            <w:shd w:fill="auto" w:val="clear"/>
            <w:tcMar>
              <w:top w:w="100.0" w:type="dxa"/>
              <w:left w:w="100.0" w:type="dxa"/>
              <w:bottom w:w="100.0" w:type="dxa"/>
              <w:right w:w="100.0" w:type="dxa"/>
            </w:tcMar>
            <w:vAlign w:val="top"/>
          </w:tcPr>
          <w:p w:rsidR="00000000" w:rsidDel="00000000" w:rsidP="00000000" w:rsidRDefault="00000000" w:rsidRPr="00000000" w14:paraId="000003B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Комерційний рахунок (інвойс) – являє собою рахунок за проданий товар. У ньому повинна відображатись вся інформація, яка відноситься до продажу, включаючи точний опис товару, адресу і найменування експортера і імпортера, а також дані щодо поставки та оплати. У багатьох країнах митні органи використовують інвойс в якості підстави для розрахунку імпортних мит</w:t>
            </w:r>
          </w:p>
        </w:tc>
        <w:tc>
          <w:tcPr>
            <w:shd w:fill="auto" w:val="clear"/>
            <w:tcMar>
              <w:top w:w="100.0" w:type="dxa"/>
              <w:left w:w="100.0" w:type="dxa"/>
              <w:bottom w:w="100.0" w:type="dxa"/>
              <w:right w:w="100.0" w:type="dxa"/>
            </w:tcMar>
            <w:vAlign w:val="top"/>
          </w:tcPr>
          <w:p w:rsidR="00000000" w:rsidDel="00000000" w:rsidP="00000000" w:rsidRDefault="00000000" w:rsidRPr="00000000" w14:paraId="000003B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Commercial invoice (invoice) - is an invoice for goods sold. It must display all information relevant to the sale, including the exact description of the goods, the address and name of the exporter and importer, as well as data on delivery and payment. In many countries, customs authorities use invoices as a basis for calculating import duties</w:t>
            </w:r>
          </w:p>
        </w:tc>
      </w:tr>
      <w:tr>
        <w:trPr>
          <w:cantSplit w:val="0"/>
          <w:trHeight w:val="1947.759999999999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90</w:t>
            </w:r>
          </w:p>
        </w:tc>
        <w:tc>
          <w:tcPr>
            <w:shd w:fill="auto" w:val="clear"/>
            <w:tcMar>
              <w:top w:w="100.0" w:type="dxa"/>
              <w:left w:w="100.0" w:type="dxa"/>
              <w:bottom w:w="100.0" w:type="dxa"/>
              <w:right w:w="100.0" w:type="dxa"/>
            </w:tcMar>
            <w:vAlign w:val="top"/>
          </w:tcPr>
          <w:p w:rsidR="00000000" w:rsidDel="00000000" w:rsidP="00000000" w:rsidRDefault="00000000" w:rsidRPr="00000000" w14:paraId="000003B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Ринок — сукупність соціально-економічних відносин у сфері обігу, де відбувається реалізація товарів і визнання суспільством втіленої в них праці; центральна ланка в системі товарно-грошових відносин</w:t>
            </w:r>
          </w:p>
        </w:tc>
        <w:tc>
          <w:tcPr>
            <w:shd w:fill="auto" w:val="clear"/>
            <w:tcMar>
              <w:top w:w="100.0" w:type="dxa"/>
              <w:left w:w="100.0" w:type="dxa"/>
              <w:bottom w:w="100.0" w:type="dxa"/>
              <w:right w:w="100.0" w:type="dxa"/>
            </w:tcMar>
            <w:vAlign w:val="top"/>
          </w:tcPr>
          <w:p w:rsidR="00000000" w:rsidDel="00000000" w:rsidP="00000000" w:rsidRDefault="00000000" w:rsidRPr="00000000" w14:paraId="000003B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Market — a set of social and economic relations in the sphere of distribution where realization of commodities and recognition of the labour embodied in them by the society takes place; a central part in a system of commodity-money relations</w:t>
            </w:r>
          </w:p>
        </w:tc>
      </w:tr>
      <w:tr>
        <w:trPr>
          <w:cantSplit w:val="0"/>
          <w:trHeight w:val="2112.4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91</w:t>
            </w:r>
          </w:p>
        </w:tc>
        <w:tc>
          <w:tcPr>
            <w:shd w:fill="auto" w:val="clear"/>
            <w:tcMar>
              <w:top w:w="100.0" w:type="dxa"/>
              <w:left w:w="100.0" w:type="dxa"/>
              <w:bottom w:w="100.0" w:type="dxa"/>
              <w:right w:w="100.0" w:type="dxa"/>
            </w:tcMar>
            <w:vAlign w:val="top"/>
          </w:tcPr>
          <w:p w:rsidR="00000000" w:rsidDel="00000000" w:rsidP="00000000" w:rsidRDefault="00000000" w:rsidRPr="00000000" w14:paraId="000003B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Функції ринку — доведення товарів і послуг до кінцевого споживача; відтворення витрат суспільної праці на виробництво сукупного суспільного продукту; зниження витрат на виробництво і реалізацію; забезпечення стимулів до праці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C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Market functions — bringing goods and services to the end user; reproduction of expenses of social labour spent for on production of aggregate social product; decrease of expenses connected with production and realization; providing people with stimulus to work</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92</w:t>
            </w:r>
          </w:p>
        </w:tc>
        <w:tc>
          <w:tcPr>
            <w:shd w:fill="auto" w:val="clear"/>
            <w:tcMar>
              <w:top w:w="100.0" w:type="dxa"/>
              <w:left w:w="100.0" w:type="dxa"/>
              <w:bottom w:w="100.0" w:type="dxa"/>
              <w:right w:w="100.0" w:type="dxa"/>
            </w:tcMar>
            <w:vAlign w:val="top"/>
          </w:tcPr>
          <w:p w:rsidR="00000000" w:rsidDel="00000000" w:rsidP="00000000" w:rsidRDefault="00000000" w:rsidRPr="00000000" w14:paraId="000003C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Умови функціонування ринку — повна самостійність і незалежність суб’єктів, що діють на ринку у відповідності з їх економічною відповідальністю; розвинута система горизонтальних зв'язків, що спираються на ринкову інфраструктуру; вільні ціни; активна конкуренція; стабільна фінансова та грошова система; комплексність та взаємозв’язок ринкових відносин; необхідність розвитку зовнішньоекономічних зв’язків; відкритий ринок і його тісний зв'язок із світовим ринком; соціальні умови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C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Conditions of market functioning — complete independence and self-sufficiency of the subjects, acting at the market in compliance with their economic responsibility; developed system of horizontal communications which are based on market infrastructure; free prices; an active competition; stable financial and monetary system; complexity and interconnection of market relations; necessity of development of foreign economic relations; open market and its close intercourse with the world market; social conditions</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93</w:t>
            </w:r>
          </w:p>
        </w:tc>
        <w:tc>
          <w:tcPr>
            <w:shd w:fill="auto" w:val="clear"/>
            <w:tcMar>
              <w:top w:w="100.0" w:type="dxa"/>
              <w:left w:w="100.0" w:type="dxa"/>
              <w:bottom w:w="100.0" w:type="dxa"/>
              <w:right w:w="100.0" w:type="dxa"/>
            </w:tcMar>
            <w:vAlign w:val="top"/>
          </w:tcPr>
          <w:p w:rsidR="00000000" w:rsidDel="00000000" w:rsidP="00000000" w:rsidRDefault="00000000" w:rsidRPr="00000000" w14:paraId="000003C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Свідоцтво про огляд видається незалежним агентством (бажано щоб воно було авторитетним), яке підтверджує, що якість кількість і специфікації відвантажених товарів відповідають договору купівлі-продажу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C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certificate of inspection is issued by an independent agency (preferably reputable), which confirms that the quality of the quantity and specifications of the shipped goods comply with the contract of sale</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94</w:t>
            </w:r>
          </w:p>
        </w:tc>
        <w:tc>
          <w:tcPr>
            <w:shd w:fill="auto" w:val="clear"/>
            <w:tcMar>
              <w:top w:w="100.0" w:type="dxa"/>
              <w:left w:w="100.0" w:type="dxa"/>
              <w:bottom w:w="100.0" w:type="dxa"/>
              <w:right w:w="100.0" w:type="dxa"/>
            </w:tcMar>
            <w:vAlign w:val="top"/>
          </w:tcPr>
          <w:p w:rsidR="00000000" w:rsidDel="00000000" w:rsidP="00000000" w:rsidRDefault="00000000" w:rsidRPr="00000000" w14:paraId="000003C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Сертифікат походження видається у формі свідоцтва місцевою торговою палатою. У документі вказується країна виробництва / виготовлення товару. Використовується, наприклад, в разі, якщо експортер з країни, що розвивається зміг скористатися пільговими тарифами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C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certificate of origin is issued in the form of a certificate by the local chamber of commerce. The document indicates the country of manufacture / manufacture of the goods. Used, for example, if an exporter from a developing country was able to take advantage of preferential tariffs</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95</w:t>
            </w:r>
          </w:p>
        </w:tc>
        <w:tc>
          <w:tcPr>
            <w:shd w:fill="auto" w:val="clear"/>
            <w:tcMar>
              <w:top w:w="100.0" w:type="dxa"/>
              <w:left w:w="100.0" w:type="dxa"/>
              <w:bottom w:w="100.0" w:type="dxa"/>
              <w:right w:w="100.0" w:type="dxa"/>
            </w:tcMar>
            <w:vAlign w:val="top"/>
          </w:tcPr>
          <w:p w:rsidR="00000000" w:rsidDel="00000000" w:rsidP="00000000" w:rsidRDefault="00000000" w:rsidRPr="00000000" w14:paraId="000003C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Страхове свідоцтво є підтвердженням виду та обсягу страхового покриття. Часто необхідно в рамках документарного акредитива (особливо відповідно до термінології Інкотермс)</w:t>
            </w:r>
          </w:p>
        </w:tc>
        <w:tc>
          <w:tcPr>
            <w:shd w:fill="auto" w:val="clear"/>
            <w:tcMar>
              <w:top w:w="100.0" w:type="dxa"/>
              <w:left w:w="100.0" w:type="dxa"/>
              <w:bottom w:w="100.0" w:type="dxa"/>
              <w:right w:w="100.0" w:type="dxa"/>
            </w:tcMar>
            <w:vAlign w:val="top"/>
          </w:tcPr>
          <w:p w:rsidR="00000000" w:rsidDel="00000000" w:rsidP="00000000" w:rsidRDefault="00000000" w:rsidRPr="00000000" w14:paraId="000003C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insurance certificate is a confirmation of the type and amount of insurance coverage. Often required under a documentary letter of credit (especially according to Incoterms terminology)</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D">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96</w:t>
            </w:r>
          </w:p>
        </w:tc>
        <w:tc>
          <w:tcPr>
            <w:shd w:fill="auto" w:val="clear"/>
            <w:tcMar>
              <w:top w:w="100.0" w:type="dxa"/>
              <w:left w:w="100.0" w:type="dxa"/>
              <w:bottom w:w="100.0" w:type="dxa"/>
              <w:right w:w="100.0" w:type="dxa"/>
            </w:tcMar>
            <w:vAlign w:val="top"/>
          </w:tcPr>
          <w:p w:rsidR="00000000" w:rsidDel="00000000" w:rsidP="00000000" w:rsidRDefault="00000000" w:rsidRPr="00000000" w14:paraId="000003C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Пакувальний лист являє собою детальний і докладний перелік із зазначенням ваги, обсягу, змісту та упаковки кожної окремої одиниці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C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Packing list is a detailed and detailed list indicating the weight, volume, content and packaging of each unit of goods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97</w:t>
            </w:r>
          </w:p>
        </w:tc>
        <w:tc>
          <w:tcPr>
            <w:shd w:fill="auto" w:val="clear"/>
            <w:tcMar>
              <w:top w:w="100.0" w:type="dxa"/>
              <w:left w:w="100.0" w:type="dxa"/>
              <w:bottom w:w="100.0" w:type="dxa"/>
              <w:right w:w="100.0" w:type="dxa"/>
            </w:tcMar>
            <w:vAlign w:val="top"/>
          </w:tcPr>
          <w:p w:rsidR="00000000" w:rsidDel="00000000" w:rsidP="00000000" w:rsidRDefault="00000000" w:rsidRPr="00000000" w14:paraId="000003D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Типи ринку — досконала конкуренція, монополія, олігополія, монопсонія, двостороння монополія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D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Market types — a perfect competition, a monopoly, an oligopoly, a monopsony, a bilateral monopoly</w:t>
            </w:r>
          </w:p>
        </w:tc>
      </w:tr>
      <w:tr>
        <w:trPr>
          <w:cantSplit w:val="0"/>
          <w:trHeight w:val="2726.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3">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98</w:t>
            </w:r>
          </w:p>
        </w:tc>
        <w:tc>
          <w:tcPr>
            <w:shd w:fill="auto" w:val="clear"/>
            <w:tcMar>
              <w:top w:w="100.0" w:type="dxa"/>
              <w:left w:w="100.0" w:type="dxa"/>
              <w:bottom w:w="100.0" w:type="dxa"/>
              <w:right w:w="100.0" w:type="dxa"/>
            </w:tcMar>
            <w:vAlign w:val="top"/>
          </w:tcPr>
          <w:p w:rsidR="00000000" w:rsidDel="00000000" w:rsidP="00000000" w:rsidRDefault="00000000" w:rsidRPr="00000000" w14:paraId="000003D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Досконала конкуренція — ситуація на ринку, для якого характерні необмежена кількість учасників, вільний доступ на ринок і вільний вихід з нього; абсолютна мобільність матеріальних, трудових, фінансових і інших ресурсів; абсолютна однорідність однойменних продуктів; жоден з учасників не в змозі вплинути на рішення, які приймають інші учасники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D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Perfect competition — a situation at the market characterized with the following: unlimited quantity of participants; free access to and from the market; absolute mobility of material, labour, financial and other resources; absolute uniformity of the same products; none of the participants is able to affect decisions accepted by other participants</w:t>
            </w:r>
          </w:p>
          <w:p w:rsidR="00000000" w:rsidDel="00000000" w:rsidP="00000000" w:rsidRDefault="00000000" w:rsidRPr="00000000" w14:paraId="000003D6">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90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99</w:t>
            </w:r>
          </w:p>
        </w:tc>
        <w:tc>
          <w:tcPr>
            <w:shd w:fill="auto" w:val="clear"/>
            <w:tcMar>
              <w:top w:w="100.0" w:type="dxa"/>
              <w:left w:w="100.0" w:type="dxa"/>
              <w:bottom w:w="100.0" w:type="dxa"/>
              <w:right w:w="100.0" w:type="dxa"/>
            </w:tcMar>
            <w:vAlign w:val="top"/>
          </w:tcPr>
          <w:p w:rsidR="00000000" w:rsidDel="00000000" w:rsidP="00000000" w:rsidRDefault="00000000" w:rsidRPr="00000000" w14:paraId="000003D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Монополія — певна структура ринку, в якій одноособовий постачальник має абсолютну перевагу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Monopoly —a certain structure of the market where sole supplier has absolute advantage</w:t>
            </w:r>
          </w:p>
        </w:tc>
      </w:tr>
      <w:tr>
        <w:trPr>
          <w:cantSplit w:val="0"/>
          <w:trHeight w:val="6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100</w:t>
            </w:r>
          </w:p>
        </w:tc>
        <w:tc>
          <w:tcPr>
            <w:shd w:fill="auto" w:val="clear"/>
            <w:tcMar>
              <w:top w:w="100.0" w:type="dxa"/>
              <w:left w:w="100.0" w:type="dxa"/>
              <w:bottom w:w="100.0" w:type="dxa"/>
              <w:right w:w="100.0" w:type="dxa"/>
            </w:tcMar>
            <w:vAlign w:val="top"/>
          </w:tcPr>
          <w:p w:rsidR="00000000" w:rsidDel="00000000" w:rsidP="00000000" w:rsidRDefault="00000000" w:rsidRPr="00000000" w14:paraId="000003D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Монопсонія — ринок одноособового покупця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D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Monopsony — the market of a sole buyer</w:t>
            </w:r>
          </w:p>
        </w:tc>
      </w:tr>
      <w:tr>
        <w:trPr>
          <w:cantSplit w:val="0"/>
          <w:trHeight w:val="96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D">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101</w:t>
            </w:r>
          </w:p>
        </w:tc>
        <w:tc>
          <w:tcPr>
            <w:shd w:fill="auto" w:val="clear"/>
            <w:tcMar>
              <w:top w:w="100.0" w:type="dxa"/>
              <w:left w:w="100.0" w:type="dxa"/>
              <w:bottom w:w="100.0" w:type="dxa"/>
              <w:right w:w="100.0" w:type="dxa"/>
            </w:tcMar>
            <w:vAlign w:val="top"/>
          </w:tcPr>
          <w:p w:rsidR="00000000" w:rsidDel="00000000" w:rsidP="00000000" w:rsidRDefault="00000000" w:rsidRPr="00000000" w14:paraId="000003D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Двостороння монополія — протидія на ринку одного постачальника і асоційованого покупця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D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Bilateral monopoly — counteraction of sole supplier and associated buyer at the market</w:t>
            </w:r>
          </w:p>
        </w:tc>
      </w:tr>
      <w:tr>
        <w:trPr>
          <w:cantSplit w:val="0"/>
          <w:trHeight w:val="6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102</w:t>
            </w:r>
          </w:p>
        </w:tc>
        <w:tc>
          <w:tcPr>
            <w:shd w:fill="auto" w:val="clear"/>
            <w:tcMar>
              <w:top w:w="100.0" w:type="dxa"/>
              <w:left w:w="100.0" w:type="dxa"/>
              <w:bottom w:w="100.0" w:type="dxa"/>
              <w:right w:w="100.0" w:type="dxa"/>
            </w:tcMar>
            <w:vAlign w:val="top"/>
          </w:tcPr>
          <w:p w:rsidR="00000000" w:rsidDel="00000000" w:rsidP="00000000" w:rsidRDefault="00000000" w:rsidRPr="00000000" w14:paraId="000003E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Олігополія — конкуренція кількох виробників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E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Oligopoly — a competition of several manufacturers</w:t>
            </w:r>
          </w:p>
        </w:tc>
      </w:tr>
      <w:tr>
        <w:trPr>
          <w:cantSplit w:val="0"/>
          <w:trHeight w:val="6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3">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103</w:t>
            </w:r>
          </w:p>
        </w:tc>
        <w:tc>
          <w:tcPr>
            <w:shd w:fill="auto" w:val="clear"/>
            <w:tcMar>
              <w:top w:w="100.0" w:type="dxa"/>
              <w:left w:w="100.0" w:type="dxa"/>
              <w:bottom w:w="100.0" w:type="dxa"/>
              <w:right w:w="100.0" w:type="dxa"/>
            </w:tcMar>
            <w:vAlign w:val="top"/>
          </w:tcPr>
          <w:p w:rsidR="00000000" w:rsidDel="00000000" w:rsidP="00000000" w:rsidRDefault="00000000" w:rsidRPr="00000000" w14:paraId="000003E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Експортна ліцензія – це офіційний дозвіл, що видається державним органом країни експортера, без якого товари не можуть експортуватися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E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An export license is an official permit issued by a government agency of an exporting country without which goods cannot be exported.</w:t>
            </w:r>
          </w:p>
        </w:tc>
      </w:tr>
      <w:tr>
        <w:trPr>
          <w:cantSplit w:val="0"/>
          <w:trHeight w:val="6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6">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104</w:t>
            </w:r>
          </w:p>
        </w:tc>
        <w:tc>
          <w:tcPr>
            <w:shd w:fill="auto" w:val="clear"/>
            <w:tcMar>
              <w:top w:w="100.0" w:type="dxa"/>
              <w:left w:w="100.0" w:type="dxa"/>
              <w:bottom w:w="100.0" w:type="dxa"/>
              <w:right w:w="100.0" w:type="dxa"/>
            </w:tcMar>
            <w:vAlign w:val="top"/>
          </w:tcPr>
          <w:p w:rsidR="00000000" w:rsidDel="00000000" w:rsidP="00000000" w:rsidRDefault="00000000" w:rsidRPr="00000000" w14:paraId="000003E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Консульський рахунок – це експортний рахунок-фактура, який завіряється консулом країни-імпортера в країні-експортері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E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consular account is an export invoice certified by the consul of the importing country in the exporting country</w:t>
            </w:r>
          </w:p>
        </w:tc>
      </w:tr>
      <w:tr>
        <w:trPr>
          <w:cantSplit w:val="0"/>
          <w:trHeight w:val="6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9">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105</w:t>
            </w:r>
          </w:p>
        </w:tc>
        <w:tc>
          <w:tcPr>
            <w:shd w:fill="auto" w:val="clear"/>
            <w:tcMar>
              <w:top w:w="100.0" w:type="dxa"/>
              <w:left w:w="100.0" w:type="dxa"/>
              <w:bottom w:w="100.0" w:type="dxa"/>
              <w:right w:w="100.0" w:type="dxa"/>
            </w:tcMar>
            <w:vAlign w:val="top"/>
          </w:tcPr>
          <w:p w:rsidR="00000000" w:rsidDel="00000000" w:rsidP="00000000" w:rsidRDefault="00000000" w:rsidRPr="00000000" w14:paraId="000003E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Оборотний коносамент (negotiable bill of lading) – документ, власник якого може розпоряджатися вантажем, який ще не прибув у порт, а знаходиться в дорозі. Оборотний коносамент може бути проданий, куплений, закладений в банку і т.д</w:t>
            </w:r>
          </w:p>
        </w:tc>
        <w:tc>
          <w:tcPr>
            <w:shd w:fill="auto" w:val="clear"/>
            <w:tcMar>
              <w:top w:w="100.0" w:type="dxa"/>
              <w:left w:w="100.0" w:type="dxa"/>
              <w:bottom w:w="100.0" w:type="dxa"/>
              <w:right w:w="100.0" w:type="dxa"/>
            </w:tcMar>
            <w:vAlign w:val="top"/>
          </w:tcPr>
          <w:p w:rsidR="00000000" w:rsidDel="00000000" w:rsidP="00000000" w:rsidRDefault="00000000" w:rsidRPr="00000000" w14:paraId="000003E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negotiable bill of lading is a document whose owner can dispose of cargo that has not yet arrived at the port but is on the way. Revolving bill of lading can be sold, bought, mortgaged, etc.</w:t>
            </w:r>
          </w:p>
        </w:tc>
      </w:tr>
      <w:tr>
        <w:trPr>
          <w:cantSplit w:val="0"/>
          <w:trHeight w:val="124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C">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106</w:t>
            </w:r>
          </w:p>
        </w:tc>
        <w:tc>
          <w:tcPr>
            <w:shd w:fill="auto" w:val="clear"/>
            <w:tcMar>
              <w:top w:w="100.0" w:type="dxa"/>
              <w:left w:w="100.0" w:type="dxa"/>
              <w:bottom w:w="100.0" w:type="dxa"/>
              <w:right w:w="100.0" w:type="dxa"/>
            </w:tcMar>
            <w:vAlign w:val="top"/>
          </w:tcPr>
          <w:p w:rsidR="00000000" w:rsidDel="00000000" w:rsidP="00000000" w:rsidRDefault="00000000" w:rsidRPr="00000000" w14:paraId="000003E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Зовнішньоторговельна угода – це взаємодії, результатом яких є зміни цивільно-правових відносин в області торговельних угод між компаніями з різних держав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E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Foreign trade agreement is an interaction that results in changes in civil law relations in the field of trade agreements between companies from different countries</w:t>
            </w:r>
          </w:p>
        </w:tc>
      </w:tr>
      <w:tr>
        <w:trPr>
          <w:cantSplit w:val="0"/>
          <w:trHeight w:val="124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107</w:t>
            </w:r>
          </w:p>
        </w:tc>
        <w:tc>
          <w:tcPr>
            <w:shd w:fill="auto" w:val="clear"/>
            <w:tcMar>
              <w:top w:w="100.0" w:type="dxa"/>
              <w:left w:w="100.0" w:type="dxa"/>
              <w:bottom w:w="100.0" w:type="dxa"/>
              <w:right w:w="100.0" w:type="dxa"/>
            </w:tcMar>
            <w:vAlign w:val="top"/>
          </w:tcPr>
          <w:p w:rsidR="00000000" w:rsidDel="00000000" w:rsidP="00000000" w:rsidRDefault="00000000" w:rsidRPr="00000000" w14:paraId="000003F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Зовнішньоторговельний договір, контракт – це основна форма оформлення зовнішньоекономічних торговельних угод. Цей документ передбачає домовленість учасників за умовами поставки продукції експортером покупцеві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F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Foreign trade agreement, contract - is the main form of foreign trade agreements. This document provides for the agreement of the participants on the terms of delivery of products by the exporter to the buyer</w:t>
            </w:r>
          </w:p>
        </w:tc>
      </w:tr>
      <w:tr>
        <w:trPr>
          <w:cantSplit w:val="0"/>
          <w:trHeight w:val="123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108</w:t>
            </w:r>
          </w:p>
        </w:tc>
        <w:tc>
          <w:tcPr>
            <w:shd w:fill="auto" w:val="clear"/>
            <w:tcMar>
              <w:top w:w="100.0" w:type="dxa"/>
              <w:left w:w="100.0" w:type="dxa"/>
              <w:bottom w:w="100.0" w:type="dxa"/>
              <w:right w:w="100.0" w:type="dxa"/>
            </w:tcMar>
            <w:vAlign w:val="top"/>
          </w:tcPr>
          <w:p w:rsidR="00000000" w:rsidDel="00000000" w:rsidP="00000000" w:rsidRDefault="00000000" w:rsidRPr="00000000" w14:paraId="000003F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Зовнішньоторговельний контракт – це торговельна угода компаній, розташованих в різних державах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F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foreign trade contract is a trade agreement</w:t>
            </w:r>
          </w:p>
          <w:p w:rsidR="00000000" w:rsidDel="00000000" w:rsidP="00000000" w:rsidRDefault="00000000" w:rsidRPr="00000000" w14:paraId="000003F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companies located in different countries</w:t>
            </w:r>
          </w:p>
        </w:tc>
      </w:tr>
      <w:tr>
        <w:trPr>
          <w:cantSplit w:val="0"/>
          <w:trHeight w:val="123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6">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109</w:t>
            </w:r>
          </w:p>
        </w:tc>
        <w:tc>
          <w:tcPr>
            <w:shd w:fill="auto" w:val="clear"/>
            <w:tcMar>
              <w:top w:w="100.0" w:type="dxa"/>
              <w:left w:w="100.0" w:type="dxa"/>
              <w:bottom w:w="100.0" w:type="dxa"/>
              <w:right w:w="100.0" w:type="dxa"/>
            </w:tcMar>
            <w:vAlign w:val="top"/>
          </w:tcPr>
          <w:p w:rsidR="00000000" w:rsidDel="00000000" w:rsidP="00000000" w:rsidRDefault="00000000" w:rsidRPr="00000000" w14:paraId="000003F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Інкотермс (Incoterms, International commercial terms) – це </w:t>
            </w:r>
          </w:p>
          <w:p w:rsidR="00000000" w:rsidDel="00000000" w:rsidP="00000000" w:rsidRDefault="00000000" w:rsidRPr="00000000" w14:paraId="000003F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стандартні міжнародні торговельні терміни, розроблені ICC, представлені у вигляді переліку загальноприйнятих скорочень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F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Incoterms (International commercial terms) are</w:t>
            </w:r>
          </w:p>
          <w:p w:rsidR="00000000" w:rsidDel="00000000" w:rsidP="00000000" w:rsidRDefault="00000000" w:rsidRPr="00000000" w14:paraId="000003F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standard international trade terms developed by the ICC are presented as a list of common abbreviations</w:t>
            </w:r>
          </w:p>
          <w:p w:rsidR="00000000" w:rsidDel="00000000" w:rsidP="00000000" w:rsidRDefault="00000000" w:rsidRPr="00000000" w14:paraId="000003FB">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C">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110</w:t>
            </w:r>
          </w:p>
        </w:tc>
        <w:tc>
          <w:tcPr>
            <w:shd w:fill="auto" w:val="clear"/>
            <w:tcMar>
              <w:top w:w="100.0" w:type="dxa"/>
              <w:left w:w="100.0" w:type="dxa"/>
              <w:bottom w:w="100.0" w:type="dxa"/>
              <w:right w:w="100.0" w:type="dxa"/>
            </w:tcMar>
            <w:vAlign w:val="top"/>
          </w:tcPr>
          <w:p w:rsidR="00000000" w:rsidDel="00000000" w:rsidP="00000000" w:rsidRDefault="00000000" w:rsidRPr="00000000" w14:paraId="000003F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Вантажовідправник (SHIPPER) – і людина, яка передає товар для перевезення, і людина, яка укладає договір із перевізником. Це можуть бути різні люди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F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Shipper - both the person who transfers the goods for transportation, and the person who enters into a contract with the carrier. It can be different people</w:t>
            </w:r>
          </w:p>
        </w:tc>
      </w:tr>
      <w:tr>
        <w:trPr>
          <w:cantSplit w:val="0"/>
          <w:trHeight w:val="9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111</w:t>
            </w:r>
          </w:p>
        </w:tc>
        <w:tc>
          <w:tcPr>
            <w:shd w:fill="auto" w:val="clear"/>
            <w:tcMar>
              <w:top w:w="100.0" w:type="dxa"/>
              <w:left w:w="100.0" w:type="dxa"/>
              <w:bottom w:w="100.0" w:type="dxa"/>
              <w:right w:w="100.0" w:type="dxa"/>
            </w:tcMar>
            <w:vAlign w:val="top"/>
          </w:tcPr>
          <w:p w:rsidR="00000000" w:rsidDel="00000000" w:rsidP="00000000" w:rsidRDefault="00000000" w:rsidRPr="00000000" w14:paraId="0000040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Еластичність попиту — ступінь кількісної зміни попиту у відповідь на зміну цін</w:t>
            </w:r>
          </w:p>
        </w:tc>
        <w:tc>
          <w:tcPr>
            <w:shd w:fill="auto" w:val="clear"/>
            <w:tcMar>
              <w:top w:w="100.0" w:type="dxa"/>
              <w:left w:w="100.0" w:type="dxa"/>
              <w:bottom w:w="100.0" w:type="dxa"/>
              <w:right w:w="100.0" w:type="dxa"/>
            </w:tcMar>
            <w:vAlign w:val="top"/>
          </w:tcPr>
          <w:p w:rsidR="00000000" w:rsidDel="00000000" w:rsidP="00000000" w:rsidRDefault="00000000" w:rsidRPr="00000000" w14:paraId="0000040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Demand elasticity — a degree of quantitative change of demand as a reply to change of prices</w:t>
            </w:r>
          </w:p>
        </w:tc>
      </w:tr>
      <w:tr>
        <w:trPr>
          <w:cantSplit w:val="0"/>
          <w:trHeight w:val="124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112</w:t>
            </w:r>
          </w:p>
        </w:tc>
        <w:tc>
          <w:tcPr>
            <w:shd w:fill="auto" w:val="clear"/>
            <w:tcMar>
              <w:top w:w="100.0" w:type="dxa"/>
              <w:left w:w="100.0" w:type="dxa"/>
              <w:bottom w:w="100.0" w:type="dxa"/>
              <w:right w:w="100.0" w:type="dxa"/>
            </w:tcMar>
            <w:vAlign w:val="top"/>
          </w:tcPr>
          <w:p w:rsidR="00000000" w:rsidDel="00000000" w:rsidP="00000000" w:rsidRDefault="00000000" w:rsidRPr="00000000" w14:paraId="0000040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Еластичний попит — зменшення цін на деякий відсоток викликає таке суттєве (у відсотках) зростання попиту на товари і послуги, що загальні доходи збільшуються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0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Elastic demand — reduction of prices for some percent causes such an essential (in percentage) increase of demand for goods and services that aggregate profits increase</w:t>
            </w:r>
          </w:p>
        </w:tc>
      </w:tr>
      <w:tr>
        <w:trPr>
          <w:cantSplit w:val="0"/>
          <w:trHeight w:val="13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113</w:t>
            </w:r>
          </w:p>
        </w:tc>
        <w:tc>
          <w:tcPr>
            <w:shd w:fill="auto" w:val="clear"/>
            <w:tcMar>
              <w:top w:w="100.0" w:type="dxa"/>
              <w:left w:w="100.0" w:type="dxa"/>
              <w:bottom w:w="100.0" w:type="dxa"/>
              <w:right w:w="100.0" w:type="dxa"/>
            </w:tcMar>
            <w:vAlign w:val="top"/>
          </w:tcPr>
          <w:p w:rsidR="00000000" w:rsidDel="00000000" w:rsidP="00000000" w:rsidRDefault="00000000" w:rsidRPr="00000000" w14:paraId="0000040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Одиничний еластичний попит — процент зниження ціни викликає такий самий відсоток збільшення обсягів виробництва і загальні доходи лишаються незмінними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0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Single elastic demand — the percent of price reduction causes the same percent of increase of production volumes, and aggregate profits remain steady</w:t>
            </w:r>
          </w:p>
        </w:tc>
      </w:tr>
      <w:tr>
        <w:trPr>
          <w:cantSplit w:val="0"/>
          <w:trHeight w:val="10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114</w:t>
            </w:r>
          </w:p>
        </w:tc>
        <w:tc>
          <w:tcPr>
            <w:shd w:fill="auto" w:val="clear"/>
            <w:tcMar>
              <w:top w:w="100.0" w:type="dxa"/>
              <w:left w:w="100.0" w:type="dxa"/>
              <w:bottom w:w="100.0" w:type="dxa"/>
              <w:right w:w="100.0" w:type="dxa"/>
            </w:tcMar>
            <w:vAlign w:val="top"/>
          </w:tcPr>
          <w:p w:rsidR="00000000" w:rsidDel="00000000" w:rsidP="00000000" w:rsidRDefault="00000000" w:rsidRPr="00000000" w14:paraId="0000040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Нееластичний попит — відсоток зниження ціни вищий за відсоток збільшення обсягів попиту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0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Inelastic demand — percent of price reduction is higher than percent of demand volumes increase </w:t>
            </w:r>
          </w:p>
        </w:tc>
      </w:tr>
      <w:tr>
        <w:trPr>
          <w:cantSplit w:val="0"/>
          <w:trHeight w:val="105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115</w:t>
            </w:r>
          </w:p>
        </w:tc>
        <w:tc>
          <w:tcPr>
            <w:shd w:fill="auto" w:val="clear"/>
            <w:tcMar>
              <w:top w:w="100.0" w:type="dxa"/>
              <w:left w:w="100.0" w:type="dxa"/>
              <w:bottom w:w="100.0" w:type="dxa"/>
              <w:right w:w="100.0" w:type="dxa"/>
            </w:tcMar>
            <w:vAlign w:val="top"/>
          </w:tcPr>
          <w:p w:rsidR="00000000" w:rsidDel="00000000" w:rsidP="00000000" w:rsidRDefault="00000000" w:rsidRPr="00000000" w14:paraId="0000040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Еластичність пропозиції — ступінь зміни обсягів виробництва у відповідь на зміну ціни в результаті конкуренції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0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Elasticity of supply — a degree of production volumes change in reply to price change of the price as a result of a competition</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116</w:t>
            </w:r>
          </w:p>
        </w:tc>
        <w:tc>
          <w:tcPr>
            <w:shd w:fill="auto" w:val="clear"/>
            <w:tcMar>
              <w:top w:w="100.0" w:type="dxa"/>
              <w:left w:w="100.0" w:type="dxa"/>
              <w:bottom w:w="100.0" w:type="dxa"/>
              <w:right w:w="100.0" w:type="dxa"/>
            </w:tcMar>
            <w:vAlign w:val="top"/>
          </w:tcPr>
          <w:p w:rsidR="00000000" w:rsidDel="00000000" w:rsidP="00000000" w:rsidRDefault="00000000" w:rsidRPr="00000000" w14:paraId="0000040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Миттєва рівновага — стан ринку, коли пропозиція не змінюється (фіксована), а попит стрімко зростає</w:t>
            </w:r>
          </w:p>
        </w:tc>
        <w:tc>
          <w:tcPr>
            <w:shd w:fill="auto" w:val="clear"/>
            <w:tcMar>
              <w:top w:w="100.0" w:type="dxa"/>
              <w:left w:w="100.0" w:type="dxa"/>
              <w:bottom w:w="100.0" w:type="dxa"/>
              <w:right w:w="100.0" w:type="dxa"/>
            </w:tcMar>
            <w:vAlign w:val="top"/>
          </w:tcPr>
          <w:p w:rsidR="00000000" w:rsidDel="00000000" w:rsidP="00000000" w:rsidRDefault="00000000" w:rsidRPr="00000000" w14:paraId="0000041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Momentary equilibrium — a condition of the market when the supply does not change (is fixed), and the demand rapidly increases</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117</w:t>
            </w:r>
          </w:p>
        </w:tc>
        <w:tc>
          <w:tcPr>
            <w:shd w:fill="auto" w:val="clear"/>
            <w:tcMar>
              <w:top w:w="100.0" w:type="dxa"/>
              <w:left w:w="100.0" w:type="dxa"/>
              <w:bottom w:w="100.0" w:type="dxa"/>
              <w:right w:w="100.0" w:type="dxa"/>
            </w:tcMar>
            <w:vAlign w:val="top"/>
          </w:tcPr>
          <w:p w:rsidR="00000000" w:rsidDel="00000000" w:rsidP="00000000" w:rsidRDefault="00000000" w:rsidRPr="00000000" w14:paraId="0000041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Короткострокова рівновага — стан ринку, коли у відповідь на зростаючий попит зростає обсяг виробництва за рахунок збільшення робочого часу і кількості робочої сили, а виробничі площі і кількість обладнання лишаються незмінними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1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Short-run equilibrium — a condition of the market when in reply to an increasing demand the volume of production due to increase of working hours and quantity of labour-force. At the same time production area and quantity of the equipment remain constant</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118</w:t>
            </w:r>
          </w:p>
        </w:tc>
        <w:tc>
          <w:tcPr>
            <w:shd w:fill="auto" w:val="clear"/>
            <w:tcMar>
              <w:top w:w="100.0" w:type="dxa"/>
              <w:left w:w="100.0" w:type="dxa"/>
              <w:bottom w:w="100.0" w:type="dxa"/>
              <w:right w:w="100.0" w:type="dxa"/>
            </w:tcMar>
            <w:vAlign w:val="top"/>
          </w:tcPr>
          <w:p w:rsidR="00000000" w:rsidDel="00000000" w:rsidP="00000000" w:rsidRDefault="00000000" w:rsidRPr="00000000" w14:paraId="0000041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Довгострокова рівновага — стан ринку, коли, реагуючи на зростаючий попит, зростає обсяг виробництва за рахунок модернізації обладнання і введення нових підприємств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1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Long-run equilibrium — a condition of the market when, reacting to an increasing demand, the volume of production due to modernization of the equipment and implementation of the new enterprises </w:t>
            </w:r>
          </w:p>
        </w:tc>
      </w:tr>
      <w:tr>
        <w:trPr>
          <w:cantSplit w:val="0"/>
          <w:trHeight w:val="12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119</w:t>
            </w:r>
          </w:p>
        </w:tc>
        <w:tc>
          <w:tcPr>
            <w:shd w:fill="auto" w:val="clear"/>
            <w:tcMar>
              <w:top w:w="100.0" w:type="dxa"/>
              <w:left w:w="100.0" w:type="dxa"/>
              <w:bottom w:w="100.0" w:type="dxa"/>
              <w:right w:w="100.0" w:type="dxa"/>
            </w:tcMar>
            <w:vAlign w:val="top"/>
          </w:tcPr>
          <w:p w:rsidR="00000000" w:rsidDel="00000000" w:rsidP="00000000" w:rsidRDefault="00000000" w:rsidRPr="00000000" w14:paraId="0000041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Поняття Інкотермс «Поставка»: Сенс 1: термін використовується з метою визначення моменту виконання продавцем зобов'язань з поставки. Сенс 2: термін застосовується по відношенню до обов'язку продавця про отримання або прийняття поставки товару. Слово «поставка» в даному випадку передбачає - продавець виконує обов'язки відвантаження товарів, покупець повинен товар прийняти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1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term of Incoterms "Delivery":</w:t>
            </w:r>
          </w:p>
          <w:p w:rsidR="00000000" w:rsidDel="00000000" w:rsidP="00000000" w:rsidRDefault="00000000" w:rsidRPr="00000000" w14:paraId="0000041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Meaning 1: the term is used to determine the time of the seller's fulfillment of delivery obligations.</w:t>
            </w:r>
          </w:p>
          <w:p w:rsidR="00000000" w:rsidDel="00000000" w:rsidP="00000000" w:rsidRDefault="00000000" w:rsidRPr="00000000" w14:paraId="0000041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Meaning 2: the term applies to the seller's obligation to receive or accept delivery of the goods. The word "delivery" in this case implies - the seller performs the duties of shipment of goods, the buyer must accept the goods</w:t>
            </w:r>
          </w:p>
        </w:tc>
      </w:tr>
      <w:tr>
        <w:trPr>
          <w:cantSplit w:val="0"/>
          <w:trHeight w:val="12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C">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120</w:t>
            </w:r>
          </w:p>
        </w:tc>
        <w:tc>
          <w:tcPr>
            <w:shd w:fill="auto" w:val="clear"/>
            <w:tcMar>
              <w:top w:w="100.0" w:type="dxa"/>
              <w:left w:w="100.0" w:type="dxa"/>
              <w:bottom w:w="100.0" w:type="dxa"/>
              <w:right w:w="100.0" w:type="dxa"/>
            </w:tcMar>
            <w:vAlign w:val="top"/>
          </w:tcPr>
          <w:p w:rsidR="00000000" w:rsidDel="00000000" w:rsidP="00000000" w:rsidRDefault="00000000" w:rsidRPr="00000000" w14:paraId="0000041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Поняття Інкотермс «Звичайний» Сенс 1: документи, які вимагаються від продавця. Сенс 2: час доставки. Сенс 3: договір перевезення, який повинен бути забезпечений продавцем</w:t>
            </w:r>
          </w:p>
        </w:tc>
        <w:tc>
          <w:tcPr>
            <w:shd w:fill="auto" w:val="clear"/>
            <w:tcMar>
              <w:top w:w="100.0" w:type="dxa"/>
              <w:left w:w="100.0" w:type="dxa"/>
              <w:bottom w:w="100.0" w:type="dxa"/>
              <w:right w:w="100.0" w:type="dxa"/>
            </w:tcMar>
            <w:vAlign w:val="top"/>
          </w:tcPr>
          <w:p w:rsidR="00000000" w:rsidDel="00000000" w:rsidP="00000000" w:rsidRDefault="00000000" w:rsidRPr="00000000" w14:paraId="0000041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term of Incoterms "Normal" Meaning 1: documents required of the seller. Meaning 2: delivery time. Meaning 3: a contract of carriage to be secured by the seller</w:t>
            </w:r>
          </w:p>
        </w:tc>
      </w:tr>
      <w:tr>
        <w:trPr>
          <w:cantSplit w:val="0"/>
          <w:trHeight w:val="12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121</w:t>
            </w:r>
          </w:p>
        </w:tc>
        <w:tc>
          <w:tcPr>
            <w:shd w:fill="auto" w:val="clear"/>
            <w:tcMar>
              <w:top w:w="100.0" w:type="dxa"/>
              <w:left w:w="100.0" w:type="dxa"/>
              <w:bottom w:w="100.0" w:type="dxa"/>
              <w:right w:w="100.0" w:type="dxa"/>
            </w:tcMar>
            <w:vAlign w:val="top"/>
          </w:tcPr>
          <w:p w:rsidR="00000000" w:rsidDel="00000000" w:rsidP="00000000" w:rsidRDefault="00000000" w:rsidRPr="00000000" w14:paraId="0000042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Поняття Інкотермс «Збори», які підлягають сплаті – належать до зборів, які представляють собою обов'язковий наслідок імпорту як такого, що підлягають оплаті за діючими правилами імпорту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2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term of Incoterms "Fees payable" - refers to fees that are a mandatory consequence of imports as such, payable under current import rules</w:t>
            </w:r>
          </w:p>
        </w:tc>
      </w:tr>
      <w:tr>
        <w:trPr>
          <w:cantSplit w:val="0"/>
          <w:trHeight w:val="12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122</w:t>
            </w:r>
          </w:p>
        </w:tc>
        <w:tc>
          <w:tcPr>
            <w:shd w:fill="auto" w:val="clear"/>
            <w:tcMar>
              <w:top w:w="100.0" w:type="dxa"/>
              <w:left w:w="100.0" w:type="dxa"/>
              <w:bottom w:w="100.0" w:type="dxa"/>
              <w:right w:w="100.0" w:type="dxa"/>
            </w:tcMar>
            <w:vAlign w:val="top"/>
          </w:tcPr>
          <w:p w:rsidR="00000000" w:rsidDel="00000000" w:rsidP="00000000" w:rsidRDefault="00000000" w:rsidRPr="00000000" w14:paraId="0000042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Поняття Інкотермс «Порти», «Місця», «Пункти» і «Приміщення» - місця, в які треба доставити товари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2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terms of Incoterms "Ports", "Places", "Points" and "Premises" - places where you need to deliver goods</w:t>
            </w:r>
          </w:p>
        </w:tc>
      </w:tr>
      <w:tr>
        <w:trPr>
          <w:cantSplit w:val="0"/>
          <w:trHeight w:val="12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123</w:t>
            </w:r>
          </w:p>
        </w:tc>
        <w:tc>
          <w:tcPr>
            <w:shd w:fill="auto" w:val="clear"/>
            <w:tcMar>
              <w:top w:w="100.0" w:type="dxa"/>
              <w:left w:w="100.0" w:type="dxa"/>
              <w:bottom w:w="100.0" w:type="dxa"/>
              <w:right w:w="100.0" w:type="dxa"/>
            </w:tcMar>
            <w:vAlign w:val="top"/>
          </w:tcPr>
          <w:p w:rsidR="00000000" w:rsidDel="00000000" w:rsidP="00000000" w:rsidRDefault="00000000" w:rsidRPr="00000000" w14:paraId="0000042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Поняття Інкотермс «Судно» і «Корабель» – терміни, які призначені для використання в морських перевезеннях, застосовуються як синоніми. «Перевірка» – застосовується по відношенню до зобов'язань продавця здійснити доставку. «Огляд» – застосовується до конкретного випадку, коли проводиться огляд перед відвантаженням - щоб переконатися у відповідності товару положенням договору, або нормативних вимог, перед відвантаженням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2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terms of Incoterms </w:t>
            </w:r>
            <w:r w:rsidDel="00000000" w:rsidR="00000000" w:rsidRPr="00000000">
              <w:rPr>
                <w:rFonts w:ascii="Proxima Nova" w:cs="Proxima Nova" w:eastAsia="Proxima Nova" w:hAnsi="Proxima Nova"/>
                <w:sz w:val="28"/>
                <w:szCs w:val="28"/>
                <w:rtl w:val="0"/>
              </w:rPr>
              <w:t xml:space="preserve">"Ship" and "Ship" </w:t>
            </w:r>
            <w:r w:rsidDel="00000000" w:rsidR="00000000" w:rsidRPr="00000000">
              <w:rPr>
                <w:rFonts w:ascii="Proxima Nova" w:cs="Proxima Nova" w:eastAsia="Proxima Nova" w:hAnsi="Proxima Nova"/>
                <w:sz w:val="28"/>
                <w:szCs w:val="28"/>
                <w:rtl w:val="0"/>
              </w:rPr>
              <w:t xml:space="preserve">- terms intended for use in maritime transport, are used interchangeably. "Verification" - applies to the seller's obligations to deliver. "Inspection" - applies to the specific case when the inspection is carried out before shipment - to ensure compliance with the provisions of the contract, or regulatory requirements, before shipment of goods</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124</w:t>
            </w:r>
          </w:p>
        </w:tc>
        <w:tc>
          <w:tcPr>
            <w:shd w:fill="auto" w:val="clear"/>
            <w:tcMar>
              <w:top w:w="100.0" w:type="dxa"/>
              <w:left w:w="100.0" w:type="dxa"/>
              <w:bottom w:w="100.0" w:type="dxa"/>
              <w:right w:w="100.0" w:type="dxa"/>
            </w:tcMar>
            <w:vAlign w:val="top"/>
          </w:tcPr>
          <w:p w:rsidR="00000000" w:rsidDel="00000000" w:rsidP="00000000" w:rsidRDefault="00000000" w:rsidRPr="00000000" w14:paraId="0000042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Суспільні блага — товари і послуги, призначені для задоволення колективних потреб, які неможливо визначити в грошовій формі (отже, їх не може забезпечити ринок), але які не можна вилучити із споживання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2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Public goods —goods and services that are intended for satisfaction of collective necessities which are impossible to define in a money form (consequently they can not be provided by a market), but can’t be withdrawn from consumption</w:t>
            </w:r>
          </w:p>
        </w:tc>
      </w:tr>
      <w:tr>
        <w:trPr>
          <w:cantSplit w:val="0"/>
          <w:trHeight w:val="17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125</w:t>
            </w:r>
          </w:p>
        </w:tc>
        <w:tc>
          <w:tcPr>
            <w:shd w:fill="auto" w:val="clear"/>
            <w:tcMar>
              <w:top w:w="100.0" w:type="dxa"/>
              <w:left w:w="100.0" w:type="dxa"/>
              <w:bottom w:w="100.0" w:type="dxa"/>
              <w:right w:w="100.0" w:type="dxa"/>
            </w:tcMar>
            <w:vAlign w:val="top"/>
          </w:tcPr>
          <w:p w:rsidR="00000000" w:rsidDel="00000000" w:rsidP="00000000" w:rsidRDefault="00000000" w:rsidRPr="00000000" w14:paraId="0000042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Міжнародні страхові операції – це система господарських зв'язків між національними економіками різних країн по реалізації страхового фонду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2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International insurance transactions - a system of economic relations between the national economies of different countries to implement the insurance fund</w:t>
            </w:r>
          </w:p>
        </w:tc>
      </w:tr>
      <w:tr>
        <w:trPr>
          <w:cantSplit w:val="0"/>
          <w:trHeight w:val="105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126</w:t>
            </w:r>
          </w:p>
        </w:tc>
        <w:tc>
          <w:tcPr>
            <w:shd w:fill="auto" w:val="clear"/>
            <w:tcMar>
              <w:top w:w="100.0" w:type="dxa"/>
              <w:left w:w="100.0" w:type="dxa"/>
              <w:bottom w:w="100.0" w:type="dxa"/>
              <w:right w:w="100.0" w:type="dxa"/>
            </w:tcMar>
            <w:vAlign w:val="top"/>
          </w:tcPr>
          <w:p w:rsidR="00000000" w:rsidDel="00000000" w:rsidP="00000000" w:rsidRDefault="00000000" w:rsidRPr="00000000" w14:paraId="0000042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Страхування вантажів в міжнародній торгівлі – це міжнародні економічні відносини, спрямовані на захист майнових інтересів у разі настання страхового випадку за рахунок коштів, що формуються на основі страхових внесків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3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Cargo insurance in international trade is an international economic relationship aimed at protecting property interests in the event of an insured event at the expense of funds formed on the basis of insurance premiums</w:t>
            </w:r>
          </w:p>
        </w:tc>
      </w:tr>
      <w:tr>
        <w:trPr>
          <w:cantSplit w:val="0"/>
          <w:trHeight w:val="211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127</w:t>
            </w:r>
          </w:p>
        </w:tc>
        <w:tc>
          <w:tcPr>
            <w:shd w:fill="auto" w:val="clear"/>
            <w:tcMar>
              <w:top w:w="100.0" w:type="dxa"/>
              <w:left w:w="100.0" w:type="dxa"/>
              <w:bottom w:w="100.0" w:type="dxa"/>
              <w:right w:w="100.0" w:type="dxa"/>
            </w:tcMar>
            <w:vAlign w:val="top"/>
          </w:tcPr>
          <w:p w:rsidR="00000000" w:rsidDel="00000000" w:rsidP="00000000" w:rsidRDefault="00000000" w:rsidRPr="00000000" w14:paraId="0000043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Фронтінг – це операція, в процесі якої компанія оформляє страховий поліс, але ризик (частина або весь) передає іншому страховику, який не фігурує в договорах і найчастіше, залишається невідомим для страхувальника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3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Fronting is an operation in which the company draws up an insurance policy, but transfers the risk (part or all) to another insurer, which does not appear in the contracts and often remains unknown to the insured</w:t>
            </w:r>
          </w:p>
        </w:tc>
      </w:tr>
      <w:tr>
        <w:trPr>
          <w:cantSplit w:val="0"/>
          <w:trHeight w:val="1033.7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128</w:t>
            </w:r>
          </w:p>
        </w:tc>
        <w:tc>
          <w:tcPr>
            <w:shd w:fill="auto" w:val="clear"/>
            <w:tcMar>
              <w:top w:w="100.0" w:type="dxa"/>
              <w:left w:w="100.0" w:type="dxa"/>
              <w:bottom w:w="100.0" w:type="dxa"/>
              <w:right w:w="100.0" w:type="dxa"/>
            </w:tcMar>
            <w:vAlign w:val="top"/>
          </w:tcPr>
          <w:p w:rsidR="00000000" w:rsidDel="00000000" w:rsidP="00000000" w:rsidRDefault="00000000" w:rsidRPr="00000000" w14:paraId="0000043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Лінійне судноплавство – вид морських перевезень між певними портами за визначеним розкладом з прийманням вантажів на борт судна на підставі типового контракту по морському транспортуванні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3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Liner shipping </w:t>
            </w:r>
            <w:r w:rsidDel="00000000" w:rsidR="00000000" w:rsidRPr="00000000">
              <w:rPr>
                <w:rFonts w:ascii="Proxima Nova" w:cs="Proxima Nova" w:eastAsia="Proxima Nova" w:hAnsi="Proxima Nova"/>
                <w:sz w:val="28"/>
                <w:szCs w:val="28"/>
                <w:rtl w:val="0"/>
              </w:rPr>
              <w:t xml:space="preserve">- a type of sea transport between certain ports according to a certain schedule with the acceptance of cargo on board the vessel on the basis of a standard contract for maritime transport</w:t>
            </w:r>
          </w:p>
        </w:tc>
      </w:tr>
      <w:tr>
        <w:trPr>
          <w:cantSplit w:val="0"/>
          <w:trHeight w:val="73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129</w:t>
            </w:r>
          </w:p>
        </w:tc>
        <w:tc>
          <w:tcPr>
            <w:shd w:fill="auto" w:val="clear"/>
            <w:tcMar>
              <w:top w:w="100.0" w:type="dxa"/>
              <w:left w:w="100.0" w:type="dxa"/>
              <w:bottom w:w="100.0" w:type="dxa"/>
              <w:right w:w="100.0" w:type="dxa"/>
            </w:tcMar>
            <w:vAlign w:val="top"/>
          </w:tcPr>
          <w:p w:rsidR="00000000" w:rsidDel="00000000" w:rsidP="00000000" w:rsidRDefault="00000000" w:rsidRPr="00000000" w14:paraId="0000043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Морська накладна (Seaway Bill) – різновид транспортних накладних, що застосовуються при перевезенні вантажів різними видами транспорту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3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Seaway Bill - a type of transport consignment note used in the carriage of goods by various modes of transport</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130</w:t>
            </w:r>
          </w:p>
        </w:tc>
        <w:tc>
          <w:tcPr>
            <w:shd w:fill="auto" w:val="clear"/>
            <w:tcMar>
              <w:top w:w="100.0" w:type="dxa"/>
              <w:left w:w="100.0" w:type="dxa"/>
              <w:bottom w:w="100.0" w:type="dxa"/>
              <w:right w:w="100.0" w:type="dxa"/>
            </w:tcMar>
            <w:vAlign w:val="top"/>
          </w:tcPr>
          <w:p w:rsidR="00000000" w:rsidDel="00000000" w:rsidP="00000000" w:rsidRDefault="00000000" w:rsidRPr="00000000" w14:paraId="0000043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Базові умови поставки - умови поставки, що розподіляються між продавцем та покупцем зобов’язання щодо оформлення документів та оплаті витрат, що визначають момент переходу прав власності, страхових ризиків та відповідальності за товар</w:t>
            </w:r>
          </w:p>
        </w:tc>
        <w:tc>
          <w:tcPr>
            <w:shd w:fill="auto" w:val="clear"/>
            <w:tcMar>
              <w:top w:w="100.0" w:type="dxa"/>
              <w:left w:w="100.0" w:type="dxa"/>
              <w:bottom w:w="100.0" w:type="dxa"/>
              <w:right w:w="100.0" w:type="dxa"/>
            </w:tcMar>
            <w:vAlign w:val="top"/>
          </w:tcPr>
          <w:p w:rsidR="00000000" w:rsidDel="00000000" w:rsidP="00000000" w:rsidRDefault="00000000" w:rsidRPr="00000000" w14:paraId="0000043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Basic terms of delivery - terms of delivery, which are distributed between the seller and the buyer, the obligation to draw up documents and pay the costs that determine the moment of transfer of ownership, insurance risks and liability for the goods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D">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131</w:t>
            </w:r>
          </w:p>
        </w:tc>
        <w:tc>
          <w:tcPr>
            <w:shd w:fill="auto" w:val="clear"/>
            <w:tcMar>
              <w:top w:w="100.0" w:type="dxa"/>
              <w:left w:w="100.0" w:type="dxa"/>
              <w:bottom w:w="100.0" w:type="dxa"/>
              <w:right w:w="100.0" w:type="dxa"/>
            </w:tcMar>
            <w:vAlign w:val="top"/>
          </w:tcPr>
          <w:p w:rsidR="00000000" w:rsidDel="00000000" w:rsidP="00000000" w:rsidRDefault="00000000" w:rsidRPr="00000000" w14:paraId="0000043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Вільна митна зона - митний режим, відповідно до якого іноземні товари ввозяться на територію вільної митної зони та вивозяться з цієї території за межі митної території України із звільненням від оподаткування митними платежами та без застосування заходів нетарифного регулювання зовнішньоекономічної діяльності, а українські товари ввозяться на територію вільної митної зони із оподаткуванням митними платежами та застосуванням заходів нетарифного регулювання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3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Free customs zone - customs regime, according to which foreign goods are imported into the territory of a free customs zone and exported from this territory outside the customs territory of the country with exemption from customs duties and without the application of non-tariff measures of foreign economic activity, and national goods are imported into a free customs zone with taxation customs duties and the application of non-tariff measures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132</w:t>
            </w:r>
          </w:p>
        </w:tc>
        <w:tc>
          <w:tcPr>
            <w:shd w:fill="auto" w:val="clear"/>
            <w:tcMar>
              <w:top w:w="100.0" w:type="dxa"/>
              <w:left w:w="100.0" w:type="dxa"/>
              <w:bottom w:w="100.0" w:type="dxa"/>
              <w:right w:w="100.0" w:type="dxa"/>
            </w:tcMar>
            <w:vAlign w:val="top"/>
          </w:tcPr>
          <w:p w:rsidR="00000000" w:rsidDel="00000000" w:rsidP="00000000" w:rsidRDefault="00000000" w:rsidRPr="00000000" w14:paraId="0000044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Декларант - юридична чи фізична особа, яка самостійно здійснює декларування або від імені якої здійснюється декларування товарів і транспортних засобів, які переміщуються через митний кордон України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4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Declarant - a legal or natural person who independently carries out the declaration or on whose behalf the declaration of goods and vehicles moving across the customs border of Ukraine</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3">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133</w:t>
            </w:r>
          </w:p>
        </w:tc>
        <w:tc>
          <w:tcPr>
            <w:shd w:fill="auto" w:val="clear"/>
            <w:tcMar>
              <w:top w:w="100.0" w:type="dxa"/>
              <w:left w:w="100.0" w:type="dxa"/>
              <w:bottom w:w="100.0" w:type="dxa"/>
              <w:right w:w="100.0" w:type="dxa"/>
            </w:tcMar>
            <w:vAlign w:val="top"/>
          </w:tcPr>
          <w:p w:rsidR="00000000" w:rsidDel="00000000" w:rsidP="00000000" w:rsidRDefault="00000000" w:rsidRPr="00000000" w14:paraId="0000044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Експорт (експорт товарів) - продаж товарів українськими суб’єктами зовнішньоекономічної діяльності іноземним суб’єктам господарської діяльності (у тому числі з оплатою в негрошовій формі) з вивезенням або без вивезення цих товарів через митний кордон України, включаючи реекспорт товарів. При цьому термін реекспорт (реекспорт товарів) означає продаж іноземним суб’єктам господарської діяльності та вивезення за межі України товарів, що були раніше імпортовані на територію України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4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Export (export of goods) - sale of goods by domestic foreign economic entities to foreign economic entities (including non-monetary payments) with or without export of these goods across the customs border, including re-export of goods. The term re-export (re-export of goods) means the sale to foreign economic entities and the export of goods from Ukraine that were previously imported into Ukraine</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6">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134</w:t>
            </w:r>
          </w:p>
        </w:tc>
        <w:tc>
          <w:tcPr>
            <w:shd w:fill="auto" w:val="clear"/>
            <w:tcMar>
              <w:top w:w="100.0" w:type="dxa"/>
              <w:left w:w="100.0" w:type="dxa"/>
              <w:bottom w:w="100.0" w:type="dxa"/>
              <w:right w:w="100.0" w:type="dxa"/>
            </w:tcMar>
            <w:vAlign w:val="top"/>
          </w:tcPr>
          <w:p w:rsidR="00000000" w:rsidDel="00000000" w:rsidP="00000000" w:rsidRDefault="00000000" w:rsidRPr="00000000" w14:paraId="0000044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Імпорт - митний режим, відповідно до якого іноземні товари після сплати всіх митних платежів, встановлених законами України на імпорт цих товарів, та виконання усіх необхідних митних формальностей випускаються для вільного обігу на митній території України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4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Import - customs regime, according to which foreign goods after payment of all customs duties established by law on the import of these goods and the completion of all necessary customs formalities are issued for free circulation in the customs territory of the country to which they arrived</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9">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135</w:t>
            </w:r>
          </w:p>
        </w:tc>
        <w:tc>
          <w:tcPr>
            <w:shd w:fill="auto" w:val="clear"/>
            <w:tcMar>
              <w:top w:w="100.0" w:type="dxa"/>
              <w:left w:w="100.0" w:type="dxa"/>
              <w:bottom w:w="100.0" w:type="dxa"/>
              <w:right w:w="100.0" w:type="dxa"/>
            </w:tcMar>
            <w:vAlign w:val="top"/>
          </w:tcPr>
          <w:p w:rsidR="00000000" w:rsidDel="00000000" w:rsidP="00000000" w:rsidRDefault="00000000" w:rsidRPr="00000000" w14:paraId="0000044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Інкотермс - виданий Міжнародною торговельною палатою збірник міжнародних торгових термінів. В словнику надаються терміни згідно базисних умов постачань, що стосуються перевізного процесу, оформлення постачань та ін.</w:t>
            </w:r>
          </w:p>
        </w:tc>
        <w:tc>
          <w:tcPr>
            <w:shd w:fill="auto" w:val="clear"/>
            <w:tcMar>
              <w:top w:w="100.0" w:type="dxa"/>
              <w:left w:w="100.0" w:type="dxa"/>
              <w:bottom w:w="100.0" w:type="dxa"/>
              <w:right w:w="100.0" w:type="dxa"/>
            </w:tcMar>
            <w:vAlign w:val="top"/>
          </w:tcPr>
          <w:p w:rsidR="00000000" w:rsidDel="00000000" w:rsidP="00000000" w:rsidRDefault="00000000" w:rsidRPr="00000000" w14:paraId="0000044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Incoterms - collection of international trade terms published by the International Chamber of Commerce. The dictionary provides terms according to the basic conditions of supply, relating to the transportation process, registration of supplies, etc.</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C">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136</w:t>
            </w:r>
          </w:p>
        </w:tc>
        <w:tc>
          <w:tcPr>
            <w:shd w:fill="auto" w:val="clear"/>
            <w:tcMar>
              <w:top w:w="100.0" w:type="dxa"/>
              <w:left w:w="100.0" w:type="dxa"/>
              <w:bottom w:w="100.0" w:type="dxa"/>
              <w:right w:w="100.0" w:type="dxa"/>
            </w:tcMar>
            <w:vAlign w:val="top"/>
          </w:tcPr>
          <w:p w:rsidR="00000000" w:rsidDel="00000000" w:rsidP="00000000" w:rsidRDefault="00000000" w:rsidRPr="00000000" w14:paraId="0000044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Митна справа - збір митних ставок, що застосовуються до товарів, що переміщуються через митний кордон</w:t>
            </w:r>
          </w:p>
        </w:tc>
        <w:tc>
          <w:tcPr>
            <w:shd w:fill="auto" w:val="clear"/>
            <w:tcMar>
              <w:top w:w="100.0" w:type="dxa"/>
              <w:left w:w="100.0" w:type="dxa"/>
              <w:bottom w:w="100.0" w:type="dxa"/>
              <w:right w:w="100.0" w:type="dxa"/>
            </w:tcMar>
            <w:vAlign w:val="top"/>
          </w:tcPr>
          <w:p w:rsidR="00000000" w:rsidDel="00000000" w:rsidP="00000000" w:rsidRDefault="00000000" w:rsidRPr="00000000" w14:paraId="0000044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Customs business - collection of duty rates applicable to goods moving across the customs border</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137</w:t>
            </w:r>
          </w:p>
        </w:tc>
        <w:tc>
          <w:tcPr>
            <w:shd w:fill="auto" w:val="clear"/>
            <w:tcMar>
              <w:top w:w="100.0" w:type="dxa"/>
              <w:left w:w="100.0" w:type="dxa"/>
              <w:bottom w:w="100.0" w:type="dxa"/>
              <w:right w:w="100.0" w:type="dxa"/>
            </w:tcMar>
            <w:vAlign w:val="top"/>
          </w:tcPr>
          <w:p w:rsidR="00000000" w:rsidDel="00000000" w:rsidP="00000000" w:rsidRDefault="00000000" w:rsidRPr="00000000" w14:paraId="0000045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Митні збори - плата, що стягується з декларантів за оформлення митних процедур</w:t>
            </w:r>
          </w:p>
        </w:tc>
        <w:tc>
          <w:tcPr>
            <w:shd w:fill="auto" w:val="clear"/>
            <w:tcMar>
              <w:top w:w="100.0" w:type="dxa"/>
              <w:left w:w="100.0" w:type="dxa"/>
              <w:bottom w:w="100.0" w:type="dxa"/>
              <w:right w:w="100.0" w:type="dxa"/>
            </w:tcMar>
            <w:vAlign w:val="top"/>
          </w:tcPr>
          <w:p w:rsidR="00000000" w:rsidDel="00000000" w:rsidP="00000000" w:rsidRDefault="00000000" w:rsidRPr="00000000" w14:paraId="0000045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Customs duties - fee charged to declarants for customs clearance</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138</w:t>
            </w:r>
          </w:p>
        </w:tc>
        <w:tc>
          <w:tcPr>
            <w:shd w:fill="auto" w:val="clear"/>
            <w:tcMar>
              <w:top w:w="100.0" w:type="dxa"/>
              <w:left w:w="100.0" w:type="dxa"/>
              <w:bottom w:w="100.0" w:type="dxa"/>
              <w:right w:w="100.0" w:type="dxa"/>
            </w:tcMar>
            <w:vAlign w:val="top"/>
          </w:tcPr>
          <w:p w:rsidR="00000000" w:rsidDel="00000000" w:rsidP="00000000" w:rsidRDefault="00000000" w:rsidRPr="00000000" w14:paraId="0000045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Докова розписка (Dock Receipt или Dock Warrant) оформляється при морському транспортуванні транспортною компанією після отримання товару для транспортування на пірсі порту для перевезення за кордон</w:t>
            </w:r>
          </w:p>
        </w:tc>
        <w:tc>
          <w:tcPr>
            <w:shd w:fill="auto" w:val="clear"/>
            <w:tcMar>
              <w:top w:w="100.0" w:type="dxa"/>
              <w:left w:w="100.0" w:type="dxa"/>
              <w:bottom w:w="100.0" w:type="dxa"/>
              <w:right w:w="100.0" w:type="dxa"/>
            </w:tcMar>
            <w:vAlign w:val="top"/>
          </w:tcPr>
          <w:p w:rsidR="00000000" w:rsidDel="00000000" w:rsidP="00000000" w:rsidRDefault="00000000" w:rsidRPr="00000000" w14:paraId="0000045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Dock Receipt or Dock Warrant is issued during sea transportation by the transport company after receiving the goods for transportation on the port of the port for transportation abroad</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139</w:t>
            </w:r>
          </w:p>
        </w:tc>
        <w:tc>
          <w:tcPr>
            <w:shd w:fill="auto" w:val="clear"/>
            <w:tcMar>
              <w:top w:w="100.0" w:type="dxa"/>
              <w:left w:w="100.0" w:type="dxa"/>
              <w:bottom w:w="100.0" w:type="dxa"/>
              <w:right w:w="100.0" w:type="dxa"/>
            </w:tcMar>
            <w:vAlign w:val="top"/>
          </w:tcPr>
          <w:p w:rsidR="00000000" w:rsidDel="00000000" w:rsidP="00000000" w:rsidRDefault="00000000" w:rsidRPr="00000000" w14:paraId="0000045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Делівері-ордер (Delivery Order) – форма документу, яка може використовуватися в якості розписки від перевізника і підтвердження договору транспортування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5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Delivery Order - a form of document that can be used as a receipt from the carrier and confirmation of the contract of carriage of goods</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140</w:t>
            </w:r>
          </w:p>
        </w:tc>
        <w:tc>
          <w:tcPr>
            <w:shd w:fill="auto" w:val="clear"/>
            <w:tcMar>
              <w:top w:w="100.0" w:type="dxa"/>
              <w:left w:w="100.0" w:type="dxa"/>
              <w:bottom w:w="100.0" w:type="dxa"/>
              <w:right w:w="100.0" w:type="dxa"/>
            </w:tcMar>
            <w:vAlign w:val="top"/>
          </w:tcPr>
          <w:p w:rsidR="00000000" w:rsidDel="00000000" w:rsidP="00000000" w:rsidRDefault="00000000" w:rsidRPr="00000000" w14:paraId="0000045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Штурманська розписка (Mate's Receipt) – документ, який оформляється помічником капітана судна після того, як вантаж прийнятий на борт</w:t>
            </w:r>
          </w:p>
        </w:tc>
        <w:tc>
          <w:tcPr>
            <w:shd w:fill="auto" w:val="clear"/>
            <w:tcMar>
              <w:top w:w="100.0" w:type="dxa"/>
              <w:left w:w="100.0" w:type="dxa"/>
              <w:bottom w:w="100.0" w:type="dxa"/>
              <w:right w:w="100.0" w:type="dxa"/>
            </w:tcMar>
            <w:vAlign w:val="top"/>
          </w:tcPr>
          <w:p w:rsidR="00000000" w:rsidDel="00000000" w:rsidP="00000000" w:rsidRDefault="00000000" w:rsidRPr="00000000" w14:paraId="0000045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navigator's receipt (Mate's Receipt) is a document that</w:t>
            </w:r>
          </w:p>
          <w:p w:rsidR="00000000" w:rsidDel="00000000" w:rsidP="00000000" w:rsidRDefault="00000000" w:rsidRPr="00000000" w14:paraId="0000045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is made out by the assistant to the captain of the vessel after the cargo is accepted on board</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C">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141</w:t>
            </w:r>
          </w:p>
        </w:tc>
        <w:tc>
          <w:tcPr>
            <w:shd w:fill="auto" w:val="clear"/>
            <w:tcMar>
              <w:top w:w="100.0" w:type="dxa"/>
              <w:left w:w="100.0" w:type="dxa"/>
              <w:bottom w:w="100.0" w:type="dxa"/>
              <w:right w:w="100.0" w:type="dxa"/>
            </w:tcMar>
            <w:vAlign w:val="top"/>
          </w:tcPr>
          <w:p w:rsidR="00000000" w:rsidDel="00000000" w:rsidP="00000000" w:rsidRDefault="00000000" w:rsidRPr="00000000" w14:paraId="0000045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Складське свідоцтво (Warehouse Receipt) – форма документації, яка служить підтвердженням в формі розписки відповідальної особи, що представляє власника складських площ, про прийняття вантажу на тимчасове зберігання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5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Warehouse Receipt - a form of documentation that serves as confirmation in the form of a receipt from the responsible person representing the owner of the warehouse, the acceptance of the goods for temporary storage</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142</w:t>
            </w:r>
          </w:p>
        </w:tc>
        <w:tc>
          <w:tcPr>
            <w:shd w:fill="auto" w:val="clear"/>
            <w:tcMar>
              <w:top w:w="100.0" w:type="dxa"/>
              <w:left w:w="100.0" w:type="dxa"/>
              <w:bottom w:w="100.0" w:type="dxa"/>
              <w:right w:w="100.0" w:type="dxa"/>
            </w:tcMar>
            <w:vAlign w:val="top"/>
          </w:tcPr>
          <w:p w:rsidR="00000000" w:rsidDel="00000000" w:rsidP="00000000" w:rsidRDefault="00000000" w:rsidRPr="00000000" w14:paraId="0000046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Міжнародні автомобільні перевезення – перевезення за допомогою автомобільного транспорту з перетином кордонів двох і більше держав. Основною перевагою перевезень вантажів автомобільним транспортом є так зване перевезення «від дверей до дверей», що дозволяє повною мірою доставляти вантаж до місця призначення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6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International road transport - transport by road with the crossing of borders of two or more states. The main advantage of cargo transportation by road is the so-called door-to-door transportation, which allows you to fully deliver the goods to their destination</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143</w:t>
            </w:r>
          </w:p>
        </w:tc>
        <w:tc>
          <w:tcPr>
            <w:shd w:fill="auto" w:val="clear"/>
            <w:tcMar>
              <w:top w:w="100.0" w:type="dxa"/>
              <w:left w:w="100.0" w:type="dxa"/>
              <w:bottom w:w="100.0" w:type="dxa"/>
              <w:right w:w="100.0" w:type="dxa"/>
            </w:tcMar>
            <w:vAlign w:val="top"/>
          </w:tcPr>
          <w:p w:rsidR="00000000" w:rsidDel="00000000" w:rsidP="00000000" w:rsidRDefault="00000000" w:rsidRPr="00000000" w14:paraId="0000046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Наскрізна система – передбачає рух автопоїзда (автомобіля) по заданому маршруту з пункту відправлення до пункту призначення без перевантажень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6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highlight w:val="green"/>
                <w:rtl w:val="0"/>
              </w:rPr>
              <w:t xml:space="preserve">Through system</w:t>
            </w:r>
            <w:r w:rsidDel="00000000" w:rsidR="00000000" w:rsidRPr="00000000">
              <w:rPr>
                <w:rFonts w:ascii="Proxima Nova" w:cs="Proxima Nova" w:eastAsia="Proxima Nova" w:hAnsi="Proxima Nova"/>
                <w:sz w:val="28"/>
                <w:szCs w:val="28"/>
                <w:rtl w:val="0"/>
              </w:rPr>
              <w:t xml:space="preserve"> - provides movement of a road train (car) on the set route from a point of departure to a destination without overloads</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144</w:t>
            </w:r>
          </w:p>
        </w:tc>
        <w:tc>
          <w:tcPr>
            <w:shd w:fill="auto" w:val="clear"/>
            <w:tcMar>
              <w:top w:w="100.0" w:type="dxa"/>
              <w:left w:w="100.0" w:type="dxa"/>
              <w:bottom w:w="100.0" w:type="dxa"/>
              <w:right w:w="100.0" w:type="dxa"/>
            </w:tcMar>
            <w:vAlign w:val="top"/>
          </w:tcPr>
          <w:p w:rsidR="00000000" w:rsidDel="00000000" w:rsidP="00000000" w:rsidRDefault="00000000" w:rsidRPr="00000000" w14:paraId="0000046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Дільнична система – маршрут розбивають на ділянки, і автомобілі переміщають вантажі в їх межах. Потім рухомий склад змінюється, а товар перевантажується шляхом зміни кузова і передачі контейнерів на інший автомобіль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67">
            <w:pPr>
              <w:widowControl w:val="0"/>
              <w:jc w:val="both"/>
              <w:rPr>
                <w:rFonts w:ascii="Proxima Nova" w:cs="Proxima Nova" w:eastAsia="Proxima Nova" w:hAnsi="Proxima Nova"/>
                <w:sz w:val="28"/>
                <w:szCs w:val="28"/>
                <w:highlight w:val="green"/>
              </w:rPr>
            </w:pPr>
            <w:r w:rsidDel="00000000" w:rsidR="00000000" w:rsidRPr="00000000">
              <w:rPr>
                <w:rFonts w:ascii="Proxima Nova" w:cs="Proxima Nova" w:eastAsia="Proxima Nova" w:hAnsi="Proxima Nova"/>
                <w:sz w:val="28"/>
                <w:szCs w:val="28"/>
                <w:highlight w:val="green"/>
                <w:rtl w:val="0"/>
              </w:rPr>
              <w:t xml:space="preserve">Precinct system - the route is divided into sections, and cars move goods within them. Then the rolling stock changes, and the goods are reloaded by changing the body and transferring the containers to another car</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145</w:t>
            </w:r>
          </w:p>
        </w:tc>
        <w:tc>
          <w:tcPr>
            <w:shd w:fill="auto" w:val="clear"/>
            <w:tcMar>
              <w:top w:w="100.0" w:type="dxa"/>
              <w:left w:w="100.0" w:type="dxa"/>
              <w:bottom w:w="100.0" w:type="dxa"/>
              <w:right w:w="100.0" w:type="dxa"/>
            </w:tcMar>
            <w:vAlign w:val="top"/>
          </w:tcPr>
          <w:p w:rsidR="00000000" w:rsidDel="00000000" w:rsidP="00000000" w:rsidRDefault="00000000" w:rsidRPr="00000000" w14:paraId="0000046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Вантажна авіанакладна – документ, який виписує вантажовідправник або уповноважений агент (в залежності від умов купівлі-продажу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6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Air waybill - a document issued by the shipper or authorized agent (depending on the terms of sale of goods)</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146</w:t>
            </w:r>
          </w:p>
        </w:tc>
        <w:tc>
          <w:tcPr>
            <w:shd w:fill="auto" w:val="clear"/>
            <w:tcMar>
              <w:top w:w="100.0" w:type="dxa"/>
              <w:left w:w="100.0" w:type="dxa"/>
              <w:bottom w:w="100.0" w:type="dxa"/>
              <w:right w:w="100.0" w:type="dxa"/>
            </w:tcMar>
            <w:vAlign w:val="top"/>
          </w:tcPr>
          <w:p w:rsidR="00000000" w:rsidDel="00000000" w:rsidP="00000000" w:rsidRDefault="00000000" w:rsidRPr="00000000" w14:paraId="0000046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Пакувальний лист – є товаросупроводжувальним документом, в якому міститься повний перелік товару за кожною товарною позицією окремо із зазначенням ваги нетто і брутто, розмірів вантажних місць (коробка, ящик, палети і т.д.)</w:t>
            </w:r>
          </w:p>
        </w:tc>
        <w:tc>
          <w:tcPr>
            <w:shd w:fill="auto" w:val="clear"/>
            <w:tcMar>
              <w:top w:w="100.0" w:type="dxa"/>
              <w:left w:w="100.0" w:type="dxa"/>
              <w:bottom w:w="100.0" w:type="dxa"/>
              <w:right w:w="100.0" w:type="dxa"/>
            </w:tcMar>
            <w:vAlign w:val="top"/>
          </w:tcPr>
          <w:p w:rsidR="00000000" w:rsidDel="00000000" w:rsidP="00000000" w:rsidRDefault="00000000" w:rsidRPr="00000000" w14:paraId="0000046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Packing list - is an accompanying document, which contains a complete list of goods for each item separately, indicating the net and gross weight, size of cargo spaces (box, box, pallets, etc.)</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147</w:t>
            </w:r>
          </w:p>
        </w:tc>
        <w:tc>
          <w:tcPr>
            <w:shd w:fill="auto" w:val="clear"/>
            <w:tcMar>
              <w:top w:w="100.0" w:type="dxa"/>
              <w:left w:w="100.0" w:type="dxa"/>
              <w:bottom w:w="100.0" w:type="dxa"/>
              <w:right w:w="100.0" w:type="dxa"/>
            </w:tcMar>
            <w:vAlign w:val="top"/>
          </w:tcPr>
          <w:p w:rsidR="00000000" w:rsidDel="00000000" w:rsidP="00000000" w:rsidRDefault="00000000" w:rsidRPr="00000000" w14:paraId="0000046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Паспорт безпеки – документ, що підтверджує безпеку вантажу для авіаперевезення. Оформляється при перевезенні вантажів, що потрапляють під визначення «небезпечний»</w:t>
            </w:r>
          </w:p>
        </w:tc>
        <w:tc>
          <w:tcPr>
            <w:shd w:fill="auto" w:val="clear"/>
            <w:tcMar>
              <w:top w:w="100.0" w:type="dxa"/>
              <w:left w:w="100.0" w:type="dxa"/>
              <w:bottom w:w="100.0" w:type="dxa"/>
              <w:right w:w="100.0" w:type="dxa"/>
            </w:tcMar>
            <w:vAlign w:val="top"/>
          </w:tcPr>
          <w:p w:rsidR="00000000" w:rsidDel="00000000" w:rsidP="00000000" w:rsidRDefault="00000000" w:rsidRPr="00000000" w14:paraId="0000047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Security passport - a document confirming the safety of cargo for air transportation. It is made out at transportation of the cargoes falling under definition "dangerous"</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148</w:t>
            </w:r>
          </w:p>
        </w:tc>
        <w:tc>
          <w:tcPr>
            <w:shd w:fill="auto" w:val="clear"/>
            <w:tcMar>
              <w:top w:w="100.0" w:type="dxa"/>
              <w:left w:w="100.0" w:type="dxa"/>
              <w:bottom w:w="100.0" w:type="dxa"/>
              <w:right w:w="100.0" w:type="dxa"/>
            </w:tcMar>
            <w:vAlign w:val="top"/>
          </w:tcPr>
          <w:p w:rsidR="00000000" w:rsidDel="00000000" w:rsidP="00000000" w:rsidRDefault="00000000" w:rsidRPr="00000000" w14:paraId="0000047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Термін «електронна комерція» передбачає: - передачу інформації, продуктів або послуг електронним шляхом; - надання (виробництво) послуг електронним шляхом; - обслуговування електронними методами звичайної торгівлі товарами і послугами шляхом електронної передачі всіх необхідних для зовнішньоторговельної угоди документів та іншої інформації, зберігання та обслуговування такої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7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term "e-commerce" includes:</w:t>
            </w:r>
          </w:p>
          <w:p w:rsidR="00000000" w:rsidDel="00000000" w:rsidP="00000000" w:rsidRDefault="00000000" w:rsidRPr="00000000" w14:paraId="0000047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transmission of information, products or services electronically;</w:t>
            </w:r>
          </w:p>
          <w:p w:rsidR="00000000" w:rsidDel="00000000" w:rsidP="00000000" w:rsidRDefault="00000000" w:rsidRPr="00000000" w14:paraId="0000047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provision (production) of services electronically;</w:t>
            </w:r>
          </w:p>
          <w:p w:rsidR="00000000" w:rsidDel="00000000" w:rsidP="00000000" w:rsidRDefault="00000000" w:rsidRPr="00000000" w14:paraId="0000047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maintenance by electronic methods of ordinary trade in goods and services by electronic transmission of all documents and other information necessary for a foreign trade agreement, storage and maintenance of such information</w:t>
            </w:r>
          </w:p>
          <w:p w:rsidR="00000000" w:rsidDel="00000000" w:rsidP="00000000" w:rsidRDefault="00000000" w:rsidRPr="00000000" w14:paraId="00000477">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149</w:t>
            </w:r>
          </w:p>
        </w:tc>
        <w:tc>
          <w:tcPr>
            <w:shd w:fill="auto" w:val="clear"/>
            <w:tcMar>
              <w:top w:w="100.0" w:type="dxa"/>
              <w:left w:w="100.0" w:type="dxa"/>
              <w:bottom w:w="100.0" w:type="dxa"/>
              <w:right w:w="100.0" w:type="dxa"/>
            </w:tcMar>
            <w:vAlign w:val="top"/>
          </w:tcPr>
          <w:p w:rsidR="00000000" w:rsidDel="00000000" w:rsidP="00000000" w:rsidRDefault="00000000" w:rsidRPr="00000000" w14:paraId="0000047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Соціальна відповідальність – це соціальне явище, що являє собою добровільне та свідоме виконання, використання і дотримання суб’єктами суспільних відносин, приписів, соціальних норм, а у випадку їхнього порушення – застосування до порушника заходів впливу, передбачених цими нормами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7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Social responsibility is a social phenomenon, which is a voluntary and conscious exercise, use and observance of the subjects of social relations, regulations, social norms, and in case of their violation, the application to the violator of the measures of influence provided by these norms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150</w:t>
            </w:r>
          </w:p>
        </w:tc>
        <w:tc>
          <w:tcPr>
            <w:shd w:fill="auto" w:val="clear"/>
            <w:tcMar>
              <w:top w:w="100.0" w:type="dxa"/>
              <w:left w:w="100.0" w:type="dxa"/>
              <w:bottom w:w="100.0" w:type="dxa"/>
              <w:right w:w="100.0" w:type="dxa"/>
            </w:tcMar>
            <w:vAlign w:val="top"/>
          </w:tcPr>
          <w:p w:rsidR="00000000" w:rsidDel="00000000" w:rsidP="00000000" w:rsidRDefault="00000000" w:rsidRPr="00000000" w14:paraId="0000047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Соціальна роль держави – це поведінка держави відносно суспільства: держава спрямовує суспільний вибір та розвиток, створюючи для цього необхідні правові умови та здійснюючи певні заходи, використовуючи інструментарій державної влади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7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Social responsibility of the state in the implementation of responsible policies towards the workforce (wages, pensions), as well as in addressing health issues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151</w:t>
            </w:r>
          </w:p>
        </w:tc>
        <w:tc>
          <w:tcPr>
            <w:shd w:fill="auto" w:val="clear"/>
            <w:tcMar>
              <w:top w:w="100.0" w:type="dxa"/>
              <w:left w:w="100.0" w:type="dxa"/>
              <w:bottom w:w="100.0" w:type="dxa"/>
              <w:right w:w="100.0" w:type="dxa"/>
            </w:tcMar>
            <w:vAlign w:val="top"/>
          </w:tcPr>
          <w:p w:rsidR="00000000" w:rsidDel="00000000" w:rsidP="00000000" w:rsidRDefault="00000000" w:rsidRPr="00000000" w14:paraId="0000047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Відповідальний маркетинг – це комплексна діяльність, яка спрямована на задоволення потреб цільового ринку і водночас враховує соціальні та етичні потреби суспільства загалом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48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Responsible marketing is an activity aimed at satisfying the needs of the target market and simultaneously it takes into account the social and ethical needs of society as a whole</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152</w:t>
            </w:r>
          </w:p>
        </w:tc>
        <w:tc>
          <w:tcPr>
            <w:shd w:fill="auto" w:val="clear"/>
            <w:tcMar>
              <w:top w:w="100.0" w:type="dxa"/>
              <w:left w:w="100.0" w:type="dxa"/>
              <w:bottom w:w="100.0" w:type="dxa"/>
              <w:right w:w="100.0" w:type="dxa"/>
            </w:tcMar>
            <w:vAlign w:val="top"/>
          </w:tcPr>
          <w:p w:rsidR="00000000" w:rsidDel="00000000" w:rsidP="00000000" w:rsidRDefault="00000000" w:rsidRPr="00000000" w14:paraId="0000048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Відповідальне управління ланцюгом постачання – це комплексний процес управління, що покликаний знизити негативний вплив виробничого процесу на навколишнє середовище, сприяти дотриманню прав та умов праці для персоналу, а також спрямований на збереження і підвищення якості продукції відповідно до міжнародних стандартів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8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Supply Chains Responsibility – it is a comprehensive management process designed to reduce the negative impact of the production process on the environment, to promote compliance with labor rights and working conditions for personnel, and is aimed at preserving and improving the quality of products in accordance with international standards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153</w:t>
            </w:r>
          </w:p>
        </w:tc>
        <w:tc>
          <w:tcPr>
            <w:shd w:fill="auto" w:val="clear"/>
            <w:tcMar>
              <w:top w:w="100.0" w:type="dxa"/>
              <w:left w:w="100.0" w:type="dxa"/>
              <w:bottom w:w="100.0" w:type="dxa"/>
              <w:right w:w="100.0" w:type="dxa"/>
            </w:tcMar>
            <w:vAlign w:val="top"/>
          </w:tcPr>
          <w:p w:rsidR="00000000" w:rsidDel="00000000" w:rsidP="00000000" w:rsidRDefault="00000000" w:rsidRPr="00000000" w14:paraId="0000048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B2C (business-to-consumer) – категорія, яка позначає комерційні взаємини між організацією (Business) і приватним, так званим, «кінцевим» споживачем (Consumer). Часто використовується для опису діяльності, яку веде підприємство, наприклад, продаж товарів і послуг, безпосередньо призначених для кінцевого використання. Один з найбільш популярних інструментів B2C - Інтернет-магазин</w:t>
            </w:r>
          </w:p>
        </w:tc>
        <w:tc>
          <w:tcPr>
            <w:shd w:fill="auto" w:val="clear"/>
            <w:tcMar>
              <w:top w:w="100.0" w:type="dxa"/>
              <w:left w:w="100.0" w:type="dxa"/>
              <w:bottom w:w="100.0" w:type="dxa"/>
              <w:right w:w="100.0" w:type="dxa"/>
            </w:tcMar>
            <w:vAlign w:val="top"/>
          </w:tcPr>
          <w:p w:rsidR="00000000" w:rsidDel="00000000" w:rsidP="00000000" w:rsidRDefault="00000000" w:rsidRPr="00000000" w14:paraId="0000048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B2C (business-to-consumer) - a category that refers to the commercial relationship between the organization (Business) and private, so-called "end" consumer (Consumer). It is often used to describe the activities of an enterprise, such as the sale of goods and services directly intended for end use. One of the most popular B2C tools is the online store</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154</w:t>
            </w:r>
          </w:p>
        </w:tc>
        <w:tc>
          <w:tcPr>
            <w:shd w:fill="auto" w:val="clear"/>
            <w:tcMar>
              <w:top w:w="100.0" w:type="dxa"/>
              <w:left w:w="100.0" w:type="dxa"/>
              <w:bottom w:w="100.0" w:type="dxa"/>
              <w:right w:w="100.0" w:type="dxa"/>
            </w:tcMar>
            <w:vAlign w:val="top"/>
          </w:tcPr>
          <w:p w:rsidR="00000000" w:rsidDel="00000000" w:rsidP="00000000" w:rsidRDefault="00000000" w:rsidRPr="00000000" w14:paraId="0000048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B2B (business-to-business) ‒ категорія, яка позначає комерційні взаємини між організацією (business) зі сторонньою організацією (business), тобто одна організація працює на іншу (наприклад, надання рекламних послуг). Під поняттям B2B також маються на увазі системи електронної комерції, або системи електронної торгівлі - програмні-апаратні комплекси, які є інструментами для здійснення торгово-закупівельної діяльності в мережі інтернет</w:t>
            </w:r>
          </w:p>
        </w:tc>
        <w:tc>
          <w:tcPr>
            <w:shd w:fill="auto" w:val="clear"/>
            <w:tcMar>
              <w:top w:w="100.0" w:type="dxa"/>
              <w:left w:w="100.0" w:type="dxa"/>
              <w:bottom w:w="100.0" w:type="dxa"/>
              <w:right w:w="100.0" w:type="dxa"/>
            </w:tcMar>
            <w:vAlign w:val="top"/>
          </w:tcPr>
          <w:p w:rsidR="00000000" w:rsidDel="00000000" w:rsidP="00000000" w:rsidRDefault="00000000" w:rsidRPr="00000000" w14:paraId="0000048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B2B (business-to-business) is a category that refers to the commercial relationship between an organization (business) and a third-party organization (business), ie one organization works for another (for example, the provision of advertising services). The term B2B also refers to e-commerce systems, or e-commerce systems - software and hardware, which are tools for trade and procurement activities on the Internet</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155</w:t>
            </w:r>
          </w:p>
        </w:tc>
        <w:tc>
          <w:tcPr>
            <w:shd w:fill="auto" w:val="clear"/>
            <w:tcMar>
              <w:top w:w="100.0" w:type="dxa"/>
              <w:left w:w="100.0" w:type="dxa"/>
              <w:bottom w:w="100.0" w:type="dxa"/>
              <w:right w:w="100.0" w:type="dxa"/>
            </w:tcMar>
            <w:vAlign w:val="top"/>
          </w:tcPr>
          <w:p w:rsidR="00000000" w:rsidDel="00000000" w:rsidP="00000000" w:rsidRDefault="00000000" w:rsidRPr="00000000" w14:paraId="0000048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B2G (business-to-Government) – категорія, яка позначає електронну торгівлю, яка застосовується для взаємодії держави з бізнесом. Через такі системи державні установи і відомства здійснюють свої закупівлі на відкритому ринку (наприклад, система електронних держзакупівель)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8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B2G (business-to-government) is a category that stands for</w:t>
            </w:r>
          </w:p>
          <w:p w:rsidR="00000000" w:rsidDel="00000000" w:rsidP="00000000" w:rsidRDefault="00000000" w:rsidRPr="00000000" w14:paraId="0000048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e-commerce, which is used for the interaction of the state with business. Through such systems, public institutions and agencies carry out their procurement on the open market (for example, the system of electronic public procurement)</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156</w:t>
            </w:r>
          </w:p>
        </w:tc>
        <w:tc>
          <w:tcPr>
            <w:shd w:fill="auto" w:val="clear"/>
            <w:tcMar>
              <w:top w:w="100.0" w:type="dxa"/>
              <w:left w:w="100.0" w:type="dxa"/>
              <w:bottom w:w="100.0" w:type="dxa"/>
              <w:right w:w="100.0" w:type="dxa"/>
            </w:tcMar>
            <w:vAlign w:val="top"/>
          </w:tcPr>
          <w:p w:rsidR="00000000" w:rsidDel="00000000" w:rsidP="00000000" w:rsidRDefault="00000000" w:rsidRPr="00000000" w14:paraId="0000048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Сlick and collect – це онлайн-замовлення з самовивозом, тобто такий спосіб онлайн-покупки, коли відсутня остання точка по доставці товару покупцеві за конкретною адресою</w:t>
            </w:r>
          </w:p>
        </w:tc>
        <w:tc>
          <w:tcPr>
            <w:shd w:fill="auto" w:val="clear"/>
            <w:tcMar>
              <w:top w:w="100.0" w:type="dxa"/>
              <w:left w:w="100.0" w:type="dxa"/>
              <w:bottom w:w="100.0" w:type="dxa"/>
              <w:right w:w="100.0" w:type="dxa"/>
            </w:tcMar>
            <w:vAlign w:val="top"/>
          </w:tcPr>
          <w:p w:rsidR="00000000" w:rsidDel="00000000" w:rsidP="00000000" w:rsidRDefault="00000000" w:rsidRPr="00000000" w14:paraId="0000049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Click and collect is an online order with self-pickup, ie a method of online purchase, when there is no last point for delivery of goods to the buyer at a specific address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157</w:t>
            </w:r>
          </w:p>
        </w:tc>
        <w:tc>
          <w:tcPr>
            <w:shd w:fill="auto" w:val="clear"/>
            <w:tcMar>
              <w:top w:w="100.0" w:type="dxa"/>
              <w:left w:w="100.0" w:type="dxa"/>
              <w:bottom w:w="100.0" w:type="dxa"/>
              <w:right w:w="100.0" w:type="dxa"/>
            </w:tcMar>
            <w:vAlign w:val="top"/>
          </w:tcPr>
          <w:p w:rsidR="00000000" w:rsidDel="00000000" w:rsidP="00000000" w:rsidRDefault="00000000" w:rsidRPr="00000000" w14:paraId="0000049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Альтернативні способи оплати – способи оплати, які не вимагають прямого використання пластикових або віртуальних карт, що працюють на базі глобальних платіжних систем, таких як Visa, MasterCard або American Express</w:t>
            </w:r>
          </w:p>
        </w:tc>
        <w:tc>
          <w:tcPr>
            <w:shd w:fill="auto" w:val="clear"/>
            <w:tcMar>
              <w:top w:w="100.0" w:type="dxa"/>
              <w:left w:w="100.0" w:type="dxa"/>
              <w:bottom w:w="100.0" w:type="dxa"/>
              <w:right w:w="100.0" w:type="dxa"/>
            </w:tcMar>
            <w:vAlign w:val="top"/>
          </w:tcPr>
          <w:p w:rsidR="00000000" w:rsidDel="00000000" w:rsidP="00000000" w:rsidRDefault="00000000" w:rsidRPr="00000000" w14:paraId="0000049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Alternative payment methods are non-payment methods</w:t>
            </w:r>
          </w:p>
          <w:p w:rsidR="00000000" w:rsidDel="00000000" w:rsidP="00000000" w:rsidRDefault="00000000" w:rsidRPr="00000000" w14:paraId="0000049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require the direct use of plastic or virtual cards based on global payment systems such as Visa, MasterCard or American Express</w:t>
            </w:r>
          </w:p>
          <w:p w:rsidR="00000000" w:rsidDel="00000000" w:rsidP="00000000" w:rsidRDefault="00000000" w:rsidRPr="00000000" w14:paraId="00000495">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6">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158</w:t>
            </w:r>
          </w:p>
        </w:tc>
        <w:tc>
          <w:tcPr>
            <w:shd w:fill="auto" w:val="clear"/>
            <w:tcMar>
              <w:top w:w="100.0" w:type="dxa"/>
              <w:left w:w="100.0" w:type="dxa"/>
              <w:bottom w:w="100.0" w:type="dxa"/>
              <w:right w:w="100.0" w:type="dxa"/>
            </w:tcMar>
            <w:vAlign w:val="top"/>
          </w:tcPr>
          <w:p w:rsidR="00000000" w:rsidDel="00000000" w:rsidP="00000000" w:rsidRDefault="00000000" w:rsidRPr="00000000" w14:paraId="0000049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Соціальна або нефінансова звітність – це звіти компаній, що містять не тільки інформацію про результати економічної діяльності, а й соціальні та екологічні показники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Social or non-financial reporting is the reports of companies that contain not only information about the results of economic activity, but also social and environmental indicators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9">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159</w:t>
            </w:r>
          </w:p>
        </w:tc>
        <w:tc>
          <w:tcPr>
            <w:shd w:fill="auto" w:val="clear"/>
            <w:tcMar>
              <w:top w:w="100.0" w:type="dxa"/>
              <w:left w:w="100.0" w:type="dxa"/>
              <w:bottom w:w="100.0" w:type="dxa"/>
              <w:right w:w="100.0" w:type="dxa"/>
            </w:tcMar>
            <w:vAlign w:val="top"/>
          </w:tcPr>
          <w:p w:rsidR="00000000" w:rsidDel="00000000" w:rsidP="00000000" w:rsidRDefault="00000000" w:rsidRPr="00000000" w14:paraId="0000049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Етичний кодекс – це зведення моральних принципів, моральних норм і правил поведінки колективу підприємства, що визначає оцінку їхніх дій з погляду взаємовідносин з іншими суб'єктами бізнесу, відносин у колективі і в суспільстві на основі дотримання моральних норм і принципів, які розділяються ними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9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Ethical code – is a summing up of moral principles, moral norms and conduct rules in the collective of the enterprise, which determines the evaluation of their actions in terms of relations with other subjects of business, relations in the team and in society, on the basis of observance of moral norms and principles that are shared by them</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C">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160</w:t>
            </w:r>
          </w:p>
        </w:tc>
        <w:tc>
          <w:tcPr>
            <w:shd w:fill="auto" w:val="clear"/>
            <w:tcMar>
              <w:top w:w="100.0" w:type="dxa"/>
              <w:left w:w="100.0" w:type="dxa"/>
              <w:bottom w:w="100.0" w:type="dxa"/>
              <w:right w:w="100.0" w:type="dxa"/>
            </w:tcMar>
            <w:vAlign w:val="top"/>
          </w:tcPr>
          <w:p w:rsidR="00000000" w:rsidDel="00000000" w:rsidP="00000000" w:rsidRDefault="00000000" w:rsidRPr="00000000" w14:paraId="0000049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Соціальна звітність – документально оформлена сукупність даних комерційної організації, що відображають середовище функціонування компанії, принципи та методи співпраці з групами впливу, результати діяльності компанії в економічній, соціальній, екологічній сфері життя суспільства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9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Social accounting is a documented set of data of a commercial organization that reflects the company environment, the principles and methods of cooperation with groups of influence, and the results of the company in the economic, social, environmental sphere of society</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161</w:t>
            </w:r>
          </w:p>
        </w:tc>
        <w:tc>
          <w:tcPr>
            <w:shd w:fill="auto" w:val="clear"/>
            <w:tcMar>
              <w:top w:w="100.0" w:type="dxa"/>
              <w:left w:w="100.0" w:type="dxa"/>
              <w:bottom w:w="100.0" w:type="dxa"/>
              <w:right w:w="100.0" w:type="dxa"/>
            </w:tcMar>
            <w:vAlign w:val="top"/>
          </w:tcPr>
          <w:p w:rsidR="00000000" w:rsidDel="00000000" w:rsidP="00000000" w:rsidRDefault="00000000" w:rsidRPr="00000000" w14:paraId="000004A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Нематеріальні активи – активи, які не мають матеріальної форми та можуть бути ідентифіковані, тобто їх можна відокремити або відділити від суб'єкта господарювання і продати, передати, ліцензувати, здати в оренду або обміняти індивідуально або разом з пов'язаним з ним контрактом, ідентифікованим активом чи зобов'язанням, незалежно від того, чи має суб'єкт господарювання намір зробити це. Придбані або створені нематеріальні активи зараховують на баланс підприємства за первісною вартістю</w:t>
            </w:r>
          </w:p>
        </w:tc>
        <w:tc>
          <w:tcPr>
            <w:shd w:fill="auto" w:val="clear"/>
            <w:tcMar>
              <w:top w:w="100.0" w:type="dxa"/>
              <w:left w:w="100.0" w:type="dxa"/>
              <w:bottom w:w="100.0" w:type="dxa"/>
              <w:right w:w="100.0" w:type="dxa"/>
            </w:tcMar>
            <w:vAlign w:val="top"/>
          </w:tcPr>
          <w:p w:rsidR="00000000" w:rsidDel="00000000" w:rsidP="00000000" w:rsidRDefault="00000000" w:rsidRPr="00000000" w14:paraId="000004A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Intangible assets are assets that are intangible and identifiable, that means they can be separated from an entity and sold, transferred, licensed, leased or exchanged individually or in conjunction with a related contract identified as an asset or liability, whether or not the entity intends to do so. Acquired or created intangible assets are credited to the balance sheet of the enterprise at primary cost</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162</w:t>
            </w:r>
          </w:p>
        </w:tc>
        <w:tc>
          <w:tcPr>
            <w:shd w:fill="auto" w:val="clear"/>
            <w:tcMar>
              <w:top w:w="100.0" w:type="dxa"/>
              <w:left w:w="100.0" w:type="dxa"/>
              <w:bottom w:w="100.0" w:type="dxa"/>
              <w:right w:w="100.0" w:type="dxa"/>
            </w:tcMar>
            <w:vAlign w:val="top"/>
          </w:tcPr>
          <w:p w:rsidR="00000000" w:rsidDel="00000000" w:rsidP="00000000" w:rsidRDefault="00000000" w:rsidRPr="00000000" w14:paraId="000004A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Ліцензія – документ, що надається органом ліцензування, на право провадження суб'єктом господарювання визначеного ним виду господарської діяльності, що підлягає ліцензуванню.  З моменту одержання ліцензії підприємцю чи підприємству надається право здійснювати відповідний вид діяльності, що він може реалізовувати протягом строку дії ліцензії, після закінчення якого це право припиняється. В інтелектуальній власності ліцензія  це  дозвіл на використання</w:t>
            </w:r>
            <w:hyperlink r:id="rId18">
              <w:r w:rsidDel="00000000" w:rsidR="00000000" w:rsidRPr="00000000">
                <w:rPr>
                  <w:rFonts w:ascii="Proxima Nova" w:cs="Proxima Nova" w:eastAsia="Proxima Nova" w:hAnsi="Proxima Nova"/>
                  <w:sz w:val="28"/>
                  <w:szCs w:val="28"/>
                  <w:rtl w:val="0"/>
                </w:rPr>
                <w:t xml:space="preserve"> винаходу</w:t>
              </w:r>
            </w:hyperlink>
            <w:r w:rsidDel="00000000" w:rsidR="00000000" w:rsidRPr="00000000">
              <w:rPr>
                <w:rFonts w:ascii="Proxima Nova" w:cs="Proxima Nova" w:eastAsia="Proxima Nova" w:hAnsi="Proxima Nova"/>
                <w:sz w:val="28"/>
                <w:szCs w:val="28"/>
                <w:rtl w:val="0"/>
              </w:rPr>
              <w:t xml:space="preserve"> або іншого технічного досягнення, який видається на основі</w:t>
            </w:r>
            <w:hyperlink r:id="rId19">
              <w:r w:rsidDel="00000000" w:rsidR="00000000" w:rsidRPr="00000000">
                <w:rPr>
                  <w:rFonts w:ascii="Proxima Nova" w:cs="Proxima Nova" w:eastAsia="Proxima Nova" w:hAnsi="Proxima Nova"/>
                  <w:sz w:val="28"/>
                  <w:szCs w:val="28"/>
                  <w:rtl w:val="0"/>
                </w:rPr>
                <w:t xml:space="preserve"> ліцензійної угоди</w:t>
              </w:r>
            </w:hyperlink>
            <w:r w:rsidDel="00000000" w:rsidR="00000000" w:rsidRPr="00000000">
              <w:rPr>
                <w:rFonts w:ascii="Proxima Nova" w:cs="Proxima Nova" w:eastAsia="Proxima Nova" w:hAnsi="Proxima Nova"/>
                <w:sz w:val="28"/>
                <w:szCs w:val="28"/>
                <w:rtl w:val="0"/>
              </w:rPr>
              <w:t xml:space="preserve"> або судового чи адміністративного рішення компетентного державного органа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A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License is a document provided by the licensing authority for the right of the business entity to carry out the type of economic activity specified by it, which is subject to licensing. From the moment of obtaining a license, an entrepreneur or enterprise is given the right to carry out the relevant type of activity that he can carry out during the term of the license, after which this right is terminated. In intellectual property, a license is a permit to use an invention or other technical achievement issued on the basis of a license agreement or a court or administrative decision of a competent state authority</w:t>
            </w:r>
          </w:p>
          <w:p w:rsidR="00000000" w:rsidDel="00000000" w:rsidP="00000000" w:rsidRDefault="00000000" w:rsidRPr="00000000" w14:paraId="000004A5">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6">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163</w:t>
            </w:r>
          </w:p>
        </w:tc>
        <w:tc>
          <w:tcPr>
            <w:shd w:fill="auto" w:val="clear"/>
            <w:tcMar>
              <w:top w:w="100.0" w:type="dxa"/>
              <w:left w:w="100.0" w:type="dxa"/>
              <w:bottom w:w="100.0" w:type="dxa"/>
              <w:right w:w="100.0" w:type="dxa"/>
            </w:tcMar>
            <w:vAlign w:val="top"/>
          </w:tcPr>
          <w:p w:rsidR="00000000" w:rsidDel="00000000" w:rsidP="00000000" w:rsidRDefault="00000000" w:rsidRPr="00000000" w14:paraId="000004A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Ліцензійний договір – це</w:t>
            </w:r>
            <w:hyperlink r:id="rId20">
              <w:r w:rsidDel="00000000" w:rsidR="00000000" w:rsidRPr="00000000">
                <w:rPr>
                  <w:rFonts w:ascii="Proxima Nova" w:cs="Proxima Nova" w:eastAsia="Proxima Nova" w:hAnsi="Proxima Nova"/>
                  <w:sz w:val="28"/>
                  <w:szCs w:val="28"/>
                  <w:rtl w:val="0"/>
                </w:rPr>
                <w:t xml:space="preserve"> договір</w:t>
              </w:r>
            </w:hyperlink>
            <w:r w:rsidDel="00000000" w:rsidR="00000000" w:rsidRPr="00000000">
              <w:rPr>
                <w:rFonts w:ascii="Proxima Nova" w:cs="Proxima Nova" w:eastAsia="Proxima Nova" w:hAnsi="Proxima Nova"/>
                <w:sz w:val="28"/>
                <w:szCs w:val="28"/>
                <w:rtl w:val="0"/>
              </w:rPr>
              <w:t xml:space="preserve">, за яким одна сторона (</w:t>
            </w:r>
            <w:hyperlink r:id="rId21">
              <w:r w:rsidDel="00000000" w:rsidR="00000000" w:rsidRPr="00000000">
                <w:rPr>
                  <w:rFonts w:ascii="Proxima Nova" w:cs="Proxima Nova" w:eastAsia="Proxima Nova" w:hAnsi="Proxima Nova"/>
                  <w:sz w:val="28"/>
                  <w:szCs w:val="28"/>
                  <w:rtl w:val="0"/>
                </w:rPr>
                <w:t xml:space="preserve">ліцензіар</w:t>
              </w:r>
            </w:hyperlink>
            <w:r w:rsidDel="00000000" w:rsidR="00000000" w:rsidRPr="00000000">
              <w:rPr>
                <w:rFonts w:ascii="Proxima Nova" w:cs="Proxima Nova" w:eastAsia="Proxima Nova" w:hAnsi="Proxima Nova"/>
                <w:sz w:val="28"/>
                <w:szCs w:val="28"/>
                <w:rtl w:val="0"/>
              </w:rPr>
              <w:t xml:space="preserve">) надає другій стороні (</w:t>
            </w:r>
            <w:hyperlink r:id="rId22">
              <w:r w:rsidDel="00000000" w:rsidR="00000000" w:rsidRPr="00000000">
                <w:rPr>
                  <w:rFonts w:ascii="Proxima Nova" w:cs="Proxima Nova" w:eastAsia="Proxima Nova" w:hAnsi="Proxima Nova"/>
                  <w:sz w:val="28"/>
                  <w:szCs w:val="28"/>
                  <w:rtl w:val="0"/>
                </w:rPr>
                <w:t xml:space="preserve">ліцензіату</w:t>
              </w:r>
            </w:hyperlink>
            <w:r w:rsidDel="00000000" w:rsidR="00000000" w:rsidRPr="00000000">
              <w:rPr>
                <w:rFonts w:ascii="Proxima Nova" w:cs="Proxima Nova" w:eastAsia="Proxima Nova" w:hAnsi="Proxima Nova"/>
                <w:sz w:val="28"/>
                <w:szCs w:val="28"/>
                <w:rtl w:val="0"/>
              </w:rPr>
              <w:t xml:space="preserve">) дозвіл на використання об'єкта</w:t>
            </w:r>
            <w:hyperlink r:id="rId23">
              <w:r w:rsidDel="00000000" w:rsidR="00000000" w:rsidRPr="00000000">
                <w:rPr>
                  <w:rFonts w:ascii="Proxima Nova" w:cs="Proxima Nova" w:eastAsia="Proxima Nova" w:hAnsi="Proxima Nova"/>
                  <w:sz w:val="28"/>
                  <w:szCs w:val="28"/>
                  <w:rtl w:val="0"/>
                </w:rPr>
                <w:t xml:space="preserve"> права інтелектуальної власності</w:t>
              </w:r>
            </w:hyperlink>
            <w:r w:rsidDel="00000000" w:rsidR="00000000" w:rsidRPr="00000000">
              <w:rPr>
                <w:rFonts w:ascii="Proxima Nova" w:cs="Proxima Nova" w:eastAsia="Proxima Nova" w:hAnsi="Proxima Nova"/>
                <w:sz w:val="28"/>
                <w:szCs w:val="28"/>
                <w:rtl w:val="0"/>
              </w:rPr>
              <w:t xml:space="preserve"> (</w:t>
            </w:r>
            <w:hyperlink r:id="rId24">
              <w:r w:rsidDel="00000000" w:rsidR="00000000" w:rsidRPr="00000000">
                <w:rPr>
                  <w:rFonts w:ascii="Proxima Nova" w:cs="Proxima Nova" w:eastAsia="Proxima Nova" w:hAnsi="Proxima Nova"/>
                  <w:sz w:val="28"/>
                  <w:szCs w:val="28"/>
                  <w:rtl w:val="0"/>
                </w:rPr>
                <w:t xml:space="preserve">ліцензію</w:t>
              </w:r>
            </w:hyperlink>
            <w:r w:rsidDel="00000000" w:rsidR="00000000" w:rsidRPr="00000000">
              <w:rPr>
                <w:rFonts w:ascii="Proxima Nova" w:cs="Proxima Nova" w:eastAsia="Proxima Nova" w:hAnsi="Proxima Nova"/>
                <w:sz w:val="28"/>
                <w:szCs w:val="28"/>
                <w:rtl w:val="0"/>
              </w:rPr>
              <w:t xml:space="preserve">) на умовах, визначених за взаємною згодою сторін з урахуванням вимог законодавства. Предметом ліцензійного договору є</w:t>
            </w:r>
            <w:hyperlink r:id="rId25">
              <w:r w:rsidDel="00000000" w:rsidR="00000000" w:rsidRPr="00000000">
                <w:rPr>
                  <w:rFonts w:ascii="Proxima Nova" w:cs="Proxima Nova" w:eastAsia="Proxima Nova" w:hAnsi="Proxima Nova"/>
                  <w:sz w:val="28"/>
                  <w:szCs w:val="28"/>
                  <w:rtl w:val="0"/>
                </w:rPr>
                <w:t xml:space="preserve"> ліцензія</w:t>
              </w:r>
            </w:hyperlink>
            <w:r w:rsidDel="00000000" w:rsidR="00000000" w:rsidRPr="00000000">
              <w:rPr>
                <w:rFonts w:ascii="Proxima Nova" w:cs="Proxima Nova" w:eastAsia="Proxima Nova" w:hAnsi="Proxima Nova"/>
                <w:sz w:val="28"/>
                <w:szCs w:val="28"/>
                <w:rtl w:val="0"/>
              </w:rPr>
              <w:t xml:space="preserve"> (дозвіл на використання об'єкта права інтелектуальної власності), а об'єктом –</w:t>
            </w:r>
            <w:hyperlink r:id="rId26">
              <w:r w:rsidDel="00000000" w:rsidR="00000000" w:rsidRPr="00000000">
                <w:rPr>
                  <w:rFonts w:ascii="Proxima Nova" w:cs="Proxima Nova" w:eastAsia="Proxima Nova" w:hAnsi="Proxima Nova"/>
                  <w:sz w:val="28"/>
                  <w:szCs w:val="28"/>
                  <w:rtl w:val="0"/>
                </w:rPr>
                <w:t xml:space="preserve"> винахід</w:t>
              </w:r>
            </w:hyperlink>
            <w:r w:rsidDel="00000000" w:rsidR="00000000" w:rsidRPr="00000000">
              <w:rPr>
                <w:rFonts w:ascii="Proxima Nova" w:cs="Proxima Nova" w:eastAsia="Proxima Nova" w:hAnsi="Proxima Nova"/>
                <w:sz w:val="28"/>
                <w:szCs w:val="28"/>
                <w:rtl w:val="0"/>
              </w:rPr>
              <w:t xml:space="preserve">,</w:t>
            </w:r>
            <w:hyperlink r:id="rId27">
              <w:r w:rsidDel="00000000" w:rsidR="00000000" w:rsidRPr="00000000">
                <w:rPr>
                  <w:rFonts w:ascii="Proxima Nova" w:cs="Proxima Nova" w:eastAsia="Proxima Nova" w:hAnsi="Proxima Nova"/>
                  <w:sz w:val="28"/>
                  <w:szCs w:val="28"/>
                  <w:rtl w:val="0"/>
                </w:rPr>
                <w:t xml:space="preserve"> корисна модель</w:t>
              </w:r>
            </w:hyperlink>
            <w:r w:rsidDel="00000000" w:rsidR="00000000" w:rsidRPr="00000000">
              <w:rPr>
                <w:rFonts w:ascii="Proxima Nova" w:cs="Proxima Nova" w:eastAsia="Proxima Nova" w:hAnsi="Proxima Nova"/>
                <w:sz w:val="28"/>
                <w:szCs w:val="28"/>
                <w:rtl w:val="0"/>
              </w:rPr>
              <w:t xml:space="preserve">,</w:t>
            </w:r>
            <w:hyperlink r:id="rId28">
              <w:r w:rsidDel="00000000" w:rsidR="00000000" w:rsidRPr="00000000">
                <w:rPr>
                  <w:rFonts w:ascii="Proxima Nova" w:cs="Proxima Nova" w:eastAsia="Proxima Nova" w:hAnsi="Proxima Nova"/>
                  <w:sz w:val="28"/>
                  <w:szCs w:val="28"/>
                  <w:rtl w:val="0"/>
                </w:rPr>
                <w:t xml:space="preserve"> промисловий зразок</w:t>
              </w:r>
            </w:hyperlink>
            <w:r w:rsidDel="00000000" w:rsidR="00000000" w:rsidRPr="00000000">
              <w:rPr>
                <w:rFonts w:ascii="Proxima Nova" w:cs="Proxima Nova" w:eastAsia="Proxima Nova" w:hAnsi="Proxima Nova"/>
                <w:sz w:val="28"/>
                <w:szCs w:val="28"/>
                <w:rtl w:val="0"/>
              </w:rPr>
              <w:t xml:space="preserve">,</w:t>
            </w:r>
            <w:hyperlink r:id="rId29">
              <w:r w:rsidDel="00000000" w:rsidR="00000000" w:rsidRPr="00000000">
                <w:rPr>
                  <w:rFonts w:ascii="Proxima Nova" w:cs="Proxima Nova" w:eastAsia="Proxima Nova" w:hAnsi="Proxima Nova"/>
                  <w:sz w:val="28"/>
                  <w:szCs w:val="28"/>
                  <w:rtl w:val="0"/>
                </w:rPr>
                <w:t xml:space="preserve"> торговельна марка</w:t>
              </w:r>
            </w:hyperlink>
            <w:r w:rsidDel="00000000" w:rsidR="00000000" w:rsidRPr="00000000">
              <w:rPr>
                <w:rFonts w:ascii="Proxima Nova" w:cs="Proxima Nova" w:eastAsia="Proxima Nova" w:hAnsi="Proxima Nova"/>
                <w:sz w:val="28"/>
                <w:szCs w:val="28"/>
                <w:rtl w:val="0"/>
              </w:rPr>
              <w:t xml:space="preserve">,</w:t>
            </w:r>
            <w:hyperlink r:id="rId30">
              <w:r w:rsidDel="00000000" w:rsidR="00000000" w:rsidRPr="00000000">
                <w:rPr>
                  <w:rFonts w:ascii="Proxima Nova" w:cs="Proxima Nova" w:eastAsia="Proxima Nova" w:hAnsi="Proxima Nova"/>
                  <w:sz w:val="28"/>
                  <w:szCs w:val="28"/>
                  <w:rtl w:val="0"/>
                </w:rPr>
                <w:t xml:space="preserve"> компонування інтегральної мікросхеми</w:t>
              </w:r>
            </w:hyperlink>
            <w:r w:rsidDel="00000000" w:rsidR="00000000" w:rsidRPr="00000000">
              <w:rPr>
                <w:rFonts w:ascii="Proxima Nova" w:cs="Proxima Nova" w:eastAsia="Proxima Nova" w:hAnsi="Proxima Nova"/>
                <w:sz w:val="28"/>
                <w:szCs w:val="28"/>
                <w:rtl w:val="0"/>
              </w:rPr>
              <w:t xml:space="preserve">,</w:t>
            </w:r>
            <w:hyperlink r:id="rId31">
              <w:r w:rsidDel="00000000" w:rsidR="00000000" w:rsidRPr="00000000">
                <w:rPr>
                  <w:rFonts w:ascii="Proxima Nova" w:cs="Proxima Nova" w:eastAsia="Proxima Nova" w:hAnsi="Proxima Nova"/>
                  <w:sz w:val="28"/>
                  <w:szCs w:val="28"/>
                  <w:rtl w:val="0"/>
                </w:rPr>
                <w:t xml:space="preserve"> сорт рослин</w:t>
              </w:r>
            </w:hyperlink>
            <w:r w:rsidDel="00000000" w:rsidR="00000000" w:rsidRPr="00000000">
              <w:rPr>
                <w:rFonts w:ascii="Proxima Nova" w:cs="Proxima Nova" w:eastAsia="Proxima Nova" w:hAnsi="Proxima Nova"/>
                <w:sz w:val="28"/>
                <w:szCs w:val="28"/>
                <w:rtl w:val="0"/>
              </w:rPr>
              <w:t xml:space="preserve"> чи</w:t>
            </w:r>
            <w:hyperlink r:id="rId32">
              <w:r w:rsidDel="00000000" w:rsidR="00000000" w:rsidRPr="00000000">
                <w:rPr>
                  <w:rFonts w:ascii="Proxima Nova" w:cs="Proxima Nova" w:eastAsia="Proxima Nova" w:hAnsi="Proxima Nova"/>
                  <w:sz w:val="28"/>
                  <w:szCs w:val="28"/>
                  <w:rtl w:val="0"/>
                </w:rPr>
                <w:t xml:space="preserve"> порода тварин</w:t>
              </w:r>
            </w:hyperlink>
            <w:r w:rsidDel="00000000" w:rsidR="00000000" w:rsidRPr="00000000">
              <w:rPr>
                <w:rFonts w:ascii="Proxima Nova" w:cs="Proxima Nova" w:eastAsia="Proxima Nova" w:hAnsi="Proxima Nova"/>
                <w:sz w:val="28"/>
                <w:szCs w:val="28"/>
                <w:rtl w:val="0"/>
              </w:rPr>
              <w:t xml:space="preserve">,</w:t>
            </w:r>
            <w:hyperlink r:id="rId33">
              <w:r w:rsidDel="00000000" w:rsidR="00000000" w:rsidRPr="00000000">
                <w:rPr>
                  <w:rFonts w:ascii="Proxima Nova" w:cs="Proxima Nova" w:eastAsia="Proxima Nova" w:hAnsi="Proxima Nova"/>
                  <w:sz w:val="28"/>
                  <w:szCs w:val="28"/>
                  <w:rtl w:val="0"/>
                </w:rPr>
                <w:t xml:space="preserve"> об'єкт авторського права</w:t>
              </w:r>
            </w:hyperlink>
            <w:r w:rsidDel="00000000" w:rsidR="00000000" w:rsidRPr="00000000">
              <w:rPr>
                <w:rFonts w:ascii="Proxima Nova" w:cs="Proxima Nova" w:eastAsia="Proxima Nova" w:hAnsi="Proxima Nova"/>
                <w:sz w:val="28"/>
                <w:szCs w:val="28"/>
                <w:rtl w:val="0"/>
              </w:rPr>
              <w:t xml:space="preserve"> чи суміжних прав. Сторонами ліцензійного договору є</w:t>
            </w:r>
            <w:hyperlink r:id="rId34">
              <w:r w:rsidDel="00000000" w:rsidR="00000000" w:rsidRPr="00000000">
                <w:rPr>
                  <w:rFonts w:ascii="Proxima Nova" w:cs="Proxima Nova" w:eastAsia="Proxima Nova" w:hAnsi="Proxima Nova"/>
                  <w:sz w:val="28"/>
                  <w:szCs w:val="28"/>
                  <w:rtl w:val="0"/>
                </w:rPr>
                <w:t xml:space="preserve"> ліцензіар</w:t>
              </w:r>
            </w:hyperlink>
            <w:r w:rsidDel="00000000" w:rsidR="00000000" w:rsidRPr="00000000">
              <w:rPr>
                <w:rFonts w:ascii="Proxima Nova" w:cs="Proxima Nova" w:eastAsia="Proxima Nova" w:hAnsi="Proxima Nova"/>
                <w:sz w:val="28"/>
                <w:szCs w:val="28"/>
                <w:rtl w:val="0"/>
              </w:rPr>
              <w:t xml:space="preserve"> і</w:t>
            </w:r>
            <w:hyperlink r:id="rId35">
              <w:r w:rsidDel="00000000" w:rsidR="00000000" w:rsidRPr="00000000">
                <w:rPr>
                  <w:rFonts w:ascii="Proxima Nova" w:cs="Proxima Nova" w:eastAsia="Proxima Nova" w:hAnsi="Proxima Nova"/>
                  <w:sz w:val="28"/>
                  <w:szCs w:val="28"/>
                  <w:rtl w:val="0"/>
                </w:rPr>
                <w:t xml:space="preserve"> ліцензіат</w:t>
              </w:r>
            </w:hyperlink>
            <w:r w:rsidDel="00000000" w:rsidR="00000000" w:rsidRPr="00000000">
              <w:rPr>
                <w:rFonts w:ascii="Proxima Nova" w:cs="Proxima Nova" w:eastAsia="Proxima Nova" w:hAnsi="Proxima Nova"/>
                <w:sz w:val="28"/>
                <w:szCs w:val="28"/>
                <w:rtl w:val="0"/>
              </w:rPr>
              <w:t xml:space="preserve">, якими можуть бути як фізичні, так і юридичні особи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A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license agreement is an agreement under which the licensor grants the licensee permission to use the object of intellectual property rights (license) on terms determined by mutual consent of the parties, taking into account the requirements of the law. The subject of the license agreement is a license (permission to use the object of intellectual property rights), and the object is an invention, utility model, industrial design, trademark, layout of an integrated circuit, plant variety or breed of animal, object of copyright or related right. The parties to the license agreement are the licensor and the licensee, which can be both individuals and legal entities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9">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164</w:t>
            </w:r>
          </w:p>
        </w:tc>
        <w:tc>
          <w:tcPr>
            <w:shd w:fill="auto" w:val="clear"/>
            <w:tcMar>
              <w:top w:w="100.0" w:type="dxa"/>
              <w:left w:w="100.0" w:type="dxa"/>
              <w:bottom w:w="100.0" w:type="dxa"/>
              <w:right w:w="100.0" w:type="dxa"/>
            </w:tcMar>
            <w:vAlign w:val="top"/>
          </w:tcPr>
          <w:p w:rsidR="00000000" w:rsidDel="00000000" w:rsidP="00000000" w:rsidRDefault="00000000" w:rsidRPr="00000000" w14:paraId="000004A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Преференційний режим – особливий пільговий економічний режим, наданий однією державою іншій без поширення на треті країни. Найчастіше застосовується у вигляді знижок (скасування) мита на ввезені товари, пільгового кредитування та страхування зовнішньоторговельних операцій, спеціального валютного режиму, надання фінансової та технічної допомоги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A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Preferential treatment is a special preferential economic treatment granted by one state to another without extension to third countries. Most often used in the form of discounts (cancellation) of duties on imported goods, soft loans and insurance of foreign trade operations, special currency regime, financial and technical assistance</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C">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165</w:t>
            </w:r>
          </w:p>
        </w:tc>
        <w:tc>
          <w:tcPr>
            <w:shd w:fill="auto" w:val="clear"/>
            <w:tcMar>
              <w:top w:w="100.0" w:type="dxa"/>
              <w:left w:w="100.0" w:type="dxa"/>
              <w:bottom w:w="100.0" w:type="dxa"/>
              <w:right w:w="100.0" w:type="dxa"/>
            </w:tcMar>
            <w:vAlign w:val="top"/>
          </w:tcPr>
          <w:p w:rsidR="00000000" w:rsidDel="00000000" w:rsidP="00000000" w:rsidRDefault="00000000" w:rsidRPr="00000000" w14:paraId="000004A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Роялті – платежі за</w:t>
            </w:r>
            <w:hyperlink r:id="rId36">
              <w:r w:rsidDel="00000000" w:rsidR="00000000" w:rsidRPr="00000000">
                <w:rPr>
                  <w:rFonts w:ascii="Proxima Nova" w:cs="Proxima Nova" w:eastAsia="Proxima Nova" w:hAnsi="Proxima Nova"/>
                  <w:sz w:val="28"/>
                  <w:szCs w:val="28"/>
                  <w:rtl w:val="0"/>
                </w:rPr>
                <w:t xml:space="preserve"> користування</w:t>
              </w:r>
            </w:hyperlink>
            <w:r w:rsidDel="00000000" w:rsidR="00000000" w:rsidRPr="00000000">
              <w:rPr>
                <w:rFonts w:ascii="Proxima Nova" w:cs="Proxima Nova" w:eastAsia="Proxima Nova" w:hAnsi="Proxima Nova"/>
                <w:sz w:val="28"/>
                <w:szCs w:val="28"/>
                <w:rtl w:val="0"/>
              </w:rPr>
              <w:t xml:space="preserve">, які «ліцензіат» (отримувач ліцензії, патенту) сплачує «ліцензіару» (продавцю ліцензії, патенту) за поточне користування активами, найчастіше</w:t>
            </w:r>
            <w:hyperlink r:id="rId37">
              <w:r w:rsidDel="00000000" w:rsidR="00000000" w:rsidRPr="00000000">
                <w:rPr>
                  <w:rFonts w:ascii="Proxima Nova" w:cs="Proxima Nova" w:eastAsia="Proxima Nova" w:hAnsi="Proxima Nova"/>
                  <w:sz w:val="28"/>
                  <w:szCs w:val="28"/>
                  <w:rtl w:val="0"/>
                </w:rPr>
                <w:t xml:space="preserve"> правами інтелектуальної власності</w:t>
              </w:r>
            </w:hyperlink>
            <w:r w:rsidDel="00000000" w:rsidR="00000000" w:rsidRPr="00000000">
              <w:rPr>
                <w:rFonts w:ascii="Proxima Nova" w:cs="Proxima Nova" w:eastAsia="Proxima Nova" w:hAnsi="Proxima Nova"/>
                <w:sz w:val="28"/>
                <w:szCs w:val="28"/>
                <w:rtl w:val="0"/>
              </w:rPr>
              <w:t xml:space="preserve">. Роялті, як правило, виплачуються у відсотках від суми валового або чистого продажу, отриманої від використання активу або як фіксована ціна за одиницю проданого товару. Також роялті може позначати платежі за право розробки природних ресурсів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A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Royalty – payments for use, which the "licensee" pays to the "licensor" (seller of the license, patent) for the current use of assets, often intellectual property rights. Royalties are generally paid as a percentage of the amount of gross or net sales received from the use of the asset or as a fixed price per unit of goods sold. Royalties can also mean payments for the right to develop natural resources. </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F">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166</w:t>
            </w:r>
          </w:p>
        </w:tc>
        <w:tc>
          <w:tcPr>
            <w:shd w:fill="auto" w:val="clear"/>
            <w:tcMar>
              <w:top w:w="100.0" w:type="dxa"/>
              <w:left w:w="100.0" w:type="dxa"/>
              <w:bottom w:w="100.0" w:type="dxa"/>
              <w:right w:w="100.0" w:type="dxa"/>
            </w:tcMar>
            <w:vAlign w:val="top"/>
          </w:tcPr>
          <w:p w:rsidR="00000000" w:rsidDel="00000000" w:rsidP="00000000" w:rsidRDefault="00000000" w:rsidRPr="00000000" w14:paraId="000004B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Патенти – це права інтелектуальної власності на нові наукові відкриття і технічні винаходи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B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Patents are intellectual property rights to new scientific discoveries and technical inventions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2">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167</w:t>
            </w:r>
          </w:p>
        </w:tc>
        <w:tc>
          <w:tcPr>
            <w:shd w:fill="auto" w:val="clear"/>
            <w:tcMar>
              <w:top w:w="100.0" w:type="dxa"/>
              <w:left w:w="100.0" w:type="dxa"/>
              <w:bottom w:w="100.0" w:type="dxa"/>
              <w:right w:w="100.0" w:type="dxa"/>
            </w:tcMar>
            <w:vAlign w:val="top"/>
          </w:tcPr>
          <w:p w:rsidR="00000000" w:rsidDel="00000000" w:rsidP="00000000" w:rsidRDefault="00000000" w:rsidRPr="00000000" w14:paraId="000004B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Авторське право – це юридичний термін, який використовується для опису прав, якими володіють автори на створені ними літературні і художні твори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B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Copyright is a legal term used to describe the rights of authors to their literary and artistic works.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5">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168</w:t>
            </w:r>
          </w:p>
        </w:tc>
        <w:tc>
          <w:tcPr>
            <w:shd w:fill="auto" w:val="clear"/>
            <w:tcMar>
              <w:top w:w="100.0" w:type="dxa"/>
              <w:left w:w="100.0" w:type="dxa"/>
              <w:bottom w:w="100.0" w:type="dxa"/>
              <w:right w:w="100.0" w:type="dxa"/>
            </w:tcMar>
            <w:vAlign w:val="top"/>
          </w:tcPr>
          <w:p w:rsidR="00000000" w:rsidDel="00000000" w:rsidP="00000000" w:rsidRDefault="00000000" w:rsidRPr="00000000" w14:paraId="000004B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Комерційна таємниця – це конфіденційна інформація, яка дає компанії конкурентні переваги над суперниками (технології, процеси, рецептура, контакти клієнтів і інші інформаційні бази)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B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Trade secret is confidential information that gives the company a competitive advantage over competitors (technologies, processes, recipes, customer contacts and other information bases)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8">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169</w:t>
            </w:r>
          </w:p>
        </w:tc>
        <w:tc>
          <w:tcPr>
            <w:shd w:fill="auto" w:val="clear"/>
            <w:tcMar>
              <w:top w:w="100.0" w:type="dxa"/>
              <w:left w:w="100.0" w:type="dxa"/>
              <w:bottom w:w="100.0" w:type="dxa"/>
              <w:right w:w="100.0" w:type="dxa"/>
            </w:tcMar>
            <w:vAlign w:val="top"/>
          </w:tcPr>
          <w:p w:rsidR="00000000" w:rsidDel="00000000" w:rsidP="00000000" w:rsidRDefault="00000000" w:rsidRPr="00000000" w14:paraId="000004B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Доменне ім'я – це певна літерна послідовність, що позначає ім'я сайту або електронних поштових скриньок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4B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domain name is a specific letter sequence that indicates the name of a site or email inbox</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B">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170</w:t>
            </w:r>
          </w:p>
        </w:tc>
        <w:tc>
          <w:tcPr>
            <w:shd w:fill="auto" w:val="clear"/>
            <w:tcMar>
              <w:top w:w="100.0" w:type="dxa"/>
              <w:left w:w="100.0" w:type="dxa"/>
              <w:bottom w:w="100.0" w:type="dxa"/>
              <w:right w:w="100.0" w:type="dxa"/>
            </w:tcMar>
            <w:vAlign w:val="top"/>
          </w:tcPr>
          <w:p w:rsidR="00000000" w:rsidDel="00000000" w:rsidP="00000000" w:rsidRDefault="00000000" w:rsidRPr="00000000" w14:paraId="000004B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Фальсифіковані речі – це товар дуже низької якості, який видають за оригінал</w:t>
            </w:r>
          </w:p>
        </w:tc>
        <w:tc>
          <w:tcPr>
            <w:shd w:fill="auto" w:val="clear"/>
            <w:tcMar>
              <w:top w:w="100.0" w:type="dxa"/>
              <w:left w:w="100.0" w:type="dxa"/>
              <w:bottom w:w="100.0" w:type="dxa"/>
              <w:right w:w="100.0" w:type="dxa"/>
            </w:tcMar>
            <w:vAlign w:val="top"/>
          </w:tcPr>
          <w:p w:rsidR="00000000" w:rsidDel="00000000" w:rsidP="00000000" w:rsidRDefault="00000000" w:rsidRPr="00000000" w14:paraId="000004BD">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Counterfeit goods are goods of very low quality, which are pretended to be original</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171</w:t>
            </w:r>
          </w:p>
        </w:tc>
        <w:tc>
          <w:tcPr>
            <w:shd w:fill="auto" w:val="clear"/>
            <w:tcMar>
              <w:top w:w="100.0" w:type="dxa"/>
              <w:left w:w="100.0" w:type="dxa"/>
              <w:bottom w:w="100.0" w:type="dxa"/>
              <w:right w:w="100.0" w:type="dxa"/>
            </w:tcMar>
            <w:vAlign w:val="top"/>
          </w:tcPr>
          <w:p w:rsidR="00000000" w:rsidDel="00000000" w:rsidP="00000000" w:rsidRDefault="00000000" w:rsidRPr="00000000" w14:paraId="000004B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Якість – це сукупність характеристик об'єкта, що стосуються його здатності задовольняти встановлені і передбачувані потреби. Потреби – виникають з незадоволеності вимог споживача, необхідних для його нормальної життєдіяльності, і спрямовані на усунення цієї незадоволеності. Об'єкт – це те, що може бути індивідуально описане і розглянуте, наприклад, процес, послуга, продукт, організація, система чи окрема особа, а також будь-яка комбінація зазначеного. Якість – це ступінь відповідності наявних характеристик вимогам</w:t>
            </w:r>
          </w:p>
        </w:tc>
        <w:tc>
          <w:tcPr>
            <w:shd w:fill="auto" w:val="clear"/>
            <w:tcMar>
              <w:top w:w="100.0" w:type="dxa"/>
              <w:left w:w="100.0" w:type="dxa"/>
              <w:bottom w:w="100.0" w:type="dxa"/>
              <w:right w:w="100.0" w:type="dxa"/>
            </w:tcMar>
            <w:vAlign w:val="top"/>
          </w:tcPr>
          <w:p w:rsidR="00000000" w:rsidDel="00000000" w:rsidP="00000000" w:rsidRDefault="00000000" w:rsidRPr="00000000" w14:paraId="000004C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Quality is a set of characteristics of an object related to its ability to meet established and anticipated needs. Needs - arise from dissatisfaction with the requirements of the consumer, necessary for his normal life, and aimed at eliminating this dissatisfaction. An object is something that can be individually described and considered, for example, a process, service, product, organization, system or individual, as well as any combination of the above. Quality is the degree to which existing characteristics meet requirements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C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172</w:t>
            </w:r>
          </w:p>
        </w:tc>
        <w:tc>
          <w:tcPr>
            <w:shd w:fill="auto" w:val="clear"/>
            <w:tcMar>
              <w:top w:w="100.0" w:type="dxa"/>
              <w:left w:w="100.0" w:type="dxa"/>
              <w:bottom w:w="100.0" w:type="dxa"/>
              <w:right w:w="100.0" w:type="dxa"/>
            </w:tcMar>
            <w:vAlign w:val="top"/>
          </w:tcPr>
          <w:p w:rsidR="00000000" w:rsidDel="00000000" w:rsidP="00000000" w:rsidRDefault="00000000" w:rsidRPr="00000000" w14:paraId="000004C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Промисловий зразок – це художнє або естетичне рішення виробу. Промисловий зразок може мати такі просторові ознаки, як форма або обсяг, і такі двомірні ознаки, як орнамент, лінії або колір</w:t>
            </w:r>
          </w:p>
        </w:tc>
        <w:tc>
          <w:tcPr>
            <w:shd w:fill="auto" w:val="clear"/>
            <w:tcMar>
              <w:top w:w="100.0" w:type="dxa"/>
              <w:left w:w="100.0" w:type="dxa"/>
              <w:bottom w:w="100.0" w:type="dxa"/>
              <w:right w:w="100.0" w:type="dxa"/>
            </w:tcMar>
            <w:vAlign w:val="top"/>
          </w:tcPr>
          <w:p w:rsidR="00000000" w:rsidDel="00000000" w:rsidP="00000000" w:rsidRDefault="00000000" w:rsidRPr="00000000" w14:paraId="000004C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highlight w:val="green"/>
                <w:rtl w:val="0"/>
              </w:rPr>
              <w:t xml:space="preserve">An industrial design</w:t>
            </w:r>
            <w:r w:rsidDel="00000000" w:rsidR="00000000" w:rsidRPr="00000000">
              <w:rPr>
                <w:rFonts w:ascii="Proxima Nova" w:cs="Proxima Nova" w:eastAsia="Proxima Nova" w:hAnsi="Proxima Nova"/>
                <w:sz w:val="28"/>
                <w:szCs w:val="28"/>
                <w:rtl w:val="0"/>
              </w:rPr>
              <w:t xml:space="preserve"> is an artistic or aesthetic solution of a product. An industrial design may have spatial features such as shape or volume, and two-dimensional features such as ornament, line, or color</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C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173</w:t>
            </w:r>
          </w:p>
        </w:tc>
        <w:tc>
          <w:tcPr>
            <w:shd w:fill="auto" w:val="clear"/>
            <w:tcMar>
              <w:top w:w="100.0" w:type="dxa"/>
              <w:left w:w="100.0" w:type="dxa"/>
              <w:bottom w:w="100.0" w:type="dxa"/>
              <w:right w:w="100.0" w:type="dxa"/>
            </w:tcMar>
            <w:vAlign w:val="top"/>
          </w:tcPr>
          <w:p w:rsidR="00000000" w:rsidDel="00000000" w:rsidP="00000000" w:rsidRDefault="00000000" w:rsidRPr="00000000" w14:paraId="000004C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Товарний знак – це позначення, покликане усвідомлювати різницю між товарами або послугами одного підприємства і товарами або послугами інших підприємств. Товарні знаки є правами інтелектуальної власності, що охороняються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C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trademark is a designation designed to understand the difference between the goods or services of one enterprise and the goods or services of other enterprises. Trademarks are protected intellectual property rights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C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174</w:t>
            </w:r>
          </w:p>
        </w:tc>
        <w:tc>
          <w:tcPr>
            <w:shd w:fill="auto" w:val="clear"/>
            <w:tcMar>
              <w:top w:w="100.0" w:type="dxa"/>
              <w:left w:w="100.0" w:type="dxa"/>
              <w:bottom w:w="100.0" w:type="dxa"/>
              <w:right w:w="100.0" w:type="dxa"/>
            </w:tcMar>
            <w:vAlign w:val="top"/>
          </w:tcPr>
          <w:p w:rsidR="00000000" w:rsidDel="00000000" w:rsidP="00000000" w:rsidRDefault="00000000" w:rsidRPr="00000000" w14:paraId="000004C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Гудвілл (англ. Goodwill) — економічний термін, що використовується в системі бухгалтерського обліку, торгових операціях для відображення ринкової вартості компанії за вирахуванням балансової вартості активів і пасивів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C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Goodwill is an economic term used in the accounting and trading system to reflect the company's market value less the carrying amount of assets and liabilities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C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175</w:t>
            </w:r>
          </w:p>
        </w:tc>
        <w:tc>
          <w:tcPr>
            <w:shd w:fill="auto" w:val="clear"/>
            <w:tcMar>
              <w:top w:w="100.0" w:type="dxa"/>
              <w:left w:w="100.0" w:type="dxa"/>
              <w:bottom w:w="100.0" w:type="dxa"/>
              <w:right w:w="100.0" w:type="dxa"/>
            </w:tcMar>
            <w:vAlign w:val="top"/>
          </w:tcPr>
          <w:p w:rsidR="00000000" w:rsidDel="00000000" w:rsidP="00000000" w:rsidRDefault="00000000" w:rsidRPr="00000000" w14:paraId="000004C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Паушальний платіж – це виплата ліцензійної винагороди у вигляді визначеної, чітко за фіксованої суми, що встановлюється виходячи з оцінки очікуваного прибутку від використання ліцензії виплачується одноразово або за декілька разів, наприклад, при набутті чинності ліцензійним договором, передачі ліцензіату технічної документації та після випуску перших зразків продукції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C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highlight w:val="green"/>
                <w:rtl w:val="0"/>
              </w:rPr>
              <w:t xml:space="preserve">A lumpsum payment</w:t>
            </w:r>
            <w:r w:rsidDel="00000000" w:rsidR="00000000" w:rsidRPr="00000000">
              <w:rPr>
                <w:rFonts w:ascii="Proxima Nova" w:cs="Proxima Nova" w:eastAsia="Proxima Nova" w:hAnsi="Proxima Nova"/>
                <w:sz w:val="28"/>
                <w:szCs w:val="28"/>
                <w:rtl w:val="0"/>
              </w:rPr>
              <w:t xml:space="preserve"> is a payment of a license fee in the form of a certain, clearly fixed amount, established based on an estimate of the expected profit from the use of the license and paid once or several times, for example, upon entry into force of the license agreement, transfer of technical documentation to the license and issuance of the first product reviews.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CD">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176</w:t>
            </w:r>
          </w:p>
        </w:tc>
        <w:tc>
          <w:tcPr>
            <w:shd w:fill="auto" w:val="clear"/>
            <w:tcMar>
              <w:top w:w="100.0" w:type="dxa"/>
              <w:left w:w="100.0" w:type="dxa"/>
              <w:bottom w:w="100.0" w:type="dxa"/>
              <w:right w:w="100.0" w:type="dxa"/>
            </w:tcMar>
            <w:vAlign w:val="top"/>
          </w:tcPr>
          <w:p w:rsidR="00000000" w:rsidDel="00000000" w:rsidP="00000000" w:rsidRDefault="00000000" w:rsidRPr="00000000" w14:paraId="000004C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Ноу-хау - термін, який означає практичне знання того, як щось зробити чи досягти. Ноу-хау пов'язане з поняттям неявного знання, тобто знання, яке важко або неможливо передати іншій особі. В контексті</w:t>
            </w:r>
            <w:hyperlink r:id="rId38">
              <w:r w:rsidDel="00000000" w:rsidR="00000000" w:rsidRPr="00000000">
                <w:rPr>
                  <w:rFonts w:ascii="Proxima Nova" w:cs="Proxima Nova" w:eastAsia="Proxima Nova" w:hAnsi="Proxima Nova"/>
                  <w:sz w:val="28"/>
                  <w:szCs w:val="28"/>
                  <w:rtl w:val="0"/>
                </w:rPr>
                <w:t xml:space="preserve"> інтелектуальної власності</w:t>
              </w:r>
            </w:hyperlink>
            <w:r w:rsidDel="00000000" w:rsidR="00000000" w:rsidRPr="00000000">
              <w:rPr>
                <w:rFonts w:ascii="Proxima Nova" w:cs="Proxima Nova" w:eastAsia="Proxima Nova" w:hAnsi="Proxima Nova"/>
                <w:sz w:val="28"/>
                <w:szCs w:val="28"/>
                <w:rtl w:val="0"/>
              </w:rPr>
              <w:t xml:space="preserve"> ноу-хау – це знання та досвіду наукового, технічного, виробничого та ін. характеру, які практично застосовуються в діяльності підприємства, але ще не стали загальним надбанням. Використання ноу-хау часто забезпечує конкурентні переваги і комерційну вигоду організації, що їх отримала. Передача здійснюється на основі укладання</w:t>
            </w:r>
            <w:hyperlink r:id="rId39">
              <w:r w:rsidDel="00000000" w:rsidR="00000000" w:rsidRPr="00000000">
                <w:rPr>
                  <w:rFonts w:ascii="Proxima Nova" w:cs="Proxima Nova" w:eastAsia="Proxima Nova" w:hAnsi="Proxima Nova"/>
                  <w:sz w:val="28"/>
                  <w:szCs w:val="28"/>
                  <w:rtl w:val="0"/>
                </w:rPr>
                <w:t xml:space="preserve"> ліцензійних договорів</w:t>
              </w:r>
            </w:hyperlink>
            <w:r w:rsidDel="00000000" w:rsidR="00000000" w:rsidRPr="00000000">
              <w:rPr>
                <w:rFonts w:ascii="Proxima Nova" w:cs="Proxima Nova" w:eastAsia="Proxima Nova" w:hAnsi="Proxima Nova"/>
                <w:sz w:val="28"/>
                <w:szCs w:val="28"/>
                <w:rtl w:val="0"/>
              </w:rPr>
              <w:t xml:space="preserve">. Ноу-хау співіснує з</w:t>
            </w:r>
            <w:hyperlink r:id="rId40">
              <w:r w:rsidDel="00000000" w:rsidR="00000000" w:rsidRPr="00000000">
                <w:rPr>
                  <w:rFonts w:ascii="Proxima Nova" w:cs="Proxima Nova" w:eastAsia="Proxima Nova" w:hAnsi="Proxima Nova"/>
                  <w:sz w:val="28"/>
                  <w:szCs w:val="28"/>
                  <w:rtl w:val="0"/>
                </w:rPr>
                <w:t xml:space="preserve"> патентами</w:t>
              </w:r>
            </w:hyperlink>
            <w:r w:rsidDel="00000000" w:rsidR="00000000" w:rsidRPr="00000000">
              <w:rPr>
                <w:rFonts w:ascii="Proxima Nova" w:cs="Proxima Nova" w:eastAsia="Proxima Nova" w:hAnsi="Proxima Nova"/>
                <w:sz w:val="28"/>
                <w:szCs w:val="28"/>
                <w:rtl w:val="0"/>
              </w:rPr>
              <w:t xml:space="preserve">,</w:t>
            </w:r>
            <w:hyperlink r:id="rId41">
              <w:r w:rsidDel="00000000" w:rsidR="00000000" w:rsidRPr="00000000">
                <w:rPr>
                  <w:rFonts w:ascii="Proxima Nova" w:cs="Proxima Nova" w:eastAsia="Proxima Nova" w:hAnsi="Proxima Nova"/>
                  <w:sz w:val="28"/>
                  <w:szCs w:val="28"/>
                  <w:rtl w:val="0"/>
                </w:rPr>
                <w:t xml:space="preserve"> торговими марками</w:t>
              </w:r>
            </w:hyperlink>
            <w:r w:rsidDel="00000000" w:rsidR="00000000" w:rsidRPr="00000000">
              <w:rPr>
                <w:rFonts w:ascii="Proxima Nova" w:cs="Proxima Nova" w:eastAsia="Proxima Nova" w:hAnsi="Proxima Nova"/>
                <w:sz w:val="28"/>
                <w:szCs w:val="28"/>
                <w:rtl w:val="0"/>
              </w:rPr>
              <w:t xml:space="preserve"> і</w:t>
            </w:r>
            <w:hyperlink r:id="rId42">
              <w:r w:rsidDel="00000000" w:rsidR="00000000" w:rsidRPr="00000000">
                <w:rPr>
                  <w:rFonts w:ascii="Proxima Nova" w:cs="Proxima Nova" w:eastAsia="Proxima Nova" w:hAnsi="Proxima Nova"/>
                  <w:sz w:val="28"/>
                  <w:szCs w:val="28"/>
                  <w:rtl w:val="0"/>
                </w:rPr>
                <w:t xml:space="preserve"> авторським правом</w:t>
              </w:r>
            </w:hyperlink>
            <w:r w:rsidDel="00000000" w:rsidR="00000000" w:rsidRPr="00000000">
              <w:rPr>
                <w:rFonts w:ascii="Proxima Nova" w:cs="Proxima Nova" w:eastAsia="Proxima Nova" w:hAnsi="Proxima Nova"/>
                <w:sz w:val="28"/>
                <w:szCs w:val="28"/>
                <w:rtl w:val="0"/>
              </w:rPr>
              <w:t xml:space="preserve"> і є економічним активом.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4C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Know-how is a term that means practical knowledge of how to do or achieve something. Know-how is associated with the concept of implicit knowledge, or knowledge that is difficult or impossible to transfer to another person. In the context of intellectual property, know-how is a knowledge and experience of scientific, technical, industrial, etc. nature, which are practically used in the activities of the enterprise, but have not yet become common property. The use of know-how often provides competitive advantages and commercial benefits to the organization that received them. The transfer is based on the conclusion of license agreements. Know-how coexists with patents, trademarks and copyrights and is an economic asset</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177</w:t>
            </w:r>
          </w:p>
        </w:tc>
        <w:tc>
          <w:tcPr>
            <w:shd w:fill="auto" w:val="clear"/>
            <w:tcMar>
              <w:top w:w="100.0" w:type="dxa"/>
              <w:left w:w="100.0" w:type="dxa"/>
              <w:bottom w:w="100.0" w:type="dxa"/>
              <w:right w:w="100.0" w:type="dxa"/>
            </w:tcMar>
            <w:vAlign w:val="top"/>
          </w:tcPr>
          <w:p w:rsidR="00000000" w:rsidDel="00000000" w:rsidP="00000000" w:rsidRDefault="00000000" w:rsidRPr="00000000" w14:paraId="000004D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Піратство у сфері інтелектуальної власності - використання об'єктів авторського права і суміжних прав з метою отримання певної вигоди без згоди правовласників. Сюди можна віднести: аудіопіратство, відеопіратство, піратство літературних творів, комп’ютерних ігор, програмного забезпечення, ретрансляція радіопередач тощо</w:t>
            </w:r>
          </w:p>
        </w:tc>
        <w:tc>
          <w:tcPr>
            <w:shd w:fill="auto" w:val="clear"/>
            <w:tcMar>
              <w:top w:w="100.0" w:type="dxa"/>
              <w:left w:w="100.0" w:type="dxa"/>
              <w:bottom w:w="100.0" w:type="dxa"/>
              <w:right w:w="100.0" w:type="dxa"/>
            </w:tcMar>
            <w:vAlign w:val="top"/>
          </w:tcPr>
          <w:p w:rsidR="00000000" w:rsidDel="00000000" w:rsidP="00000000" w:rsidRDefault="00000000" w:rsidRPr="00000000" w14:paraId="000004D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Piracy in the field of intellectual property - the use of copyright and related rights in order to obtain certain benefits without the consent of the owners. These include audio piracy, video piracy, piracy of literary works, computer games, software, retransmission of radio programs, etc</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3">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178</w:t>
            </w:r>
          </w:p>
        </w:tc>
        <w:tc>
          <w:tcPr>
            <w:shd w:fill="auto" w:val="clear"/>
            <w:tcMar>
              <w:top w:w="100.0" w:type="dxa"/>
              <w:left w:w="100.0" w:type="dxa"/>
              <w:bottom w:w="100.0" w:type="dxa"/>
              <w:right w:w="100.0" w:type="dxa"/>
            </w:tcMar>
            <w:vAlign w:val="top"/>
          </w:tcPr>
          <w:p w:rsidR="00000000" w:rsidDel="00000000" w:rsidP="00000000" w:rsidRDefault="00000000" w:rsidRPr="00000000" w14:paraId="000004D4">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Плагіат — привласнення </w:t>
            </w:r>
            <w:hyperlink r:id="rId43">
              <w:r w:rsidDel="00000000" w:rsidR="00000000" w:rsidRPr="00000000">
                <w:rPr>
                  <w:rFonts w:ascii="Proxima Nova" w:cs="Proxima Nova" w:eastAsia="Proxima Nova" w:hAnsi="Proxima Nova"/>
                  <w:sz w:val="28"/>
                  <w:szCs w:val="28"/>
                  <w:rtl w:val="0"/>
                </w:rPr>
                <w:t xml:space="preserve">авторства</w:t>
              </w:r>
            </w:hyperlink>
            <w:r w:rsidDel="00000000" w:rsidR="00000000" w:rsidRPr="00000000">
              <w:rPr>
                <w:rFonts w:ascii="Proxima Nova" w:cs="Proxima Nova" w:eastAsia="Proxima Nova" w:hAnsi="Proxima Nova"/>
                <w:sz w:val="28"/>
                <w:szCs w:val="28"/>
                <w:rtl w:val="0"/>
              </w:rPr>
              <w:t xml:space="preserve"> на чужий твір або на чуже відкриття, винахід чи раціоналізаторську пропозицію, а також використання у своїх працях чужого твору без посилання на автора. Нині єдиного, вичерпного та загальноприйнятого визначення плагіату не існує. До плагіату відносять: використання результатів роботи іншої людини без вказання джерела, звідки вони були взяті; представлення вже існуючої ідеї чи продукту як нового; повне або часткове відтворення чужої ідеї як власної тощо</w:t>
            </w:r>
          </w:p>
        </w:tc>
        <w:tc>
          <w:tcPr>
            <w:shd w:fill="auto" w:val="clear"/>
            <w:tcMar>
              <w:top w:w="100.0" w:type="dxa"/>
              <w:left w:w="100.0" w:type="dxa"/>
              <w:bottom w:w="100.0" w:type="dxa"/>
              <w:right w:w="100.0" w:type="dxa"/>
            </w:tcMar>
            <w:vAlign w:val="top"/>
          </w:tcPr>
          <w:p w:rsidR="00000000" w:rsidDel="00000000" w:rsidP="00000000" w:rsidRDefault="00000000" w:rsidRPr="00000000" w14:paraId="000004D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Plagiarism is the assignment of authorship to another's work, discovery, invention or innovation proposal as one's own, as well as the use of another's work in one's works without reference to the author. There is currently no single, comprehensive and generally accepted definition of plagiarism. Plagiarism includes: using the results of another person's work without indicating the source from which they were taken; presentation of an existing idea or product as new; full or partial reproduction of someone else's idea as one's own, etc.</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6">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179</w:t>
            </w:r>
          </w:p>
        </w:tc>
        <w:tc>
          <w:tcPr>
            <w:shd w:fill="auto" w:val="clear"/>
            <w:tcMar>
              <w:top w:w="100.0" w:type="dxa"/>
              <w:left w:w="100.0" w:type="dxa"/>
              <w:bottom w:w="100.0" w:type="dxa"/>
              <w:right w:w="100.0" w:type="dxa"/>
            </w:tcMar>
            <w:vAlign w:val="top"/>
          </w:tcPr>
          <w:p w:rsidR="00000000" w:rsidDel="00000000" w:rsidP="00000000" w:rsidRDefault="00000000" w:rsidRPr="00000000" w14:paraId="000004D7">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Стандартизація – це діяльність з упорядкування процесів в кожній галузі економіки шляхом прийняття єдиних нормативів для постійного загального використання в частині вирішення поточних і потенційних задач</w:t>
            </w:r>
          </w:p>
        </w:tc>
        <w:tc>
          <w:tcPr>
            <w:shd w:fill="auto" w:val="clear"/>
            <w:tcMar>
              <w:top w:w="100.0" w:type="dxa"/>
              <w:left w:w="100.0" w:type="dxa"/>
              <w:bottom w:w="100.0" w:type="dxa"/>
              <w:right w:w="100.0" w:type="dxa"/>
            </w:tcMar>
            <w:vAlign w:val="top"/>
          </w:tcPr>
          <w:p w:rsidR="00000000" w:rsidDel="00000000" w:rsidP="00000000" w:rsidRDefault="00000000" w:rsidRPr="00000000" w14:paraId="000004D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Standardization is the activity of streamlining processes in each sector of the economy by adopting uniform standards for continuous general use in terms of solving current and potential problems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9">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180</w:t>
            </w:r>
          </w:p>
        </w:tc>
        <w:tc>
          <w:tcPr>
            <w:shd w:fill="auto" w:val="clear"/>
            <w:tcMar>
              <w:top w:w="100.0" w:type="dxa"/>
              <w:left w:w="100.0" w:type="dxa"/>
              <w:bottom w:w="100.0" w:type="dxa"/>
              <w:right w:w="100.0" w:type="dxa"/>
            </w:tcMar>
            <w:vAlign w:val="top"/>
          </w:tcPr>
          <w:p w:rsidR="00000000" w:rsidDel="00000000" w:rsidP="00000000" w:rsidRDefault="00000000" w:rsidRPr="00000000" w14:paraId="000004DA">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Стандарт підприємства – стандарт, який розробляється, затверджується і використовується за власною ініціативою підприємства і призначений для використання в його виробничо-комерційній та господарській діяльності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D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Enterprise standard - a standard that is being developed,</w:t>
            </w:r>
          </w:p>
          <w:p w:rsidR="00000000" w:rsidDel="00000000" w:rsidP="00000000" w:rsidRDefault="00000000" w:rsidRPr="00000000" w14:paraId="000004D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approved and used on the initiative of the enterprise and is intended for use in its production, commercial and economic activities</w:t>
            </w:r>
          </w:p>
          <w:p w:rsidR="00000000" w:rsidDel="00000000" w:rsidP="00000000" w:rsidRDefault="00000000" w:rsidRPr="00000000" w14:paraId="000004DD">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189</w:t>
            </w:r>
          </w:p>
        </w:tc>
        <w:tc>
          <w:tcPr>
            <w:shd w:fill="auto" w:val="clear"/>
            <w:tcMar>
              <w:top w:w="100.0" w:type="dxa"/>
              <w:left w:w="100.0" w:type="dxa"/>
              <w:bottom w:w="100.0" w:type="dxa"/>
              <w:right w:w="100.0" w:type="dxa"/>
            </w:tcMar>
            <w:vAlign w:val="top"/>
          </w:tcPr>
          <w:p w:rsidR="00000000" w:rsidDel="00000000" w:rsidP="00000000" w:rsidRDefault="00000000" w:rsidRPr="00000000" w14:paraId="000004D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Національна стандартизація – це стандартизація, яка здійснюється на рівні однієї країни. Результатом роботи з національної стандартизації є національні стандарти, прийняті національним органом зі стандартизації однієї держави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E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National standardization is standardization carried out at the level of one country. The result of work on national standardization is the national standards adopted by the national standardization body of one state</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E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190</w:t>
            </w:r>
          </w:p>
        </w:tc>
        <w:tc>
          <w:tcPr>
            <w:shd w:fill="auto" w:val="clear"/>
            <w:tcMar>
              <w:top w:w="100.0" w:type="dxa"/>
              <w:left w:w="100.0" w:type="dxa"/>
              <w:bottom w:w="100.0" w:type="dxa"/>
              <w:right w:w="100.0" w:type="dxa"/>
            </w:tcMar>
            <w:vAlign w:val="top"/>
          </w:tcPr>
          <w:p w:rsidR="00000000" w:rsidDel="00000000" w:rsidP="00000000" w:rsidRDefault="00000000" w:rsidRPr="00000000" w14:paraId="000004E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Гармонізований стандарт – це національний стандарт, який відповідає стандарту, розробленого міжнародною або регіональною організацією зі стандартизації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E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harmonized standard is a national standard that conforms to a standard developed by an international or regional standardization organization.</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E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191</w:t>
            </w:r>
          </w:p>
        </w:tc>
        <w:tc>
          <w:tcPr>
            <w:shd w:fill="auto" w:val="clear"/>
            <w:tcMar>
              <w:top w:w="100.0" w:type="dxa"/>
              <w:left w:w="100.0" w:type="dxa"/>
              <w:bottom w:w="100.0" w:type="dxa"/>
              <w:right w:w="100.0" w:type="dxa"/>
            </w:tcMar>
            <w:vAlign w:val="top"/>
          </w:tcPr>
          <w:p w:rsidR="00000000" w:rsidDel="00000000" w:rsidP="00000000" w:rsidRDefault="00000000" w:rsidRPr="00000000" w14:paraId="000004E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Регіональна стандартизація – це стандартизація, участь в якій відкрита для відповідних органів країн лише одного географічного або економічного регіону. Результатом роботи з регіональної стандартизації є регіональні стандарти, прийняті регіональною міжнародною організацією зі стандартизації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E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Regional standardization is standardization in which participation is open to the relevant authorities of only one geographical or economic region. The result of work on regional standardization is regional standards adopted by the regional international organization for standardization</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E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192</w:t>
            </w:r>
          </w:p>
        </w:tc>
        <w:tc>
          <w:tcPr>
            <w:shd w:fill="auto" w:val="clear"/>
            <w:tcMar>
              <w:top w:w="100.0" w:type="dxa"/>
              <w:left w:w="100.0" w:type="dxa"/>
              <w:bottom w:w="100.0" w:type="dxa"/>
              <w:right w:w="100.0" w:type="dxa"/>
            </w:tcMar>
            <w:vAlign w:val="top"/>
          </w:tcPr>
          <w:p w:rsidR="00000000" w:rsidDel="00000000" w:rsidP="00000000" w:rsidRDefault="00000000" w:rsidRPr="00000000" w14:paraId="000004E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Міжнародна стандартизація – це стандартизація, участь в якій відкрита для відповідних органів усіх країн. У роботі з міжнародної стандартизації можуть брати участь кілька (два або більше) держав. Результат діяльності міжнародної стандартизації - міжнародні стандарти, прийняті міжнародною організацією зі стандартизації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E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International standardization is standardization in which participation is open to the relevant authorities of all countries. Several (two or more) states can take part in the work on international standardization. The result of international standardization - international standards adopted by the International Organization for Standardization</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E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193</w:t>
            </w:r>
          </w:p>
        </w:tc>
        <w:tc>
          <w:tcPr>
            <w:shd w:fill="auto" w:val="clear"/>
            <w:tcMar>
              <w:top w:w="100.0" w:type="dxa"/>
              <w:left w:w="100.0" w:type="dxa"/>
              <w:bottom w:w="100.0" w:type="dxa"/>
              <w:right w:w="100.0" w:type="dxa"/>
            </w:tcMar>
            <w:vAlign w:val="top"/>
          </w:tcPr>
          <w:p w:rsidR="00000000" w:rsidDel="00000000" w:rsidP="00000000" w:rsidRDefault="00000000" w:rsidRPr="00000000" w14:paraId="000004E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Міжнародний стандарт — це норматив, встановлений міжнародною організацією. Міжнародні стандарти – це стратегічні інструменти та рекомендації, які допоможуть підприємствам вирішувати деякі складні завдання сучасного бізнесу. Вони забезпечують ефективну діяльність, підвищують продуктивність і допомагають вийти на нові ринки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E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An international standard is a standard established international organization. International standards are strategic tools and recommendations that will help businesses solve some complex problems of modern business. They provide efficient operations, increase productivity and help enter new markets</w:t>
            </w:r>
          </w:p>
          <w:p w:rsidR="00000000" w:rsidDel="00000000" w:rsidP="00000000" w:rsidRDefault="00000000" w:rsidRPr="00000000" w14:paraId="000004ED">
            <w:pPr>
              <w:widowControl w:val="0"/>
              <w:jc w:val="both"/>
              <w:rPr>
                <w:rFonts w:ascii="Proxima Nova" w:cs="Proxima Nova" w:eastAsia="Proxima Nova" w:hAnsi="Proxima Nova"/>
                <w:sz w:val="28"/>
                <w:szCs w:val="28"/>
              </w:rPr>
            </w:pPr>
            <w:r w:rsidDel="00000000" w:rsidR="00000000" w:rsidRPr="00000000">
              <w:rPr>
                <w:rtl w:val="0"/>
              </w:rPr>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EE">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194</w:t>
            </w:r>
          </w:p>
        </w:tc>
        <w:tc>
          <w:tcPr>
            <w:shd w:fill="auto" w:val="clear"/>
            <w:tcMar>
              <w:top w:w="100.0" w:type="dxa"/>
              <w:left w:w="100.0" w:type="dxa"/>
              <w:bottom w:w="100.0" w:type="dxa"/>
              <w:right w:w="100.0" w:type="dxa"/>
            </w:tcMar>
            <w:vAlign w:val="top"/>
          </w:tcPr>
          <w:p w:rsidR="00000000" w:rsidDel="00000000" w:rsidP="00000000" w:rsidRDefault="00000000" w:rsidRPr="00000000" w14:paraId="000004E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Стандарт – це документ, що встановлює вимоги, специфікації, керівні принципи або характеристики, відповідно до яких можуть використовуватися матеріали, продукти, процеси та послуги, які підходять для цих цілей</w:t>
            </w:r>
          </w:p>
        </w:tc>
        <w:tc>
          <w:tcPr>
            <w:shd w:fill="auto" w:val="clear"/>
            <w:tcMar>
              <w:top w:w="100.0" w:type="dxa"/>
              <w:left w:w="100.0" w:type="dxa"/>
              <w:bottom w:w="100.0" w:type="dxa"/>
              <w:right w:w="100.0" w:type="dxa"/>
            </w:tcMar>
            <w:vAlign w:val="top"/>
          </w:tcPr>
          <w:p w:rsidR="00000000" w:rsidDel="00000000" w:rsidP="00000000" w:rsidRDefault="00000000" w:rsidRPr="00000000" w14:paraId="000004F0">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standard is a document that sets out the requirements, specifications, guidelines, or characteristics that may be used in materials, products, processes, and services that are appropriate for these purposes.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F1">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195</w:t>
            </w:r>
          </w:p>
        </w:tc>
        <w:tc>
          <w:tcPr>
            <w:shd w:fill="auto" w:val="clear"/>
            <w:tcMar>
              <w:top w:w="100.0" w:type="dxa"/>
              <w:left w:w="100.0" w:type="dxa"/>
              <w:bottom w:w="100.0" w:type="dxa"/>
              <w:right w:w="100.0" w:type="dxa"/>
            </w:tcMar>
            <w:vAlign w:val="top"/>
          </w:tcPr>
          <w:p w:rsidR="00000000" w:rsidDel="00000000" w:rsidP="00000000" w:rsidRDefault="00000000" w:rsidRPr="00000000" w14:paraId="000004F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Бізнес-процес – це сукупність послідовних, чітко орієнтованих у часі і просторі дій / кроків, які знаходяться в зоні відповідальності конкретних учасників бізнес-процесу і приводять до певного (необхідного, цінного для організації) результату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F3">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 business process is a set of consistent, clearly time- and space-oriented actions / steps that are in the area of responsibility of specific participants in the business process and lead to a certain (necessary, valuable for the organization) result.</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F4">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196</w:t>
            </w:r>
          </w:p>
        </w:tc>
        <w:tc>
          <w:tcPr>
            <w:shd w:fill="auto" w:val="clear"/>
            <w:tcMar>
              <w:top w:w="100.0" w:type="dxa"/>
              <w:left w:w="100.0" w:type="dxa"/>
              <w:bottom w:w="100.0" w:type="dxa"/>
              <w:right w:w="100.0" w:type="dxa"/>
            </w:tcMar>
            <w:vAlign w:val="top"/>
          </w:tcPr>
          <w:p w:rsidR="00000000" w:rsidDel="00000000" w:rsidP="00000000" w:rsidRDefault="00000000" w:rsidRPr="00000000" w14:paraId="000004F5">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Допоміжні процеси – безпосередньо не контактують з послугами, які надаються, вони призначені для забезпечення нормального функціонування основних процесів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F6">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highlight w:val="green"/>
                <w:rtl w:val="0"/>
              </w:rPr>
              <w:t xml:space="preserve">Ancillary processes</w:t>
            </w:r>
            <w:r w:rsidDel="00000000" w:rsidR="00000000" w:rsidRPr="00000000">
              <w:rPr>
                <w:rFonts w:ascii="Proxima Nova" w:cs="Proxima Nova" w:eastAsia="Proxima Nova" w:hAnsi="Proxima Nova"/>
                <w:sz w:val="28"/>
                <w:szCs w:val="28"/>
                <w:rtl w:val="0"/>
              </w:rPr>
              <w:t xml:space="preserve"> - do not come into direct contact with the services provided, they are designed to ensure the proper functioning of the main processes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F7">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197</w:t>
            </w:r>
          </w:p>
        </w:tc>
        <w:tc>
          <w:tcPr>
            <w:shd w:fill="auto" w:val="clear"/>
            <w:tcMar>
              <w:top w:w="100.0" w:type="dxa"/>
              <w:left w:w="100.0" w:type="dxa"/>
              <w:bottom w:w="100.0" w:type="dxa"/>
              <w:right w:w="100.0" w:type="dxa"/>
            </w:tcMar>
            <w:vAlign w:val="top"/>
          </w:tcPr>
          <w:p w:rsidR="00000000" w:rsidDel="00000000" w:rsidP="00000000" w:rsidRDefault="00000000" w:rsidRPr="00000000" w14:paraId="000004F8">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Юридичний супровід міжнародних проектів – включає, в першу чергу, перевірку потенційних іноземних партнерів, а також оцінку ризиків, які несе робота з ними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F9">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Legal support of international projects - includes, first of all, screening of potential foreign partners, as well as assessment of the risks posed by working with them</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FA">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198</w:t>
            </w:r>
          </w:p>
        </w:tc>
        <w:tc>
          <w:tcPr>
            <w:shd w:fill="auto" w:val="clear"/>
            <w:tcMar>
              <w:top w:w="100.0" w:type="dxa"/>
              <w:left w:w="100.0" w:type="dxa"/>
              <w:bottom w:w="100.0" w:type="dxa"/>
              <w:right w:w="100.0" w:type="dxa"/>
            </w:tcMar>
            <w:vAlign w:val="top"/>
          </w:tcPr>
          <w:p w:rsidR="00000000" w:rsidDel="00000000" w:rsidP="00000000" w:rsidRDefault="00000000" w:rsidRPr="00000000" w14:paraId="000004FB">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Толінг являє собою різновид операцій з давальницькою сировиною та відноситься до категорії зовнішньоекономічних операцій. Його відмінна риса полягає в тому, що замовником є іноземна організація, яка ввозить сировину з-за кордону і після переробки його переробником вивозить за кордон готову продукцію</w:t>
            </w:r>
          </w:p>
        </w:tc>
        <w:tc>
          <w:tcPr>
            <w:shd w:fill="auto" w:val="clear"/>
            <w:tcMar>
              <w:top w:w="100.0" w:type="dxa"/>
              <w:left w:w="100.0" w:type="dxa"/>
              <w:bottom w:w="100.0" w:type="dxa"/>
              <w:right w:w="100.0" w:type="dxa"/>
            </w:tcMar>
            <w:vAlign w:val="top"/>
          </w:tcPr>
          <w:p w:rsidR="00000000" w:rsidDel="00000000" w:rsidP="00000000" w:rsidRDefault="00000000" w:rsidRPr="00000000" w14:paraId="000004FC">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Toling is a type of transaction with toll raw materials and belongs to the category of foreign economic transactions. Its distinctive feature is that the customer is a foreign organization that imports raw materials from abroad and after processing by its processor exports abroad finished products</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FD">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199</w:t>
            </w:r>
          </w:p>
        </w:tc>
        <w:tc>
          <w:tcPr>
            <w:shd w:fill="auto" w:val="clear"/>
            <w:tcMar>
              <w:top w:w="100.0" w:type="dxa"/>
              <w:left w:w="100.0" w:type="dxa"/>
              <w:bottom w:w="100.0" w:type="dxa"/>
              <w:right w:w="100.0" w:type="dxa"/>
            </w:tcMar>
            <w:vAlign w:val="top"/>
          </w:tcPr>
          <w:p w:rsidR="00000000" w:rsidDel="00000000" w:rsidP="00000000" w:rsidRDefault="00000000" w:rsidRPr="00000000" w14:paraId="000004FE">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Правові звичаї – правила поведінки, які застосовуються на практиці настільки часто, що були визнані державними органами як обов'язкові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FF">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Legal customs - rules of conduct that are applied in practice so often that they have been recognized by public authorities as mandatory</w:t>
            </w:r>
          </w:p>
        </w:tc>
      </w:tr>
      <w:tr>
        <w:trPr>
          <w:cantSplit w:val="0"/>
          <w:trHeight w:val="10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00">
            <w:pPr>
              <w:widowControl w:val="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01">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Міжнародний арбітражний суд – міжнародна установа, функції якої полягають у вирішенні міжнародних комерційних суперечок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502">
            <w:pPr>
              <w:widowControl w:val="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highlight w:val="green"/>
                <w:rtl w:val="0"/>
              </w:rPr>
              <w:t xml:space="preserve">International Court of Arbitration</w:t>
            </w:r>
            <w:r w:rsidDel="00000000" w:rsidR="00000000" w:rsidRPr="00000000">
              <w:rPr>
                <w:rFonts w:ascii="Proxima Nova" w:cs="Proxima Nova" w:eastAsia="Proxima Nova" w:hAnsi="Proxima Nova"/>
                <w:sz w:val="28"/>
                <w:szCs w:val="28"/>
                <w:rtl w:val="0"/>
              </w:rPr>
              <w:t xml:space="preserve"> - an international institution whose functions are to resolve international commercial disputes</w:t>
            </w:r>
          </w:p>
        </w:tc>
      </w:tr>
    </w:tbl>
    <w:p w:rsidR="00000000" w:rsidDel="00000000" w:rsidP="00000000" w:rsidRDefault="00000000" w:rsidRPr="00000000" w14:paraId="00000503">
      <w:pPr>
        <w:widowControl w:val="0"/>
        <w:tabs>
          <w:tab w:val="left" w:pos="142"/>
        </w:tabs>
        <w:ind w:firstLine="709"/>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504">
      <w:pPr>
        <w:spacing w:after="200" w:before="200" w:line="276" w:lineRule="auto"/>
        <w:ind w:left="0" w:firstLine="0"/>
        <w:jc w:val="both"/>
        <w:rPr>
          <w:rFonts w:ascii="Proxima Nova" w:cs="Proxima Nova" w:eastAsia="Proxima Nova" w:hAnsi="Proxima Nova"/>
          <w:b w:val="1"/>
          <w:sz w:val="44"/>
          <w:szCs w:val="44"/>
        </w:rPr>
      </w:pPr>
      <w:r w:rsidDel="00000000" w:rsidR="00000000" w:rsidRPr="00000000">
        <w:br w:type="page"/>
      </w:r>
      <w:r w:rsidDel="00000000" w:rsidR="00000000" w:rsidRPr="00000000">
        <w:rPr>
          <w:rFonts w:ascii="Proxima Nova" w:cs="Proxima Nova" w:eastAsia="Proxima Nova" w:hAnsi="Proxima Nova"/>
          <w:b w:val="1"/>
          <w:sz w:val="44"/>
          <w:szCs w:val="44"/>
          <w:rtl w:val="0"/>
        </w:rPr>
        <w:t xml:space="preserve">НАВЧАЛЬНІ МАТЕРІАЛИ ТА РЕСУРСИ</w:t>
      </w:r>
    </w:p>
    <w:p w:rsidR="00000000" w:rsidDel="00000000" w:rsidP="00000000" w:rsidRDefault="00000000" w:rsidRPr="00000000" w14:paraId="00000505">
      <w:pPr>
        <w:spacing w:after="200" w:before="200"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НАВЧАЛЬНІ ПОСІБНИКИ, ПІДРУЧНИКИ, КЕРІВНИЦТВА, МОНОГРАФІЇ</w:t>
      </w:r>
    </w:p>
    <w:p w:rsidR="00000000" w:rsidDel="00000000" w:rsidP="00000000" w:rsidRDefault="00000000" w:rsidRPr="00000000" w14:paraId="00000506">
      <w:pPr>
        <w:spacing w:after="200" w:before="200" w:lineRule="auto"/>
        <w:jc w:val="both"/>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507">
      <w:pPr>
        <w:numPr>
          <w:ilvl w:val="0"/>
          <w:numId w:val="1"/>
        </w:numPr>
        <w:spacing w:after="200" w:before="200" w:lineRule="auto"/>
        <w:ind w:left="714" w:hanging="357"/>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Міжнародна торгівля: курсова робота [Електронний ресурс] : навч. посіб. для студ. спеціальності 051 «Економіка», спеціалізації «Міжнародна економіка» / КПІ ім. Ігоря Сікорського ; уклад.: Моісеєнко Т. Є. – Електронні текстові дані (1 файл: 1,78 Мбайт). – Київ : КПІ ім. Ігоря Сікорського, 2018. – 31 с. – Назва з екрана. Доступ : http://ela.kpi.ua/handle/123456789/25054</w:t>
      </w:r>
    </w:p>
    <w:p w:rsidR="00000000" w:rsidDel="00000000" w:rsidP="00000000" w:rsidRDefault="00000000" w:rsidRPr="00000000" w14:paraId="00000508">
      <w:pPr>
        <w:numPr>
          <w:ilvl w:val="0"/>
          <w:numId w:val="1"/>
        </w:numPr>
        <w:spacing w:after="200" w:before="200" w:lineRule="auto"/>
        <w:ind w:left="714" w:hanging="357"/>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Міжнародна торгівля: конспект лекцій [Електронний ресурс]: навч. посіб. для студ. спеціальності 051 «Економіка», спеціалізації «Міжнародна економіка» / КПІ ім. Ігоря Сікорського; уклад.: Моісеєнко Т. Є. – Електронні текстові дані (1 файл: 5,14 Мбайт). – Київ: КПІ ім. Ігоря Сікорського, 2018. – 279 с. – Назва з екрана. Доступ : </w:t>
      </w:r>
      <w:hyperlink r:id="rId44">
        <w:r w:rsidDel="00000000" w:rsidR="00000000" w:rsidRPr="00000000">
          <w:rPr>
            <w:rFonts w:ascii="Proxima Nova" w:cs="Proxima Nova" w:eastAsia="Proxima Nova" w:hAnsi="Proxima Nova"/>
            <w:sz w:val="28"/>
            <w:szCs w:val="28"/>
            <w:rtl w:val="0"/>
          </w:rPr>
          <w:t xml:space="preserve">http://ela.kpi.ua/handle/123456789/25311</w:t>
        </w:r>
      </w:hyperlink>
      <w:r w:rsidDel="00000000" w:rsidR="00000000" w:rsidRPr="00000000">
        <w:rPr>
          <w:rtl w:val="0"/>
        </w:rPr>
      </w:r>
    </w:p>
    <w:p w:rsidR="00000000" w:rsidDel="00000000" w:rsidP="00000000" w:rsidRDefault="00000000" w:rsidRPr="00000000" w14:paraId="00000509">
      <w:pPr>
        <w:numPr>
          <w:ilvl w:val="0"/>
          <w:numId w:val="1"/>
        </w:numPr>
        <w:spacing w:after="200" w:before="200" w:lineRule="auto"/>
        <w:ind w:left="714" w:hanging="357"/>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Гилльермо К. Хименес Руководство ICC к экспортно-импортным операциям. Глобальные стандарты международной торговли. Четвёртое издание, 2013. – 303 с.</w:t>
      </w:r>
    </w:p>
    <w:p w:rsidR="00000000" w:rsidDel="00000000" w:rsidP="00000000" w:rsidRDefault="00000000" w:rsidRPr="00000000" w14:paraId="0000050A">
      <w:pPr>
        <w:numPr>
          <w:ilvl w:val="0"/>
          <w:numId w:val="1"/>
        </w:numPr>
        <w:spacing w:after="200" w:before="200"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Инкотермс 2010 Правила ICC по использованию национальных и международных торговых терминов, 2010. – 272 с.</w:t>
      </w:r>
    </w:p>
    <w:p w:rsidR="00000000" w:rsidDel="00000000" w:rsidP="00000000" w:rsidRDefault="00000000" w:rsidRPr="00000000" w14:paraId="0000050B">
      <w:pPr>
        <w:numPr>
          <w:ilvl w:val="0"/>
          <w:numId w:val="1"/>
        </w:numPr>
        <w:spacing w:after="200" w:before="200"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Методические указания к проведению практических занятий по дисциплине «Международная торговля и статистика глобальной экономической среды» для студентов специальностей 8.03050301 «Международная экономика» [Електронний ресурс] / НТУУ «КПИ» ; сост. Т. Е. Моисеенко. – Электронные текстовые данные (1 файл: 749 Кбайт). – Киев : НТУУ «КПИ», 2016. – 35 с. – Название с экрана. – Доступ : </w:t>
      </w:r>
      <w:hyperlink r:id="rId45">
        <w:r w:rsidDel="00000000" w:rsidR="00000000" w:rsidRPr="00000000">
          <w:rPr>
            <w:rFonts w:ascii="Proxima Nova" w:cs="Proxima Nova" w:eastAsia="Proxima Nova" w:hAnsi="Proxima Nova"/>
            <w:sz w:val="28"/>
            <w:szCs w:val="28"/>
            <w:rtl w:val="0"/>
          </w:rPr>
          <w:t xml:space="preserve">http://ela.kpi.ua/handle/123456789/15159</w:t>
        </w:r>
      </w:hyperlink>
      <w:r w:rsidDel="00000000" w:rsidR="00000000" w:rsidRPr="00000000">
        <w:rPr>
          <w:rtl w:val="0"/>
        </w:rPr>
      </w:r>
    </w:p>
    <w:p w:rsidR="00000000" w:rsidDel="00000000" w:rsidP="00000000" w:rsidRDefault="00000000" w:rsidRPr="00000000" w14:paraId="0000050C">
      <w:pPr>
        <w:numPr>
          <w:ilvl w:val="0"/>
          <w:numId w:val="1"/>
        </w:numPr>
        <w:spacing w:after="200" w:before="200"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Международная торговля: конспект лекций [Электронный ресурс] : учеб. пособ. для студ. специальности 051 «Экономика», специализации «Международная экономика» / КПИ им. Игоря Сикорского ; составит.: Моисеенко Т. Е. – Электронные текстовые данные (1 файл: 5,14 Мбайт). – Киев : КПИ им. Игоря Сикорского, 2018. – 288 с. – Назва з екрана. Доступ : http://ela.kpi.ua/handle/123456789/25056</w:t>
      </w:r>
    </w:p>
    <w:p w:rsidR="00000000" w:rsidDel="00000000" w:rsidP="00000000" w:rsidRDefault="00000000" w:rsidRPr="00000000" w14:paraId="0000050D">
      <w:pPr>
        <w:numPr>
          <w:ilvl w:val="0"/>
          <w:numId w:val="1"/>
        </w:numPr>
        <w:spacing w:after="200" w:before="200"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Моісеєнко Т. Ресурсне забезпечення інноваційної діяльності підприємств : монографія / Т.Є. Моісеєнко, С. В. Войтко. – К. : Вид-во Альфа Реклама, 2014. – 160 с. </w:t>
      </w:r>
    </w:p>
    <w:p w:rsidR="00000000" w:rsidDel="00000000" w:rsidP="00000000" w:rsidRDefault="00000000" w:rsidRPr="00000000" w14:paraId="0000050E">
      <w:pPr>
        <w:numPr>
          <w:ilvl w:val="0"/>
          <w:numId w:val="1"/>
        </w:numPr>
        <w:spacing w:after="200" w:before="200"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Григорова-Беренда Л. І. Теорія і практика зовнішньої торгівлі : навчальний посібник / Л. І. Григорова-Беренда, М. В. Шуба. – Харків : Харківський національний університет імені В. Н. Каразіна, 2016. – 136 с.</w:t>
      </w:r>
    </w:p>
    <w:p w:rsidR="00000000" w:rsidDel="00000000" w:rsidP="00000000" w:rsidRDefault="00000000" w:rsidRPr="00000000" w14:paraId="0000050F">
      <w:pPr>
        <w:numPr>
          <w:ilvl w:val="0"/>
          <w:numId w:val="1"/>
        </w:numPr>
        <w:spacing w:after="200" w:before="200"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Міжнародні перевезення : теорія та практика : навч. посібник : у 2 кн. / Харків. нац. ун-т міськ. госп-ва ім. О. М. Бекетова. – Харків :ХНУМГ ім. О. М. Бекетова, 2018 – . Кн. 1 / А. С. Галкін, В. П. Левада, Ю. А. Давідіч, Н. В. Давідіч, К. Є. Вакуленко. – 2018. – 182 с.</w:t>
      </w:r>
    </w:p>
    <w:p w:rsidR="00000000" w:rsidDel="00000000" w:rsidP="00000000" w:rsidRDefault="00000000" w:rsidRPr="00000000" w14:paraId="00000510">
      <w:pPr>
        <w:numPr>
          <w:ilvl w:val="0"/>
          <w:numId w:val="1"/>
        </w:numPr>
        <w:spacing w:after="200" w:before="200"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Міжнародний маркетинг: навч. посібник / Т. В. Князєва, Ю. П. Колбушкін, С. В. Петровська та ін. – К. : НАУ, 2019. – 164 с.</w:t>
      </w:r>
    </w:p>
    <w:p w:rsidR="00000000" w:rsidDel="00000000" w:rsidP="00000000" w:rsidRDefault="00000000" w:rsidRPr="00000000" w14:paraId="00000511">
      <w:pPr>
        <w:spacing w:after="200" w:before="200" w:lineRule="auto"/>
        <w:ind w:left="0" w:firstLine="0"/>
        <w:jc w:val="both"/>
        <w:rPr>
          <w:rFonts w:ascii="Proxima Nova" w:cs="Proxima Nova" w:eastAsia="Proxima Nova" w:hAnsi="Proxima Nova"/>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12">
      <w:pPr>
        <w:spacing w:after="200" w:before="200" w:lineRule="auto"/>
        <w:ind w:left="0" w:firstLine="0"/>
        <w:jc w:val="both"/>
        <w:rPr>
          <w:rFonts w:ascii="Montserrat" w:cs="Montserrat" w:eastAsia="Montserrat" w:hAnsi="Montserrat"/>
          <w:b w:val="1"/>
          <w:sz w:val="26"/>
          <w:szCs w:val="26"/>
        </w:rPr>
      </w:pPr>
      <w:r w:rsidDel="00000000" w:rsidR="00000000" w:rsidRPr="00000000">
        <w:rPr>
          <w:rFonts w:ascii="Montserrat" w:cs="Montserrat" w:eastAsia="Montserrat" w:hAnsi="Montserrat"/>
          <w:b w:val="1"/>
          <w:sz w:val="26"/>
          <w:szCs w:val="26"/>
          <w:rtl w:val="0"/>
        </w:rPr>
        <w:t xml:space="preserve">ІНТЕРНЕТ-ДЖЕРЕЛА, БАЗИ ДАНИХ</w:t>
      </w:r>
    </w:p>
    <w:p w:rsidR="00000000" w:rsidDel="00000000" w:rsidP="00000000" w:rsidRDefault="00000000" w:rsidRPr="00000000" w14:paraId="00000513">
      <w:pPr>
        <w:widowControl w:val="0"/>
        <w:tabs>
          <w:tab w:val="left" w:pos="142"/>
        </w:tabs>
        <w:ind w:firstLine="709"/>
        <w:rPr>
          <w:rFonts w:ascii="Montserrat" w:cs="Montserrat" w:eastAsia="Montserrat" w:hAnsi="Montserrat"/>
          <w:sz w:val="26"/>
          <w:szCs w:val="26"/>
        </w:rPr>
      </w:pPr>
      <w:r w:rsidDel="00000000" w:rsidR="00000000" w:rsidRPr="00000000">
        <w:rPr>
          <w:rtl w:val="0"/>
        </w:rPr>
      </w:r>
    </w:p>
    <w:tbl>
      <w:tblPr>
        <w:tblStyle w:val="Table11"/>
        <w:tblW w:w="964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130"/>
        <w:gridCol w:w="4515"/>
        <w:tblGridChange w:id="0">
          <w:tblGrid>
            <w:gridCol w:w="5130"/>
            <w:gridCol w:w="4515"/>
          </w:tblGrid>
        </w:tblGridChange>
      </w:tblGrid>
      <w:tr>
        <w:trPr>
          <w:cantSplit w:val="0"/>
          <w:trHeight w:val="589.6399999999999"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14">
            <w:pPr>
              <w:widowControl w:val="0"/>
              <w:tabs>
                <w:tab w:val="left" w:pos="142"/>
              </w:tabs>
              <w:jc w:val="center"/>
              <w:rPr>
                <w:rFonts w:ascii="Montserrat" w:cs="Montserrat" w:eastAsia="Montserrat" w:hAnsi="Montserrat"/>
                <w:sz w:val="26"/>
                <w:szCs w:val="26"/>
              </w:rPr>
            </w:pPr>
            <w:r w:rsidDel="00000000" w:rsidR="00000000" w:rsidRPr="00000000">
              <w:rPr>
                <w:rFonts w:ascii="Montserrat" w:cs="Montserrat" w:eastAsia="Montserrat" w:hAnsi="Montserrat"/>
                <w:b w:val="1"/>
                <w:sz w:val="26"/>
                <w:szCs w:val="26"/>
                <w:rtl w:val="0"/>
              </w:rPr>
              <w:t xml:space="preserve">Назва сайту</w:t>
            </w:r>
            <w:r w:rsidDel="00000000" w:rsidR="00000000" w:rsidRPr="00000000">
              <w:rPr>
                <w:rFonts w:ascii="Montserrat" w:cs="Montserrat" w:eastAsia="Montserrat" w:hAnsi="Montserrat"/>
                <w:sz w:val="26"/>
                <w:szCs w:val="26"/>
                <w:rtl w:val="0"/>
              </w:rPr>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15">
            <w:pPr>
              <w:widowControl w:val="0"/>
              <w:tabs>
                <w:tab w:val="left" w:pos="142"/>
              </w:tabs>
              <w:jc w:val="center"/>
              <w:rPr>
                <w:rFonts w:ascii="Montserrat" w:cs="Montserrat" w:eastAsia="Montserrat" w:hAnsi="Montserrat"/>
                <w:sz w:val="26"/>
                <w:szCs w:val="26"/>
              </w:rPr>
            </w:pPr>
            <w:r w:rsidDel="00000000" w:rsidR="00000000" w:rsidRPr="00000000">
              <w:rPr>
                <w:rFonts w:ascii="Montserrat" w:cs="Montserrat" w:eastAsia="Montserrat" w:hAnsi="Montserrat"/>
                <w:b w:val="1"/>
                <w:sz w:val="26"/>
                <w:szCs w:val="26"/>
                <w:rtl w:val="0"/>
              </w:rPr>
              <w:t xml:space="preserve">Адреса сайту</w:t>
            </w:r>
            <w:r w:rsidDel="00000000" w:rsidR="00000000" w:rsidRPr="00000000">
              <w:rPr>
                <w:rFonts w:ascii="Montserrat" w:cs="Montserrat" w:eastAsia="Montserrat" w:hAnsi="Montserrat"/>
                <w:sz w:val="26"/>
                <w:szCs w:val="26"/>
                <w:rtl w:val="0"/>
              </w:rPr>
              <w:tab/>
              <w:tab/>
              <w:tab/>
            </w:r>
          </w:p>
        </w:tc>
      </w:tr>
      <w:tr>
        <w:trPr>
          <w:cantSplit w:val="0"/>
          <w:trHeight w:val="1721.5999999999997"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16">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Найбільша міжнародна реферативна та наукометрична база рецензованої літератури: наукових журналів, книг і матеріалів конференцій </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17">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ab/>
              <w:t xml:space="preserve">https://www.scopus.com/home.uri</w:t>
            </w:r>
          </w:p>
        </w:tc>
      </w:tr>
      <w:tr>
        <w:trPr>
          <w:cantSplit w:val="0"/>
          <w:trHeight w:val="545.5371093749998"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18">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Наукометрична база даних</w:t>
              <w:tab/>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19">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webofknowledge.com</w:t>
            </w:r>
          </w:p>
        </w:tc>
      </w:tr>
      <w:tr>
        <w:trPr>
          <w:cantSplit w:val="0"/>
          <w:trHeight w:val="906.96"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1A">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Національна бібліотека ім. В. І. Вернадського (наукові ресурси)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1B">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http://www.nbuv.gov.ua/node/1539</w:t>
              <w:tab/>
              <w:tab/>
              <w:tab/>
            </w:r>
          </w:p>
        </w:tc>
      </w:tr>
      <w:tr>
        <w:trPr>
          <w:cantSplit w:val="0"/>
          <w:trHeight w:val="620.5371093749998"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1C">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Організація об’єднаних націй</w:t>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1D">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www.un.org</w:t>
            </w:r>
          </w:p>
        </w:tc>
      </w:tr>
      <w:tr>
        <w:trPr>
          <w:cantSplit w:val="0"/>
          <w:trHeight w:val="499.63999999999993"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1E">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НАТО</w:t>
              <w:tab/>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1F">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www.nato.int</w:t>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20">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Організація економічного співробітництва та розвитку</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21">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www.oecd.org</w:t>
            </w:r>
          </w:p>
          <w:p w:rsidR="00000000" w:rsidDel="00000000" w:rsidP="00000000" w:rsidRDefault="00000000" w:rsidRPr="00000000" w14:paraId="00000522">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ab/>
              <w:tab/>
              <w:tab/>
            </w:r>
          </w:p>
        </w:tc>
      </w:tr>
      <w:tr>
        <w:trPr>
          <w:cantSplit w:val="0"/>
          <w:trHeight w:val="454.63999999999993"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23">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Світова організація торгівлі</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24">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www.wto.org</w:t>
            </w:r>
          </w:p>
        </w:tc>
      </w:tr>
      <w:tr>
        <w:trPr>
          <w:cantSplit w:val="0"/>
          <w:trHeight w:val="726.96"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25">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Конференція ООН з торгівлі та розвитку</w:t>
              <w:tab/>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26">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https://unctad.org/</w:t>
            </w:r>
          </w:p>
          <w:p w:rsidR="00000000" w:rsidDel="00000000" w:rsidP="00000000" w:rsidRDefault="00000000" w:rsidRPr="00000000" w14:paraId="00000527">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ab/>
              <w:tab/>
              <w:tab/>
            </w:r>
          </w:p>
        </w:tc>
      </w:tr>
      <w:tr>
        <w:trPr>
          <w:cantSplit w:val="0"/>
          <w:trHeight w:val="604.6399999999999"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28">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Міжнародна організація з міграції</w:t>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29">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www.iom.int</w:t>
            </w:r>
          </w:p>
        </w:tc>
      </w:tr>
      <w:tr>
        <w:trPr>
          <w:cantSplit w:val="0"/>
          <w:trHeight w:val="544.6399999999999"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2A">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Міжнародна організація праці</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2B">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www.ilo.org</w:t>
              <w:tab/>
              <w:tab/>
              <w:tab/>
            </w:r>
          </w:p>
        </w:tc>
      </w:tr>
      <w:tr>
        <w:trPr>
          <w:cantSplit w:val="0"/>
          <w:trHeight w:val="589.6399999999999"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2C">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Світовий банк</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2D">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https://www.worldbank.org</w:t>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2E">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Європейський патентний офіс</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2F">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https://www.epo.org/</w:t>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30">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Банк міжнародних розрахунків</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31">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www.bis.org</w:t>
              <w:tab/>
              <w:tab/>
            </w:r>
          </w:p>
        </w:tc>
      </w:tr>
    </w:tbl>
    <w:p w:rsidR="00000000" w:rsidDel="00000000" w:rsidP="00000000" w:rsidRDefault="00000000" w:rsidRPr="00000000" w14:paraId="00000532">
      <w:pPr>
        <w:widowControl w:val="0"/>
        <w:tabs>
          <w:tab w:val="left" w:pos="142"/>
        </w:tabs>
        <w:rPr>
          <w:rFonts w:ascii="Montserrat" w:cs="Montserrat" w:eastAsia="Montserrat" w:hAnsi="Montserrat"/>
          <w:sz w:val="26"/>
          <w:szCs w:val="26"/>
        </w:rPr>
      </w:pPr>
      <w:r w:rsidDel="00000000" w:rsidR="00000000" w:rsidRPr="00000000">
        <w:br w:type="page"/>
      </w:r>
      <w:r w:rsidDel="00000000" w:rsidR="00000000" w:rsidRPr="00000000">
        <w:rPr>
          <w:rtl w:val="0"/>
        </w:rPr>
      </w:r>
    </w:p>
    <w:p w:rsidR="00000000" w:rsidDel="00000000" w:rsidP="00000000" w:rsidRDefault="00000000" w:rsidRPr="00000000" w14:paraId="00000533">
      <w:pPr>
        <w:widowControl w:val="0"/>
        <w:tabs>
          <w:tab w:val="left" w:pos="142"/>
        </w:tabs>
        <w:rPr>
          <w:rFonts w:ascii="Montserrat" w:cs="Montserrat" w:eastAsia="Montserrat" w:hAnsi="Montserrat"/>
          <w:sz w:val="26"/>
          <w:szCs w:val="26"/>
        </w:rPr>
      </w:pPr>
      <w:r w:rsidDel="00000000" w:rsidR="00000000" w:rsidRPr="00000000">
        <w:rPr>
          <w:rtl w:val="0"/>
        </w:rPr>
      </w:r>
    </w:p>
    <w:tbl>
      <w:tblPr>
        <w:tblStyle w:val="Table12"/>
        <w:tblW w:w="963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025"/>
        <w:gridCol w:w="4605"/>
        <w:tblGridChange w:id="0">
          <w:tblGrid>
            <w:gridCol w:w="5025"/>
            <w:gridCol w:w="4605"/>
          </w:tblGrid>
        </w:tblGridChange>
      </w:tblGrid>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34">
            <w:pPr>
              <w:widowControl w:val="0"/>
              <w:tabs>
                <w:tab w:val="left" w:pos="142"/>
              </w:tabs>
              <w:jc w:val="center"/>
              <w:rPr>
                <w:rFonts w:ascii="Montserrat" w:cs="Montserrat" w:eastAsia="Montserrat" w:hAnsi="Montserrat"/>
                <w:sz w:val="26"/>
                <w:szCs w:val="26"/>
              </w:rPr>
            </w:pPr>
            <w:r w:rsidDel="00000000" w:rsidR="00000000" w:rsidRPr="00000000">
              <w:rPr>
                <w:rFonts w:ascii="Montserrat" w:cs="Montserrat" w:eastAsia="Montserrat" w:hAnsi="Montserrat"/>
                <w:b w:val="1"/>
                <w:sz w:val="26"/>
                <w:szCs w:val="26"/>
                <w:rtl w:val="0"/>
              </w:rPr>
              <w:t xml:space="preserve">Назва сайту</w:t>
            </w:r>
            <w:r w:rsidDel="00000000" w:rsidR="00000000" w:rsidRPr="00000000">
              <w:rPr>
                <w:rFonts w:ascii="Montserrat" w:cs="Montserrat" w:eastAsia="Montserrat" w:hAnsi="Montserrat"/>
                <w:sz w:val="26"/>
                <w:szCs w:val="26"/>
                <w:rtl w:val="0"/>
              </w:rPr>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35">
            <w:pPr>
              <w:widowControl w:val="0"/>
              <w:tabs>
                <w:tab w:val="left" w:pos="142"/>
              </w:tabs>
              <w:jc w:val="center"/>
              <w:rPr>
                <w:rFonts w:ascii="Montserrat" w:cs="Montserrat" w:eastAsia="Montserrat" w:hAnsi="Montserrat"/>
                <w:sz w:val="26"/>
                <w:szCs w:val="26"/>
              </w:rPr>
            </w:pPr>
            <w:r w:rsidDel="00000000" w:rsidR="00000000" w:rsidRPr="00000000">
              <w:rPr>
                <w:rFonts w:ascii="Montserrat" w:cs="Montserrat" w:eastAsia="Montserrat" w:hAnsi="Montserrat"/>
                <w:b w:val="1"/>
                <w:sz w:val="26"/>
                <w:szCs w:val="26"/>
                <w:rtl w:val="0"/>
              </w:rPr>
              <w:t xml:space="preserve">Адреса сайту</w:t>
            </w:r>
            <w:r w:rsidDel="00000000" w:rsidR="00000000" w:rsidRPr="00000000">
              <w:rPr>
                <w:rFonts w:ascii="Montserrat" w:cs="Montserrat" w:eastAsia="Montserrat" w:hAnsi="Montserrat"/>
                <w:sz w:val="26"/>
                <w:szCs w:val="26"/>
                <w:rtl w:val="0"/>
              </w:rPr>
              <w:tab/>
              <w:tab/>
              <w:tab/>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36">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Міжнародний валютний фонд</w:t>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37">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www.imf.org</w:t>
              <w:tab/>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38">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Верховна Рада України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39">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www.rada.gov.ua</w:t>
              <w:tab/>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3A">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Кабінет міністрів України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3B">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www.kmu.gov.ua</w:t>
              <w:tab/>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3C">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Міністерство фінансів України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3D">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www.minfm.gov.ua</w:t>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3E">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Міністерство розвитку економіки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3F">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www.me.gov.ua</w:t>
              <w:tab/>
              <w:tab/>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40">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Річні звіти компаній</w:t>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41">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http://www.annualreports.com/</w:t>
              <w:tab/>
              <w:tab/>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42">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Міжнародна організація зі стандартизації</w:t>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43">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http://www.iso.org</w:t>
              <w:tab/>
              <w:tab/>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44">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Нобелівські </w:t>
              <w:tab/>
              <w:t xml:space="preserve">лауреати з економіки</w:t>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45">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http://www.nobelprize.org/nobel_prizes/economic-sciences</w:t>
              <w:tab/>
              <w:tab/>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46">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Міжнародна федерація торговельних асоціацій</w:t>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47">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http://fita.org</w:t>
              <w:tab/>
              <w:tab/>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48">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Украинский национальный комитет Международной торговой палаты (ICC Ukraine)</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49">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https://iccua.org/</w:t>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4A">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Міжнародна асоціація з франчайзингу</w:t>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4B">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http://www.franchise.org</w:t>
              <w:tab/>
              <w:tab/>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4C">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International Chamber of Commerce</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4D">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https://iccwbo.org/</w:t>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4E">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Комиссия Организации Объединенных Наций по праву международной торговли (ЮНСИТРАЛ)</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4F">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https://uncitral.un.org/</w:t>
            </w:r>
          </w:p>
        </w:tc>
      </w:tr>
    </w:tbl>
    <w:p w:rsidR="00000000" w:rsidDel="00000000" w:rsidP="00000000" w:rsidRDefault="00000000" w:rsidRPr="00000000" w14:paraId="00000550">
      <w:pPr>
        <w:spacing w:after="200" w:before="200" w:lineRule="auto"/>
        <w:ind w:left="720" w:firstLine="0"/>
        <w:jc w:val="both"/>
        <w:rPr>
          <w:rFonts w:ascii="Montserrat" w:cs="Montserrat" w:eastAsia="Montserrat" w:hAnsi="Montserrat"/>
          <w:sz w:val="26"/>
          <w:szCs w:val="26"/>
        </w:rPr>
      </w:pPr>
      <w:r w:rsidDel="00000000" w:rsidR="00000000" w:rsidRPr="00000000">
        <w:br w:type="page"/>
      </w:r>
      <w:r w:rsidDel="00000000" w:rsidR="00000000" w:rsidRPr="00000000">
        <w:rPr>
          <w:rtl w:val="0"/>
        </w:rPr>
      </w:r>
    </w:p>
    <w:tbl>
      <w:tblPr>
        <w:tblStyle w:val="Table13"/>
        <w:tblW w:w="963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025"/>
        <w:gridCol w:w="4605"/>
        <w:tblGridChange w:id="0">
          <w:tblGrid>
            <w:gridCol w:w="5025"/>
            <w:gridCol w:w="4605"/>
          </w:tblGrid>
        </w:tblGridChange>
      </w:tblGrid>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51">
            <w:pPr>
              <w:widowControl w:val="0"/>
              <w:tabs>
                <w:tab w:val="left" w:pos="142"/>
              </w:tabs>
              <w:jc w:val="center"/>
              <w:rPr>
                <w:rFonts w:ascii="Montserrat" w:cs="Montserrat" w:eastAsia="Montserrat" w:hAnsi="Montserrat"/>
                <w:sz w:val="26"/>
                <w:szCs w:val="26"/>
              </w:rPr>
            </w:pPr>
            <w:r w:rsidDel="00000000" w:rsidR="00000000" w:rsidRPr="00000000">
              <w:rPr>
                <w:rFonts w:ascii="Montserrat" w:cs="Montserrat" w:eastAsia="Montserrat" w:hAnsi="Montserrat"/>
                <w:b w:val="1"/>
                <w:sz w:val="26"/>
                <w:szCs w:val="26"/>
                <w:rtl w:val="0"/>
              </w:rPr>
              <w:t xml:space="preserve">Назва сайту</w:t>
            </w:r>
            <w:r w:rsidDel="00000000" w:rsidR="00000000" w:rsidRPr="00000000">
              <w:rPr>
                <w:rFonts w:ascii="Montserrat" w:cs="Montserrat" w:eastAsia="Montserrat" w:hAnsi="Montserrat"/>
                <w:sz w:val="26"/>
                <w:szCs w:val="26"/>
                <w:rtl w:val="0"/>
              </w:rPr>
              <w:tab/>
              <w:tab/>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52">
            <w:pPr>
              <w:widowControl w:val="0"/>
              <w:tabs>
                <w:tab w:val="left" w:pos="142"/>
              </w:tabs>
              <w:jc w:val="center"/>
              <w:rPr>
                <w:rFonts w:ascii="Montserrat" w:cs="Montserrat" w:eastAsia="Montserrat" w:hAnsi="Montserrat"/>
                <w:sz w:val="26"/>
                <w:szCs w:val="26"/>
              </w:rPr>
            </w:pPr>
            <w:r w:rsidDel="00000000" w:rsidR="00000000" w:rsidRPr="00000000">
              <w:rPr>
                <w:rFonts w:ascii="Montserrat" w:cs="Montserrat" w:eastAsia="Montserrat" w:hAnsi="Montserrat"/>
                <w:b w:val="1"/>
                <w:sz w:val="26"/>
                <w:szCs w:val="26"/>
                <w:rtl w:val="0"/>
              </w:rPr>
              <w:t xml:space="preserve">Адреса сайту</w:t>
            </w:r>
            <w:r w:rsidDel="00000000" w:rsidR="00000000" w:rsidRPr="00000000">
              <w:rPr>
                <w:rFonts w:ascii="Montserrat" w:cs="Montserrat" w:eastAsia="Montserrat" w:hAnsi="Montserrat"/>
                <w:sz w:val="26"/>
                <w:szCs w:val="26"/>
                <w:rtl w:val="0"/>
              </w:rPr>
              <w:tab/>
              <w:tab/>
              <w:tab/>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53">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International Air Transport Association (IATA)</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54">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https://www.iata.org/</w:t>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55">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International Federation of Freight Forwarders Associations (FIATA)</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56">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https://fiata.org/</w:t>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57">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Международный морской комитет (ММК)</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58">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https://comitemaritime.org/</w:t>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59">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color w:val="273043"/>
                <w:sz w:val="26"/>
                <w:szCs w:val="26"/>
                <w:highlight w:val="white"/>
                <w:rtl w:val="0"/>
              </w:rPr>
              <w:t xml:space="preserve">Міністерство з питань стратегічних галузей промисловості України</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5A">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highlight w:val="white"/>
                <w:rtl w:val="0"/>
              </w:rPr>
              <w:t xml:space="preserve">https://mspu.gov.ua/</w:t>
            </w:r>
            <w:r w:rsidDel="00000000" w:rsidR="00000000" w:rsidRPr="00000000">
              <w:rPr>
                <w:rtl w:val="0"/>
              </w:rPr>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5B">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color w:val="273043"/>
                <w:sz w:val="26"/>
                <w:szCs w:val="26"/>
                <w:highlight w:val="white"/>
                <w:rtl w:val="0"/>
              </w:rPr>
              <w:t xml:space="preserve">Міністерство закордонних справ України</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5C">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highlight w:val="white"/>
                <w:rtl w:val="0"/>
              </w:rPr>
              <w:t xml:space="preserve">http://www.mfa.gov.ua</w:t>
            </w:r>
            <w:r w:rsidDel="00000000" w:rsidR="00000000" w:rsidRPr="00000000">
              <w:rPr>
                <w:rtl w:val="0"/>
              </w:rPr>
            </w:r>
          </w:p>
        </w:tc>
      </w:tr>
      <w:tr>
        <w:trPr>
          <w:cantSplit w:val="0"/>
          <w:trHeight w:val="5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5D">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Міністерство культури та інформаційної політики України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5E">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highlight w:val="white"/>
                <w:rtl w:val="0"/>
              </w:rPr>
              <w:t xml:space="preserve">https://mkip.gov.ua/</w:t>
            </w:r>
            <w:r w:rsidDel="00000000" w:rsidR="00000000" w:rsidRPr="00000000">
              <w:rPr>
                <w:rtl w:val="0"/>
              </w:rPr>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5F">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color w:val="273043"/>
                <w:sz w:val="26"/>
                <w:szCs w:val="26"/>
                <w:highlight w:val="white"/>
                <w:rtl w:val="0"/>
              </w:rPr>
              <w:t xml:space="preserve">Міністерство оборони України</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60">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highlight w:val="white"/>
                <w:rtl w:val="0"/>
              </w:rPr>
              <w:t xml:space="preserve">http://www.mil.gov.ua</w:t>
            </w:r>
            <w:r w:rsidDel="00000000" w:rsidR="00000000" w:rsidRPr="00000000">
              <w:rPr>
                <w:rtl w:val="0"/>
              </w:rPr>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61">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Державна митна служба України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62">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https://customs.gov.ua/en/</w:t>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63">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Державна податкова служба України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64">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https://tax.gov.ua/</w:t>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65">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Державна міграційна служба України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66">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https://www.dmsu.gov.ua/</w:t>
            </w:r>
          </w:p>
        </w:tc>
      </w:tr>
      <w:tr>
        <w:trPr>
          <w:cantSplit w:val="0"/>
          <w:trHeight w:val="830" w:hRule="atLeast"/>
          <w:tblHeader w:val="0"/>
        </w:trPr>
        <w:tc>
          <w:tcPr>
            <w:tcBorders>
              <w:top w:color="000000" w:space="0" w:sz="6" w:val="single"/>
              <w:left w:color="000000" w:space="0" w:sz="6" w:val="single"/>
              <w:bottom w:color="000000" w:space="0" w:sz="6" w:val="single"/>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567">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Державна служба морського та річкового транспорту України</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vAlign w:val="top"/>
          </w:tcPr>
          <w:p w:rsidR="00000000" w:rsidDel="00000000" w:rsidP="00000000" w:rsidRDefault="00000000" w:rsidRPr="00000000" w14:paraId="00000568">
            <w:pPr>
              <w:widowControl w:val="0"/>
              <w:tabs>
                <w:tab w:val="left" w:pos="142"/>
              </w:tabs>
              <w:rPr>
                <w:rFonts w:ascii="Montserrat" w:cs="Montserrat" w:eastAsia="Montserrat" w:hAnsi="Montserrat"/>
                <w:sz w:val="26"/>
                <w:szCs w:val="26"/>
              </w:rPr>
            </w:pPr>
            <w:r w:rsidDel="00000000" w:rsidR="00000000" w:rsidRPr="00000000">
              <w:rPr>
                <w:rFonts w:ascii="Montserrat" w:cs="Montserrat" w:eastAsia="Montserrat" w:hAnsi="Montserrat"/>
                <w:sz w:val="26"/>
                <w:szCs w:val="26"/>
                <w:rtl w:val="0"/>
              </w:rPr>
              <w:t xml:space="preserve">https://marad.gov.ua/ua</w:t>
            </w:r>
          </w:p>
        </w:tc>
      </w:tr>
    </w:tbl>
    <w:p w:rsidR="00000000" w:rsidDel="00000000" w:rsidP="00000000" w:rsidRDefault="00000000" w:rsidRPr="00000000" w14:paraId="00000569">
      <w:pPr>
        <w:spacing w:after="200" w:before="200" w:lineRule="auto"/>
        <w:ind w:left="720" w:firstLine="0"/>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56A">
      <w:pPr>
        <w:spacing w:after="200" w:before="200" w:lineRule="auto"/>
        <w:ind w:left="720" w:firstLine="0"/>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56B">
      <w:pPr>
        <w:spacing w:after="200" w:before="200" w:lineRule="auto"/>
        <w:ind w:left="720" w:firstLine="0"/>
        <w:jc w:val="both"/>
        <w:rPr>
          <w:rFonts w:ascii="Proxima Nova" w:cs="Proxima Nova" w:eastAsia="Proxima Nova" w:hAnsi="Proxima Nova"/>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6C">
      <w:pPr>
        <w:spacing w:after="200" w:before="200" w:lineRule="auto"/>
        <w:ind w:left="720" w:firstLine="0"/>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НАУКОВІ ПУБЛІКАЦІЇ АВТОРОВ</w:t>
      </w:r>
    </w:p>
    <w:p w:rsidR="00000000" w:rsidDel="00000000" w:rsidP="00000000" w:rsidRDefault="00000000" w:rsidRPr="00000000" w14:paraId="0000056D">
      <w:pPr>
        <w:spacing w:after="200" w:before="200" w:lineRule="auto"/>
        <w:ind w:left="720" w:firstLine="0"/>
        <w:jc w:val="both"/>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56E">
      <w:pPr>
        <w:numPr>
          <w:ilvl w:val="0"/>
          <w:numId w:val="3"/>
        </w:numPr>
        <w:spacing w:after="0" w:afterAutospacing="0" w:before="200"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Моисеенко Т. Е. Культурные и языковые различия в международной торговле / Т. Е. Моисеенко // Международное научно-техническое сотрудничество: принципы, механизмы, эффективность: сборник научных трудов XІІ (ХХIV) Междунар. науч. – практ. конф., 10-11 марта 2016 г.; тезисы док. – К., 2016 – с. 25.</w:t>
      </w:r>
    </w:p>
    <w:p w:rsidR="00000000" w:rsidDel="00000000" w:rsidP="00000000" w:rsidRDefault="00000000" w:rsidRPr="00000000" w14:paraId="0000056F">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Olena Korogodova, Ishmael Lamptey. International cooperation between Ukraine and the Republic of Ghana // Науково-технічний розвиток: економіка, технології, управління [Текст] Матеріали ХV Міжнародної науково-практичної конференції, м. Київ, 6-7 квітня 2016 року. – К.: НТУУ «КПІ», 2016.</w:t>
      </w:r>
    </w:p>
    <w:p w:rsidR="00000000" w:rsidDel="00000000" w:rsidP="00000000" w:rsidRDefault="00000000" w:rsidRPr="00000000" w14:paraId="00000570">
      <w:pPr>
        <w:numPr>
          <w:ilvl w:val="0"/>
          <w:numId w:val="3"/>
        </w:numPr>
        <w:ind w:left="720" w:hanging="360"/>
        <w:jc w:val="both"/>
        <w:rPr>
          <w:rFonts w:ascii="Proxima Nova" w:cs="Proxima Nova" w:eastAsia="Proxima Nova" w:hAnsi="Proxima Nova"/>
          <w:sz w:val="28"/>
          <w:szCs w:val="28"/>
        </w:rPr>
      </w:pPr>
      <w:r w:rsidDel="00000000" w:rsidR="00000000" w:rsidRPr="00000000">
        <w:rPr>
          <w:rFonts w:ascii="Arial" w:cs="Arial" w:eastAsia="Arial" w:hAnsi="Arial"/>
          <w:sz w:val="28"/>
          <w:szCs w:val="28"/>
          <w:rtl w:val="0"/>
        </w:rPr>
        <w:t xml:space="preserve">Корогодова О. О. Теоретичні засади створення і функціонування транснаціональних компаній / О. О. Корогодова, А. А. Кугій // Бізнес Інформ. – 2017. – №3. – C. 71–77.</w:t>
      </w:r>
    </w:p>
    <w:p w:rsidR="00000000" w:rsidDel="00000000" w:rsidP="00000000" w:rsidRDefault="00000000" w:rsidRPr="00000000" w14:paraId="00000571">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Корогодова О. О., Кугій А. А. Механізм транснаціоналізації компаній на прикладі ТНК Нідерландів. The modern trends in the development of business social responsibility.- Part 1, Lisbon, May 19, 2017. - Baltija Publishing. - 236p. </w:t>
      </w:r>
    </w:p>
    <w:p w:rsidR="00000000" w:rsidDel="00000000" w:rsidP="00000000" w:rsidRDefault="00000000" w:rsidRPr="00000000" w14:paraId="00000572">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Корогодова О. О., Кугій А. А. Характеристика процесу транснаціоналізації компанії. Науково-технічний розвиток: економіка, технології, управління. ХVI Міжнародна науково-практична конференція, м. Київ, 18-19 квітня 2017 року. К.: КПІ ім. Ігоря Сікорського, 2017. </w:t>
      </w:r>
    </w:p>
    <w:p w:rsidR="00000000" w:rsidDel="00000000" w:rsidP="00000000" w:rsidRDefault="00000000" w:rsidRPr="00000000" w14:paraId="00000573">
      <w:pPr>
        <w:numPr>
          <w:ilvl w:val="0"/>
          <w:numId w:val="3"/>
        </w:numPr>
        <w:ind w:left="720" w:hanging="360"/>
        <w:jc w:val="both"/>
        <w:rPr>
          <w:rFonts w:ascii="Proxima Nova" w:cs="Proxima Nova" w:eastAsia="Proxima Nova" w:hAnsi="Proxima Nova"/>
          <w:sz w:val="28"/>
          <w:szCs w:val="28"/>
        </w:rPr>
      </w:pPr>
      <w:r w:rsidDel="00000000" w:rsidR="00000000" w:rsidRPr="00000000">
        <w:rPr>
          <w:rFonts w:ascii="Arial" w:cs="Arial" w:eastAsia="Arial" w:hAnsi="Arial"/>
          <w:sz w:val="28"/>
          <w:szCs w:val="28"/>
          <w:rtl w:val="0"/>
        </w:rPr>
        <w:t xml:space="preserve">Сологуб О. О. Корогодова О. О. Фіскально-контролюючі аспекти діяльності митних органів України [Текст] / О. О. Сологуб, О. О. Корогодова // Молодий вчений. — 2018. — №5 (57). - c. 766 – 769. </w:t>
      </w:r>
    </w:p>
    <w:p w:rsidR="00000000" w:rsidDel="00000000" w:rsidP="00000000" w:rsidRDefault="00000000" w:rsidRPr="00000000" w14:paraId="00000574">
      <w:pPr>
        <w:numPr>
          <w:ilvl w:val="0"/>
          <w:numId w:val="3"/>
        </w:numPr>
        <w:ind w:left="720" w:hanging="360"/>
        <w:jc w:val="both"/>
        <w:rPr>
          <w:rFonts w:ascii="Proxima Nova" w:cs="Proxima Nova" w:eastAsia="Proxima Nova" w:hAnsi="Proxima Nova"/>
          <w:sz w:val="28"/>
          <w:szCs w:val="28"/>
        </w:rPr>
      </w:pPr>
      <w:r w:rsidDel="00000000" w:rsidR="00000000" w:rsidRPr="00000000">
        <w:rPr>
          <w:rFonts w:ascii="Arial" w:cs="Arial" w:eastAsia="Arial" w:hAnsi="Arial"/>
          <w:sz w:val="28"/>
          <w:szCs w:val="28"/>
          <w:rtl w:val="0"/>
        </w:rPr>
        <w:t xml:space="preserve">А.О. Алтинпара А. О., О.О. Корогодова Аутсорсинг як інструмент розвитку компаній іт- сектору України в умовах Індустрії-4.0 // економічний вісник НТУУ «КПІ», №16 (2019), с. 140-152. </w:t>
      </w:r>
    </w:p>
    <w:p w:rsidR="00000000" w:rsidDel="00000000" w:rsidP="00000000" w:rsidRDefault="00000000" w:rsidRPr="00000000" w14:paraId="00000575">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Корогодова, О. і Моісеєнко, Т. (2019) «Принципи функціонування складних управлінських систем на прикладі транснаціональних компаній в умовах циркулярної економіки на засадах індустрії 4.0», Підприємництво та інновації, (7), с. 85-91. doi: 10.37320/2415-3583/7.14. </w:t>
      </w:r>
    </w:p>
    <w:p w:rsidR="00000000" w:rsidDel="00000000" w:rsidP="00000000" w:rsidRDefault="00000000" w:rsidRPr="00000000" w14:paraId="00000576">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Корогодова О.О., Глущенко Я.І., Черненко Н.О. Особливості функціонування митних органів у податковій системі країни в умовах Індустрії 4.0. С. 55-61 (фахова стаття) Східна Європа: економіка, бізнес та управління. Випуск 2 (25) 2020 </w:t>
      </w:r>
      <w:r w:rsidDel="00000000" w:rsidR="00000000" w:rsidRPr="00000000">
        <w:rPr>
          <w:rFonts w:ascii="Proxima Nova" w:cs="Proxima Nova" w:eastAsia="Proxima Nova" w:hAnsi="Proxima Nova"/>
          <w:sz w:val="28"/>
          <w:szCs w:val="28"/>
          <w:rtl w:val="0"/>
        </w:rPr>
        <w:t xml:space="preserve">http://www.easterneurope-ebm.in.ua/journal/25_2020/10.pdf</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577">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Корогодова О. О. Управлінські рішення стосовно розробки продукту транснаціональними структурами в умовах Індустрії 4.0. Бізнес, інновації, менеджмент: проблеми та перспективи: зб. тез доп. І Міжнарод. наук.-практ. конф., 23 квіт. 2020 р. – Київ : КПІ ім. Ігоря Сікорського, Вид-во «Політехніка», 2020. – 232 с. 124-126</w:t>
      </w:r>
    </w:p>
    <w:p w:rsidR="00000000" w:rsidDel="00000000" w:rsidP="00000000" w:rsidRDefault="00000000" w:rsidRPr="00000000" w14:paraId="00000578">
      <w:pPr>
        <w:numPr>
          <w:ilvl w:val="0"/>
          <w:numId w:val="3"/>
        </w:numPr>
        <w:ind w:left="720" w:hanging="360"/>
        <w:jc w:val="both"/>
        <w:rPr>
          <w:rFonts w:ascii="Proxima Nova" w:cs="Proxima Nova" w:eastAsia="Proxima Nova" w:hAnsi="Proxima Nova"/>
          <w:sz w:val="28"/>
          <w:szCs w:val="28"/>
        </w:rPr>
      </w:pPr>
      <w:r w:rsidDel="00000000" w:rsidR="00000000" w:rsidRPr="00000000">
        <w:rPr>
          <w:rFonts w:ascii="Arial" w:cs="Arial" w:eastAsia="Arial" w:hAnsi="Arial"/>
          <w:sz w:val="28"/>
          <w:szCs w:val="28"/>
          <w:rtl w:val="0"/>
        </w:rPr>
        <w:t xml:space="preserve">Моісеєнко Т. Є., Глущенко Я. І., Корогодова О. О., Черненко Н. О. Потенційні можливості України на шляху до формування та розвитку екосистеми стартапів // Міжнародний науковий журнал "Інтернаука". Серія: "Економічні науки". - 2020. - №4. </w:t>
      </w:r>
      <w:r w:rsidDel="00000000" w:rsidR="00000000" w:rsidRPr="00000000">
        <w:rPr>
          <w:rFonts w:ascii="Proxima Nova" w:cs="Proxima Nova" w:eastAsia="Proxima Nova" w:hAnsi="Proxima Nova"/>
          <w:sz w:val="28"/>
          <w:szCs w:val="28"/>
          <w:rtl w:val="0"/>
        </w:rPr>
        <w:t xml:space="preserve">https://doi.org/10.25313/2520-2294-2020-4-5893</w:t>
      </w:r>
      <w:r w:rsidDel="00000000" w:rsidR="00000000" w:rsidRPr="00000000">
        <w:rPr>
          <w:rtl w:val="0"/>
        </w:rPr>
      </w:r>
    </w:p>
    <w:p w:rsidR="00000000" w:rsidDel="00000000" w:rsidP="00000000" w:rsidRDefault="00000000" w:rsidRPr="00000000" w14:paraId="00000579">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Корогодова О. О. Митна справа: ризики, виклики, можливості міжнародного співробітництва. Міжнародне науково-технічне співробітництво: принципи, механізми, ефективність : зб. наук. пр. XV (XXVII) Міжнар. наук.-практ. конф., 12-13 березня 2020р. – Київ : КПІ ім. Ігоря Сікорського, Вид-во «Політехніка», 2020. - С. 217-220. </w:t>
      </w:r>
    </w:p>
    <w:p w:rsidR="00000000" w:rsidDel="00000000" w:rsidP="00000000" w:rsidRDefault="00000000" w:rsidRPr="00000000" w14:paraId="0000057A">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Корогодова О. О., Глущенко Я. І. Адитивні технології, права інтелектуальної власності та митний контроль: проблеми та оптимізація в умовах Індустрії 4.0. // Створення, охорона, захист і комерціалізація об'єктів права інтелектуальної власності: зб. матеріалів ІІІ Всеукраїнської наук.-практ. конференції, м. Київ, 23 квіт. 2020 р. / Упоряд.: А.С.Ромашко, С. Ю. Петряєв. – Київ : КПІ ім. Ігоря Сікорського, Вид-во «Політехніка», 2020. –С.108-112. </w:t>
      </w:r>
    </w:p>
    <w:p w:rsidR="00000000" w:rsidDel="00000000" w:rsidP="00000000" w:rsidRDefault="00000000" w:rsidRPr="00000000" w14:paraId="0000057B">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Мала М. О., Корогодова О. О. Вплив трансформації виробництва в умовах Індустрії 4.0 на міжнародну конкурентоспроможність промислових підприємств. Модернізація економіки: сучасні реалії, прогнозні сценарії та перспективи розвитку: матеріали міжнар. наук.-практ. конф., Херсонський національний технічний університет, м. Херсон, 28 квітня 2020 р. – Херсон: Видавництво ФОП Вишемирський В.С., 2020. С. 541-543. </w:t>
      </w:r>
    </w:p>
    <w:p w:rsidR="00000000" w:rsidDel="00000000" w:rsidP="00000000" w:rsidRDefault="00000000" w:rsidRPr="00000000" w14:paraId="0000057C">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Моісеєнко Т. Є., Черненко Н. О., Корогодова О. О. Інноваційне оновлення економіки України за допомогою стартапів в умовах розвитку Індустрії 4.0. Інфраструктура ринку Електронний науково-практичний журнал, випуск 42. с. 97-104. </w:t>
      </w:r>
      <w:r w:rsidDel="00000000" w:rsidR="00000000" w:rsidRPr="00000000">
        <w:rPr>
          <w:rFonts w:ascii="Proxima Nova" w:cs="Proxima Nova" w:eastAsia="Proxima Nova" w:hAnsi="Proxima Nova"/>
          <w:sz w:val="28"/>
          <w:szCs w:val="28"/>
          <w:rtl w:val="0"/>
        </w:rPr>
        <w:t xml:space="preserve">https://doi.org/10.32843/infrastruct42-16</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57D">
      <w:pPr>
        <w:numPr>
          <w:ilvl w:val="0"/>
          <w:numId w:val="3"/>
        </w:numPr>
        <w:ind w:left="720" w:hanging="360"/>
        <w:jc w:val="both"/>
        <w:rPr>
          <w:rFonts w:ascii="Calibri" w:cs="Calibri" w:eastAsia="Calibri" w:hAnsi="Calibri"/>
          <w:sz w:val="28"/>
          <w:szCs w:val="28"/>
        </w:rPr>
      </w:pPr>
      <w:r w:rsidDel="00000000" w:rsidR="00000000" w:rsidRPr="00000000">
        <w:rPr>
          <w:rFonts w:ascii="Proxima Nova" w:cs="Proxima Nova" w:eastAsia="Proxima Nova" w:hAnsi="Proxima Nova"/>
          <w:sz w:val="28"/>
          <w:szCs w:val="28"/>
          <w:rtl w:val="0"/>
        </w:rPr>
        <w:t xml:space="preserve">Моісеєнко Т. Є., Корогодова О. О., Глущенко Я. І., Черненко Н. О.  </w:t>
      </w:r>
      <w:r w:rsidDel="00000000" w:rsidR="00000000" w:rsidRPr="00000000">
        <w:rPr>
          <w:rFonts w:ascii="Proxima Nova" w:cs="Proxima Nova" w:eastAsia="Proxima Nova" w:hAnsi="Proxima Nova"/>
          <w:sz w:val="28"/>
          <w:szCs w:val="28"/>
          <w:rtl w:val="0"/>
        </w:rPr>
        <w:t xml:space="preserve">Структурні елементи формування і функціонування екосистеми стартапів в умовах четвертої промислової революції</w:t>
      </w:r>
      <w:r w:rsidDel="00000000" w:rsidR="00000000" w:rsidRPr="00000000">
        <w:rPr>
          <w:rFonts w:ascii="Arial Unicode MS" w:cs="Arial Unicode MS" w:eastAsia="Arial Unicode MS" w:hAnsi="Arial Unicode MS"/>
          <w:sz w:val="28"/>
          <w:szCs w:val="28"/>
          <w:rtl w:val="0"/>
        </w:rPr>
        <w:t xml:space="preserve">. № 11 (2020): Вісник Харківського національного ун</w:t>
      </w:r>
      <w:r w:rsidDel="00000000" w:rsidR="00000000" w:rsidRPr="00000000">
        <w:rPr>
          <w:rFonts w:ascii="Proxima Nova" w:cs="Proxima Nova" w:eastAsia="Proxima Nova" w:hAnsi="Proxima Nova"/>
          <w:sz w:val="28"/>
          <w:szCs w:val="28"/>
          <w:rtl w:val="0"/>
        </w:rPr>
        <w:t xml:space="preserve">іверситету імені В.Н. Каразіна. Серія Міжнародні відносини. Економіка. Країнознавство. Туризм» С. 81-88 </w:t>
      </w:r>
      <w:r w:rsidDel="00000000" w:rsidR="00000000" w:rsidRPr="00000000">
        <w:rPr>
          <w:rFonts w:ascii="Proxima Nova" w:cs="Proxima Nova" w:eastAsia="Proxima Nova" w:hAnsi="Proxima Nova"/>
          <w:sz w:val="28"/>
          <w:szCs w:val="28"/>
          <w:highlight w:val="white"/>
          <w:rtl w:val="0"/>
        </w:rPr>
        <w:t xml:space="preserve">DOI: </w:t>
      </w:r>
      <w:r w:rsidDel="00000000" w:rsidR="00000000" w:rsidRPr="00000000">
        <w:rPr>
          <w:rFonts w:ascii="Proxima Nova" w:cs="Proxima Nova" w:eastAsia="Proxima Nova" w:hAnsi="Proxima Nova"/>
          <w:sz w:val="28"/>
          <w:szCs w:val="28"/>
          <w:highlight w:val="white"/>
          <w:rtl w:val="0"/>
        </w:rPr>
        <w:t xml:space="preserve">https://doi.org/10.26565/2310-9513-2020-11-09</w:t>
      </w:r>
      <w:r w:rsidDel="00000000" w:rsidR="00000000" w:rsidRPr="00000000">
        <w:rPr>
          <w:rtl w:val="0"/>
        </w:rPr>
      </w:r>
    </w:p>
    <w:p w:rsidR="00000000" w:rsidDel="00000000" w:rsidP="00000000" w:rsidRDefault="00000000" w:rsidRPr="00000000" w14:paraId="0000057E">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Гафарова Л. М., Корогодова О. О. Вплив Індустрії 4.0 на життєвий цикл продукту: митні формальності та фіскальна політика. Актуальні проблеми розвитку фінансової системи України в умовах інтеграційних та глобалізаційних процесів: збірник матеріалів І Всеукраїнської науково-практичної конференції (м. Херсон, 22 червня 2020 р.). Херсон : ХНТУ, 2020. С. 60-63</w:t>
      </w:r>
    </w:p>
    <w:p w:rsidR="00000000" w:rsidDel="00000000" w:rsidP="00000000" w:rsidRDefault="00000000" w:rsidRPr="00000000" w14:paraId="0000057F">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Волкова К. П., Корогодова О. О. Розвиток страхового ринку в Україні. Актуальні проблеми розвитку фінансової системи України в умовах інтеграційних та глобалізаційних процесів: збірник матеріалів І Всеукраїнської науково-практичної конференції (м. Херсон, 22 червня 2020 р.). Херсон : ХНТУ, 2020. С. 182-185.</w:t>
      </w:r>
    </w:p>
    <w:p w:rsidR="00000000" w:rsidDel="00000000" w:rsidP="00000000" w:rsidRDefault="00000000" w:rsidRPr="00000000" w14:paraId="00000580">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Корогодова О. О. Страхування ризиків підприємства при розробці продукту в умовах Індустрії 4.0. Актуальні проблеми розвитку фінансової системи України в умовах інтеграційних та глобалізаційних процесів: збірник матеріалів І Всеукраїнської науково-практичної конференції (м. Херсон, 22 червня 2020 р.). Херсон : ХНТУ, 2020. С. 188-191.</w:t>
      </w:r>
    </w:p>
    <w:p w:rsidR="00000000" w:rsidDel="00000000" w:rsidP="00000000" w:rsidRDefault="00000000" w:rsidRPr="00000000" w14:paraId="00000581">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Фідря В. О., Корогодова О. О. Передекспортне фінансування як інструмент стимулювання експорту. Актуальні проблеми розвитку фінансової системи України в умовах інтеграційних та глобалізаційних процесів: збірник матеріалів І Всеукраїнської науково-практичної конференції (м. Херсон, 22 червня 2020 р.). Херсон : ХНТУ, 2020. С. 302-305.</w:t>
      </w:r>
    </w:p>
    <w:p w:rsidR="00000000" w:rsidDel="00000000" w:rsidP="00000000" w:rsidRDefault="00000000" w:rsidRPr="00000000" w14:paraId="00000582">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Черненко Н. А., Глущенко Я. И., Корогодова Е. А. Гармонизация налоговых систем Украины и стран ЕС. East European Scientific Journal, #7(59), 2020 part 1 (Warsaw, Poland), printed in the "Jerozolimskie 85/21, 02- 001 Warsaw, Poland», http://eesa-journal.com/ p. 14-20 </w:t>
      </w:r>
      <w:r w:rsidDel="00000000" w:rsidR="00000000" w:rsidRPr="00000000">
        <w:rPr>
          <w:rFonts w:ascii="Proxima Nova" w:cs="Proxima Nova" w:eastAsia="Proxima Nova" w:hAnsi="Proxima Nova"/>
          <w:sz w:val="28"/>
          <w:szCs w:val="28"/>
          <w:rtl w:val="0"/>
        </w:rPr>
        <w:t xml:space="preserve">https://eesa-journal.com/wp-content/uploads/EESA_7_59_july_2020_part_1.pdf</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583">
      <w:pPr>
        <w:numPr>
          <w:ilvl w:val="0"/>
          <w:numId w:val="3"/>
        </w:numPr>
        <w:ind w:left="720" w:hanging="360"/>
        <w:jc w:val="both"/>
        <w:rPr>
          <w:rFonts w:ascii="Proxima Nova" w:cs="Proxima Nova" w:eastAsia="Proxima Nova" w:hAnsi="Proxima Nova"/>
          <w:sz w:val="28"/>
          <w:szCs w:val="28"/>
        </w:rPr>
      </w:pPr>
      <w:r w:rsidDel="00000000" w:rsidR="00000000" w:rsidRPr="00000000">
        <w:rPr>
          <w:rFonts w:ascii="Arial" w:cs="Arial" w:eastAsia="Arial" w:hAnsi="Arial"/>
          <w:sz w:val="28"/>
          <w:szCs w:val="28"/>
          <w:rtl w:val="0"/>
        </w:rPr>
        <w:t xml:space="preserve">Olena Korohodova, Kateryna Onopriienko, Daniela V. Kuzhel. The interaction of transnational corporations with startups in Industry 4.0. Економічний вісник НТУУ КПІ № 17 (2020).  DOI: </w:t>
      </w:r>
      <w:r w:rsidDel="00000000" w:rsidR="00000000" w:rsidRPr="00000000">
        <w:rPr>
          <w:rFonts w:ascii="Proxima Nova" w:cs="Proxima Nova" w:eastAsia="Proxima Nova" w:hAnsi="Proxima Nova"/>
          <w:sz w:val="28"/>
          <w:szCs w:val="28"/>
          <w:rtl w:val="0"/>
        </w:rPr>
        <w:t xml:space="preserve">https://doi.org/10.20535/2307-5651.17.2020.216393</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584">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 Е. Моисеенко, Е. А. Корогодова. Применение технологии блокчейн для потребностей предпринимательской деятельности в условиях индустрии 4.0 Перспективные направления развития региональной экономики : сб. материалов X Междунар. науч.-практ. конф., Брест, 22–23 мая 2020 г. / Брест. гос. ун-т имени А. С. Пушкина ; редкол.: Д. А. Петрукович [и др.]. – Брест : Альтернатива. – 284 с. С. 55-57 </w:t>
      </w:r>
    </w:p>
    <w:p w:rsidR="00000000" w:rsidDel="00000000" w:rsidP="00000000" w:rsidRDefault="00000000" w:rsidRPr="00000000" w14:paraId="00000585">
      <w:pPr>
        <w:numPr>
          <w:ilvl w:val="0"/>
          <w:numId w:val="3"/>
        </w:numPr>
        <w:ind w:left="720" w:hanging="360"/>
        <w:jc w:val="both"/>
        <w:rPr>
          <w:sz w:val="28"/>
          <w:szCs w:val="28"/>
        </w:rPr>
      </w:pPr>
      <w:r w:rsidDel="00000000" w:rsidR="00000000" w:rsidRPr="00000000">
        <w:rPr>
          <w:rFonts w:ascii="Proxima Nova" w:cs="Proxima Nova" w:eastAsia="Proxima Nova" w:hAnsi="Proxima Nova"/>
          <w:sz w:val="28"/>
          <w:szCs w:val="28"/>
          <w:rtl w:val="0"/>
        </w:rPr>
        <w:t xml:space="preserve">Г. О. Ольшанський, О. О. Корогодова Управлінсько-організаційні засади укладання міжнародних договорів у сфері ОПК України. Підприємництво та інновації : журнал. ПВНЗ «Міжнарод</w:t>
      </w:r>
      <w:r w:rsidDel="00000000" w:rsidR="00000000" w:rsidRPr="00000000">
        <w:rPr>
          <w:rFonts w:ascii="Proxima Nova" w:cs="Proxima Nova" w:eastAsia="Proxima Nova" w:hAnsi="Proxima Nova"/>
          <w:sz w:val="28"/>
          <w:szCs w:val="28"/>
          <w:rtl w:val="0"/>
        </w:rPr>
        <w:t xml:space="preserve">ний університет фінансів». Київ, 2020. Вип. 15. С. 15-20. DOI: </w:t>
      </w:r>
      <w:r w:rsidDel="00000000" w:rsidR="00000000" w:rsidRPr="00000000">
        <w:rPr>
          <w:rFonts w:ascii="Proxima Nova" w:cs="Proxima Nova" w:eastAsia="Proxima Nova" w:hAnsi="Proxima Nova"/>
          <w:sz w:val="28"/>
          <w:szCs w:val="28"/>
          <w:rtl w:val="0"/>
        </w:rPr>
        <w:t xml:space="preserve">https://doi.org/10.37320/2415-3583/15.2</w:t>
      </w:r>
      <w:r w:rsidDel="00000000" w:rsidR="00000000" w:rsidRPr="00000000">
        <w:rPr>
          <w:rFonts w:ascii="Proxima Nova" w:cs="Proxima Nova" w:eastAsia="Proxima Nova" w:hAnsi="Proxima Nova"/>
          <w:sz w:val="28"/>
          <w:szCs w:val="28"/>
          <w:rtl w:val="0"/>
        </w:rPr>
        <w:t xml:space="preserve"> </w:t>
      </w:r>
      <w:r w:rsidDel="00000000" w:rsidR="00000000" w:rsidRPr="00000000">
        <w:rPr>
          <w:rFonts w:ascii="Proxima Nova" w:cs="Proxima Nova" w:eastAsia="Proxima Nova" w:hAnsi="Proxima Nova"/>
          <w:sz w:val="28"/>
          <w:szCs w:val="28"/>
          <w:rtl w:val="0"/>
        </w:rPr>
        <w:t xml:space="preserve">http://www.ei-journal.in.ua/index.php/journal/article/view/378</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586">
      <w:pPr>
        <w:numPr>
          <w:ilvl w:val="0"/>
          <w:numId w:val="3"/>
        </w:numPr>
        <w:ind w:left="720" w:hanging="360"/>
        <w:jc w:val="both"/>
        <w:rPr>
          <w:rFonts w:ascii="Calibri" w:cs="Calibri" w:eastAsia="Calibri" w:hAnsi="Calibri"/>
          <w:sz w:val="28"/>
          <w:szCs w:val="28"/>
        </w:rPr>
      </w:pPr>
      <w:r w:rsidDel="00000000" w:rsidR="00000000" w:rsidRPr="00000000">
        <w:rPr>
          <w:rFonts w:ascii="Proxima Nova" w:cs="Proxima Nova" w:eastAsia="Proxima Nova" w:hAnsi="Proxima Nova"/>
          <w:sz w:val="28"/>
          <w:szCs w:val="28"/>
          <w:rtl w:val="0"/>
        </w:rPr>
        <w:t xml:space="preserve">Olena Korohodova. Transnational Companies` Pr</w:t>
      </w:r>
      <w:r w:rsidDel="00000000" w:rsidR="00000000" w:rsidRPr="00000000">
        <w:rPr>
          <w:rFonts w:ascii="Arial Unicode MS" w:cs="Arial Unicode MS" w:eastAsia="Arial Unicode MS" w:hAnsi="Arial Unicode MS"/>
          <w:sz w:val="28"/>
          <w:szCs w:val="28"/>
          <w:rtl w:val="0"/>
        </w:rPr>
        <w:t xml:space="preserve">oduct Development In Industry 4.0. № 18 (2021): Економічний вісник НТУУ "КПІ". 2021. DOI: </w:t>
      </w:r>
      <w:r w:rsidDel="00000000" w:rsidR="00000000" w:rsidRPr="00000000">
        <w:rPr>
          <w:rFonts w:ascii="Proxima Nova" w:cs="Proxima Nova" w:eastAsia="Proxima Nova" w:hAnsi="Proxima Nova"/>
          <w:sz w:val="28"/>
          <w:szCs w:val="28"/>
          <w:highlight w:val="white"/>
          <w:rtl w:val="0"/>
        </w:rPr>
        <w:t xml:space="preserve">https://doi.org/10.20535/2307-5651.18.2021.231168</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587">
      <w:pPr>
        <w:numPr>
          <w:ilvl w:val="0"/>
          <w:numId w:val="3"/>
        </w:numPr>
        <w:ind w:left="720" w:hanging="360"/>
        <w:jc w:val="both"/>
        <w:rPr>
          <w:rFonts w:ascii="Calibri" w:cs="Calibri" w:eastAsia="Calibri" w:hAnsi="Calibri"/>
          <w:sz w:val="28"/>
          <w:szCs w:val="28"/>
        </w:rPr>
      </w:pPr>
      <w:r w:rsidDel="00000000" w:rsidR="00000000" w:rsidRPr="00000000">
        <w:rPr>
          <w:rFonts w:ascii="Proxima Nova" w:cs="Proxima Nova" w:eastAsia="Proxima Nova" w:hAnsi="Proxima Nova"/>
          <w:sz w:val="28"/>
          <w:szCs w:val="28"/>
          <w:rtl w:val="0"/>
        </w:rPr>
        <w:t xml:space="preserve">Olena Korohodova, Product Development based on Needs, Wants and Wishes of the Customers in Industry 4.0. KSI Transactions on KNOWLEDGE SOCIETY. A publication of the Knowledge Society Institute. Volume XIII Number 3 September 2020. Pp. 17-21. ISSN 1313-4787 </w:t>
      </w:r>
      <w:r w:rsidDel="00000000" w:rsidR="00000000" w:rsidRPr="00000000">
        <w:rPr>
          <w:rFonts w:ascii="Proxima Nova" w:cs="Proxima Nova" w:eastAsia="Proxima Nova" w:hAnsi="Proxima Nova"/>
          <w:sz w:val="28"/>
          <w:szCs w:val="28"/>
          <w:rtl w:val="0"/>
        </w:rPr>
        <w:t xml:space="preserve">http://www.tksi.org</w:t>
      </w:r>
    </w:p>
    <w:p w:rsidR="00000000" w:rsidDel="00000000" w:rsidP="00000000" w:rsidRDefault="00000000" w:rsidRPr="00000000" w14:paraId="00000588">
      <w:pPr>
        <w:numPr>
          <w:ilvl w:val="0"/>
          <w:numId w:val="3"/>
        </w:numPr>
        <w:ind w:left="720" w:hanging="360"/>
        <w:jc w:val="both"/>
        <w:rPr>
          <w:rFonts w:ascii="Proxima Nova" w:cs="Proxima Nova" w:eastAsia="Proxima Nova" w:hAnsi="Proxima Nova"/>
          <w:sz w:val="28"/>
          <w:szCs w:val="28"/>
        </w:rPr>
      </w:pPr>
      <w:r w:rsidDel="00000000" w:rsidR="00000000" w:rsidRPr="00000000">
        <w:rPr>
          <w:rFonts w:ascii="Arial" w:cs="Arial" w:eastAsia="Arial" w:hAnsi="Arial"/>
          <w:sz w:val="28"/>
          <w:szCs w:val="28"/>
          <w:rtl w:val="0"/>
        </w:rPr>
        <w:t xml:space="preserve">Корогодова О. О., Глущенко Я. І. Особливості методики митного контролю на засадах ризик-орієнтованого підходу в умовах Індустрії 4.0. Створення, охорона, захист і комерціалізація об'єктів права інтелектуальної власності: Збірка праць Міжнародної науково-технічної конференції молодих вчених та студентів «Інновації молоді в машинобудуванні» с.109-113. Інновації молоді в машинобудуванні (Youth Innovations in Mechanical Engineering): Збірка праць Міжнародної науково-технічної конференції молодих вчених та студентів / за заг. ред. Данильченка Ю.М., д-ра техн. наук., проф. – Київ : КПІ ім. Ігоря Сікорського, 2021. – № 3. – </w:t>
      </w:r>
      <w:hyperlink r:id="rId46">
        <w:r w:rsidDel="00000000" w:rsidR="00000000" w:rsidRPr="00000000">
          <w:rPr>
            <w:rFonts w:ascii="Proxima Nova" w:cs="Proxima Nova" w:eastAsia="Proxima Nova" w:hAnsi="Proxima Nova"/>
            <w:sz w:val="28"/>
            <w:szCs w:val="28"/>
            <w:rtl w:val="0"/>
          </w:rPr>
          <w:t xml:space="preserve">https://doi.org/10.20535/2708-3926.2021.3.229632</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589">
      <w:pPr>
        <w:numPr>
          <w:ilvl w:val="0"/>
          <w:numId w:val="3"/>
        </w:numPr>
        <w:ind w:left="720" w:hanging="360"/>
        <w:jc w:val="both"/>
        <w:rPr>
          <w:rFonts w:ascii="Proxima Nova" w:cs="Proxima Nova" w:eastAsia="Proxima Nova" w:hAnsi="Proxima Nova"/>
          <w:sz w:val="28"/>
          <w:szCs w:val="28"/>
        </w:rPr>
      </w:pPr>
      <w:r w:rsidDel="00000000" w:rsidR="00000000" w:rsidRPr="00000000">
        <w:rPr>
          <w:rFonts w:ascii="Arial" w:cs="Arial" w:eastAsia="Arial" w:hAnsi="Arial"/>
          <w:sz w:val="28"/>
          <w:szCs w:val="28"/>
          <w:rtl w:val="0"/>
        </w:rPr>
        <w:t xml:space="preserve">Глущенко Я. І., Корогодова О. О., Моісеєнко Т. Є., Черненко Н. О. Концептуальні засади податкового планування підприємств у контексті Четвертої промислової революції. Бізнес Інформ. 2021. №4. C. 210–216. https://doi.org/10.32983/2222-4459-2021-4-210-216</w:t>
      </w:r>
    </w:p>
    <w:p w:rsidR="00000000" w:rsidDel="00000000" w:rsidP="00000000" w:rsidRDefault="00000000" w:rsidRPr="00000000" w14:paraId="0000058A">
      <w:pPr>
        <w:numPr>
          <w:ilvl w:val="0"/>
          <w:numId w:val="3"/>
        </w:numPr>
        <w:ind w:left="720" w:hanging="360"/>
        <w:jc w:val="both"/>
        <w:rPr>
          <w:rFonts w:ascii="Proxima Nova" w:cs="Proxima Nova" w:eastAsia="Proxima Nova" w:hAnsi="Proxima Nova"/>
          <w:sz w:val="28"/>
          <w:szCs w:val="28"/>
        </w:rPr>
      </w:pPr>
      <w:r w:rsidDel="00000000" w:rsidR="00000000" w:rsidRPr="00000000">
        <w:rPr>
          <w:rFonts w:ascii="Arial" w:cs="Arial" w:eastAsia="Arial" w:hAnsi="Arial"/>
          <w:sz w:val="28"/>
          <w:szCs w:val="28"/>
          <w:rtl w:val="0"/>
        </w:rPr>
        <w:t xml:space="preserve">Т. Є. Моісеєнко, О. О. Корогодова, Н. О. Черненко, Я. І. Глущенко. Теоретичні аспекти та економічна сутність поняття права інтелектуальної власності.  № 18 (2021): Економічний вісник НТУУ "КПІ" - 2021 DOI: https://doi.org/10.20535/2307-5651.18.2021.240442 http://ev.fmm.kpi.ua/article/view/240442 </w:t>
      </w:r>
    </w:p>
    <w:p w:rsidR="00000000" w:rsidDel="00000000" w:rsidP="00000000" w:rsidRDefault="00000000" w:rsidRPr="00000000" w14:paraId="0000058B">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International economic processes of the EU TNC  reshoring. Natalya Chernenko, Yaroslava Hlushenko, Tetiana Moiseienko, Olena Korohodova. Збірник матеріалів міжнародної науково-практичної конференції “Системний аналіз міжнародних економічних відносин”, 24-25 червня 2021. Київський інститут міжнародних відносин. Інститут економічних досліджень та політичних кон</w:t>
      </w:r>
      <w:r w:rsidDel="00000000" w:rsidR="00000000" w:rsidRPr="00000000">
        <w:rPr>
          <w:rFonts w:ascii="Proxima Nova" w:cs="Proxima Nova" w:eastAsia="Proxima Nova" w:hAnsi="Proxima Nova"/>
          <w:sz w:val="28"/>
          <w:szCs w:val="28"/>
          <w:rtl w:val="0"/>
        </w:rPr>
        <w:t xml:space="preserve">сультацій </w:t>
      </w:r>
      <w:r w:rsidDel="00000000" w:rsidR="00000000" w:rsidRPr="00000000">
        <w:rPr>
          <w:rtl w:val="0"/>
        </w:rPr>
      </w:r>
    </w:p>
    <w:p w:rsidR="00000000" w:rsidDel="00000000" w:rsidP="00000000" w:rsidRDefault="00000000" w:rsidRPr="00000000" w14:paraId="0000058C">
      <w:pPr>
        <w:numPr>
          <w:ilvl w:val="0"/>
          <w:numId w:val="3"/>
        </w:numPr>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Ahmadreza Zare, Olena Korohodova. The influence of VUCA concept and Industry 4.0 on supply chain management in the instrument design and engineering sphere. Збірник праць XVII Всеукраїнської науково-практичної конференції студентів, аспірантів та молодих вчених “Ефективність та автоматизація інженерних рішень у приладобудуванні”, 07-08 грудня 2021 р.  К.: ПБФ, КПІ ім. Ігоря Сікорського. – 2021. – С. 340-342</w:t>
      </w:r>
      <w:r w:rsidDel="00000000" w:rsidR="00000000" w:rsidRPr="00000000">
        <w:rPr>
          <w:rtl w:val="0"/>
        </w:rPr>
      </w:r>
    </w:p>
    <w:p w:rsidR="00000000" w:rsidDel="00000000" w:rsidP="00000000" w:rsidRDefault="00000000" w:rsidRPr="00000000" w14:paraId="0000058D">
      <w:pPr>
        <w:spacing w:after="200" w:before="200" w:line="276" w:lineRule="auto"/>
        <w:ind w:left="1700.7874015748032" w:firstLine="0"/>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58E">
      <w:pPr>
        <w:tabs>
          <w:tab w:val="left" w:pos="3299"/>
        </w:tabs>
        <w:spacing w:before="200" w:line="276" w:lineRule="auto"/>
        <w:jc w:val="both"/>
        <w:rPr>
          <w:rFonts w:ascii="Proxima Nova" w:cs="Proxima Nova" w:eastAsia="Proxima Nova" w:hAnsi="Proxima Nova"/>
          <w:sz w:val="28"/>
          <w:szCs w:val="28"/>
        </w:rPr>
      </w:pPr>
      <w:r w:rsidDel="00000000" w:rsidR="00000000" w:rsidRPr="00000000">
        <w:rPr>
          <w:rtl w:val="0"/>
        </w:rPr>
      </w:r>
    </w:p>
    <w:sectPr>
      <w:type w:val="nextPage"/>
      <w:pgSz w:h="16834" w:w="11909"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Arial Unicode MS"/>
  <w:font w:name="Calibri"/>
  <w:font w:name="Courier New"/>
  <w:font w:name="Proxima Nova">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Montserrat">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Noto Sans Symbols"/>
  <w:font w:name="Nova Mono">
    <w:embedRegular w:fontKey="{00000000-0000-0000-0000-000000000000}" r:id="rId9"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8F">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90">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decimal"/>
      <w:lvlText w:val="%1."/>
      <w:lvlJc w:val="left"/>
      <w:pPr>
        <w:ind w:left="1080" w:hanging="360"/>
      </w:pPr>
      <w:rPr/>
    </w:lvl>
    <w:lvl w:ilvl="1">
      <w:start w:val="1"/>
      <w:numFmt w:val="decimal"/>
      <w:lvlText w:val="%2."/>
      <w:lvlJc w:val="left"/>
      <w:pPr>
        <w:ind w:left="1440" w:hanging="360"/>
      </w:pPr>
      <w:rPr/>
    </w:lvl>
    <w:lvl w:ilvl="2">
      <w:start w:val="1"/>
      <w:numFmt w:val="decimal"/>
      <w:lvlText w:val="%3."/>
      <w:lvlJc w:val="left"/>
      <w:pPr>
        <w:ind w:left="1800" w:hanging="360"/>
      </w:pPr>
      <w:rPr/>
    </w:lvl>
    <w:lvl w:ilvl="3">
      <w:start w:val="1"/>
      <w:numFmt w:val="decimal"/>
      <w:lvlText w:val="%4."/>
      <w:lvlJc w:val="left"/>
      <w:pPr>
        <w:ind w:left="2160" w:hanging="360"/>
      </w:pPr>
      <w:rPr/>
    </w:lvl>
    <w:lvl w:ilvl="4">
      <w:start w:val="1"/>
      <w:numFmt w:val="decimal"/>
      <w:lvlText w:val="%5."/>
      <w:lvlJc w:val="left"/>
      <w:pPr>
        <w:ind w:left="2520" w:hanging="360"/>
      </w:pPr>
      <w:rPr/>
    </w:lvl>
    <w:lvl w:ilvl="5">
      <w:start w:val="1"/>
      <w:numFmt w:val="decimal"/>
      <w:lvlText w:val="%6."/>
      <w:lvlJc w:val="left"/>
      <w:pPr>
        <w:ind w:left="2880" w:hanging="360"/>
      </w:pPr>
      <w:rPr/>
    </w:lvl>
    <w:lvl w:ilvl="6">
      <w:start w:val="1"/>
      <w:numFmt w:val="decimal"/>
      <w:lvlText w:val="%7."/>
      <w:lvlJc w:val="left"/>
      <w:pPr>
        <w:ind w:left="3240" w:hanging="360"/>
      </w:pPr>
      <w:rPr/>
    </w:lvl>
    <w:lvl w:ilvl="7">
      <w:start w:val="1"/>
      <w:numFmt w:val="decimal"/>
      <w:lvlText w:val="%8."/>
      <w:lvlJc w:val="left"/>
      <w:pPr>
        <w:ind w:left="3600" w:hanging="360"/>
      </w:pPr>
      <w:rPr/>
    </w:lvl>
    <w:lvl w:ilvl="8">
      <w:start w:val="1"/>
      <w:numFmt w:val="decimal"/>
      <w:lvlText w:val="%9."/>
      <w:lvlJc w:val="left"/>
      <w:pPr>
        <w:ind w:left="3960" w:hanging="360"/>
      </w:pPr>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1724" w:hanging="360"/>
      </w:pPr>
      <w:rPr>
        <w:sz w:val="26"/>
        <w:szCs w:val="26"/>
      </w:rPr>
    </w:lvl>
    <w:lvl w:ilvl="1">
      <w:start w:val="1"/>
      <w:numFmt w:val="bullet"/>
      <w:lvlText w:val="●"/>
      <w:lvlJc w:val="left"/>
      <w:pPr>
        <w:ind w:left="2084" w:hanging="360"/>
      </w:pPr>
      <w:rPr/>
    </w:lvl>
    <w:lvl w:ilvl="2">
      <w:start w:val="1"/>
      <w:numFmt w:val="bullet"/>
      <w:lvlText w:val="●"/>
      <w:lvlJc w:val="left"/>
      <w:pPr>
        <w:ind w:left="2444" w:hanging="360"/>
      </w:pPr>
      <w:rPr/>
    </w:lvl>
    <w:lvl w:ilvl="3">
      <w:start w:val="1"/>
      <w:numFmt w:val="bullet"/>
      <w:lvlText w:val="●"/>
      <w:lvlJc w:val="left"/>
      <w:pPr>
        <w:ind w:left="2804" w:hanging="360"/>
      </w:pPr>
      <w:rPr/>
    </w:lvl>
    <w:lvl w:ilvl="4">
      <w:start w:val="1"/>
      <w:numFmt w:val="bullet"/>
      <w:lvlText w:val="●"/>
      <w:lvlJc w:val="left"/>
      <w:pPr>
        <w:ind w:left="3164" w:hanging="360"/>
      </w:pPr>
      <w:rPr/>
    </w:lvl>
    <w:lvl w:ilvl="5">
      <w:start w:val="1"/>
      <w:numFmt w:val="bullet"/>
      <w:lvlText w:val="●"/>
      <w:lvlJc w:val="left"/>
      <w:pPr>
        <w:ind w:left="3524" w:hanging="360"/>
      </w:pPr>
      <w:rPr/>
    </w:lvl>
    <w:lvl w:ilvl="6">
      <w:start w:val="1"/>
      <w:numFmt w:val="bullet"/>
      <w:lvlText w:val="●"/>
      <w:lvlJc w:val="left"/>
      <w:pPr>
        <w:ind w:left="3884" w:hanging="360"/>
      </w:pPr>
      <w:rPr/>
    </w:lvl>
    <w:lvl w:ilvl="7">
      <w:start w:val="1"/>
      <w:numFmt w:val="bullet"/>
      <w:lvlText w:val="●"/>
      <w:lvlJc w:val="left"/>
      <w:pPr>
        <w:ind w:left="4244" w:hanging="360"/>
      </w:pPr>
      <w:rPr/>
    </w:lvl>
    <w:lvl w:ilvl="8">
      <w:start w:val="1"/>
      <w:numFmt w:val="bullet"/>
      <w:lvlText w:val="●"/>
      <w:lvlJc w:val="left"/>
      <w:pPr>
        <w:ind w:left="4604" w:hanging="360"/>
      </w:pPr>
      <w:rPr/>
    </w:lvl>
  </w:abstractNum>
  <w:abstractNum w:abstractNumId="1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decimal"/>
      <w:lvlText w:val="%2."/>
      <w:lvlJc w:val="left"/>
      <w:pPr>
        <w:ind w:left="1440" w:hanging="360"/>
      </w:pPr>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1429" w:hanging="360"/>
      </w:pPr>
      <w:rPr>
        <w:sz w:val="26"/>
        <w:szCs w:val="26"/>
      </w:rPr>
    </w:lvl>
    <w:lvl w:ilvl="1">
      <w:start w:val="1"/>
      <w:numFmt w:val="bullet"/>
      <w:lvlText w:val="●"/>
      <w:lvlJc w:val="left"/>
      <w:pPr>
        <w:ind w:left="1080" w:hanging="360"/>
      </w:pPr>
      <w:rPr/>
    </w:lvl>
    <w:lvl w:ilvl="2">
      <w:start w:val="1"/>
      <w:numFmt w:val="bullet"/>
      <w:lvlText w:val="●"/>
      <w:lvlJc w:val="left"/>
      <w:pPr>
        <w:ind w:left="1440" w:hanging="360"/>
      </w:pPr>
      <w:rPr/>
    </w:lvl>
    <w:lvl w:ilvl="3">
      <w:start w:val="1"/>
      <w:numFmt w:val="bullet"/>
      <w:lvlText w:val="●"/>
      <w:lvlJc w:val="left"/>
      <w:pPr>
        <w:ind w:left="1800" w:hanging="360"/>
      </w:pPr>
      <w:rPr/>
    </w:lvl>
    <w:lvl w:ilvl="4">
      <w:start w:val="1"/>
      <w:numFmt w:val="bullet"/>
      <w:lvlText w:val="●"/>
      <w:lvlJc w:val="left"/>
      <w:pPr>
        <w:ind w:left="2160" w:hanging="360"/>
      </w:pPr>
      <w:rPr/>
    </w:lvl>
    <w:lvl w:ilvl="5">
      <w:start w:val="1"/>
      <w:numFmt w:val="bullet"/>
      <w:lvlText w:val="●"/>
      <w:lvlJc w:val="left"/>
      <w:pPr>
        <w:ind w:left="2520" w:hanging="360"/>
      </w:pPr>
      <w:rPr/>
    </w:lvl>
    <w:lvl w:ilvl="6">
      <w:start w:val="1"/>
      <w:numFmt w:val="bullet"/>
      <w:lvlText w:val="●"/>
      <w:lvlJc w:val="left"/>
      <w:pPr>
        <w:ind w:left="2880" w:hanging="360"/>
      </w:pPr>
      <w:rPr/>
    </w:lvl>
    <w:lvl w:ilvl="7">
      <w:start w:val="1"/>
      <w:numFmt w:val="bullet"/>
      <w:lvlText w:val="●"/>
      <w:lvlJc w:val="left"/>
      <w:pPr>
        <w:ind w:left="3240" w:hanging="360"/>
      </w:pPr>
      <w:rPr/>
    </w:lvl>
    <w:lvl w:ilvl="8">
      <w:start w:val="1"/>
      <w:numFmt w:val="bullet"/>
      <w:lvlText w:val="●"/>
      <w:lvlJc w:val="left"/>
      <w:pPr>
        <w:ind w:left="3600" w:hanging="360"/>
      </w:pPr>
      <w:rPr/>
    </w:lvl>
  </w:abstractNum>
  <w:abstractNum w:abstractNumId="1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tblPr>
      <w:tblStyleRowBandSize w:val="1"/>
      <w:tblStyleColBandSize w:val="1"/>
      <w:tblCellMar>
        <w:top w:w="15.0" w:type="dxa"/>
        <w:left w:w="15.0" w:type="dxa"/>
        <w:bottom w:w="15.0" w:type="dxa"/>
        <w:right w:w="15.0" w:type="dxa"/>
      </w:tblCellMar>
    </w:tblPr>
  </w:style>
  <w:style w:type="table" w:styleId="Table6">
    <w:basedOn w:val="TableNormal"/>
    <w:tblPr>
      <w:tblStyleRowBandSize w:val="1"/>
      <w:tblStyleColBandSize w:val="1"/>
      <w:tblCellMar>
        <w:top w:w="15.0" w:type="dxa"/>
        <w:left w:w="15.0" w:type="dxa"/>
        <w:bottom w:w="15.0" w:type="dxa"/>
        <w:right w:w="15.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0.0" w:type="dxa"/>
        <w:left w:w="57.0" w:type="dxa"/>
        <w:bottom w:w="0.0" w:type="dxa"/>
        <w:right w:w="57.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uk.wikipedia.org/wiki/%D0%9F%D0%B0%D1%82%D0%B5%D0%BD%D1%82" TargetMode="External"/><Relationship Id="rId20" Type="http://schemas.openxmlformats.org/officeDocument/2006/relationships/hyperlink" Target="https://uk.wikipedia.org/wiki/%D0%94%D0%BE%D0%B3%D0%BE%D0%B2%D1%96%D1%80" TargetMode="External"/><Relationship Id="rId42" Type="http://schemas.openxmlformats.org/officeDocument/2006/relationships/hyperlink" Target="https://uk.wikipedia.org/wiki/%D0%90%D0%B2%D1%82%D0%BE%D1%80%D1%81%D1%8C%D0%BA%D0%B5_%D0%BF%D1%80%D0%B0%D0%B2%D0%BE" TargetMode="External"/><Relationship Id="rId41" Type="http://schemas.openxmlformats.org/officeDocument/2006/relationships/hyperlink" Target="https://uk.wikipedia.org/wiki/%D0%A2%D0%BE%D1%80%D0%B3%D0%BE%D0%B2%D0%B0_%D0%BC%D0%B0%D1%80%D0%BA%D0%B0" TargetMode="External"/><Relationship Id="rId22" Type="http://schemas.openxmlformats.org/officeDocument/2006/relationships/hyperlink" Target="https://uk.wikipedia.org/wiki/%D0%9B%D1%96%D1%86%D0%B5%D0%BD%D0%B7%D1%96%D0%B0%D1%82" TargetMode="External"/><Relationship Id="rId44" Type="http://schemas.openxmlformats.org/officeDocument/2006/relationships/hyperlink" Target="http://ela.kpi.ua/handle/123456789/25311" TargetMode="External"/><Relationship Id="rId21" Type="http://schemas.openxmlformats.org/officeDocument/2006/relationships/hyperlink" Target="https://uk.wikipedia.org/wiki/%D0%9B%D1%96%D1%86%D0%B5%D0%BD%D0%B7%D1%96%D0%B0%D1%80" TargetMode="External"/><Relationship Id="rId43" Type="http://schemas.openxmlformats.org/officeDocument/2006/relationships/hyperlink" Target="https://uk.wikipedia.org/wiki/%D0%90%D0%B2%D1%82%D0%BE%D1%80" TargetMode="External"/><Relationship Id="rId24" Type="http://schemas.openxmlformats.org/officeDocument/2006/relationships/hyperlink" Target="https://uk.wikipedia.org/wiki/%D0%9B%D1%96%D1%86%D0%B5%D0%BD%D0%B7%D1%96%D1%8F" TargetMode="External"/><Relationship Id="rId46" Type="http://schemas.openxmlformats.org/officeDocument/2006/relationships/hyperlink" Target="https://doi.org/10.20535/2708-3926.2021.3.229632" TargetMode="External"/><Relationship Id="rId23" Type="http://schemas.openxmlformats.org/officeDocument/2006/relationships/hyperlink" Target="https://uk.wikipedia.org/wiki/%D0%86%D0%BD%D1%82%D0%B5%D0%BB%D0%B5%D0%BA%D1%82%D1%83%D0%B0%D0%BB%D1%8C%D0%BD%D0%B0_%D0%B2%D0%BB%D0%B0%D1%81%D0%BD%D1%96%D1%81%D1%82%D1%8C" TargetMode="External"/><Relationship Id="rId45" Type="http://schemas.openxmlformats.org/officeDocument/2006/relationships/hyperlink" Target="http://ela.kpi.ua/handle/123456789/15159"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osvita.kpi.ua/files/downloads/Pologen_pro_plagiat.pdf" TargetMode="External"/><Relationship Id="rId26" Type="http://schemas.openxmlformats.org/officeDocument/2006/relationships/hyperlink" Target="https://uk.wikipedia.org/wiki/%D0%92%D0%B8%D0%BD%D0%B0%D1%85%D1%96%D0%B4" TargetMode="External"/><Relationship Id="rId25" Type="http://schemas.openxmlformats.org/officeDocument/2006/relationships/hyperlink" Target="https://uk.wikipedia.org/wiki/%D0%9B%D1%96%D1%86%D0%B5%D0%BD%D0%B7%D1%96%D1%8F" TargetMode="External"/><Relationship Id="rId28" Type="http://schemas.openxmlformats.org/officeDocument/2006/relationships/hyperlink" Target="https://uk.wikipedia.org/wiki/%D0%9F%D1%80%D0%BE%D0%BC%D0%B8%D1%81%D0%BB%D0%BE%D0%B2%D0%B8%D0%B9_%D0%B7%D1%80%D0%B0%D0%B7%D0%BE%D0%BA" TargetMode="External"/><Relationship Id="rId27" Type="http://schemas.openxmlformats.org/officeDocument/2006/relationships/hyperlink" Target="https://uk.wikipedia.org/wiki/%D0%9A%D0%BE%D1%80%D0%B8%D1%81%D0%BD%D0%B0_%D0%BC%D0%BE%D0%B4%D0%B5%D0%BB%D1%8C" TargetMode="External"/><Relationship Id="rId5" Type="http://schemas.openxmlformats.org/officeDocument/2006/relationships/styles" Target="styles.xml"/><Relationship Id="rId6" Type="http://schemas.openxmlformats.org/officeDocument/2006/relationships/image" Target="media/image1.jpg"/><Relationship Id="rId29" Type="http://schemas.openxmlformats.org/officeDocument/2006/relationships/hyperlink" Target="https://uk.wikipedia.org/wiki/%D0%97%D0%BD%D0%B0%D0%BA_%D0%B4%D0%BB%D1%8F_%D1%82%D0%BE%D0%B2%D0%B0%D1%80%D1%96%D0%B2_%D1%96_%D0%BF%D0%BE%D1%81%D0%BB%D1%83%D0%B3" TargetMode="External"/><Relationship Id="rId7" Type="http://schemas.openxmlformats.org/officeDocument/2006/relationships/hyperlink" Target="https://kpi.ua/files/n3277.pdf" TargetMode="External"/><Relationship Id="rId8" Type="http://schemas.openxmlformats.org/officeDocument/2006/relationships/hyperlink" Target="https://kpi.ua/files/n3277.pdf" TargetMode="External"/><Relationship Id="rId31" Type="http://schemas.openxmlformats.org/officeDocument/2006/relationships/hyperlink" Target="https://uk.wikipedia.org/wiki/%D0%A1%D0%BE%D1%80%D1%82" TargetMode="External"/><Relationship Id="rId30" Type="http://schemas.openxmlformats.org/officeDocument/2006/relationships/hyperlink" Target="https://uk.wikipedia.org/wiki/%D0%A2%D0%BE%D0%BF%D0%BE%D0%B3%D1%80%D0%B0%D1%84%D1%96%D1%8F_%D1%96%D0%BD%D1%82%D0%B5%D0%B3%D1%80%D0%B0%D0%BB%D1%8C%D0%BD%D0%BE%D1%97_%D0%BC%D1%96%D0%BA%D1%80%D0%BE%D1%81%D1%85%D0%B5%D0%BC%D0%B8" TargetMode="External"/><Relationship Id="rId11" Type="http://schemas.openxmlformats.org/officeDocument/2006/relationships/hyperlink" Target="https://kpi.ua/inclusive-education-regulation" TargetMode="External"/><Relationship Id="rId33" Type="http://schemas.openxmlformats.org/officeDocument/2006/relationships/hyperlink" Target="https://uk.wikipedia.org/wiki/%D0%9E%D0%B1%27%D1%94%D0%BA%D1%82%D0%B8_%D0%B0%D0%B2%D1%82%D0%BE%D1%80%D1%81%D1%8C%D0%BA%D0%BE%D0%B3%D0%BE_%D0%BF%D1%80%D0%B0%D0%B2%D0%B0" TargetMode="External"/><Relationship Id="rId10" Type="http://schemas.openxmlformats.org/officeDocument/2006/relationships/hyperlink" Target="https://kpi.ua/code" TargetMode="External"/><Relationship Id="rId32" Type="http://schemas.openxmlformats.org/officeDocument/2006/relationships/hyperlink" Target="https://uk.wikipedia.org/wiki/%D0%9F%D0%BE%D1%80%D0%BE%D0%B4%D0%B0_%D1%82%D0%B2%D0%B0%D1%80%D0%B8%D0%BD" TargetMode="External"/><Relationship Id="rId13" Type="http://schemas.openxmlformats.org/officeDocument/2006/relationships/image" Target="media/image2.png"/><Relationship Id="rId35" Type="http://schemas.openxmlformats.org/officeDocument/2006/relationships/hyperlink" Target="https://uk.wikipedia.org/wiki/%D0%9B%D1%96%D1%86%D0%B5%D0%BD%D0%B7%D1%96%D0%B0%D1%82" TargetMode="External"/><Relationship Id="rId12" Type="http://schemas.openxmlformats.org/officeDocument/2006/relationships/hyperlink" Target="https://ela.kpi.ua/handle/123456789/25054" TargetMode="External"/><Relationship Id="rId34" Type="http://schemas.openxmlformats.org/officeDocument/2006/relationships/hyperlink" Target="https://uk.wikipedia.org/wiki/%D0%9B%D1%96%D1%86%D0%B5%D0%BD%D0%B7%D1%96%D0%B0%D1%80" TargetMode="External"/><Relationship Id="rId15" Type="http://schemas.openxmlformats.org/officeDocument/2006/relationships/hyperlink" Target="https://kpi.ua/document_control" TargetMode="External"/><Relationship Id="rId37" Type="http://schemas.openxmlformats.org/officeDocument/2006/relationships/hyperlink" Target="https://uk.wikipedia.org/wiki/%D0%86%D0%BD%D1%82%D0%B5%D0%BB%D0%B5%D0%BA%D1%82%D1%83%D0%B0%D0%BB%D1%8C%D0%BD%D0%B0_%D0%B2%D0%BB%D0%B0%D1%81%D0%BD%D1%96%D1%81%D1%82%D1%8C" TargetMode="External"/><Relationship Id="rId14" Type="http://schemas.openxmlformats.org/officeDocument/2006/relationships/hyperlink" Target="http://osvita.kpi.ua/sites/default/files/downloads/Pol_systema_ociniuvannia.pdf" TargetMode="External"/><Relationship Id="rId36" Type="http://schemas.openxmlformats.org/officeDocument/2006/relationships/hyperlink" Target="https://uk.wikipedia.org/wiki/%D0%9A%D0%BE%D1%80%D0%B8%D1%81%D1%82%D1%83%D0%B2%D0%B0%D0%BD%D0%BD%D1%8F" TargetMode="External"/><Relationship Id="rId17" Type="http://schemas.openxmlformats.org/officeDocument/2006/relationships/footer" Target="footer1.xml"/><Relationship Id="rId39" Type="http://schemas.openxmlformats.org/officeDocument/2006/relationships/hyperlink" Target="https://uk.wikipedia.org/wiki/%D0%9B%D1%96%D1%86%D0%B5%D0%BD%D0%B7%D1%96%D1%8F" TargetMode="External"/><Relationship Id="rId16" Type="http://schemas.openxmlformats.org/officeDocument/2006/relationships/footer" Target="footer2.xml"/><Relationship Id="rId38" Type="http://schemas.openxmlformats.org/officeDocument/2006/relationships/hyperlink" Target="https://uk.wikipedia.org/wiki/%D0%86%D0%BD%D1%82%D0%B5%D0%BB%D0%B5%D0%BA%D1%82%D1%83%D0%B0%D0%BB%D1%8C%D0%BD%D0%B0_%D0%B2%D0%BB%D0%B0%D1%81%D0%BD%D1%96%D1%81%D1%82%D1%8C" TargetMode="External"/><Relationship Id="rId19" Type="http://schemas.openxmlformats.org/officeDocument/2006/relationships/hyperlink" Target="https://uk.wikipedia.org/wiki/%D0%9B%D1%96%D1%86%D0%B5%D0%BD%D0%B7%D1%96%D0%B9%D0%BD%D0%B0_%D1%83%D0%B3%D0%BE%D0%B4%D0%B0" TargetMode="External"/><Relationship Id="rId18" Type="http://schemas.openxmlformats.org/officeDocument/2006/relationships/hyperlink" Target="https://uk.wikipedia.org/wiki/%D0%92%D0%B8%D0%BD%D0%B0%D1%85%D1%96%D0%B4"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roximaNova-regular.ttf"/><Relationship Id="rId2" Type="http://schemas.openxmlformats.org/officeDocument/2006/relationships/font" Target="fonts/ProximaNova-bold.ttf"/><Relationship Id="rId3" Type="http://schemas.openxmlformats.org/officeDocument/2006/relationships/font" Target="fonts/ProximaNova-italic.ttf"/><Relationship Id="rId4" Type="http://schemas.openxmlformats.org/officeDocument/2006/relationships/font" Target="fonts/ProximaNova-boldItalic.ttf"/><Relationship Id="rId9" Type="http://schemas.openxmlformats.org/officeDocument/2006/relationships/font" Target="fonts/NovaMono-regular.ttf"/><Relationship Id="rId5" Type="http://schemas.openxmlformats.org/officeDocument/2006/relationships/font" Target="fonts/Montserrat-regular.ttf"/><Relationship Id="rId6" Type="http://schemas.openxmlformats.org/officeDocument/2006/relationships/font" Target="fonts/Montserrat-bold.ttf"/><Relationship Id="rId7" Type="http://schemas.openxmlformats.org/officeDocument/2006/relationships/font" Target="fonts/Montserrat-italic.ttf"/><Relationship Id="rId8" Type="http://schemas.openxmlformats.org/officeDocument/2006/relationships/font" Target="fonts/Montserra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